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70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1620"/>
        <w:gridCol w:w="1530"/>
        <w:gridCol w:w="1260"/>
        <w:gridCol w:w="1280"/>
        <w:gridCol w:w="791"/>
        <w:gridCol w:w="1196"/>
        <w:gridCol w:w="972"/>
        <w:gridCol w:w="1442"/>
        <w:gridCol w:w="969"/>
        <w:gridCol w:w="1170"/>
      </w:tblGrid>
      <w:tr w:rsidR="00C71ABF" w:rsidRPr="00C71ABF" w:rsidTr="00C71ABF">
        <w:trPr>
          <w:trHeight w:val="810"/>
        </w:trPr>
        <w:tc>
          <w:tcPr>
            <w:tcW w:w="14750" w:type="dxa"/>
            <w:gridSpan w:val="1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41103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E2EFDA"/>
                <w:sz w:val="52"/>
                <w:szCs w:val="5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E2EFDA"/>
                <w:sz w:val="52"/>
                <w:szCs w:val="52"/>
                <w:lang w:bidi="hi-IN"/>
              </w:rPr>
              <w:t>COMPARATIVE ANALYSIS OF GRIHA CERTIFIED BUILDINGS</w:t>
            </w:r>
          </w:p>
        </w:tc>
      </w:tr>
      <w:tr w:rsidR="00C71ABF" w:rsidRPr="00C71ABF" w:rsidTr="00C71ABF">
        <w:trPr>
          <w:trHeight w:val="12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</w:pPr>
            <w:proofErr w:type="spellStart"/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>Saarrthi</w:t>
            </w:r>
            <w:proofErr w:type="spellEnd"/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 xml:space="preserve"> Sovereign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>CISF Group Headquarters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</w:pPr>
            <w:proofErr w:type="spellStart"/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>Manipal</w:t>
            </w:r>
            <w:proofErr w:type="spellEnd"/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 xml:space="preserve"> Hospitals –Mangalore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 Light" w:eastAsia="Times New Roman" w:hAnsi="Calibri Light" w:cs="Calibri Light"/>
                <w:b/>
                <w:bCs/>
                <w:color w:val="000000"/>
                <w:sz w:val="32"/>
                <w:szCs w:val="32"/>
                <w:lang w:bidi="hi-IN"/>
              </w:rPr>
              <w:t>Extension of Hostel 10 building at Indian Institute of Technology, Bombay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 xml:space="preserve">Hostel Block – 1 &amp; 2 For </w:t>
            </w:r>
            <w:proofErr w:type="spellStart"/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Manipal</w:t>
            </w:r>
            <w:proofErr w:type="spellEnd"/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 xml:space="preserve"> Integrated Services Private Limited at </w:t>
            </w:r>
            <w:proofErr w:type="spellStart"/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>Manipal</w:t>
            </w:r>
            <w:proofErr w:type="spellEnd"/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hi-IN"/>
              </w:rPr>
              <w:t xml:space="preserve"> County.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IIM Udaipur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ENGINEERS INDIA BHAWAN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South Asian University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Coal India Limited Office Building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Gandhi Research Foundation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bidi="hi-IN"/>
              </w:rPr>
              <w:t>University of Petroleum and Energy Studies, Dehradun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Location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Phase 2,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Hinjewadi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, Pune, Maharashtra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: Ahmedabad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Mangalore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Mumbai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Bangalore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Udaipur, Rajasthan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SIPCOT IT Park,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Siruseri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, Chennai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Maidan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Garhi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, New Delhi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Chennai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Jain Hills,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Jalgaon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Bidoli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, Dehradun,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Uttarakhand</w:t>
            </w:r>
            <w:proofErr w:type="spellEnd"/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Site Area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18,030 m2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19360 m2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2,994.78 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5964 m2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25494 m2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1214550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sq.m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3944 m2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379122.6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sq.m</w:t>
            </w:r>
            <w:proofErr w:type="spellEnd"/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32330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SqM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9000 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1,08,717 m2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Built up Area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33,235.72 m2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2771.37 m2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15065 m2 including parking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43124 m2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13536 m2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155000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sq.m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10734 m2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344425.1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sq.m</w:t>
            </w:r>
            <w:proofErr w:type="spellEnd"/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132598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SqM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6,000 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33,787.34 m2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Air-conditioned Area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Nil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11642.73 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69 m2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6465 m2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5430 m2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132598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SqM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4,600 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11792 m2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Non Air- conditioned Area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33,235.72 m2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3422.27 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43055 m2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11020 m2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5304 m2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NA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1,400 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26476 m2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Typology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Residential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Residential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Commercial/Office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C71ABF" w:rsidRPr="00C71ABF" w:rsidTr="00C71ABF">
        <w:trPr>
          <w:trHeight w:val="7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Energy Consumption Reduction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60.93% over the Benchmark EPI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25.70%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21% below GRIHA LD base case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41.5% reduction from GRIHA benchmark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65% reduction in energy consumption compared to GRIHA benchmark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42.73% from GRIHA benchmark</w:t>
            </w:r>
          </w:p>
        </w:tc>
      </w:tr>
      <w:tr w:rsidR="00C71ABF" w:rsidRPr="00C71ABF" w:rsidTr="0056432B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Waste Reduction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100% Organic waste reduction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447B4D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Water Consumption Reduction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0539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DD117D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DD117D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56.63% below GRIHA LD base case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50.7% reduction from GRIHA benchmark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33.16% from GRIHA benchmark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Energy Performance Index (EPI)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28.80 kWh/m2 /year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48.28 kwh/m2 /year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223.89 KWh/m2 /year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48.23 kWh/m2 /year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35.66 KWh/m2 /year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104 kWh/m2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186 kWh/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SqM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/year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41 kWh/m2 /year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35.22 kWh/m2 /year</w:t>
            </w:r>
          </w:p>
        </w:tc>
      </w:tr>
      <w:tr w:rsidR="00C71ABF" w:rsidRPr="00C71ABF" w:rsidTr="00C71ABF">
        <w:trPr>
          <w:trHeight w:val="6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Renewable Energy installation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None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5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panel installation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20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installation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6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panel installation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150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installation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2917.6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35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Panels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2000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12600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Rated capacity of solar PV installed on site is 20.24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100kWP</w:t>
            </w:r>
          </w:p>
        </w:tc>
      </w:tr>
      <w:tr w:rsidR="00C71ABF" w:rsidRPr="00C71ABF" w:rsidTr="00C71ABF">
        <w:trPr>
          <w:trHeight w:val="3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GRIHA provisional rating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 Stars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 Stars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 Stars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 Stars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 Stars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 stars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 Stars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 stars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 stars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5 Stars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4 Stars</w:t>
            </w:r>
          </w:p>
        </w:tc>
      </w:tr>
      <w:tr w:rsidR="00C71ABF" w:rsidRPr="00C71ABF" w:rsidTr="00C71AB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Year of completion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2013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C71ABF" w:rsidRPr="00C71ABF" w:rsidTr="006F5A69">
        <w:trPr>
          <w:trHeight w:val="450"/>
        </w:trPr>
        <w:tc>
          <w:tcPr>
            <w:tcW w:w="14750" w:type="dxa"/>
            <w:gridSpan w:val="1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52"/>
                <w:szCs w:val="52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sz w:val="40"/>
                <w:szCs w:val="40"/>
                <w:lang w:bidi="hi-IN"/>
              </w:rPr>
              <w:t>Strategies Adopted</w:t>
            </w:r>
          </w:p>
        </w:tc>
      </w:tr>
      <w:tr w:rsidR="00C71ABF" w:rsidRPr="00C71ABF" w:rsidTr="00C71ABF">
        <w:trPr>
          <w:trHeight w:val="44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bidi="hi-IN"/>
              </w:rPr>
              <w:t>Sustainable Site Planning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Measures were adopted for soil erosion control, preservation of fertile top soil, protection and preservation of existing mature trees on site.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The services have been planned to cause minimum site disturbance.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 Project is built on a densely vegetated site and priority was to preserve as many trees as possible.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The only existing tree on site was protected during construction and additional plantation has been done along the site boundary post construction.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Air pollution control measures such as site barricading, coverage of dusty material and appropriate stack height of DG sets were implemented during construction to contain pollution.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Hard paving has been reduced and landscape is interspersed between the building clusters to reduce the increase in outdoor ambient air temperature.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Sustainable Urban Drainage systems such as bio swales, retention ponds have been integrated to reduce peak run-off quantity.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 The project site is densely vegetated, thus minimizing the cutting of trees was a challenge.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 Out of a 53 existing mature trees, 31 mature trees were cut and 22 trees were transplanted. The project has also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planted 130 new trees and exceeded 25% than the requisite compensatory plantation requirement of GRIHA.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Sustainable Urban Drainage Strategies (SUDS) have been incorporated on site to manage storm water. 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Hard paving has been reduced and landscape is interspersed between the building clusters to reduce the increase in outdoor ambient air temperature.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Sustainable Urban Drain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age systems such as bio swales, retention ponds have been integrated to reduce peak run-off quantity.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The site planning is in synchronization with the lake concept of Udaipur city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Excavation and Construction activities were completed prior to monsoon season to prevent soil erosion and soil run-off from project site.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More than 73 trees were planted though the site was bereft of trees.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Utilities were planned in such a way that the on-site circulation efficiency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was optimized.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Grass pavers are provided to reduce imperviousness of project site.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Hard paving has been reduced and landscape is interspersed between the building clusters to reduce the increase in outdoor ambient air temperature.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Sustainable Urban Drainage systems such as bio swales, retentio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n ponds will be integrated to reduce peak run-off quantity.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The project will preserve 69% of their existing site features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Existing trees were preserved and transplanted along the periphery of the site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Excavation and construction started after the monsoon season to prevent soil erosion and soil run off from the site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Top soil was preserved and re-used to raise the ground level along the periphery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Service corridors are planned to cause minimum damage to the site and natural topography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 Orientation of the building is east west but zoning of the building has been appropriately done to reduce negative impact of bad orientation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The building blocks have been designed in accordance to the terrain of the site ensuring that there is minimum site disturbance.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All existing trees have been retained on site and are a part of the building post occupancy.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 Minimum impact on environment is ensured by planting native trees, employing efficient storm water management, installation of pervious paving on site for more than 60% of the paved area, use of e-vehicles on site.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Barricading of the site to prevent air pollution.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Existing trees preserved and native species of trees planted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Top soil preserved and protected for later use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Minimum damage to the existing topography of the site</w:t>
            </w:r>
          </w:p>
        </w:tc>
      </w:tr>
      <w:tr w:rsidR="00C71ABF" w:rsidRPr="00C71ABF" w:rsidTr="00C71ABF">
        <w:trPr>
          <w:trHeight w:val="40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Water management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</w:t>
            </w:r>
            <w:r w:rsidRPr="00C71A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Reduction of 42.34% from the GRIHA base case has been demonstrated in landscape water demand through drip irrigation and planting native/ naturalized species.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•100% storm water run-off from roof is being recharged into the ground through recharge pits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•Reduction of 57.73% from the GRIHA base case has been demonstrated in building water demand through provision of low-flow plumbing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fixtures and use of STP treated water for flushing through dual plumbing system.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B826B2" w:rsidP="00C71A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-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Construction water requirement was minimized by adopting curing and ponding techniques.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Potable water demand reduced by reclaiming 37.2% STP treated water for landscaping, flushing and air-conditioning make-up water.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Reduction of 51.77% from the GRIHA base case has been demonstrated in building water use by installing water efficient flush systems and flow fixtures.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The buildings are designed to be about 47% more energy efficient than GRIHA LD base case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 Strategies such as ponding for curing of slabs, use of wet hessian cloth for curing of columns and use of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curing compounds were adopted during the construction to ensure efficient water use during construction.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A zero-discharge site has been achieved through managing water efficiently on site by reducing the overall water demand, efficient water reuse and recharge.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Reduction of 53.28% from the GRIHA base case has been demonstrated in landscape water demand through use of efficient landscape methodologies &amp; native plant species. • Reduction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of 58% from the GRIHA base case has been demonstrated in building water use by installing water efficient flush and flow fixtures.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Project shall be utilizing 100% rainwater, which shall be collected in lakes/ and underground tanks, and will be used for various purposes including drinking after required treatments.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DEWATS system will be installed to treat the sewage generated on site.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All fixtures in the project will be low-flow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High efficient drip irrigation has been utilized for irrigating landscapes which results in reduction of more than 70% of landscape water demand.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Reduction of 67% has been demonstrated on building water Use by installing water efficient flush and flow fixtures.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A 50 KLD capacity of Fluidized Bed Reactor is installed to treat waste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water on-site and reuse for flushing, landscaping and cooling tower makeup.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The project plans to reduce its annual water demand by 56.63% through reuse of treated waste water.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Three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Phytorid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Sewage Treatment Plants will be installed to treat the sewage generated on site.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All fixtures in the project will be low-flow.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Reduction in building water consumption by use of low-flow fixtures : 50.7%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Water recycled and reused within the complex : 90%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Reduction in landscape water consumption by planting native species of trees and shrubs and by using efficient irrigation systems : 62.3%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Native plantation and use of efficient irrigation system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Use of low flow and flush fixtures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Use of non-potable water for landscaping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Reduction in building water consumption by use of low-flow fixtures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33.16% reduction in landscape water consumption by using native species and efficient irrigation systems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Waste water treated and re-used for landscape water requirement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More than 50% of the paved area topped with lose aggregate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to allow penetration of water</w:t>
            </w:r>
          </w:p>
        </w:tc>
      </w:tr>
      <w:tr w:rsidR="00C71ABF" w:rsidRPr="00C71ABF" w:rsidTr="00C71ABF">
        <w:trPr>
          <w:trHeight w:val="31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Solid Waste Manag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ement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8F2B0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8F2B0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8F2B0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8F2B0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8F2B0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All organic kitchen waste shall be converted to Biogas.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All waste from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campus will be segregated and sent for recycling through authorized recyclers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 Multi-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coloured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bins have been provided on floor level to collect and segregate waste at source.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A dedicated place has been provided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on site to store segregated waste prior to dispose of.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Sludge from Sewage Treatment Plant is proposed to be used as fertilizer for landscapes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The project plans to convert all organic kitchen waste into biogas.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All waste from campus will be segrega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ted and sent for recycling through authorized recyclers.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E- waste and medical waste will be disposed of in compliance with the norms.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Passive architectural design strategies adopted in the building: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Thick stone and AAC block walls to reduce solar heat gain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Recessed windows to cut direct sun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rays and glare inside the building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99% of living areas are day-lit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andwindowtowall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ratio restricted to 25% to reduce solar heat gain inside the building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F13FEC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13FEC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C71ABF">
        <w:trPr>
          <w:trHeight w:val="400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Transport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4736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4736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4736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4736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4736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Site planning has been done to improve walkability in the campus through continuous and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universally accessible footpaths.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E-rickshaws/Battery operated golf cart will be provided on site for intra-site movement.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Electric charging facilities will be provided for more than 10% of the total car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and two wheeler parking slots.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Site planning has been done to improve walkability of the campus through continuous and universally accessible footpaths.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Vehicular movement has been restricted to only residential and service areas. The core of the campus shall remain vehicle free.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Electric charging facilities will be provided for more than 10% of the total car and two wheeler parking slots.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hi-IN"/>
              </w:rPr>
              <w:lastRenderedPageBreak/>
              <w:t>Building performance as per audit report: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 Energy:</w:t>
            </w:r>
            <w:r w:rsidRPr="00C71ABF">
              <w:rPr>
                <w:rFonts w:ascii="Calibri" w:eastAsia="Times New Roman" w:hAnsi="Calibri" w:cs="Calibri"/>
                <w:color w:val="000000"/>
                <w:u w:val="single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Energy generated through wind energy - 16,788,909 KWh/year.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Final EPI achieved - 71.52 KWh/m2/year.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Reduction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in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EPI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from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proposed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ase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–7.78%.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Thermal comfort is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met as per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NBC 2005.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Lighting lux levels are met as recommended by NBC 2005.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 Water and waste: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Water test report indicates conformity to IS code 10500.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Total quantity of waste generated - </w:t>
            </w:r>
            <w:r w:rsidR="00B826B2" w:rsidRPr="00C71ABF">
              <w:rPr>
                <w:rFonts w:ascii="Calibri" w:eastAsia="Times New Roman" w:hAnsi="Calibri" w:cs="Calibri"/>
                <w:color w:val="000000"/>
                <w:lang w:bidi="hi-IN"/>
              </w:rPr>
              <w:t>Approx.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12 Kg/day.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Noise level: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Outdoor noise levels are within acceptable limits as per CPCB.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Indoor noise levels are within acceptable limits as per NBC 2005.</w:t>
            </w:r>
          </w:p>
          <w:p w:rsid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sz w:val="24"/>
                <w:szCs w:val="24"/>
                <w:lang w:bidi="hi-IN"/>
              </w:rPr>
              <w:lastRenderedPageBreak/>
              <w:t>Building performance as per audit report: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 Energy:</w:t>
            </w:r>
            <w:r w:rsidRPr="00C71ABF">
              <w:rPr>
                <w:rFonts w:ascii="Calibri" w:eastAsia="Times New Roman" w:hAnsi="Calibri" w:cs="Calibri"/>
                <w:color w:val="000000"/>
                <w:u w:val="single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Energy generated through wind energy - 16,788,909 KWh/ye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Final EPI achieved - 71.52 KWh/m2/year.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Reduction in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EPI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from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proposed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case–7.78%.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Thermal comfort </w:t>
            </w:r>
            <w:r w:rsidR="00B826B2" w:rsidRPr="00C71ABF">
              <w:rPr>
                <w:rFonts w:ascii="Calibri" w:eastAsia="Times New Roman" w:hAnsi="Calibri" w:cs="Calibri"/>
                <w:color w:val="000000"/>
                <w:lang w:bidi="hi-IN"/>
              </w:rPr>
              <w:t>is met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as per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NBC 2005.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Lighting lux levels are met as recommended by NBC 2005.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 Water and waste: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Water test report indicate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s conformity to IS code 10500.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Total quantity of waste generated - </w:t>
            </w:r>
            <w:r w:rsidR="00B826B2" w:rsidRPr="00C71ABF">
              <w:rPr>
                <w:rFonts w:ascii="Calibri" w:eastAsia="Times New Roman" w:hAnsi="Calibri" w:cs="Calibri"/>
                <w:color w:val="000000"/>
                <w:lang w:bidi="hi-IN"/>
              </w:rPr>
              <w:t>Approx.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12 Kg/day.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 xml:space="preserve">Noise level: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Outdoor noise levels are within acceptable limits as per CPCB.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Indoor noise levels are within acceptable limits as per NBC 2005.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Building performance as per audit report: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>Energy</w:t>
            </w:r>
            <w:r w:rsidRPr="00C71ABF">
              <w:rPr>
                <w:rFonts w:ascii="Calibri" w:eastAsia="Times New Roman" w:hAnsi="Calibri" w:cs="Calibri"/>
                <w:color w:val="000000"/>
                <w:u w:val="single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Energy generated through solar PV - 127814 KWh/year.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Final EPI achieved - 34 KWh/m2 /year.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Reduction in EPI from proposed case - 45%.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Thermal comfort is met as per NBC 2005.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>Water and waste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Portable water test report indicates conformity to IS code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Treated water test report indicates conformity to IS code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hi-IN"/>
              </w:rPr>
              <w:t>Noise level</w:t>
            </w:r>
            <w:r w:rsidRPr="00C71ABF">
              <w:rPr>
                <w:rFonts w:ascii="Calibri" w:eastAsia="Times New Roman" w:hAnsi="Calibri" w:cs="Calibri"/>
                <w:color w:val="000000"/>
                <w:u w:val="single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Outdoor noise levels are within acceptable limits as per CPCB.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Indoor noise levels are within acceptabl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e limits as per NBC 2005.</w:t>
            </w:r>
          </w:p>
        </w:tc>
      </w:tr>
      <w:tr w:rsidR="00B826B2" w:rsidRPr="00C71ABF" w:rsidTr="00B826B2">
        <w:trPr>
          <w:trHeight w:val="313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Social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794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794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794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794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787941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Site planning has been done to improve walkability in the campus through continuous and universally accessible footpaths.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E-rickshaws/Battery operated golf cart will be provided on site for intra-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site movement.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Electric charging facilities will be provided for more than 10% of the total car and two wheeler parking slots.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="00B826B2"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="00B826B2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All construction workers will be provided with proper safety gear and equipment.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All construction workers will have access to clean drinking water, toilets and accommodation.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20% of the landscape area will be used to grow food.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B82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B826B2" w:rsidP="00B82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B826B2" w:rsidP="00B82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C71ABF">
        <w:trPr>
          <w:trHeight w:val="89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Energy Optimization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</w:t>
            </w:r>
            <w:r w:rsidRPr="00C71A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The Energy Performance Index of the project has been reduced by 71.20% below the GRIHA base case through envelope optimization, and integrating high performance systems.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        A 5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plant is installed, which meets 100% indoor lighting requirement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By adopting the abovementioned strategies, the project achieved a reduction of 50.25% in Energy Performance Index over the GRIHA base case.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Energy Performance Index has been reduced by 51.77% compared to GRIHA benchmark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• 86% of the habitable spaces are day lit and meet the daylight factors as prescribed by the National Building Code of India.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All operable windows face the vegetated areas on site.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 Energy Performance Index of the project has been reduced by 58.05% below the GRIHA base case through envelope optimization, and integrating high performance systems.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 Ambient temperature of 26 ˚ C ±1 ˚ C. is being maintained for 100% of the occupied hours. • The massing of the buildings was designed to enhance cross ventilation.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The buildings are designed to be about 47% more energy efficient than GRIHA LD base case.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Street lighting is designed to be about 80% more energy efficient than the GRIHA LD base case.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Street lights shall be designed to meet minimum lighting requirements and will be installed with automatic switches.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High efficacy lamps are installed for exterior lightings which have been operated by timer controller.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Double Glazing Windows with a Solar Heat Gain Coefficient of 0.18 used as Building Envelope.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Reduction of 25.7% from GRIHA established Energy Performance Index for office building has been demonstrated.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Water cooled chiller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with high COP of 6.05 has installed for space cooling application.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ECBC mandatory criterions complied lighting, HVAC and electrical power system have been implemented.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35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panels have been installed to reduce use of electricity from fossil fuel.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More than 50% of the living spaces is day lighted and meets the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daylight factor as prescribed by National Building Code of India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The buildings are designed to be about 21% more energy efficient than GRIHA LD base case.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Street lighting is designed to be almost 11% more energy efficient than the GRIHA LD base case.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Street lights will be designed to meet minimum lighting requirements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and automatic switches will be installed.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For achieving visual comfort n Energy efficient artificial lighting design is compliant with ECBC recommendations n Occupancy sensors in rooms to reduce energy consumption n All electrical fixtures (lights, space conditioners, appliances) controlled by i-pad to reduce energy consumption n External shading and efficient glazing to reduce solar heat gain and have glare-free daylight have been installed.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For achieving thermal comfort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n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Building envelope is ECBC compliant, which helps reduce cooling loads in AC spaces and meets thermal comfort levels in non AC spaces. n Centralized air conditioning through variable refrigerant flow technology is installed. Facility of controlling each indoor unit centrally as well as individually based on occupancy censor is provided.</w:t>
            </w:r>
          </w:p>
          <w:p w:rsid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  <w:p w:rsid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o For achieving visual comfort: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Passive techniques like appropriate orientation of building, highly efficient envelope and mutual shading reduce the external heat gains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Integration of daylight in design reduces the requirement of artificial lighting. An overall of LPD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of 0.4 w/sqft has been achieved in the building resulting to 61% savings.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Onsite renewable energy generation contributes to around 8% of total connected load of air conditioning and lighting.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Efficient day lighting design provides thermal and visual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comfort levels in the building.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Good quality day lighting and views in classrooms and administration area.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Museum has been designed as per the special lighting requirements. o For achieving thermal comfort: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 building HVAC systems are designed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tomaintain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thermal comfort conditions based on the design criteria of NBC standards.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40% reduction in annual energy consumption as compared to a conventional building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45% of the total area is day-lighted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External shading and efficient glazing systems to reduce solar heat gain and glare-free day-light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ECBC compliant energy efficient artificial lighting system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ECBC Compliant envelope to reduce space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conditioning loads</w:t>
            </w:r>
          </w:p>
        </w:tc>
      </w:tr>
      <w:tr w:rsidR="00C71ABF" w:rsidRPr="00C71ABF" w:rsidTr="00C71ABF">
        <w:trPr>
          <w:trHeight w:val="32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Visual comfort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        Visual comfort: » Landscaped spaces are provided amidst the buildings to provide visual connectivity and ample daylight in the interior spaces. Adequate day lighting has been ensured inside more than 77.62% habitable spaces.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•Visual comfort: » Strong visual connection has been maintained between all the occupied spaces and public spaces. » 97% of the habitable spaces within the project are day lit. » All the openable windows face the vegetated area with in the project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Visual comfort:                                                                » WWR of 13.11% has been achieved to create a strong visual connection between the building occupants and the outside environment.                                                                               » 54.4% of the habitable spaces in the building are day lit and meet the daylight factors as prescribed by the National Building Code of India.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Efficient lighting system has been installed in the building to ensure that the LPD levels are compliant with ECBC standards.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Box windows have been provided in the building which will help in reducing the effective SHGC of the windows &amp; ensuring glare free daylight in the interiors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Strong visual connection has been maintained between all the occupied spaces and public spaces.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AF15F2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AF15F2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AF15F2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C71ABF">
        <w:trPr>
          <w:trHeight w:val="26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Thermal comfort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        Terraces, balconies, horizontal shading devices along with appropriate glazing have been provided to reduce 47.11% of direct solar heat gain.1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Thermal comfort: » Double glazing with SHGC of 0.2 and horizontal shading devices have been integrated in the project to reduce the solar heat ingress. » Water cooled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AAC blocks have been used for the construction of interior and exterior walls to ensure higher thermal insulation.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Mosaic tiles with high SRI (solar reflective index) have been laid on the terrace of the building to minimize heat gain through roof.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0A48EB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0A48EB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0A48EB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C71ABF">
        <w:trPr>
          <w:trHeight w:val="23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t xml:space="preserve">Renewable </w:t>
            </w: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energy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</w:t>
            </w:r>
            <w:r w:rsidRPr="00C71A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Solar hot water system has been installed to offset 63.23% hot water requirement. Thus, reducing the consumption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of energy generated from non-renewable sources.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A 20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has been installed which meets 16.24% of interior lighting requirement.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 installed solar hot water system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is offsetting 56.17% of annual energy required for water heating.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6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rooftop solar photovoltaic system has been installed, which caters to the common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area lighting load.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Solar hot water system of 20,000 LPD has been installed on the roof top.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A 150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solar PV system has been installed for the project which meets 100% interior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lighting requirement.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The installed solar hot water system is offsetting 73% of annual energy required for water heating.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FD64B8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D64B8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1ABF" w:rsidRDefault="00C71ABF" w:rsidP="00C71ABF"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FD64B8"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Installed capacity of wind energy : 12600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KWp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Units of electricity generated annually : 27900000 KWh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Solar PV panels installed at GRF have an installed capacity of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20.24kWp, with an annual generation of 26199kWh.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100% external lighting demand is catered by installed RE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60% internal lighting demand is catered by installed RE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</w:tr>
      <w:tr w:rsidR="00C71ABF" w:rsidRPr="00C71ABF" w:rsidTr="00C71ABF">
        <w:trPr>
          <w:trHeight w:val="46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ABF" w:rsidRPr="00C71ABF" w:rsidRDefault="00C71ABF" w:rsidP="00C71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</w:pPr>
            <w:r w:rsidRPr="00C71ABF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bidi="hi-IN"/>
              </w:rPr>
              <w:lastRenderedPageBreak/>
              <w:t>Sustainable building materials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</w:t>
            </w:r>
            <w:r w:rsidRPr="00C71A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18.18% and 32.3% of cement is replaced with fly ash by weight in structural and plaster/masonry work respectively.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         Materials such as wooden flush doors, Aluminum window frames and vitrified tiles having recycled content, low-VOC paints, adhesives and sealants have been used in interiors.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        Steel having recycled content has been used.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        Fly ash bricks have been used for wall construction.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</w:t>
            </w:r>
            <w:r w:rsidRPr="00C71AB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30% of OPC has been replaced with fly ash (by weight) in structural and non-structural application.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•Indoor air quality is maintained by using 100% interiors finishes with No VOC or Low VOC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        All interior materials selected for the project have less carbon footprint. Block board doors and vitrified tiles with recycled content have been used.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• Sustainable materials such as gypsum board, mineral fiber and veneer finish for false ceiling; veneer, gypsum, laminate and MDF for paneling; vitrified tiles and granite for flooring; composite wood and laminate sheets for in-built furniture have been used.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Indoor air quality has been maintained by using 100% interiors finishes with no/low VOC content.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The embodied energy of the non-structural applications has been reduced by 48.6% by use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of solid concrete blocks.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26.3% cement is replaced with fly ash by weight in structural concrete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• AAC blocks have been used for the construction of interior and exterior walls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42% of OPC has been replaced with fly ash (by weight) in structural concrete.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All wardrobe shelves are made of unpolished Kota stone.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Ceramic tiles with 8% recycled content have been used as flooring in all the habitable areas.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Flush doors with 17% recycled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content have been installed in all the rooms.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Glass with 18% recycled content has been installed in all the windows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• 30% cement is replaced with fly ash by weight in both structural and non-structural application i.e. concrete and masonry work.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Materials such as gypsum board for false ceiling, glazed ceramic tiles for ceiling;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kota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stone, vitrified tiles and granite for flooring and flush doors made of block board and laminates have been used, all of which have low carbon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 xml:space="preserve">footprint.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Indoor air quality has been maintained by using 100% interiors finishes with no or low VOC content.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lastRenderedPageBreak/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PPC is used for structural and plaster masonry application.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• Flyash bricks and Autoclaved Aerated Concrete (AAC) blocks have been used in the project to reduce embodied energy of the building.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Use of low energy flooring, doors and windows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hi-IN"/>
              </w:rPr>
              <w:t>-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Use of Plywood and MDF boards manufactured by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Uniply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,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Greenply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and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Centuryply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certified by SGS and recyclable fabric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Use of high density composite wood panels • Use of AAC blocks in the infill wall system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Natural stone along with on-site manufactured sun dried fly ash brick have been used for the block work.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The roof of the museum building is a pre-fabricated structure which has largely reduced the amount of concrete used in the building.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1ABF" w:rsidRPr="00C71ABF" w:rsidRDefault="00C71ABF" w:rsidP="00C71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• Use of Portland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Pozzolona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cement in structural concrete to reduce embodied energy of the building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 xml:space="preserve"> • Use of low energy </w:t>
            </w:r>
            <w:proofErr w:type="spellStart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>kota</w:t>
            </w:r>
            <w:proofErr w:type="spellEnd"/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t xml:space="preserve"> stone in flooring </w:t>
            </w:r>
            <w:r w:rsidRPr="00C71ABF">
              <w:rPr>
                <w:rFonts w:ascii="Calibri" w:eastAsia="Times New Roman" w:hAnsi="Calibri" w:cs="Calibri"/>
                <w:color w:val="000000"/>
                <w:lang w:bidi="hi-IN"/>
              </w:rPr>
              <w:br/>
              <w:t>• Energy savings of 54% in structural application and 22% for non-structural applications.</w:t>
            </w:r>
          </w:p>
        </w:tc>
      </w:tr>
    </w:tbl>
    <w:p w:rsidR="00370390" w:rsidRDefault="00370390"/>
    <w:sectPr w:rsidR="00370390" w:rsidSect="00C71A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BF"/>
    <w:rsid w:val="00370390"/>
    <w:rsid w:val="00B826B2"/>
    <w:rsid w:val="00C7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F70C"/>
  <w15:chartTrackingRefBased/>
  <w15:docId w15:val="{B09D3D98-A444-40C2-9FB4-6E0BA97A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Sharmishtha Dash</dc:creator>
  <cp:keywords/>
  <dc:description/>
  <cp:lastModifiedBy>Sharmishtha Dash</cp:lastModifiedBy>
  <cp:revision>1</cp:revision>
  <dcterms:created xsi:type="dcterms:W3CDTF">2018-04-22T18:57:00Z</dcterms:created>
  <dcterms:modified xsi:type="dcterms:W3CDTF">2018-04-22T19:14:00Z</dcterms:modified>
</cp:coreProperties>
</file>