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rFonts w:ascii="Times New Roman" w:hAnsi="Times New Roman"/>
          <w:b/>
          <w:sz w:val="24"/>
        </w:rPr>
        <w:t>Front Matter</w:t>
      </w:r>
    </w:p>
    <w:p>
      <w:r>
        <w:br w:type="page"/>
      </w:r>
    </w:p>
    <w:p>
      <w:pPr>
        <w:pStyle w:val="Heading1"/>
        <w:spacing w:before="240" w:after="120"/>
        <w:jc w:val="center"/>
      </w:pPr>
      <w:r>
        <w:rPr>
          <w:rFonts w:ascii="Times New Roman" w:hAnsi="Times New Roman"/>
          <w:b/>
          <w:sz w:val="32"/>
        </w:rPr>
        <w:t>TITLE PAGE</w:t>
      </w:r>
    </w:p>
    <w:p>
      <w:pPr>
        <w:spacing w:line="360" w:lineRule="auto" w:before="0" w:after="120"/>
        <w:jc w:val="both"/>
      </w:pPr>
      <w:r>
        <w:rPr>
          <w:rFonts w:ascii="Times New Roman" w:hAnsi="Times New Roman"/>
          <w:b/>
          <w:sz w:val="24"/>
        </w:rPr>
        <w:t>An Active Deception Framework for Web Attack Detection: Response-Side Probes and State-Consistent Decoys</w:t>
      </w:r>
    </w:p>
    <w:p>
      <w:pPr>
        <w:spacing w:line="360" w:lineRule="auto" w:before="0" w:after="120"/>
        <w:jc w:val="both"/>
      </w:pPr>
      <w:r>
        <w:rPr>
          <w:rFonts w:ascii="Times New Roman" w:hAnsi="Times New Roman"/>
          <w:sz w:val="24"/>
        </w:rPr>
        <w:t>A PROJECT REPORT</w:t>
      </w:r>
    </w:p>
    <w:p>
      <w:pPr>
        <w:spacing w:line="360" w:lineRule="auto" w:before="0" w:after="120"/>
        <w:jc w:val="both"/>
      </w:pPr>
      <w:r>
        <w:rPr>
          <w:rFonts w:ascii="Times New Roman" w:hAnsi="Times New Roman"/>
          <w:sz w:val="24"/>
        </w:rPr>
        <w:t>Submitted by:</w:t>
      </w:r>
    </w:p>
    <w:p>
      <w:pPr>
        <w:spacing w:line="360" w:lineRule="auto" w:before="0" w:after="120"/>
        <w:jc w:val="both"/>
      </w:pPr>
      <w:r>
        <w:rPr>
          <w:rFonts w:ascii="Times New Roman" w:hAnsi="Times New Roman"/>
          <w:sz w:val="24"/>
        </w:rPr>
        <w:t>23BIS70035 Parth Kansal 23BIS70062 Amrit Singh Nijjar 23BIS70162 Siddhant Mehta</w:t>
      </w:r>
    </w:p>
    <w:p>
      <w:pPr>
        <w:spacing w:line="360" w:lineRule="auto" w:before="0" w:after="120"/>
        <w:jc w:val="both"/>
      </w:pPr>
      <w:r>
        <w:rPr>
          <w:rFonts w:ascii="Times New Roman" w:hAnsi="Times New Roman"/>
          <w:sz w:val="24"/>
        </w:rPr>
        <w:t>in partial fulfilment for the award of the degree of</w:t>
      </w:r>
    </w:p>
    <w:p>
      <w:pPr>
        <w:spacing w:line="360" w:lineRule="auto" w:before="0" w:after="120"/>
        <w:jc w:val="both"/>
      </w:pPr>
      <w:r>
        <w:rPr>
          <w:rFonts w:ascii="Times New Roman" w:hAnsi="Times New Roman"/>
          <w:b/>
          <w:sz w:val="24"/>
        </w:rPr>
        <w:t>BACHELOR OF ENGINEERING</w:t>
      </w:r>
    </w:p>
    <w:p>
      <w:pPr>
        <w:spacing w:line="360" w:lineRule="auto" w:before="0" w:after="120"/>
        <w:jc w:val="both"/>
      </w:pPr>
      <w:r>
        <w:rPr>
          <w:rFonts w:ascii="Times New Roman" w:hAnsi="Times New Roman"/>
          <w:sz w:val="24"/>
        </w:rPr>
        <w:t>IN</w:t>
      </w:r>
    </w:p>
    <w:p>
      <w:pPr>
        <w:spacing w:line="360" w:lineRule="auto" w:before="0" w:after="120"/>
        <w:jc w:val="both"/>
      </w:pPr>
      <w:r>
        <w:rPr>
          <w:rFonts w:ascii="Times New Roman" w:hAnsi="Times New Roman"/>
          <w:sz w:val="24"/>
        </w:rPr>
        <w:t>COMPUTER SCIENCE ENGINEERING SPECIALIZATION IN INFORMATION SECURITY (IBM)</w:t>
      </w:r>
    </w:p>
    <w:p>
      <w:pPr>
        <w:spacing w:line="360" w:lineRule="auto" w:before="0" w:after="120"/>
        <w:jc w:val="both"/>
      </w:pPr>
      <w:r>
        <w:rPr>
          <w:rFonts w:ascii="Times New Roman" w:hAnsi="Times New Roman"/>
          <w:sz w:val="24"/>
        </w:rPr>
        <w:t xml:space="preserve">Under the Supervision of: </w:t>
      </w:r>
      <w:r>
        <w:rPr>
          <w:rFonts w:ascii="Times New Roman" w:hAnsi="Times New Roman"/>
          <w:b/>
          <w:sz w:val="24"/>
        </w:rPr>
        <w:t>Ms. Sheetal Laroiya</w:t>
      </w:r>
    </w:p>
    <w:p>
      <w:pPr>
        <w:spacing w:line="360" w:lineRule="auto" w:before="0" w:after="120"/>
        <w:jc w:val="both"/>
      </w:pPr>
      <w:r>
        <w:rPr>
          <w:rFonts w:ascii="Times New Roman" w:hAnsi="Times New Roman"/>
          <w:sz w:val="24"/>
        </w:rPr>
        <w:t>Department of AIT-CSE</w:t>
      </w:r>
    </w:p>
    <w:p>
      <w:pPr>
        <w:spacing w:line="360" w:lineRule="auto" w:before="0" w:after="120"/>
        <w:jc w:val="both"/>
      </w:pPr>
      <w:r>
        <w:rPr>
          <w:rFonts w:ascii="Times New Roman" w:hAnsi="Times New Roman"/>
          <w:sz w:val="24"/>
        </w:rPr>
        <w:t>Chandigarh University, Gharuan, Mohali – 140413, Punjab</w:t>
      </w:r>
    </w:p>
    <w:p>
      <w:pPr>
        <w:spacing w:line="360" w:lineRule="auto" w:before="0" w:after="120"/>
        <w:jc w:val="both"/>
      </w:pPr>
      <w:r>
        <w:rPr>
          <w:rFonts w:ascii="Times New Roman" w:hAnsi="Times New Roman"/>
          <w:sz w:val="24"/>
        </w:rPr>
        <w:t>_(month and year to be filled in)_</w:t>
      </w:r>
    </w:p>
    <w:p>
      <w:r>
        <w:br w:type="page"/>
      </w:r>
    </w:p>
    <w:p>
      <w:pPr>
        <w:pStyle w:val="Heading1"/>
        <w:spacing w:before="240" w:after="120"/>
        <w:jc w:val="center"/>
      </w:pPr>
      <w:r>
        <w:rPr>
          <w:rFonts w:ascii="Times New Roman" w:hAnsi="Times New Roman"/>
          <w:b/>
          <w:sz w:val="32"/>
        </w:rPr>
        <w:t>BONAFIDE CERTIFICATE</w:t>
      </w:r>
    </w:p>
    <w:p>
      <w:pPr>
        <w:spacing w:line="480" w:lineRule="auto" w:before="0" w:after="120"/>
        <w:jc w:val="both"/>
      </w:pPr>
      <w:r>
        <w:rPr>
          <w:rFonts w:ascii="Times New Roman" w:hAnsi="Times New Roman"/>
          <w:sz w:val="28"/>
        </w:rPr>
        <w:t xml:space="preserve">Certified that this project report </w:t>
      </w:r>
      <w:r>
        <w:rPr>
          <w:rFonts w:ascii="Times New Roman" w:hAnsi="Times New Roman"/>
          <w:b/>
          <w:sz w:val="28"/>
        </w:rPr>
        <w:t>An Active Deception Framework for Web Attack Detection: Response-Side Probes and State-Consistent Decoys</w:t>
      </w:r>
      <w:r>
        <w:rPr>
          <w:rFonts w:ascii="Times New Roman" w:hAnsi="Times New Roman"/>
          <w:sz w:val="28"/>
        </w:rPr>
        <w:t xml:space="preserve"> is the Bonafide work of </w:t>
      </w:r>
      <w:r>
        <w:rPr>
          <w:rFonts w:ascii="Times New Roman" w:hAnsi="Times New Roman"/>
          <w:b/>
          <w:sz w:val="28"/>
        </w:rPr>
        <w:t>Parth Kansal (23BIS70035), Amrit Singh Nijjar (23BIS70062), Siddhant Mehta (23BIS70162)</w:t>
      </w:r>
      <w:r>
        <w:rPr>
          <w:rFonts w:ascii="Times New Roman" w:hAnsi="Times New Roman"/>
          <w:sz w:val="28"/>
        </w:rPr>
        <w:t xml:space="preserve"> who carried out the project work under my/our supervision.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p>
        </w:tc>
        <w:tc>
          <w:tcPr>
            <w:tcW w:type="dxa" w:w="4680"/>
          </w:tcPr>
          <w:p>
            <w:pPr>
              <w:spacing w:line="240" w:lineRule="auto" w:before="0" w:after="40"/>
              <w:jc w:val="left"/>
            </w:pPr>
            <w:r/>
          </w:p>
        </w:tc>
      </w:tr>
      <w:tr>
        <w:tc>
          <w:tcPr>
            <w:tcW w:type="dxa" w:w="4680"/>
          </w:tcPr>
          <w:p>
            <w:pPr>
              <w:spacing w:line="240" w:lineRule="auto" w:before="0" w:after="40"/>
              <w:jc w:val="left"/>
            </w:pPr>
            <w:r/>
            <w:r>
              <w:rPr>
                <w:rFonts w:ascii="Times New Roman" w:hAnsi="Times New Roman"/>
                <w:b/>
                <w:sz w:val="20"/>
              </w:rPr>
              <w:t>SIGNATURE</w:t>
            </w:r>
          </w:p>
        </w:tc>
        <w:tc>
          <w:tcPr>
            <w:tcW w:type="dxa" w:w="4680"/>
          </w:tcPr>
          <w:p>
            <w:pPr>
              <w:spacing w:line="240" w:lineRule="auto" w:before="0" w:after="40"/>
              <w:jc w:val="left"/>
            </w:pPr>
            <w:r/>
            <w:r>
              <w:rPr>
                <w:rFonts w:ascii="Times New Roman" w:hAnsi="Times New Roman"/>
                <w:b/>
                <w:sz w:val="20"/>
              </w:rPr>
              <w:t>SIGNATURE</w:t>
            </w:r>
          </w:p>
        </w:tc>
      </w:tr>
      <w:tr>
        <w:tc>
          <w:tcPr>
            <w:tcW w:type="dxa" w:w="4680"/>
          </w:tcPr>
          <w:p>
            <w:pPr>
              <w:spacing w:line="240" w:lineRule="auto" w:before="0" w:after="40"/>
              <w:jc w:val="left"/>
            </w:pPr>
            <w:r/>
            <w:r>
              <w:rPr>
                <w:rFonts w:ascii="Times New Roman" w:hAnsi="Times New Roman"/>
                <w:sz w:val="20"/>
              </w:rPr>
              <w:t>_(HOD name and employee code)_</w:t>
            </w:r>
          </w:p>
        </w:tc>
        <w:tc>
          <w:tcPr>
            <w:tcW w:type="dxa" w:w="4680"/>
          </w:tcPr>
          <w:p>
            <w:pPr>
              <w:spacing w:line="240" w:lineRule="auto" w:before="0" w:after="40"/>
              <w:jc w:val="left"/>
            </w:pPr>
            <w:r/>
            <w:r>
              <w:rPr>
                <w:rFonts w:ascii="Times New Roman" w:hAnsi="Times New Roman"/>
                <w:b/>
                <w:sz w:val="20"/>
              </w:rPr>
              <w:t>Ms. Sheetal Laroiya</w:t>
            </w:r>
          </w:p>
        </w:tc>
      </w:tr>
      <w:tr>
        <w:tc>
          <w:tcPr>
            <w:tcW w:type="dxa" w:w="4680"/>
          </w:tcPr>
          <w:p>
            <w:pPr>
              <w:spacing w:line="240" w:lineRule="auto" w:before="0" w:after="40"/>
              <w:jc w:val="left"/>
            </w:pPr>
            <w:r/>
            <w:r>
              <w:rPr>
                <w:rFonts w:ascii="Times New Roman" w:hAnsi="Times New Roman"/>
                <w:b/>
                <w:sz w:val="20"/>
              </w:rPr>
              <w:t>HEAD OF THE DEPARTMENT</w:t>
            </w:r>
          </w:p>
        </w:tc>
        <w:tc>
          <w:tcPr>
            <w:tcW w:type="dxa" w:w="4680"/>
          </w:tcPr>
          <w:p>
            <w:pPr>
              <w:spacing w:line="240" w:lineRule="auto" w:before="0" w:after="40"/>
              <w:jc w:val="left"/>
            </w:pPr>
            <w:r/>
            <w:r>
              <w:rPr>
                <w:rFonts w:ascii="Times New Roman" w:hAnsi="Times New Roman"/>
                <w:sz w:val="20"/>
              </w:rPr>
              <w:t>SUPERVISOR</w:t>
            </w:r>
          </w:p>
        </w:tc>
      </w:tr>
      <w:tr>
        <w:tc>
          <w:tcPr>
            <w:tcW w:type="dxa" w:w="4680"/>
          </w:tcPr>
          <w:p>
            <w:pPr>
              <w:spacing w:line="240" w:lineRule="auto" w:before="0" w:after="40"/>
              <w:jc w:val="left"/>
            </w:pPr>
            <w:r/>
            <w:r>
              <w:rPr>
                <w:rFonts w:ascii="Times New Roman" w:hAnsi="Times New Roman"/>
                <w:sz w:val="20"/>
              </w:rPr>
              <w:t>AIT-CSE</w:t>
            </w:r>
          </w:p>
        </w:tc>
        <w:tc>
          <w:tcPr>
            <w:tcW w:type="dxa" w:w="4680"/>
          </w:tcPr>
          <w:p>
            <w:pPr>
              <w:spacing w:line="240" w:lineRule="auto" w:before="0" w:after="40"/>
              <w:jc w:val="left"/>
            </w:pPr>
            <w:r/>
            <w:r>
              <w:rPr>
                <w:rFonts w:ascii="Times New Roman" w:hAnsi="Times New Roman"/>
                <w:sz w:val="20"/>
              </w:rPr>
              <w:t>AIT-CSE</w:t>
            </w:r>
          </w:p>
        </w:tc>
      </w:tr>
    </w:tbl>
    <w:p>
      <w:pPr>
        <w:spacing w:after="120"/>
      </w:pPr>
    </w:p>
    <w:p>
      <w:pPr>
        <w:spacing w:line="480" w:lineRule="auto" w:before="0" w:after="120"/>
        <w:jc w:val="both"/>
      </w:pPr>
      <w:r>
        <w:rPr>
          <w:rFonts w:ascii="Times New Roman" w:hAnsi="Times New Roman"/>
          <w:sz w:val="28"/>
        </w:rPr>
        <w:t>Submitted for the project viva-voce examination held on ______________</w:t>
      </w:r>
    </w:p>
    <w:p>
      <w:pPr>
        <w:spacing w:line="480" w:lineRule="auto" w:before="0" w:after="120"/>
        <w:jc w:val="both"/>
      </w:pPr>
      <w:r>
        <w:rPr>
          <w:rFonts w:ascii="Times New Roman" w:hAnsi="Times New Roman"/>
          <w:sz w:val="28"/>
        </w:rPr>
        <w:t>INTERNAL EXAMINER                    EXTERNAL EXAMINER</w:t>
      </w:r>
    </w:p>
    <w:p>
      <w:r>
        <w:br w:type="page"/>
      </w:r>
    </w:p>
    <w:p>
      <w:pPr>
        <w:pStyle w:val="Heading1"/>
        <w:spacing w:before="240" w:after="120"/>
        <w:jc w:val="center"/>
      </w:pPr>
      <w:r>
        <w:rPr>
          <w:rFonts w:ascii="Times New Roman" w:hAnsi="Times New Roman"/>
          <w:b/>
          <w:sz w:val="32"/>
        </w:rPr>
        <w:t>ACKNOWLEDGEMENT</w:t>
      </w:r>
    </w:p>
    <w:p>
      <w:pPr>
        <w:spacing w:line="360" w:lineRule="auto" w:before="0" w:after="120"/>
        <w:jc w:val="both"/>
      </w:pPr>
      <w:r>
        <w:rPr>
          <w:rFonts w:ascii="Times New Roman" w:hAnsi="Times New Roman"/>
          <w:sz w:val="24"/>
        </w:rPr>
        <w:t xml:space="preserve">We express our sincere gratitude to our supervisor, </w:t>
      </w:r>
      <w:r>
        <w:rPr>
          <w:rFonts w:ascii="Times New Roman" w:hAnsi="Times New Roman"/>
          <w:b/>
          <w:sz w:val="24"/>
        </w:rPr>
        <w:t>Ms. Sheetal Laroiya</w:t>
      </w:r>
      <w:r>
        <w:rPr>
          <w:rFonts w:ascii="Times New Roman" w:hAnsi="Times New Roman"/>
          <w:sz w:val="24"/>
        </w:rPr>
        <w:t>, Department of AIT-CSE, Chandigarh University, for her guidance throughout this project. Her insistence that every claim be backed by a measurement, and that a result which did not come out as expected be reported rather than quietly adjusted, shaped the way this work was carried out and is reflected in Section 5.2 of this report.</w:t>
      </w:r>
    </w:p>
    <w:p>
      <w:pPr>
        <w:spacing w:line="360" w:lineRule="auto" w:before="0" w:after="120"/>
        <w:jc w:val="both"/>
      </w:pPr>
      <w:r>
        <w:rPr>
          <w:rFonts w:ascii="Times New Roman" w:hAnsi="Times New Roman"/>
          <w:sz w:val="24"/>
        </w:rPr>
        <w:t>We thank the Head of the Department and the faculty of AIT-CSE for providing the laboratory facilities and the academic environment in which the work was done.</w:t>
      </w:r>
    </w:p>
    <w:p>
      <w:pPr>
        <w:spacing w:line="360" w:lineRule="auto" w:before="0" w:after="120"/>
        <w:jc w:val="both"/>
      </w:pPr>
      <w:r>
        <w:rPr>
          <w:rFonts w:ascii="Times New Roman" w:hAnsi="Times New Roman"/>
          <w:sz w:val="24"/>
        </w:rPr>
        <w:t>We are grateful to the maintainers of the open-source projects this work depends on — FastAPI, scikit-learn, OWASP ModSecurity Core Rule Set, OWASP Juice Shop, sqlmap, wapiti and OWASP ZAP — whose tools made an honest external evaluation possible.</w:t>
      </w:r>
    </w:p>
    <w:p>
      <w:pPr>
        <w:spacing w:line="360" w:lineRule="auto" w:before="0" w:after="120"/>
        <w:jc w:val="both"/>
      </w:pPr>
      <w:r>
        <w:rPr>
          <w:rFonts w:ascii="Times New Roman" w:hAnsi="Times New Roman"/>
          <w:sz w:val="24"/>
        </w:rPr>
        <w:t>Finally, we thank our families and friends for their patience and encouragement over the course of this project.</w:t>
      </w:r>
    </w:p>
    <w:p>
      <w:pPr>
        <w:spacing w:line="360" w:lineRule="auto" w:before="0" w:after="120"/>
        <w:jc w:val="both"/>
      </w:pPr>
      <w:r>
        <w:rPr>
          <w:rFonts w:ascii="Times New Roman" w:hAnsi="Times New Roman"/>
          <w:b/>
          <w:sz w:val="24"/>
        </w:rPr>
        <w:t>Parth Kansal (23BIS70035)</w:t>
      </w:r>
      <w:r>
        <w:rPr>
          <w:rFonts w:ascii="Times New Roman" w:hAnsi="Times New Roman"/>
          <w:sz w:val="24"/>
        </w:rPr>
        <w:t xml:space="preserve"> </w:t>
      </w:r>
      <w:r>
        <w:rPr>
          <w:rFonts w:ascii="Times New Roman" w:hAnsi="Times New Roman"/>
          <w:b/>
          <w:sz w:val="24"/>
        </w:rPr>
        <w:t>Amrit Singh Nijjar (23BIS70062)</w:t>
      </w:r>
      <w:r>
        <w:rPr>
          <w:rFonts w:ascii="Times New Roman" w:hAnsi="Times New Roman"/>
          <w:sz w:val="24"/>
        </w:rPr>
        <w:t xml:space="preserve"> </w:t>
      </w:r>
      <w:r>
        <w:rPr>
          <w:rFonts w:ascii="Times New Roman" w:hAnsi="Times New Roman"/>
          <w:b/>
          <w:sz w:val="24"/>
        </w:rPr>
        <w:t>Siddhant Mehta (23BIS70162)</w:t>
      </w:r>
    </w:p>
    <w:p>
      <w:r>
        <w:br w:type="page"/>
      </w:r>
    </w:p>
    <w:p>
      <w:pPr>
        <w:pStyle w:val="Heading1"/>
        <w:jc w:val="center"/>
      </w:pPr>
      <w:r>
        <w:rPr>
          <w:rFonts w:ascii="Times New Roman" w:hAnsi="Times New Roman"/>
          <w:b/>
          <w:sz w:val="32"/>
        </w:rPr>
        <w:t>TABLE OF CONTENTS</w:t>
      </w:r>
    </w:p>
    <w:p>
      <w:pPr>
        <w:spacing w:line="360" w:lineRule="auto" w:before="0" w:after="120"/>
        <w:jc w:val="left"/>
      </w:pPr>
      <w:r>
        <w:fldChar w:fldCharType="begin"/>
        <w:instrText xml:space="preserve">TOC \o "1-3" \h \z \u</w:instrText>
        <w:fldChar w:fldCharType="separate"/>
        <w:t>Right-click and choose Update Field to build the contents.</w:t>
        <w:fldChar w:fldCharType="end"/>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Section</w:t>
            </w:r>
          </w:p>
        </w:tc>
        <w:tc>
          <w:tcPr>
            <w:tcW w:type="dxa" w:w="4680"/>
          </w:tcPr>
          <w:p>
            <w:pPr>
              <w:spacing w:line="240" w:lineRule="auto" w:before="0" w:after="40"/>
              <w:jc w:val="left"/>
            </w:pPr>
            <w:r/>
            <w:r>
              <w:rPr>
                <w:rFonts w:ascii="Times New Roman" w:hAnsi="Times New Roman"/>
                <w:b/>
                <w:sz w:val="20"/>
              </w:rPr>
              <w:t>Page</w:t>
            </w:r>
          </w:p>
        </w:tc>
      </w:tr>
      <w:tr>
        <w:tc>
          <w:tcPr>
            <w:tcW w:type="dxa" w:w="4680"/>
          </w:tcPr>
          <w:p>
            <w:pPr>
              <w:spacing w:line="240" w:lineRule="auto" w:before="0" w:after="40"/>
              <w:jc w:val="left"/>
            </w:pPr>
            <w:r/>
            <w:r>
              <w:rPr>
                <w:rFonts w:ascii="Times New Roman" w:hAnsi="Times New Roman"/>
                <w:sz w:val="20"/>
              </w:rPr>
              <w:t>ABSTRACT</w:t>
            </w:r>
          </w:p>
        </w:tc>
        <w:tc>
          <w:tcPr>
            <w:tcW w:type="dxa" w:w="4680"/>
          </w:tcPr>
          <w:p>
            <w:pPr>
              <w:spacing w:line="240" w:lineRule="auto" w:before="0" w:after="40"/>
              <w:jc w:val="left"/>
            </w:pPr>
            <w:r/>
            <w:r>
              <w:rPr>
                <w:rFonts w:ascii="Times New Roman" w:hAnsi="Times New Roman"/>
                <w:sz w:val="20"/>
              </w:rPr>
              <w:t>i</w:t>
            </w:r>
          </w:p>
        </w:tc>
      </w:tr>
      <w:tr>
        <w:tc>
          <w:tcPr>
            <w:tcW w:type="dxa" w:w="4680"/>
          </w:tcPr>
          <w:p>
            <w:pPr>
              <w:spacing w:line="240" w:lineRule="auto" w:before="0" w:after="40"/>
              <w:jc w:val="left"/>
            </w:pPr>
            <w:r/>
            <w:r>
              <w:rPr>
                <w:rFonts w:ascii="Times New Roman" w:hAnsi="Times New Roman"/>
                <w:sz w:val="20"/>
              </w:rPr>
              <w:t>GRAPHICAL ABSTRACT</w:t>
            </w:r>
          </w:p>
        </w:tc>
        <w:tc>
          <w:tcPr>
            <w:tcW w:type="dxa" w:w="4680"/>
          </w:tcPr>
          <w:p>
            <w:pPr>
              <w:spacing w:line="240" w:lineRule="auto" w:before="0" w:after="40"/>
              <w:jc w:val="left"/>
            </w:pPr>
            <w:r/>
            <w:r>
              <w:rPr>
                <w:rFonts w:ascii="Times New Roman" w:hAnsi="Times New Roman"/>
                <w:sz w:val="20"/>
              </w:rPr>
              <w:t>ii</w:t>
            </w:r>
          </w:p>
        </w:tc>
      </w:tr>
      <w:tr>
        <w:tc>
          <w:tcPr>
            <w:tcW w:type="dxa" w:w="4680"/>
          </w:tcPr>
          <w:p>
            <w:pPr>
              <w:spacing w:line="240" w:lineRule="auto" w:before="0" w:after="40"/>
              <w:jc w:val="left"/>
            </w:pPr>
            <w:r/>
            <w:r>
              <w:rPr>
                <w:rFonts w:ascii="Times New Roman" w:hAnsi="Times New Roman"/>
                <w:sz w:val="20"/>
              </w:rPr>
              <w:t>LIST OF FIGURES</w:t>
            </w:r>
          </w:p>
        </w:tc>
        <w:tc>
          <w:tcPr>
            <w:tcW w:type="dxa" w:w="4680"/>
          </w:tcPr>
          <w:p>
            <w:pPr>
              <w:spacing w:line="240" w:lineRule="auto" w:before="0" w:after="40"/>
              <w:jc w:val="left"/>
            </w:pPr>
            <w:r/>
            <w:r>
              <w:rPr>
                <w:rFonts w:ascii="Times New Roman" w:hAnsi="Times New Roman"/>
                <w:sz w:val="20"/>
              </w:rPr>
              <w:t>iii</w:t>
            </w:r>
          </w:p>
        </w:tc>
      </w:tr>
      <w:tr>
        <w:tc>
          <w:tcPr>
            <w:tcW w:type="dxa" w:w="4680"/>
          </w:tcPr>
          <w:p>
            <w:pPr>
              <w:spacing w:line="240" w:lineRule="auto" w:before="0" w:after="40"/>
              <w:jc w:val="left"/>
            </w:pPr>
            <w:r/>
            <w:r>
              <w:rPr>
                <w:rFonts w:ascii="Times New Roman" w:hAnsi="Times New Roman"/>
                <w:sz w:val="20"/>
              </w:rPr>
              <w:t>LIST OF TABLES</w:t>
            </w:r>
          </w:p>
        </w:tc>
        <w:tc>
          <w:tcPr>
            <w:tcW w:type="dxa" w:w="4680"/>
          </w:tcPr>
          <w:p>
            <w:pPr>
              <w:spacing w:line="240" w:lineRule="auto" w:before="0" w:after="40"/>
              <w:jc w:val="left"/>
            </w:pPr>
            <w:r/>
            <w:r>
              <w:rPr>
                <w:rFonts w:ascii="Times New Roman" w:hAnsi="Times New Roman"/>
                <w:sz w:val="20"/>
              </w:rPr>
              <w:t>iv</w:t>
            </w:r>
          </w:p>
        </w:tc>
      </w:tr>
      <w:tr>
        <w:tc>
          <w:tcPr>
            <w:tcW w:type="dxa" w:w="4680"/>
          </w:tcPr>
          <w:p>
            <w:pPr>
              <w:spacing w:line="240" w:lineRule="auto" w:before="0" w:after="40"/>
              <w:jc w:val="left"/>
            </w:pPr>
            <w:r/>
            <w:r>
              <w:rPr>
                <w:rFonts w:ascii="Times New Roman" w:hAnsi="Times New Roman"/>
                <w:sz w:val="20"/>
              </w:rPr>
              <w:t>LIST OF ABBREVIATIONS</w:t>
            </w:r>
          </w:p>
        </w:tc>
        <w:tc>
          <w:tcPr>
            <w:tcW w:type="dxa" w:w="4680"/>
          </w:tcPr>
          <w:p>
            <w:pPr>
              <w:spacing w:line="240" w:lineRule="auto" w:before="0" w:after="40"/>
              <w:jc w:val="left"/>
            </w:pPr>
            <w:r/>
            <w:r>
              <w:rPr>
                <w:rFonts w:ascii="Times New Roman" w:hAnsi="Times New Roman"/>
                <w:sz w:val="20"/>
              </w:rPr>
              <w:t>v</w:t>
            </w:r>
          </w:p>
        </w:tc>
      </w:tr>
      <w:tr>
        <w:tc>
          <w:tcPr>
            <w:tcW w:type="dxa" w:w="4680"/>
          </w:tcPr>
          <w:p>
            <w:pPr>
              <w:spacing w:line="240" w:lineRule="auto" w:before="0" w:after="40"/>
              <w:jc w:val="left"/>
            </w:pPr>
            <w:r/>
            <w:r>
              <w:rPr>
                <w:rFonts w:ascii="Times New Roman" w:hAnsi="Times New Roman"/>
                <w:b/>
                <w:sz w:val="20"/>
              </w:rPr>
              <w:t>CHAPTER 1 — INTRODUCTION</w:t>
            </w:r>
          </w:p>
        </w:tc>
        <w:tc>
          <w:tcPr>
            <w:tcW w:type="dxa" w:w="4680"/>
          </w:tcPr>
          <w:p>
            <w:pPr>
              <w:spacing w:line="240" w:lineRule="auto" w:before="0" w:after="40"/>
              <w:jc w:val="left"/>
            </w:pPr>
            <w:r/>
            <w:r>
              <w:rPr>
                <w:rFonts w:ascii="Times New Roman" w:hAnsi="Times New Roman"/>
                <w:sz w:val="20"/>
              </w:rPr>
              <w:t>1</w:t>
            </w:r>
          </w:p>
        </w:tc>
      </w:tr>
      <w:tr>
        <w:tc>
          <w:tcPr>
            <w:tcW w:type="dxa" w:w="4680"/>
          </w:tcPr>
          <w:p>
            <w:pPr>
              <w:spacing w:line="240" w:lineRule="auto" w:before="0" w:after="40"/>
              <w:jc w:val="left"/>
            </w:pPr>
            <w:r/>
            <w:r>
              <w:rPr>
                <w:rFonts w:ascii="Times New Roman" w:hAnsi="Times New Roman"/>
                <w:sz w:val="20"/>
              </w:rPr>
              <w:t>1.1 Problem Definition</w:t>
            </w:r>
          </w:p>
        </w:tc>
        <w:tc>
          <w:tcPr>
            <w:tcW w:type="dxa" w:w="4680"/>
          </w:tcPr>
          <w:p>
            <w:pPr>
              <w:spacing w:line="240" w:lineRule="auto" w:before="0" w:after="40"/>
              <w:jc w:val="left"/>
            </w:pPr>
            <w:r/>
            <w:r>
              <w:rPr>
                <w:rFonts w:ascii="Times New Roman" w:hAnsi="Times New Roman"/>
                <w:sz w:val="20"/>
              </w:rPr>
              <w:t>1</w:t>
            </w:r>
          </w:p>
        </w:tc>
      </w:tr>
      <w:tr>
        <w:tc>
          <w:tcPr>
            <w:tcW w:type="dxa" w:w="4680"/>
          </w:tcPr>
          <w:p>
            <w:pPr>
              <w:spacing w:line="240" w:lineRule="auto" w:before="0" w:after="40"/>
              <w:jc w:val="left"/>
            </w:pPr>
            <w:r/>
            <w:r>
              <w:rPr>
                <w:rFonts w:ascii="Times New Roman" w:hAnsi="Times New Roman"/>
                <w:sz w:val="20"/>
              </w:rPr>
              <w:t>1.2 Problem Overview</w:t>
            </w:r>
          </w:p>
        </w:tc>
        <w:tc>
          <w:tcPr>
            <w:tcW w:type="dxa" w:w="4680"/>
          </w:tcPr>
          <w:p>
            <w:pPr>
              <w:spacing w:line="240" w:lineRule="auto" w:before="0" w:after="40"/>
              <w:jc w:val="left"/>
            </w:pPr>
            <w:r/>
            <w:r>
              <w:rPr>
                <w:rFonts w:ascii="Times New Roman" w:hAnsi="Times New Roman"/>
                <w:sz w:val="20"/>
              </w:rPr>
              <w:t>4</w:t>
            </w:r>
          </w:p>
        </w:tc>
      </w:tr>
      <w:tr>
        <w:tc>
          <w:tcPr>
            <w:tcW w:type="dxa" w:w="4680"/>
          </w:tcPr>
          <w:p>
            <w:pPr>
              <w:spacing w:line="240" w:lineRule="auto" w:before="0" w:after="40"/>
              <w:jc w:val="left"/>
            </w:pPr>
            <w:r/>
            <w:r>
              <w:rPr>
                <w:rFonts w:ascii="Times New Roman" w:hAnsi="Times New Roman"/>
                <w:sz w:val="20"/>
              </w:rPr>
              <w:t>1.3 Task Identification</w:t>
            </w:r>
          </w:p>
        </w:tc>
        <w:tc>
          <w:tcPr>
            <w:tcW w:type="dxa" w:w="4680"/>
          </w:tcPr>
          <w:p>
            <w:pPr>
              <w:spacing w:line="240" w:lineRule="auto" w:before="0" w:after="40"/>
              <w:jc w:val="left"/>
            </w:pPr>
            <w:r/>
            <w:r>
              <w:rPr>
                <w:rFonts w:ascii="Times New Roman" w:hAnsi="Times New Roman"/>
                <w:sz w:val="20"/>
              </w:rPr>
              <w:t>6</w:t>
            </w:r>
          </w:p>
        </w:tc>
      </w:tr>
      <w:tr>
        <w:tc>
          <w:tcPr>
            <w:tcW w:type="dxa" w:w="4680"/>
          </w:tcPr>
          <w:p>
            <w:pPr>
              <w:spacing w:line="240" w:lineRule="auto" w:before="0" w:after="40"/>
              <w:jc w:val="left"/>
            </w:pPr>
            <w:r/>
            <w:r>
              <w:rPr>
                <w:rFonts w:ascii="Times New Roman" w:hAnsi="Times New Roman"/>
                <w:sz w:val="20"/>
              </w:rPr>
              <w:t>1.4 Timeline</w:t>
            </w:r>
          </w:p>
        </w:tc>
        <w:tc>
          <w:tcPr>
            <w:tcW w:type="dxa" w:w="4680"/>
          </w:tcPr>
          <w:p>
            <w:pPr>
              <w:spacing w:line="240" w:lineRule="auto" w:before="0" w:after="40"/>
              <w:jc w:val="left"/>
            </w:pPr>
            <w:r/>
            <w:r>
              <w:rPr>
                <w:rFonts w:ascii="Times New Roman" w:hAnsi="Times New Roman"/>
                <w:sz w:val="20"/>
              </w:rPr>
              <w:t>9</w:t>
            </w:r>
          </w:p>
        </w:tc>
      </w:tr>
      <w:tr>
        <w:tc>
          <w:tcPr>
            <w:tcW w:type="dxa" w:w="4680"/>
          </w:tcPr>
          <w:p>
            <w:pPr>
              <w:spacing w:line="240" w:lineRule="auto" w:before="0" w:after="40"/>
              <w:jc w:val="left"/>
            </w:pPr>
            <w:r/>
            <w:r>
              <w:rPr>
                <w:rFonts w:ascii="Times New Roman" w:hAnsi="Times New Roman"/>
                <w:b/>
                <w:sz w:val="20"/>
              </w:rPr>
              <w:t>CHAPTER 2 — LITERATURE SURVEY</w:t>
            </w:r>
          </w:p>
        </w:tc>
        <w:tc>
          <w:tcPr>
            <w:tcW w:type="dxa" w:w="4680"/>
          </w:tcPr>
          <w:p>
            <w:pPr>
              <w:spacing w:line="240" w:lineRule="auto" w:before="0" w:after="40"/>
              <w:jc w:val="left"/>
            </w:pPr>
            <w:r/>
            <w:r>
              <w:rPr>
                <w:rFonts w:ascii="Times New Roman" w:hAnsi="Times New Roman"/>
                <w:sz w:val="20"/>
              </w:rPr>
              <w:t>10</w:t>
            </w:r>
          </w:p>
        </w:tc>
      </w:tr>
      <w:tr>
        <w:tc>
          <w:tcPr>
            <w:tcW w:type="dxa" w:w="4680"/>
          </w:tcPr>
          <w:p>
            <w:pPr>
              <w:spacing w:line="240" w:lineRule="auto" w:before="0" w:after="40"/>
              <w:jc w:val="left"/>
            </w:pPr>
            <w:r/>
            <w:r>
              <w:rPr>
                <w:rFonts w:ascii="Times New Roman" w:hAnsi="Times New Roman"/>
                <w:sz w:val="20"/>
              </w:rPr>
              <w:t>2.1 Literature Survey</w:t>
            </w:r>
          </w:p>
        </w:tc>
        <w:tc>
          <w:tcPr>
            <w:tcW w:type="dxa" w:w="4680"/>
          </w:tcPr>
          <w:p>
            <w:pPr>
              <w:spacing w:line="240" w:lineRule="auto" w:before="0" w:after="40"/>
              <w:jc w:val="left"/>
            </w:pPr>
            <w:r/>
            <w:r>
              <w:rPr>
                <w:rFonts w:ascii="Times New Roman" w:hAnsi="Times New Roman"/>
                <w:sz w:val="20"/>
              </w:rPr>
              <w:t>10</w:t>
            </w:r>
          </w:p>
        </w:tc>
      </w:tr>
      <w:tr>
        <w:tc>
          <w:tcPr>
            <w:tcW w:type="dxa" w:w="4680"/>
          </w:tcPr>
          <w:p>
            <w:pPr>
              <w:spacing w:line="240" w:lineRule="auto" w:before="0" w:after="40"/>
              <w:jc w:val="left"/>
            </w:pPr>
            <w:r/>
            <w:r>
              <w:rPr>
                <w:rFonts w:ascii="Times New Roman" w:hAnsi="Times New Roman"/>
                <w:sz w:val="20"/>
              </w:rPr>
              <w:t>2.2 Research Gaps</w:t>
            </w:r>
          </w:p>
        </w:tc>
        <w:tc>
          <w:tcPr>
            <w:tcW w:type="dxa" w:w="4680"/>
          </w:tcPr>
          <w:p>
            <w:pPr>
              <w:spacing w:line="240" w:lineRule="auto" w:before="0" w:after="40"/>
              <w:jc w:val="left"/>
            </w:pPr>
            <w:r/>
            <w:r>
              <w:rPr>
                <w:rFonts w:ascii="Times New Roman" w:hAnsi="Times New Roman"/>
                <w:sz w:val="20"/>
              </w:rPr>
              <w:t>17</w:t>
            </w:r>
          </w:p>
        </w:tc>
      </w:tr>
      <w:tr>
        <w:tc>
          <w:tcPr>
            <w:tcW w:type="dxa" w:w="4680"/>
          </w:tcPr>
          <w:p>
            <w:pPr>
              <w:spacing w:line="240" w:lineRule="auto" w:before="0" w:after="40"/>
              <w:jc w:val="left"/>
            </w:pPr>
            <w:r/>
            <w:r>
              <w:rPr>
                <w:rFonts w:ascii="Times New Roman" w:hAnsi="Times New Roman"/>
                <w:sz w:val="20"/>
              </w:rPr>
              <w:t>2.3 Top Papers to Read</w:t>
            </w:r>
          </w:p>
        </w:tc>
        <w:tc>
          <w:tcPr>
            <w:tcW w:type="dxa" w:w="4680"/>
          </w:tcPr>
          <w:p>
            <w:pPr>
              <w:spacing w:line="240" w:lineRule="auto" w:before="0" w:after="40"/>
              <w:jc w:val="left"/>
            </w:pPr>
            <w:r/>
            <w:r>
              <w:rPr>
                <w:rFonts w:ascii="Times New Roman" w:hAnsi="Times New Roman"/>
                <w:sz w:val="20"/>
              </w:rPr>
              <w:t>19</w:t>
            </w:r>
          </w:p>
        </w:tc>
      </w:tr>
      <w:tr>
        <w:tc>
          <w:tcPr>
            <w:tcW w:type="dxa" w:w="4680"/>
          </w:tcPr>
          <w:p>
            <w:pPr>
              <w:spacing w:line="240" w:lineRule="auto" w:before="0" w:after="40"/>
              <w:jc w:val="left"/>
            </w:pPr>
            <w:r/>
            <w:r>
              <w:rPr>
                <w:rFonts w:ascii="Times New Roman" w:hAnsi="Times New Roman"/>
                <w:sz w:val="20"/>
              </w:rPr>
              <w:t>2.4 Research Paper Summaries</w:t>
            </w:r>
          </w:p>
        </w:tc>
        <w:tc>
          <w:tcPr>
            <w:tcW w:type="dxa" w:w="4680"/>
          </w:tcPr>
          <w:p>
            <w:pPr>
              <w:spacing w:line="240" w:lineRule="auto" w:before="0" w:after="40"/>
              <w:jc w:val="left"/>
            </w:pPr>
            <w:r/>
            <w:r>
              <w:rPr>
                <w:rFonts w:ascii="Times New Roman" w:hAnsi="Times New Roman"/>
                <w:sz w:val="20"/>
              </w:rPr>
              <w:t>20</w:t>
            </w:r>
          </w:p>
        </w:tc>
      </w:tr>
      <w:tr>
        <w:tc>
          <w:tcPr>
            <w:tcW w:type="dxa" w:w="4680"/>
          </w:tcPr>
          <w:p>
            <w:pPr>
              <w:spacing w:line="240" w:lineRule="auto" w:before="0" w:after="40"/>
              <w:jc w:val="left"/>
            </w:pPr>
            <w:r/>
            <w:r>
              <w:rPr>
                <w:rFonts w:ascii="Times New Roman" w:hAnsi="Times New Roman"/>
                <w:sz w:val="20"/>
              </w:rPr>
              <w:t>2.5 Datasets and Tools</w:t>
            </w:r>
          </w:p>
        </w:tc>
        <w:tc>
          <w:tcPr>
            <w:tcW w:type="dxa" w:w="4680"/>
          </w:tcPr>
          <w:p>
            <w:pPr>
              <w:spacing w:line="240" w:lineRule="auto" w:before="0" w:after="40"/>
              <w:jc w:val="left"/>
            </w:pPr>
            <w:r/>
            <w:r>
              <w:rPr>
                <w:rFonts w:ascii="Times New Roman" w:hAnsi="Times New Roman"/>
                <w:sz w:val="20"/>
              </w:rPr>
              <w:t>25</w:t>
            </w:r>
          </w:p>
        </w:tc>
      </w:tr>
      <w:tr>
        <w:tc>
          <w:tcPr>
            <w:tcW w:type="dxa" w:w="4680"/>
          </w:tcPr>
          <w:p>
            <w:pPr>
              <w:spacing w:line="240" w:lineRule="auto" w:before="0" w:after="40"/>
              <w:jc w:val="left"/>
            </w:pPr>
            <w:r/>
            <w:r>
              <w:rPr>
                <w:rFonts w:ascii="Times New Roman" w:hAnsi="Times New Roman"/>
                <w:b/>
                <w:sz w:val="20"/>
              </w:rPr>
              <w:t>CHAPTER 3 — DESIGN FLOW / PROCESS</w:t>
            </w:r>
          </w:p>
        </w:tc>
        <w:tc>
          <w:tcPr>
            <w:tcW w:type="dxa" w:w="4680"/>
          </w:tcPr>
          <w:p>
            <w:pPr>
              <w:spacing w:line="240" w:lineRule="auto" w:before="0" w:after="40"/>
              <w:jc w:val="left"/>
            </w:pPr>
            <w:r/>
            <w:r>
              <w:rPr>
                <w:rFonts w:ascii="Times New Roman" w:hAnsi="Times New Roman"/>
                <w:sz w:val="20"/>
              </w:rPr>
              <w:t>27</w:t>
            </w:r>
          </w:p>
        </w:tc>
      </w:tr>
      <w:tr>
        <w:tc>
          <w:tcPr>
            <w:tcW w:type="dxa" w:w="4680"/>
          </w:tcPr>
          <w:p>
            <w:pPr>
              <w:spacing w:line="240" w:lineRule="auto" w:before="0" w:after="40"/>
              <w:jc w:val="left"/>
            </w:pPr>
            <w:r/>
            <w:r>
              <w:rPr>
                <w:rFonts w:ascii="Times New Roman" w:hAnsi="Times New Roman"/>
                <w:sz w:val="20"/>
              </w:rPr>
              <w:t>3.1 Concept Generation</w:t>
            </w:r>
          </w:p>
        </w:tc>
        <w:tc>
          <w:tcPr>
            <w:tcW w:type="dxa" w:w="4680"/>
          </w:tcPr>
          <w:p>
            <w:pPr>
              <w:spacing w:line="240" w:lineRule="auto" w:before="0" w:after="40"/>
              <w:jc w:val="left"/>
            </w:pPr>
            <w:r/>
            <w:r>
              <w:rPr>
                <w:rFonts w:ascii="Times New Roman" w:hAnsi="Times New Roman"/>
                <w:sz w:val="20"/>
              </w:rPr>
              <w:t>27</w:t>
            </w:r>
          </w:p>
        </w:tc>
      </w:tr>
      <w:tr>
        <w:tc>
          <w:tcPr>
            <w:tcW w:type="dxa" w:w="4680"/>
          </w:tcPr>
          <w:p>
            <w:pPr>
              <w:spacing w:line="240" w:lineRule="auto" w:before="0" w:after="40"/>
              <w:jc w:val="left"/>
            </w:pPr>
            <w:r/>
            <w:r>
              <w:rPr>
                <w:rFonts w:ascii="Times New Roman" w:hAnsi="Times New Roman"/>
                <w:sz w:val="20"/>
              </w:rPr>
              <w:t>3.2 Proposed Concept</w:t>
            </w:r>
          </w:p>
        </w:tc>
        <w:tc>
          <w:tcPr>
            <w:tcW w:type="dxa" w:w="4680"/>
          </w:tcPr>
          <w:p>
            <w:pPr>
              <w:spacing w:line="240" w:lineRule="auto" w:before="0" w:after="40"/>
              <w:jc w:val="left"/>
            </w:pPr>
            <w:r/>
            <w:r>
              <w:rPr>
                <w:rFonts w:ascii="Times New Roman" w:hAnsi="Times New Roman"/>
                <w:sz w:val="20"/>
              </w:rPr>
              <w:t>29</w:t>
            </w:r>
          </w:p>
        </w:tc>
      </w:tr>
      <w:tr>
        <w:tc>
          <w:tcPr>
            <w:tcW w:type="dxa" w:w="4680"/>
          </w:tcPr>
          <w:p>
            <w:pPr>
              <w:spacing w:line="240" w:lineRule="auto" w:before="0" w:after="40"/>
              <w:jc w:val="left"/>
            </w:pPr>
            <w:r/>
            <w:r>
              <w:rPr>
                <w:rFonts w:ascii="Times New Roman" w:hAnsi="Times New Roman"/>
                <w:sz w:val="20"/>
              </w:rPr>
              <w:t>3.2.1 The Dual Suspicion Meter</w:t>
            </w:r>
          </w:p>
        </w:tc>
        <w:tc>
          <w:tcPr>
            <w:tcW w:type="dxa" w:w="4680"/>
          </w:tcPr>
          <w:p>
            <w:pPr>
              <w:spacing w:line="240" w:lineRule="auto" w:before="0" w:after="40"/>
              <w:jc w:val="left"/>
            </w:pPr>
            <w:r/>
            <w:r>
              <w:rPr>
                <w:rFonts w:ascii="Times New Roman" w:hAnsi="Times New Roman"/>
                <w:sz w:val="20"/>
              </w:rPr>
              <w:t>30</w:t>
            </w:r>
          </w:p>
        </w:tc>
      </w:tr>
      <w:tr>
        <w:tc>
          <w:tcPr>
            <w:tcW w:type="dxa" w:w="4680"/>
          </w:tcPr>
          <w:p>
            <w:pPr>
              <w:spacing w:line="240" w:lineRule="auto" w:before="0" w:after="40"/>
              <w:jc w:val="left"/>
            </w:pPr>
            <w:r/>
            <w:r>
              <w:rPr>
                <w:rFonts w:ascii="Times New Roman" w:hAnsi="Times New Roman"/>
                <w:sz w:val="20"/>
              </w:rPr>
              <w:t>3.2.2 Pricing the Probe as an Information Purchase</w:t>
            </w:r>
          </w:p>
        </w:tc>
        <w:tc>
          <w:tcPr>
            <w:tcW w:type="dxa" w:w="4680"/>
          </w:tcPr>
          <w:p>
            <w:pPr>
              <w:spacing w:line="240" w:lineRule="auto" w:before="0" w:after="40"/>
              <w:jc w:val="left"/>
            </w:pPr>
            <w:r/>
            <w:r>
              <w:rPr>
                <w:rFonts w:ascii="Times New Roman" w:hAnsi="Times New Roman"/>
                <w:sz w:val="20"/>
              </w:rPr>
              <w:t>34</w:t>
            </w:r>
          </w:p>
        </w:tc>
      </w:tr>
      <w:tr>
        <w:tc>
          <w:tcPr>
            <w:tcW w:type="dxa" w:w="4680"/>
          </w:tcPr>
          <w:p>
            <w:pPr>
              <w:spacing w:line="240" w:lineRule="auto" w:before="0" w:after="40"/>
              <w:jc w:val="left"/>
            </w:pPr>
            <w:r/>
            <w:r>
              <w:rPr>
                <w:rFonts w:ascii="Times New Roman" w:hAnsi="Times New Roman"/>
                <w:sz w:val="20"/>
              </w:rPr>
              <w:t>3.2.3 The Bait Library and the Invisibility Gate</w:t>
            </w:r>
          </w:p>
        </w:tc>
        <w:tc>
          <w:tcPr>
            <w:tcW w:type="dxa" w:w="4680"/>
          </w:tcPr>
          <w:p>
            <w:pPr>
              <w:spacing w:line="240" w:lineRule="auto" w:before="0" w:after="40"/>
              <w:jc w:val="left"/>
            </w:pPr>
            <w:r/>
            <w:r>
              <w:rPr>
                <w:rFonts w:ascii="Times New Roman" w:hAnsi="Times New Roman"/>
                <w:sz w:val="20"/>
              </w:rPr>
              <w:t>41</w:t>
            </w:r>
          </w:p>
        </w:tc>
      </w:tr>
      <w:tr>
        <w:tc>
          <w:tcPr>
            <w:tcW w:type="dxa" w:w="4680"/>
          </w:tcPr>
          <w:p>
            <w:pPr>
              <w:spacing w:line="240" w:lineRule="auto" w:before="0" w:after="40"/>
              <w:jc w:val="left"/>
            </w:pPr>
            <w:r/>
            <w:r>
              <w:rPr>
                <w:rFonts w:ascii="Times New Roman" w:hAnsi="Times New Roman"/>
                <w:sz w:val="20"/>
              </w:rPr>
              <w:t>3.2.4 The Decoy Environment and the Fact Notebook</w:t>
            </w:r>
          </w:p>
        </w:tc>
        <w:tc>
          <w:tcPr>
            <w:tcW w:type="dxa" w:w="4680"/>
          </w:tcPr>
          <w:p>
            <w:pPr>
              <w:spacing w:line="240" w:lineRule="auto" w:before="0" w:after="40"/>
              <w:jc w:val="left"/>
            </w:pPr>
            <w:r/>
            <w:r>
              <w:rPr>
                <w:rFonts w:ascii="Times New Roman" w:hAnsi="Times New Roman"/>
                <w:sz w:val="20"/>
              </w:rPr>
              <w:t>46</w:t>
            </w:r>
          </w:p>
        </w:tc>
      </w:tr>
      <w:tr>
        <w:tc>
          <w:tcPr>
            <w:tcW w:type="dxa" w:w="4680"/>
          </w:tcPr>
          <w:p>
            <w:pPr>
              <w:spacing w:line="240" w:lineRule="auto" w:before="0" w:after="40"/>
              <w:jc w:val="left"/>
            </w:pPr>
            <w:r/>
            <w:r>
              <w:rPr>
                <w:rFonts w:ascii="Times New Roman" w:hAnsi="Times New Roman"/>
                <w:sz w:val="20"/>
              </w:rPr>
              <w:t>3.2.5 Tamper-Evident Logging and the Frozen Model</w:t>
            </w:r>
          </w:p>
        </w:tc>
        <w:tc>
          <w:tcPr>
            <w:tcW w:type="dxa" w:w="4680"/>
          </w:tcPr>
          <w:p>
            <w:pPr>
              <w:spacing w:line="240" w:lineRule="auto" w:before="0" w:after="40"/>
              <w:jc w:val="left"/>
            </w:pPr>
            <w:r/>
            <w:r>
              <w:rPr>
                <w:rFonts w:ascii="Times New Roman" w:hAnsi="Times New Roman"/>
                <w:sz w:val="20"/>
              </w:rPr>
              <w:t>49</w:t>
            </w:r>
          </w:p>
        </w:tc>
      </w:tr>
      <w:tr>
        <w:tc>
          <w:tcPr>
            <w:tcW w:type="dxa" w:w="4680"/>
          </w:tcPr>
          <w:p>
            <w:pPr>
              <w:spacing w:line="240" w:lineRule="auto" w:before="0" w:after="40"/>
              <w:jc w:val="left"/>
            </w:pPr>
            <w:r/>
            <w:r>
              <w:rPr>
                <w:rFonts w:ascii="Times New Roman" w:hAnsi="Times New Roman"/>
                <w:sz w:val="20"/>
              </w:rPr>
              <w:t>3.3 Design Constraints</w:t>
            </w:r>
          </w:p>
        </w:tc>
        <w:tc>
          <w:tcPr>
            <w:tcW w:type="dxa" w:w="4680"/>
          </w:tcPr>
          <w:p>
            <w:pPr>
              <w:spacing w:line="240" w:lineRule="auto" w:before="0" w:after="40"/>
              <w:jc w:val="left"/>
            </w:pPr>
            <w:r/>
            <w:r>
              <w:rPr>
                <w:rFonts w:ascii="Times New Roman" w:hAnsi="Times New Roman"/>
                <w:sz w:val="20"/>
              </w:rPr>
              <w:t>51</w:t>
            </w:r>
          </w:p>
        </w:tc>
      </w:tr>
      <w:tr>
        <w:tc>
          <w:tcPr>
            <w:tcW w:type="dxa" w:w="4680"/>
          </w:tcPr>
          <w:p>
            <w:pPr>
              <w:spacing w:line="240" w:lineRule="auto" w:before="0" w:after="40"/>
              <w:jc w:val="left"/>
            </w:pPr>
            <w:r/>
            <w:r>
              <w:rPr>
                <w:rFonts w:ascii="Times New Roman" w:hAnsi="Times New Roman"/>
                <w:sz w:val="20"/>
              </w:rPr>
              <w:t>3.4 Alternative Designs</w:t>
            </w:r>
          </w:p>
        </w:tc>
        <w:tc>
          <w:tcPr>
            <w:tcW w:type="dxa" w:w="4680"/>
          </w:tcPr>
          <w:p>
            <w:pPr>
              <w:spacing w:line="240" w:lineRule="auto" w:before="0" w:after="40"/>
              <w:jc w:val="left"/>
            </w:pPr>
            <w:r/>
            <w:r>
              <w:rPr>
                <w:rFonts w:ascii="Times New Roman" w:hAnsi="Times New Roman"/>
                <w:sz w:val="20"/>
              </w:rPr>
              <w:t>54</w:t>
            </w:r>
          </w:p>
        </w:tc>
      </w:tr>
      <w:tr>
        <w:tc>
          <w:tcPr>
            <w:tcW w:type="dxa" w:w="4680"/>
          </w:tcPr>
          <w:p>
            <w:pPr>
              <w:spacing w:line="240" w:lineRule="auto" w:before="0" w:after="40"/>
              <w:jc w:val="left"/>
            </w:pPr>
            <w:r/>
            <w:r>
              <w:rPr>
                <w:rFonts w:ascii="Times New Roman" w:hAnsi="Times New Roman"/>
                <w:sz w:val="20"/>
              </w:rPr>
              <w:t>3.4.1 Design 1: Passive Two-Action Detector</w:t>
            </w:r>
          </w:p>
        </w:tc>
        <w:tc>
          <w:tcPr>
            <w:tcW w:type="dxa" w:w="4680"/>
          </w:tcPr>
          <w:p>
            <w:pPr>
              <w:spacing w:line="240" w:lineRule="auto" w:before="0" w:after="40"/>
              <w:jc w:val="left"/>
            </w:pPr>
            <w:r/>
            <w:r>
              <w:rPr>
                <w:rFonts w:ascii="Times New Roman" w:hAnsi="Times New Roman"/>
                <w:sz w:val="20"/>
              </w:rPr>
              <w:t>55</w:t>
            </w:r>
          </w:p>
        </w:tc>
      </w:tr>
      <w:tr>
        <w:tc>
          <w:tcPr>
            <w:tcW w:type="dxa" w:w="4680"/>
          </w:tcPr>
          <w:p>
            <w:pPr>
              <w:spacing w:line="240" w:lineRule="auto" w:before="0" w:after="40"/>
              <w:jc w:val="left"/>
            </w:pPr>
            <w:r/>
            <w:r>
              <w:rPr>
                <w:rFonts w:ascii="Times New Roman" w:hAnsi="Times New Roman"/>
                <w:sz w:val="20"/>
              </w:rPr>
              <w:t>3.4.2 Design 2: Always-On Honeytokens</w:t>
            </w:r>
          </w:p>
        </w:tc>
        <w:tc>
          <w:tcPr>
            <w:tcW w:type="dxa" w:w="4680"/>
          </w:tcPr>
          <w:p>
            <w:pPr>
              <w:spacing w:line="240" w:lineRule="auto" w:before="0" w:after="40"/>
              <w:jc w:val="left"/>
            </w:pPr>
            <w:r/>
            <w:r>
              <w:rPr>
                <w:rFonts w:ascii="Times New Roman" w:hAnsi="Times New Roman"/>
                <w:sz w:val="20"/>
              </w:rPr>
              <w:t>56</w:t>
            </w:r>
          </w:p>
        </w:tc>
      </w:tr>
      <w:tr>
        <w:tc>
          <w:tcPr>
            <w:tcW w:type="dxa" w:w="4680"/>
          </w:tcPr>
          <w:p>
            <w:pPr>
              <w:spacing w:line="240" w:lineRule="auto" w:before="0" w:after="40"/>
              <w:jc w:val="left"/>
            </w:pPr>
            <w:r/>
            <w:r>
              <w:rPr>
                <w:rFonts w:ascii="Times New Roman" w:hAnsi="Times New Roman"/>
                <w:sz w:val="20"/>
              </w:rPr>
              <w:t>3.4.3 Design 3: Priced Three-Action Policy (Proposed)</w:t>
            </w:r>
          </w:p>
        </w:tc>
        <w:tc>
          <w:tcPr>
            <w:tcW w:type="dxa" w:w="4680"/>
          </w:tcPr>
          <w:p>
            <w:pPr>
              <w:spacing w:line="240" w:lineRule="auto" w:before="0" w:after="40"/>
              <w:jc w:val="left"/>
            </w:pPr>
            <w:r/>
            <w:r>
              <w:rPr>
                <w:rFonts w:ascii="Times New Roman" w:hAnsi="Times New Roman"/>
                <w:sz w:val="20"/>
              </w:rPr>
              <w:t>57</w:t>
            </w:r>
          </w:p>
        </w:tc>
      </w:tr>
      <w:tr>
        <w:tc>
          <w:tcPr>
            <w:tcW w:type="dxa" w:w="4680"/>
          </w:tcPr>
          <w:p>
            <w:pPr>
              <w:spacing w:line="240" w:lineRule="auto" w:before="0" w:after="40"/>
              <w:jc w:val="left"/>
            </w:pPr>
            <w:r/>
            <w:r>
              <w:rPr>
                <w:rFonts w:ascii="Times New Roman" w:hAnsi="Times New Roman"/>
                <w:sz w:val="20"/>
              </w:rPr>
              <w:t>3.5 Best Design Selection</w:t>
            </w:r>
          </w:p>
        </w:tc>
        <w:tc>
          <w:tcPr>
            <w:tcW w:type="dxa" w:w="4680"/>
          </w:tcPr>
          <w:p>
            <w:pPr>
              <w:spacing w:line="240" w:lineRule="auto" w:before="0" w:after="40"/>
              <w:jc w:val="left"/>
            </w:pPr>
            <w:r/>
            <w:r>
              <w:rPr>
                <w:rFonts w:ascii="Times New Roman" w:hAnsi="Times New Roman"/>
                <w:sz w:val="20"/>
              </w:rPr>
              <w:t>59</w:t>
            </w:r>
          </w:p>
        </w:tc>
      </w:tr>
      <w:tr>
        <w:tc>
          <w:tcPr>
            <w:tcW w:type="dxa" w:w="4680"/>
          </w:tcPr>
          <w:p>
            <w:pPr>
              <w:spacing w:line="240" w:lineRule="auto" w:before="0" w:after="40"/>
              <w:jc w:val="left"/>
            </w:pPr>
            <w:r/>
            <w:r>
              <w:rPr>
                <w:rFonts w:ascii="Times New Roman" w:hAnsi="Times New Roman"/>
                <w:sz w:val="20"/>
              </w:rPr>
              <w:t>3.6 System Architecture Overview</w:t>
            </w:r>
          </w:p>
        </w:tc>
        <w:tc>
          <w:tcPr>
            <w:tcW w:type="dxa" w:w="4680"/>
          </w:tcPr>
          <w:p>
            <w:pPr>
              <w:spacing w:line="240" w:lineRule="auto" w:before="0" w:after="40"/>
              <w:jc w:val="left"/>
            </w:pPr>
            <w:r/>
            <w:r>
              <w:rPr>
                <w:rFonts w:ascii="Times New Roman" w:hAnsi="Times New Roman"/>
                <w:sz w:val="20"/>
              </w:rPr>
              <w:t>61</w:t>
            </w:r>
          </w:p>
        </w:tc>
      </w:tr>
      <w:tr>
        <w:tc>
          <w:tcPr>
            <w:tcW w:type="dxa" w:w="4680"/>
          </w:tcPr>
          <w:p>
            <w:pPr>
              <w:spacing w:line="240" w:lineRule="auto" w:before="0" w:after="40"/>
              <w:jc w:val="left"/>
            </w:pPr>
            <w:r/>
            <w:r>
              <w:rPr>
                <w:rFonts w:ascii="Times New Roman" w:hAnsi="Times New Roman"/>
                <w:sz w:val="20"/>
              </w:rPr>
              <w:t>3.7 Design Flow (Algorithm)</w:t>
            </w:r>
          </w:p>
        </w:tc>
        <w:tc>
          <w:tcPr>
            <w:tcW w:type="dxa" w:w="4680"/>
          </w:tcPr>
          <w:p>
            <w:pPr>
              <w:spacing w:line="240" w:lineRule="auto" w:before="0" w:after="40"/>
              <w:jc w:val="left"/>
            </w:pPr>
            <w:r/>
            <w:r>
              <w:rPr>
                <w:rFonts w:ascii="Times New Roman" w:hAnsi="Times New Roman"/>
                <w:sz w:val="20"/>
              </w:rPr>
              <w:t>65</w:t>
            </w:r>
          </w:p>
        </w:tc>
      </w:tr>
      <w:tr>
        <w:tc>
          <w:tcPr>
            <w:tcW w:type="dxa" w:w="4680"/>
          </w:tcPr>
          <w:p>
            <w:pPr>
              <w:spacing w:line="240" w:lineRule="auto" w:before="0" w:after="40"/>
              <w:jc w:val="left"/>
            </w:pPr>
            <w:r/>
            <w:r>
              <w:rPr>
                <w:rFonts w:ascii="Times New Roman" w:hAnsi="Times New Roman"/>
                <w:sz w:val="20"/>
              </w:rPr>
              <w:t>3.8 Flowcharts</w:t>
            </w:r>
          </w:p>
        </w:tc>
        <w:tc>
          <w:tcPr>
            <w:tcW w:type="dxa" w:w="4680"/>
          </w:tcPr>
          <w:p>
            <w:pPr>
              <w:spacing w:line="240" w:lineRule="auto" w:before="0" w:after="40"/>
              <w:jc w:val="left"/>
            </w:pPr>
            <w:r/>
            <w:r>
              <w:rPr>
                <w:rFonts w:ascii="Times New Roman" w:hAnsi="Times New Roman"/>
                <w:sz w:val="20"/>
              </w:rPr>
              <w:t>70</w:t>
            </w:r>
          </w:p>
        </w:tc>
      </w:tr>
      <w:tr>
        <w:tc>
          <w:tcPr>
            <w:tcW w:type="dxa" w:w="4680"/>
          </w:tcPr>
          <w:p>
            <w:pPr>
              <w:spacing w:line="240" w:lineRule="auto" w:before="0" w:after="40"/>
              <w:jc w:val="left"/>
            </w:pPr>
            <w:r/>
            <w:r>
              <w:rPr>
                <w:rFonts w:ascii="Times New Roman" w:hAnsi="Times New Roman"/>
                <w:sz w:val="20"/>
              </w:rPr>
              <w:t>3.9 Implementation Plan</w:t>
            </w:r>
          </w:p>
        </w:tc>
        <w:tc>
          <w:tcPr>
            <w:tcW w:type="dxa" w:w="4680"/>
          </w:tcPr>
          <w:p>
            <w:pPr>
              <w:spacing w:line="240" w:lineRule="auto" w:before="0" w:after="40"/>
              <w:jc w:val="left"/>
            </w:pPr>
            <w:r/>
            <w:r>
              <w:rPr>
                <w:rFonts w:ascii="Times New Roman" w:hAnsi="Times New Roman"/>
                <w:sz w:val="20"/>
              </w:rPr>
              <w:t>76</w:t>
            </w:r>
          </w:p>
        </w:tc>
      </w:tr>
      <w:tr>
        <w:tc>
          <w:tcPr>
            <w:tcW w:type="dxa" w:w="4680"/>
          </w:tcPr>
          <w:p>
            <w:pPr>
              <w:spacing w:line="240" w:lineRule="auto" w:before="0" w:after="40"/>
              <w:jc w:val="left"/>
            </w:pPr>
            <w:r/>
            <w:r>
              <w:rPr>
                <w:rFonts w:ascii="Times New Roman" w:hAnsi="Times New Roman"/>
                <w:b/>
                <w:sz w:val="20"/>
              </w:rPr>
              <w:t>CHAPTER 4 — RESULTS ANALYSIS AND VALIDATION</w:t>
            </w:r>
          </w:p>
        </w:tc>
        <w:tc>
          <w:tcPr>
            <w:tcW w:type="dxa" w:w="4680"/>
          </w:tcPr>
          <w:p>
            <w:pPr>
              <w:spacing w:line="240" w:lineRule="auto" w:before="0" w:after="40"/>
              <w:jc w:val="left"/>
            </w:pPr>
            <w:r/>
            <w:r>
              <w:rPr>
                <w:rFonts w:ascii="Times New Roman" w:hAnsi="Times New Roman"/>
                <w:sz w:val="20"/>
              </w:rPr>
              <w:t>84</w:t>
            </w:r>
          </w:p>
        </w:tc>
      </w:tr>
      <w:tr>
        <w:tc>
          <w:tcPr>
            <w:tcW w:type="dxa" w:w="4680"/>
          </w:tcPr>
          <w:p>
            <w:pPr>
              <w:spacing w:line="240" w:lineRule="auto" w:before="0" w:after="40"/>
              <w:jc w:val="left"/>
            </w:pPr>
            <w:r/>
            <w:r>
              <w:rPr>
                <w:rFonts w:ascii="Times New Roman" w:hAnsi="Times New Roman"/>
                <w:sz w:val="20"/>
              </w:rPr>
              <w:t>4.1 Implementation Using Modern Engineering Tools</w:t>
            </w:r>
          </w:p>
        </w:tc>
        <w:tc>
          <w:tcPr>
            <w:tcW w:type="dxa" w:w="4680"/>
          </w:tcPr>
          <w:p>
            <w:pPr>
              <w:spacing w:line="240" w:lineRule="auto" w:before="0" w:after="40"/>
              <w:jc w:val="left"/>
            </w:pPr>
            <w:r/>
            <w:r>
              <w:rPr>
                <w:rFonts w:ascii="Times New Roman" w:hAnsi="Times New Roman"/>
                <w:sz w:val="20"/>
              </w:rPr>
              <w:t>84</w:t>
            </w:r>
          </w:p>
        </w:tc>
      </w:tr>
      <w:tr>
        <w:tc>
          <w:tcPr>
            <w:tcW w:type="dxa" w:w="4680"/>
          </w:tcPr>
          <w:p>
            <w:pPr>
              <w:spacing w:line="240" w:lineRule="auto" w:before="0" w:after="40"/>
              <w:jc w:val="left"/>
            </w:pPr>
            <w:r/>
            <w:r>
              <w:rPr>
                <w:rFonts w:ascii="Times New Roman" w:hAnsi="Times New Roman"/>
                <w:sz w:val="20"/>
              </w:rPr>
              <w:t>4.2 System Design and Architecture</w:t>
            </w:r>
          </w:p>
        </w:tc>
        <w:tc>
          <w:tcPr>
            <w:tcW w:type="dxa" w:w="4680"/>
          </w:tcPr>
          <w:p>
            <w:pPr>
              <w:spacing w:line="240" w:lineRule="auto" w:before="0" w:after="40"/>
              <w:jc w:val="left"/>
            </w:pPr>
            <w:r/>
            <w:r>
              <w:rPr>
                <w:rFonts w:ascii="Times New Roman" w:hAnsi="Times New Roman"/>
                <w:sz w:val="20"/>
              </w:rPr>
              <w:t>87</w:t>
            </w:r>
          </w:p>
        </w:tc>
      </w:tr>
      <w:tr>
        <w:tc>
          <w:tcPr>
            <w:tcW w:type="dxa" w:w="4680"/>
          </w:tcPr>
          <w:p>
            <w:pPr>
              <w:spacing w:line="240" w:lineRule="auto" w:before="0" w:after="40"/>
              <w:jc w:val="left"/>
            </w:pPr>
            <w:r/>
            <w:r>
              <w:rPr>
                <w:rFonts w:ascii="Times New Roman" w:hAnsi="Times New Roman"/>
                <w:sz w:val="20"/>
              </w:rPr>
              <w:t>4.3 Testing and Validation</w:t>
            </w:r>
          </w:p>
        </w:tc>
        <w:tc>
          <w:tcPr>
            <w:tcW w:type="dxa" w:w="4680"/>
          </w:tcPr>
          <w:p>
            <w:pPr>
              <w:spacing w:line="240" w:lineRule="auto" w:before="0" w:after="40"/>
              <w:jc w:val="left"/>
            </w:pPr>
            <w:r/>
            <w:r>
              <w:rPr>
                <w:rFonts w:ascii="Times New Roman" w:hAnsi="Times New Roman"/>
                <w:sz w:val="20"/>
              </w:rPr>
              <w:t>90</w:t>
            </w:r>
          </w:p>
        </w:tc>
      </w:tr>
      <w:tr>
        <w:tc>
          <w:tcPr>
            <w:tcW w:type="dxa" w:w="4680"/>
          </w:tcPr>
          <w:p>
            <w:pPr>
              <w:spacing w:line="240" w:lineRule="auto" w:before="0" w:after="40"/>
              <w:jc w:val="left"/>
            </w:pPr>
            <w:r/>
            <w:r>
              <w:rPr>
                <w:rFonts w:ascii="Times New Roman" w:hAnsi="Times New Roman"/>
                <w:sz w:val="20"/>
              </w:rPr>
              <w:t>4.4 Results and Observations</w:t>
            </w:r>
          </w:p>
        </w:tc>
        <w:tc>
          <w:tcPr>
            <w:tcW w:type="dxa" w:w="4680"/>
          </w:tcPr>
          <w:p>
            <w:pPr>
              <w:spacing w:line="240" w:lineRule="auto" w:before="0" w:after="40"/>
              <w:jc w:val="left"/>
            </w:pPr>
            <w:r/>
            <w:r>
              <w:rPr>
                <w:rFonts w:ascii="Times New Roman" w:hAnsi="Times New Roman"/>
                <w:sz w:val="20"/>
              </w:rPr>
              <w:t>94</w:t>
            </w:r>
          </w:p>
        </w:tc>
      </w:tr>
      <w:tr>
        <w:tc>
          <w:tcPr>
            <w:tcW w:type="dxa" w:w="4680"/>
          </w:tcPr>
          <w:p>
            <w:pPr>
              <w:spacing w:line="240" w:lineRule="auto" w:before="0" w:after="40"/>
              <w:jc w:val="left"/>
            </w:pPr>
            <w:r/>
            <w:r>
              <w:rPr>
                <w:rFonts w:ascii="Times New Roman" w:hAnsi="Times New Roman"/>
                <w:sz w:val="20"/>
              </w:rPr>
              <w:t>4.5 Data Analysis and Interpretation</w:t>
            </w:r>
          </w:p>
        </w:tc>
        <w:tc>
          <w:tcPr>
            <w:tcW w:type="dxa" w:w="4680"/>
          </w:tcPr>
          <w:p>
            <w:pPr>
              <w:spacing w:line="240" w:lineRule="auto" w:before="0" w:after="40"/>
              <w:jc w:val="left"/>
            </w:pPr>
            <w:r/>
            <w:r>
              <w:rPr>
                <w:rFonts w:ascii="Times New Roman" w:hAnsi="Times New Roman"/>
                <w:sz w:val="20"/>
              </w:rPr>
              <w:t>102</w:t>
            </w:r>
          </w:p>
        </w:tc>
      </w:tr>
      <w:tr>
        <w:tc>
          <w:tcPr>
            <w:tcW w:type="dxa" w:w="4680"/>
          </w:tcPr>
          <w:p>
            <w:pPr>
              <w:spacing w:line="240" w:lineRule="auto" w:before="0" w:after="40"/>
              <w:jc w:val="left"/>
            </w:pPr>
            <w:r/>
            <w:r>
              <w:rPr>
                <w:rFonts w:ascii="Times New Roman" w:hAnsi="Times New Roman"/>
                <w:sz w:val="20"/>
              </w:rPr>
              <w:t>4.6 Validation of the System</w:t>
            </w:r>
          </w:p>
        </w:tc>
        <w:tc>
          <w:tcPr>
            <w:tcW w:type="dxa" w:w="4680"/>
          </w:tcPr>
          <w:p>
            <w:pPr>
              <w:spacing w:line="240" w:lineRule="auto" w:before="0" w:after="40"/>
              <w:jc w:val="left"/>
            </w:pPr>
            <w:r/>
            <w:r>
              <w:rPr>
                <w:rFonts w:ascii="Times New Roman" w:hAnsi="Times New Roman"/>
                <w:sz w:val="20"/>
              </w:rPr>
              <w:t>108</w:t>
            </w:r>
          </w:p>
        </w:tc>
      </w:tr>
      <w:tr>
        <w:tc>
          <w:tcPr>
            <w:tcW w:type="dxa" w:w="4680"/>
          </w:tcPr>
          <w:p>
            <w:pPr>
              <w:spacing w:line="240" w:lineRule="auto" w:before="0" w:after="40"/>
              <w:jc w:val="left"/>
            </w:pPr>
            <w:r/>
            <w:r>
              <w:rPr>
                <w:rFonts w:ascii="Times New Roman" w:hAnsi="Times New Roman"/>
                <w:sz w:val="20"/>
              </w:rPr>
              <w:t>4.7 Challenges and Limitations</w:t>
            </w:r>
          </w:p>
        </w:tc>
        <w:tc>
          <w:tcPr>
            <w:tcW w:type="dxa" w:w="4680"/>
          </w:tcPr>
          <w:p>
            <w:pPr>
              <w:spacing w:line="240" w:lineRule="auto" w:before="0" w:after="40"/>
              <w:jc w:val="left"/>
            </w:pPr>
            <w:r/>
            <w:r>
              <w:rPr>
                <w:rFonts w:ascii="Times New Roman" w:hAnsi="Times New Roman"/>
                <w:sz w:val="20"/>
              </w:rPr>
              <w:t>111</w:t>
            </w:r>
          </w:p>
        </w:tc>
      </w:tr>
      <w:tr>
        <w:tc>
          <w:tcPr>
            <w:tcW w:type="dxa" w:w="4680"/>
          </w:tcPr>
          <w:p>
            <w:pPr>
              <w:spacing w:line="240" w:lineRule="auto" w:before="0" w:after="40"/>
              <w:jc w:val="left"/>
            </w:pPr>
            <w:r/>
            <w:r>
              <w:rPr>
                <w:rFonts w:ascii="Times New Roman" w:hAnsi="Times New Roman"/>
                <w:b/>
                <w:sz w:val="20"/>
              </w:rPr>
              <w:t>CHAPTER 5 — CONCLUSION AND FUTURE WORK</w:t>
            </w:r>
          </w:p>
        </w:tc>
        <w:tc>
          <w:tcPr>
            <w:tcW w:type="dxa" w:w="4680"/>
          </w:tcPr>
          <w:p>
            <w:pPr>
              <w:spacing w:line="240" w:lineRule="auto" w:before="0" w:after="40"/>
              <w:jc w:val="left"/>
            </w:pPr>
            <w:r/>
            <w:r>
              <w:rPr>
                <w:rFonts w:ascii="Times New Roman" w:hAnsi="Times New Roman"/>
                <w:sz w:val="20"/>
              </w:rPr>
              <w:t>114</w:t>
            </w:r>
          </w:p>
        </w:tc>
      </w:tr>
      <w:tr>
        <w:tc>
          <w:tcPr>
            <w:tcW w:type="dxa" w:w="4680"/>
          </w:tcPr>
          <w:p>
            <w:pPr>
              <w:spacing w:line="240" w:lineRule="auto" w:before="0" w:after="40"/>
              <w:jc w:val="left"/>
            </w:pPr>
            <w:r/>
            <w:r>
              <w:rPr>
                <w:rFonts w:ascii="Times New Roman" w:hAnsi="Times New Roman"/>
                <w:sz w:val="20"/>
              </w:rPr>
              <w:t>5.1 Conclusion</w:t>
            </w:r>
          </w:p>
        </w:tc>
        <w:tc>
          <w:tcPr>
            <w:tcW w:type="dxa" w:w="4680"/>
          </w:tcPr>
          <w:p>
            <w:pPr>
              <w:spacing w:line="240" w:lineRule="auto" w:before="0" w:after="40"/>
              <w:jc w:val="left"/>
            </w:pPr>
            <w:r/>
            <w:r>
              <w:rPr>
                <w:rFonts w:ascii="Times New Roman" w:hAnsi="Times New Roman"/>
                <w:sz w:val="20"/>
              </w:rPr>
              <w:t>114</w:t>
            </w:r>
          </w:p>
        </w:tc>
      </w:tr>
      <w:tr>
        <w:tc>
          <w:tcPr>
            <w:tcW w:type="dxa" w:w="4680"/>
          </w:tcPr>
          <w:p>
            <w:pPr>
              <w:spacing w:line="240" w:lineRule="auto" w:before="0" w:after="40"/>
              <w:jc w:val="left"/>
            </w:pPr>
            <w:r/>
            <w:r>
              <w:rPr>
                <w:rFonts w:ascii="Times New Roman" w:hAnsi="Times New Roman"/>
                <w:sz w:val="20"/>
              </w:rPr>
              <w:t>5.2 Deviation from Expected Results</w:t>
            </w:r>
          </w:p>
        </w:tc>
        <w:tc>
          <w:tcPr>
            <w:tcW w:type="dxa" w:w="4680"/>
          </w:tcPr>
          <w:p>
            <w:pPr>
              <w:spacing w:line="240" w:lineRule="auto" w:before="0" w:after="40"/>
              <w:jc w:val="left"/>
            </w:pPr>
            <w:r/>
            <w:r>
              <w:rPr>
                <w:rFonts w:ascii="Times New Roman" w:hAnsi="Times New Roman"/>
                <w:sz w:val="20"/>
              </w:rPr>
              <w:t>117</w:t>
            </w:r>
          </w:p>
        </w:tc>
      </w:tr>
      <w:tr>
        <w:tc>
          <w:tcPr>
            <w:tcW w:type="dxa" w:w="4680"/>
          </w:tcPr>
          <w:p>
            <w:pPr>
              <w:spacing w:line="240" w:lineRule="auto" w:before="0" w:after="40"/>
              <w:jc w:val="left"/>
            </w:pPr>
            <w:r/>
            <w:r>
              <w:rPr>
                <w:rFonts w:ascii="Times New Roman" w:hAnsi="Times New Roman"/>
                <w:sz w:val="20"/>
              </w:rPr>
              <w:t>5.3 Future Work (Way Ahead)</w:t>
            </w:r>
          </w:p>
        </w:tc>
        <w:tc>
          <w:tcPr>
            <w:tcW w:type="dxa" w:w="4680"/>
          </w:tcPr>
          <w:p>
            <w:pPr>
              <w:spacing w:line="240" w:lineRule="auto" w:before="0" w:after="40"/>
              <w:jc w:val="left"/>
            </w:pPr>
            <w:r/>
            <w:r>
              <w:rPr>
                <w:rFonts w:ascii="Times New Roman" w:hAnsi="Times New Roman"/>
                <w:sz w:val="20"/>
              </w:rPr>
              <w:t>121</w:t>
            </w:r>
          </w:p>
        </w:tc>
      </w:tr>
      <w:tr>
        <w:tc>
          <w:tcPr>
            <w:tcW w:type="dxa" w:w="4680"/>
          </w:tcPr>
          <w:p>
            <w:pPr>
              <w:spacing w:line="240" w:lineRule="auto" w:before="0" w:after="40"/>
              <w:jc w:val="left"/>
            </w:pPr>
            <w:r/>
            <w:r>
              <w:rPr>
                <w:rFonts w:ascii="Times New Roman" w:hAnsi="Times New Roman"/>
                <w:sz w:val="20"/>
              </w:rPr>
              <w:t>5.4 Final Remarks</w:t>
            </w:r>
          </w:p>
        </w:tc>
        <w:tc>
          <w:tcPr>
            <w:tcW w:type="dxa" w:w="4680"/>
          </w:tcPr>
          <w:p>
            <w:pPr>
              <w:spacing w:line="240" w:lineRule="auto" w:before="0" w:after="40"/>
              <w:jc w:val="left"/>
            </w:pPr>
            <w:r/>
            <w:r>
              <w:rPr>
                <w:rFonts w:ascii="Times New Roman" w:hAnsi="Times New Roman"/>
                <w:sz w:val="20"/>
              </w:rPr>
              <w:t>125</w:t>
            </w:r>
          </w:p>
        </w:tc>
      </w:tr>
      <w:tr>
        <w:tc>
          <w:tcPr>
            <w:tcW w:type="dxa" w:w="4680"/>
          </w:tcPr>
          <w:p>
            <w:pPr>
              <w:spacing w:line="240" w:lineRule="auto" w:before="0" w:after="40"/>
              <w:jc w:val="left"/>
            </w:pPr>
            <w:r/>
            <w:r>
              <w:rPr>
                <w:rFonts w:ascii="Times New Roman" w:hAnsi="Times New Roman"/>
                <w:sz w:val="20"/>
              </w:rPr>
              <w:t>5.5 References</w:t>
            </w:r>
          </w:p>
        </w:tc>
        <w:tc>
          <w:tcPr>
            <w:tcW w:type="dxa" w:w="4680"/>
          </w:tcPr>
          <w:p>
            <w:pPr>
              <w:spacing w:line="240" w:lineRule="auto" w:before="0" w:after="40"/>
              <w:jc w:val="left"/>
            </w:pPr>
            <w:r/>
            <w:r>
              <w:rPr>
                <w:rFonts w:ascii="Times New Roman" w:hAnsi="Times New Roman"/>
                <w:sz w:val="20"/>
              </w:rPr>
              <w:t>126</w:t>
            </w:r>
          </w:p>
        </w:tc>
      </w:tr>
    </w:tbl>
    <w:p>
      <w:pPr>
        <w:spacing w:after="120"/>
      </w:pPr>
    </w:p>
    <w:p>
      <w:r>
        <w:br w:type="page"/>
      </w:r>
    </w:p>
    <w:p>
      <w:pPr>
        <w:pStyle w:val="Heading1"/>
        <w:spacing w:before="240" w:after="120"/>
        <w:jc w:val="center"/>
      </w:pPr>
      <w:r>
        <w:rPr>
          <w:rFonts w:ascii="Times New Roman" w:hAnsi="Times New Roman"/>
          <w:b/>
          <w:sz w:val="3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Figure</w:t>
            </w:r>
          </w:p>
        </w:tc>
        <w:tc>
          <w:tcPr>
            <w:tcW w:type="dxa" w:w="3120"/>
          </w:tcPr>
          <w:p>
            <w:pPr>
              <w:spacing w:line="240" w:lineRule="auto" w:before="0" w:after="40"/>
              <w:jc w:val="left"/>
            </w:pPr>
            <w:r/>
            <w:r>
              <w:rPr>
                <w:rFonts w:ascii="Times New Roman" w:hAnsi="Times New Roman"/>
                <w:b/>
                <w:sz w:val="20"/>
              </w:rPr>
              <w:t>Title</w:t>
            </w:r>
          </w:p>
        </w:tc>
        <w:tc>
          <w:tcPr>
            <w:tcW w:type="dxa" w:w="3120"/>
          </w:tcPr>
          <w:p>
            <w:pPr>
              <w:spacing w:line="240" w:lineRule="auto" w:before="0" w:after="40"/>
              <w:jc w:val="left"/>
            </w:pPr>
            <w:r/>
            <w:r>
              <w:rPr>
                <w:rFonts w:ascii="Times New Roman" w:hAnsi="Times New Roman"/>
                <w:b/>
                <w:sz w:val="20"/>
              </w:rPr>
              <w:t>Page</w:t>
            </w:r>
          </w:p>
        </w:tc>
      </w:tr>
      <w:tr>
        <w:tc>
          <w:tcPr>
            <w:tcW w:type="dxa" w:w="3120"/>
          </w:tcPr>
          <w:p>
            <w:pPr>
              <w:spacing w:line="240" w:lineRule="auto" w:before="0" w:after="40"/>
              <w:jc w:val="left"/>
            </w:pPr>
            <w:r/>
            <w:r>
              <w:rPr>
                <w:rFonts w:ascii="Times New Roman" w:hAnsi="Times New Roman"/>
                <w:sz w:val="20"/>
              </w:rPr>
              <w:t>Figure 1</w:t>
            </w:r>
          </w:p>
        </w:tc>
        <w:tc>
          <w:tcPr>
            <w:tcW w:type="dxa" w:w="3120"/>
          </w:tcPr>
          <w:p>
            <w:pPr>
              <w:spacing w:line="240" w:lineRule="auto" w:before="0" w:after="40"/>
              <w:jc w:val="left"/>
            </w:pPr>
            <w:r/>
            <w:r>
              <w:rPr>
                <w:rFonts w:ascii="Times New Roman" w:hAnsi="Times New Roman"/>
                <w:sz w:val="20"/>
              </w:rPr>
              <w:t>Graphical abstract — end-to-end decision and deception pipeline</w:t>
            </w:r>
          </w:p>
        </w:tc>
        <w:tc>
          <w:tcPr>
            <w:tcW w:type="dxa" w:w="3120"/>
          </w:tcPr>
          <w:p>
            <w:pPr>
              <w:spacing w:line="240" w:lineRule="auto" w:before="0" w:after="40"/>
              <w:jc w:val="left"/>
            </w:pPr>
            <w:r/>
            <w:r>
              <w:rPr>
                <w:rFonts w:ascii="Times New Roman" w:hAnsi="Times New Roman"/>
                <w:sz w:val="20"/>
              </w:rPr>
              <w:t>ii</w:t>
            </w:r>
          </w:p>
        </w:tc>
      </w:tr>
      <w:tr>
        <w:tc>
          <w:tcPr>
            <w:tcW w:type="dxa" w:w="3120"/>
          </w:tcPr>
          <w:p>
            <w:pPr>
              <w:spacing w:line="240" w:lineRule="auto" w:before="0" w:after="40"/>
              <w:jc w:val="left"/>
            </w:pPr>
            <w:r/>
            <w:r>
              <w:rPr>
                <w:rFonts w:ascii="Times New Roman" w:hAnsi="Times New Roman"/>
                <w:sz w:val="20"/>
              </w:rPr>
              <w:t>Figure 2</w:t>
            </w:r>
          </w:p>
        </w:tc>
        <w:tc>
          <w:tcPr>
            <w:tcW w:type="dxa" w:w="3120"/>
          </w:tcPr>
          <w:p>
            <w:pPr>
              <w:spacing w:line="240" w:lineRule="auto" w:before="0" w:after="40"/>
              <w:jc w:val="left"/>
            </w:pPr>
            <w:r/>
            <w:r>
              <w:rPr>
                <w:rFonts w:ascii="Times New Roman" w:hAnsi="Times New Roman"/>
                <w:sz w:val="20"/>
              </w:rPr>
              <w:t>Project timeline across the eight development phases</w:t>
            </w:r>
          </w:p>
        </w:tc>
        <w:tc>
          <w:tcPr>
            <w:tcW w:type="dxa" w:w="3120"/>
          </w:tcPr>
          <w:p>
            <w:pPr>
              <w:spacing w:line="240" w:lineRule="auto" w:before="0" w:after="40"/>
              <w:jc w:val="left"/>
            </w:pPr>
            <w:r/>
            <w:r>
              <w:rPr>
                <w:rFonts w:ascii="Times New Roman" w:hAnsi="Times New Roman"/>
                <w:sz w:val="20"/>
              </w:rPr>
              <w:t>9</w:t>
            </w:r>
          </w:p>
        </w:tc>
      </w:tr>
      <w:tr>
        <w:tc>
          <w:tcPr>
            <w:tcW w:type="dxa" w:w="3120"/>
          </w:tcPr>
          <w:p>
            <w:pPr>
              <w:spacing w:line="240" w:lineRule="auto" w:before="0" w:after="40"/>
              <w:jc w:val="left"/>
            </w:pPr>
            <w:r/>
            <w:r>
              <w:rPr>
                <w:rFonts w:ascii="Times New Roman" w:hAnsi="Times New Roman"/>
                <w:sz w:val="20"/>
              </w:rPr>
              <w:t>Figure 3</w:t>
            </w:r>
          </w:p>
        </w:tc>
        <w:tc>
          <w:tcPr>
            <w:tcW w:type="dxa" w:w="3120"/>
          </w:tcPr>
          <w:p>
            <w:pPr>
              <w:spacing w:line="240" w:lineRule="auto" w:before="0" w:after="40"/>
              <w:jc w:val="left"/>
            </w:pPr>
            <w:r/>
            <w:r>
              <w:rPr>
                <w:rFonts w:ascii="Times New Roman" w:hAnsi="Times New Roman"/>
                <w:sz w:val="20"/>
              </w:rPr>
              <w:t>The two-axis threat space and why one score is insufficient</w:t>
            </w:r>
          </w:p>
        </w:tc>
        <w:tc>
          <w:tcPr>
            <w:tcW w:type="dxa" w:w="3120"/>
          </w:tcPr>
          <w:p>
            <w:pPr>
              <w:spacing w:line="240" w:lineRule="auto" w:before="0" w:after="40"/>
              <w:jc w:val="left"/>
            </w:pPr>
            <w:r/>
            <w:r>
              <w:rPr>
                <w:rFonts w:ascii="Times New Roman" w:hAnsi="Times New Roman"/>
                <w:sz w:val="20"/>
              </w:rPr>
              <w:t>31</w:t>
            </w:r>
          </w:p>
        </w:tc>
      </w:tr>
      <w:tr>
        <w:tc>
          <w:tcPr>
            <w:tcW w:type="dxa" w:w="3120"/>
          </w:tcPr>
          <w:p>
            <w:pPr>
              <w:spacing w:line="240" w:lineRule="auto" w:before="0" w:after="40"/>
              <w:jc w:val="left"/>
            </w:pPr>
            <w:r/>
            <w:r>
              <w:rPr>
                <w:rFonts w:ascii="Times New Roman" w:hAnsi="Times New Roman"/>
                <w:sz w:val="20"/>
              </w:rPr>
              <w:t>Figure 4</w:t>
            </w:r>
          </w:p>
        </w:tc>
        <w:tc>
          <w:tcPr>
            <w:tcW w:type="dxa" w:w="3120"/>
          </w:tcPr>
          <w:p>
            <w:pPr>
              <w:spacing w:line="240" w:lineRule="auto" w:before="0" w:after="40"/>
              <w:jc w:val="left"/>
            </w:pPr>
            <w:r/>
            <w:r>
              <w:rPr>
                <w:rFonts w:ascii="Times New Roman" w:hAnsi="Times New Roman"/>
                <w:sz w:val="20"/>
              </w:rPr>
              <w:t>Life of a single request through the framework</w:t>
            </w:r>
          </w:p>
        </w:tc>
        <w:tc>
          <w:tcPr>
            <w:tcW w:type="dxa" w:w="3120"/>
          </w:tcPr>
          <w:p>
            <w:pPr>
              <w:spacing w:line="240" w:lineRule="auto" w:before="0" w:after="40"/>
              <w:jc w:val="left"/>
            </w:pPr>
            <w:r/>
            <w:r>
              <w:rPr>
                <w:rFonts w:ascii="Times New Roman" w:hAnsi="Times New Roman"/>
                <w:sz w:val="20"/>
              </w:rPr>
              <w:t>33</w:t>
            </w:r>
          </w:p>
        </w:tc>
      </w:tr>
      <w:tr>
        <w:tc>
          <w:tcPr>
            <w:tcW w:type="dxa" w:w="3120"/>
          </w:tcPr>
          <w:p>
            <w:pPr>
              <w:spacing w:line="240" w:lineRule="auto" w:before="0" w:after="40"/>
              <w:jc w:val="left"/>
            </w:pPr>
            <w:r/>
            <w:r>
              <w:rPr>
                <w:rFonts w:ascii="Times New Roman" w:hAnsi="Times New Roman"/>
                <w:sz w:val="20"/>
              </w:rPr>
              <w:t>Figure 5</w:t>
            </w:r>
          </w:p>
        </w:tc>
        <w:tc>
          <w:tcPr>
            <w:tcW w:type="dxa" w:w="3120"/>
          </w:tcPr>
          <w:p>
            <w:pPr>
              <w:spacing w:line="240" w:lineRule="auto" w:before="0" w:after="40"/>
              <w:jc w:val="left"/>
            </w:pPr>
            <w:r/>
            <w:r>
              <w:rPr>
                <w:rFonts w:ascii="Times New Roman" w:hAnsi="Times New Roman"/>
                <w:sz w:val="20"/>
              </w:rPr>
              <w:t>Expected cost of each action under cost accounting alone</w:t>
            </w:r>
          </w:p>
        </w:tc>
        <w:tc>
          <w:tcPr>
            <w:tcW w:type="dxa" w:w="3120"/>
          </w:tcPr>
          <w:p>
            <w:pPr>
              <w:spacing w:line="240" w:lineRule="auto" w:before="0" w:after="40"/>
              <w:jc w:val="left"/>
            </w:pPr>
            <w:r/>
            <w:r>
              <w:rPr>
                <w:rFonts w:ascii="Times New Roman" w:hAnsi="Times New Roman"/>
                <w:sz w:val="20"/>
              </w:rPr>
              <w:t>36</w:t>
            </w:r>
          </w:p>
        </w:tc>
      </w:tr>
      <w:tr>
        <w:tc>
          <w:tcPr>
            <w:tcW w:type="dxa" w:w="3120"/>
          </w:tcPr>
          <w:p>
            <w:pPr>
              <w:spacing w:line="240" w:lineRule="auto" w:before="0" w:after="40"/>
              <w:jc w:val="left"/>
            </w:pPr>
            <w:r/>
            <w:r>
              <w:rPr>
                <w:rFonts w:ascii="Times New Roman" w:hAnsi="Times New Roman"/>
                <w:sz w:val="20"/>
              </w:rPr>
              <w:t>Figure 6</w:t>
            </w:r>
          </w:p>
        </w:tc>
        <w:tc>
          <w:tcPr>
            <w:tcW w:type="dxa" w:w="3120"/>
          </w:tcPr>
          <w:p>
            <w:pPr>
              <w:spacing w:line="240" w:lineRule="auto" w:before="0" w:after="40"/>
              <w:jc w:val="left"/>
            </w:pPr>
            <w:r/>
            <w:r>
              <w:rPr>
                <w:rFonts w:ascii="Times New Roman" w:hAnsi="Times New Roman"/>
                <w:sz w:val="20"/>
              </w:rPr>
              <w:t>The derived band after subtracting the value of information</w:t>
            </w:r>
          </w:p>
        </w:tc>
        <w:tc>
          <w:tcPr>
            <w:tcW w:type="dxa" w:w="3120"/>
          </w:tcPr>
          <w:p>
            <w:pPr>
              <w:spacing w:line="240" w:lineRule="auto" w:before="0" w:after="40"/>
              <w:jc w:val="left"/>
            </w:pPr>
            <w:r/>
            <w:r>
              <w:rPr>
                <w:rFonts w:ascii="Times New Roman" w:hAnsi="Times New Roman"/>
                <w:sz w:val="20"/>
              </w:rPr>
              <w:t>38</w:t>
            </w:r>
          </w:p>
        </w:tc>
      </w:tr>
      <w:tr>
        <w:tc>
          <w:tcPr>
            <w:tcW w:type="dxa" w:w="3120"/>
          </w:tcPr>
          <w:p>
            <w:pPr>
              <w:spacing w:line="240" w:lineRule="auto" w:before="0" w:after="40"/>
              <w:jc w:val="left"/>
            </w:pPr>
            <w:r/>
            <w:r>
              <w:rPr>
                <w:rFonts w:ascii="Times New Roman" w:hAnsi="Times New Roman"/>
                <w:sz w:val="20"/>
              </w:rPr>
              <w:t>Figure 7</w:t>
            </w:r>
          </w:p>
        </w:tc>
        <w:tc>
          <w:tcPr>
            <w:tcW w:type="dxa" w:w="3120"/>
          </w:tcPr>
          <w:p>
            <w:pPr>
              <w:spacing w:line="240" w:lineRule="auto" w:before="0" w:after="40"/>
              <w:jc w:val="left"/>
            </w:pPr>
            <w:r/>
            <w:r>
              <w:rPr>
                <w:rFonts w:ascii="Times New Roman" w:hAnsi="Times New Roman"/>
                <w:sz w:val="20"/>
              </w:rPr>
              <w:t>Invariance of the band across the attacker base rate β</w:t>
            </w:r>
          </w:p>
        </w:tc>
        <w:tc>
          <w:tcPr>
            <w:tcW w:type="dxa" w:w="3120"/>
          </w:tcPr>
          <w:p>
            <w:pPr>
              <w:spacing w:line="240" w:lineRule="auto" w:before="0" w:after="40"/>
              <w:jc w:val="left"/>
            </w:pPr>
            <w:r/>
            <w:r>
              <w:rPr>
                <w:rFonts w:ascii="Times New Roman" w:hAnsi="Times New Roman"/>
                <w:sz w:val="20"/>
              </w:rPr>
              <w:t>40</w:t>
            </w:r>
          </w:p>
        </w:tc>
      </w:tr>
      <w:tr>
        <w:tc>
          <w:tcPr>
            <w:tcW w:type="dxa" w:w="3120"/>
          </w:tcPr>
          <w:p>
            <w:pPr>
              <w:spacing w:line="240" w:lineRule="auto" w:before="0" w:after="40"/>
              <w:jc w:val="left"/>
            </w:pPr>
            <w:r/>
            <w:r>
              <w:rPr>
                <w:rFonts w:ascii="Times New Roman" w:hAnsi="Times New Roman"/>
                <w:sz w:val="20"/>
              </w:rPr>
              <w:t>Figure 8</w:t>
            </w:r>
          </w:p>
        </w:tc>
        <w:tc>
          <w:tcPr>
            <w:tcW w:type="dxa" w:w="3120"/>
          </w:tcPr>
          <w:p>
            <w:pPr>
              <w:spacing w:line="240" w:lineRule="auto" w:before="0" w:after="40"/>
              <w:jc w:val="left"/>
            </w:pPr>
            <w:r/>
            <w:r>
              <w:rPr>
                <w:rFonts w:ascii="Times New Roman" w:hAnsi="Times New Roman"/>
                <w:sz w:val="20"/>
              </w:rPr>
              <w:t>The invisibility gate as a decision flowchart</w:t>
            </w:r>
          </w:p>
        </w:tc>
        <w:tc>
          <w:tcPr>
            <w:tcW w:type="dxa" w:w="3120"/>
          </w:tcPr>
          <w:p>
            <w:pPr>
              <w:spacing w:line="240" w:lineRule="auto" w:before="0" w:after="40"/>
              <w:jc w:val="left"/>
            </w:pPr>
            <w:r/>
            <w:r>
              <w:rPr>
                <w:rFonts w:ascii="Times New Roman" w:hAnsi="Times New Roman"/>
                <w:sz w:val="20"/>
              </w:rPr>
              <w:t>44</w:t>
            </w:r>
          </w:p>
        </w:tc>
      </w:tr>
      <w:tr>
        <w:tc>
          <w:tcPr>
            <w:tcW w:type="dxa" w:w="3120"/>
          </w:tcPr>
          <w:p>
            <w:pPr>
              <w:spacing w:line="240" w:lineRule="auto" w:before="0" w:after="40"/>
              <w:jc w:val="left"/>
            </w:pPr>
            <w:r/>
            <w:r>
              <w:rPr>
                <w:rFonts w:ascii="Times New Roman" w:hAnsi="Times New Roman"/>
                <w:sz w:val="20"/>
              </w:rPr>
              <w:t>Figure 9</w:t>
            </w:r>
          </w:p>
        </w:tc>
        <w:tc>
          <w:tcPr>
            <w:tcW w:type="dxa" w:w="3120"/>
          </w:tcPr>
          <w:p>
            <w:pPr>
              <w:spacing w:line="240" w:lineRule="auto" w:before="0" w:after="40"/>
              <w:jc w:val="left"/>
            </w:pPr>
            <w:r/>
            <w:r>
              <w:rPr>
                <w:rFonts w:ascii="Times New Roman" w:hAnsi="Times New Roman"/>
                <w:sz w:val="20"/>
              </w:rPr>
              <w:t>Bait life-cycle across one session</w:t>
            </w:r>
          </w:p>
        </w:tc>
        <w:tc>
          <w:tcPr>
            <w:tcW w:type="dxa" w:w="3120"/>
          </w:tcPr>
          <w:p>
            <w:pPr>
              <w:spacing w:line="240" w:lineRule="auto" w:before="0" w:after="40"/>
              <w:jc w:val="left"/>
            </w:pPr>
            <w:r/>
            <w:r>
              <w:rPr>
                <w:rFonts w:ascii="Times New Roman" w:hAnsi="Times New Roman"/>
                <w:sz w:val="20"/>
              </w:rPr>
              <w:t>45</w:t>
            </w:r>
          </w:p>
        </w:tc>
      </w:tr>
      <w:tr>
        <w:tc>
          <w:tcPr>
            <w:tcW w:type="dxa" w:w="3120"/>
          </w:tcPr>
          <w:p>
            <w:pPr>
              <w:spacing w:line="240" w:lineRule="auto" w:before="0" w:after="40"/>
              <w:jc w:val="left"/>
            </w:pPr>
            <w:r/>
            <w:r>
              <w:rPr>
                <w:rFonts w:ascii="Times New Roman" w:hAnsi="Times New Roman"/>
                <w:sz w:val="20"/>
              </w:rPr>
              <w:t>Figure 10</w:t>
            </w:r>
          </w:p>
        </w:tc>
        <w:tc>
          <w:tcPr>
            <w:tcW w:type="dxa" w:w="3120"/>
          </w:tcPr>
          <w:p>
            <w:pPr>
              <w:spacing w:line="240" w:lineRule="auto" w:before="0" w:after="40"/>
              <w:jc w:val="left"/>
            </w:pPr>
            <w:r/>
            <w:r>
              <w:rPr>
                <w:rFonts w:ascii="Times New Roman" w:hAnsi="Times New Roman"/>
                <w:sz w:val="20"/>
              </w:rPr>
              <w:t>Decoy consistency: with and without the Fact Notebook</w:t>
            </w:r>
          </w:p>
        </w:tc>
        <w:tc>
          <w:tcPr>
            <w:tcW w:type="dxa" w:w="3120"/>
          </w:tcPr>
          <w:p>
            <w:pPr>
              <w:spacing w:line="240" w:lineRule="auto" w:before="0" w:after="40"/>
              <w:jc w:val="left"/>
            </w:pPr>
            <w:r/>
            <w:r>
              <w:rPr>
                <w:rFonts w:ascii="Times New Roman" w:hAnsi="Times New Roman"/>
                <w:sz w:val="20"/>
              </w:rPr>
              <w:t>48</w:t>
            </w:r>
          </w:p>
        </w:tc>
      </w:tr>
      <w:tr>
        <w:tc>
          <w:tcPr>
            <w:tcW w:type="dxa" w:w="3120"/>
          </w:tcPr>
          <w:p>
            <w:pPr>
              <w:spacing w:line="240" w:lineRule="auto" w:before="0" w:after="40"/>
              <w:jc w:val="left"/>
            </w:pPr>
            <w:r/>
            <w:r>
              <w:rPr>
                <w:rFonts w:ascii="Times New Roman" w:hAnsi="Times New Roman"/>
                <w:sz w:val="20"/>
              </w:rPr>
              <w:t>Figure 11</w:t>
            </w:r>
          </w:p>
        </w:tc>
        <w:tc>
          <w:tcPr>
            <w:tcW w:type="dxa" w:w="3120"/>
          </w:tcPr>
          <w:p>
            <w:pPr>
              <w:spacing w:line="240" w:lineRule="auto" w:before="0" w:after="40"/>
              <w:jc w:val="left"/>
            </w:pPr>
            <w:r/>
            <w:r>
              <w:rPr>
                <w:rFonts w:ascii="Times New Roman" w:hAnsi="Times New Roman"/>
                <w:sz w:val="20"/>
              </w:rPr>
              <w:t>Layered system architecture</w:t>
            </w:r>
          </w:p>
        </w:tc>
        <w:tc>
          <w:tcPr>
            <w:tcW w:type="dxa" w:w="3120"/>
          </w:tcPr>
          <w:p>
            <w:pPr>
              <w:spacing w:line="240" w:lineRule="auto" w:before="0" w:after="40"/>
              <w:jc w:val="left"/>
            </w:pPr>
            <w:r/>
            <w:r>
              <w:rPr>
                <w:rFonts w:ascii="Times New Roman" w:hAnsi="Times New Roman"/>
                <w:sz w:val="20"/>
              </w:rPr>
              <w:t>62</w:t>
            </w:r>
          </w:p>
        </w:tc>
      </w:tr>
      <w:tr>
        <w:tc>
          <w:tcPr>
            <w:tcW w:type="dxa" w:w="3120"/>
          </w:tcPr>
          <w:p>
            <w:pPr>
              <w:spacing w:line="240" w:lineRule="auto" w:before="0" w:after="40"/>
              <w:jc w:val="left"/>
            </w:pPr>
            <w:r/>
            <w:r>
              <w:rPr>
                <w:rFonts w:ascii="Times New Roman" w:hAnsi="Times New Roman"/>
                <w:sz w:val="20"/>
              </w:rPr>
              <w:t>Figure 12</w:t>
            </w:r>
          </w:p>
        </w:tc>
        <w:tc>
          <w:tcPr>
            <w:tcW w:type="dxa" w:w="3120"/>
          </w:tcPr>
          <w:p>
            <w:pPr>
              <w:spacing w:line="240" w:lineRule="auto" w:before="0" w:after="40"/>
              <w:jc w:val="left"/>
            </w:pPr>
            <w:r/>
            <w:r>
              <w:rPr>
                <w:rFonts w:ascii="Times New Roman" w:hAnsi="Times New Roman"/>
                <w:sz w:val="20"/>
              </w:rPr>
              <w:t>Overall system flow</w:t>
            </w:r>
          </w:p>
        </w:tc>
        <w:tc>
          <w:tcPr>
            <w:tcW w:type="dxa" w:w="3120"/>
          </w:tcPr>
          <w:p>
            <w:pPr>
              <w:spacing w:line="240" w:lineRule="auto" w:before="0" w:after="40"/>
              <w:jc w:val="left"/>
            </w:pPr>
            <w:r/>
            <w:r>
              <w:rPr>
                <w:rFonts w:ascii="Times New Roman" w:hAnsi="Times New Roman"/>
                <w:sz w:val="20"/>
              </w:rPr>
              <w:t>64</w:t>
            </w:r>
          </w:p>
        </w:tc>
      </w:tr>
      <w:tr>
        <w:tc>
          <w:tcPr>
            <w:tcW w:type="dxa" w:w="3120"/>
          </w:tcPr>
          <w:p>
            <w:pPr>
              <w:spacing w:line="240" w:lineRule="auto" w:before="0" w:after="40"/>
              <w:jc w:val="left"/>
            </w:pPr>
            <w:r/>
            <w:r>
              <w:rPr>
                <w:rFonts w:ascii="Times New Roman" w:hAnsi="Times New Roman"/>
                <w:sz w:val="20"/>
              </w:rPr>
              <w:t>Figure 13</w:t>
            </w:r>
          </w:p>
        </w:tc>
        <w:tc>
          <w:tcPr>
            <w:tcW w:type="dxa" w:w="3120"/>
          </w:tcPr>
          <w:p>
            <w:pPr>
              <w:spacing w:line="240" w:lineRule="auto" w:before="0" w:after="40"/>
              <w:jc w:val="left"/>
            </w:pPr>
            <w:r/>
            <w:r>
              <w:rPr>
                <w:rFonts w:ascii="Times New Roman" w:hAnsi="Times New Roman"/>
                <w:sz w:val="20"/>
              </w:rPr>
              <w:t>Sequence diagram — step-by-step execution</w:t>
            </w:r>
          </w:p>
        </w:tc>
        <w:tc>
          <w:tcPr>
            <w:tcW w:type="dxa" w:w="3120"/>
          </w:tcPr>
          <w:p>
            <w:pPr>
              <w:spacing w:line="240" w:lineRule="auto" w:before="0" w:after="40"/>
              <w:jc w:val="left"/>
            </w:pPr>
            <w:r/>
            <w:r>
              <w:rPr>
                <w:rFonts w:ascii="Times New Roman" w:hAnsi="Times New Roman"/>
                <w:sz w:val="20"/>
              </w:rPr>
              <w:t>70</w:t>
            </w:r>
          </w:p>
        </w:tc>
      </w:tr>
      <w:tr>
        <w:tc>
          <w:tcPr>
            <w:tcW w:type="dxa" w:w="3120"/>
          </w:tcPr>
          <w:p>
            <w:pPr>
              <w:spacing w:line="240" w:lineRule="auto" w:before="0" w:after="40"/>
              <w:jc w:val="left"/>
            </w:pPr>
            <w:r/>
            <w:r>
              <w:rPr>
                <w:rFonts w:ascii="Times New Roman" w:hAnsi="Times New Roman"/>
                <w:sz w:val="20"/>
              </w:rPr>
              <w:t>Figure 14</w:t>
            </w:r>
          </w:p>
        </w:tc>
        <w:tc>
          <w:tcPr>
            <w:tcW w:type="dxa" w:w="3120"/>
          </w:tcPr>
          <w:p>
            <w:pPr>
              <w:spacing w:line="240" w:lineRule="auto" w:before="0" w:after="40"/>
              <w:jc w:val="left"/>
            </w:pPr>
            <w:r/>
            <w:r>
              <w:rPr>
                <w:rFonts w:ascii="Times New Roman" w:hAnsi="Times New Roman"/>
                <w:sz w:val="20"/>
              </w:rPr>
              <w:t>DFD Level 0 (context diagram)</w:t>
            </w:r>
          </w:p>
        </w:tc>
        <w:tc>
          <w:tcPr>
            <w:tcW w:type="dxa" w:w="3120"/>
          </w:tcPr>
          <w:p>
            <w:pPr>
              <w:spacing w:line="240" w:lineRule="auto" w:before="0" w:after="40"/>
              <w:jc w:val="left"/>
            </w:pPr>
            <w:r/>
            <w:r>
              <w:rPr>
                <w:rFonts w:ascii="Times New Roman" w:hAnsi="Times New Roman"/>
                <w:sz w:val="20"/>
              </w:rPr>
              <w:t>71</w:t>
            </w:r>
          </w:p>
        </w:tc>
      </w:tr>
      <w:tr>
        <w:tc>
          <w:tcPr>
            <w:tcW w:type="dxa" w:w="3120"/>
          </w:tcPr>
          <w:p>
            <w:pPr>
              <w:spacing w:line="240" w:lineRule="auto" w:before="0" w:after="40"/>
              <w:jc w:val="left"/>
            </w:pPr>
            <w:r/>
            <w:r>
              <w:rPr>
                <w:rFonts w:ascii="Times New Roman" w:hAnsi="Times New Roman"/>
                <w:sz w:val="20"/>
              </w:rPr>
              <w:t>Figure 15</w:t>
            </w:r>
          </w:p>
        </w:tc>
        <w:tc>
          <w:tcPr>
            <w:tcW w:type="dxa" w:w="3120"/>
          </w:tcPr>
          <w:p>
            <w:pPr>
              <w:spacing w:line="240" w:lineRule="auto" w:before="0" w:after="40"/>
              <w:jc w:val="left"/>
            </w:pPr>
            <w:r/>
            <w:r>
              <w:rPr>
                <w:rFonts w:ascii="Times New Roman" w:hAnsi="Times New Roman"/>
                <w:sz w:val="20"/>
              </w:rPr>
              <w:t>DFD Level 1 (detailed system flow)</w:t>
            </w:r>
          </w:p>
        </w:tc>
        <w:tc>
          <w:tcPr>
            <w:tcW w:type="dxa" w:w="3120"/>
          </w:tcPr>
          <w:p>
            <w:pPr>
              <w:spacing w:line="240" w:lineRule="auto" w:before="0" w:after="40"/>
              <w:jc w:val="left"/>
            </w:pPr>
            <w:r/>
            <w:r>
              <w:rPr>
                <w:rFonts w:ascii="Times New Roman" w:hAnsi="Times New Roman"/>
                <w:sz w:val="20"/>
              </w:rPr>
              <w:t>72</w:t>
            </w:r>
          </w:p>
        </w:tc>
      </w:tr>
      <w:tr>
        <w:tc>
          <w:tcPr>
            <w:tcW w:type="dxa" w:w="3120"/>
          </w:tcPr>
          <w:p>
            <w:pPr>
              <w:spacing w:line="240" w:lineRule="auto" w:before="0" w:after="40"/>
              <w:jc w:val="left"/>
            </w:pPr>
            <w:r/>
            <w:r>
              <w:rPr>
                <w:rFonts w:ascii="Times New Roman" w:hAnsi="Times New Roman"/>
                <w:sz w:val="20"/>
              </w:rPr>
              <w:t>Figure 16</w:t>
            </w:r>
          </w:p>
        </w:tc>
        <w:tc>
          <w:tcPr>
            <w:tcW w:type="dxa" w:w="3120"/>
          </w:tcPr>
          <w:p>
            <w:pPr>
              <w:spacing w:line="240" w:lineRule="auto" w:before="0" w:after="40"/>
              <w:jc w:val="left"/>
            </w:pPr>
            <w:r/>
            <w:r>
              <w:rPr>
                <w:rFonts w:ascii="Times New Roman" w:hAnsi="Times New Roman"/>
                <w:sz w:val="20"/>
              </w:rPr>
              <w:t>Use case diagram</w:t>
            </w:r>
          </w:p>
        </w:tc>
        <w:tc>
          <w:tcPr>
            <w:tcW w:type="dxa" w:w="3120"/>
          </w:tcPr>
          <w:p>
            <w:pPr>
              <w:spacing w:line="240" w:lineRule="auto" w:before="0" w:after="40"/>
              <w:jc w:val="left"/>
            </w:pPr>
            <w:r/>
            <w:r>
              <w:rPr>
                <w:rFonts w:ascii="Times New Roman" w:hAnsi="Times New Roman"/>
                <w:sz w:val="20"/>
              </w:rPr>
              <w:t>73</w:t>
            </w:r>
          </w:p>
        </w:tc>
      </w:tr>
      <w:tr>
        <w:tc>
          <w:tcPr>
            <w:tcW w:type="dxa" w:w="3120"/>
          </w:tcPr>
          <w:p>
            <w:pPr>
              <w:spacing w:line="240" w:lineRule="auto" w:before="0" w:after="40"/>
              <w:jc w:val="left"/>
            </w:pPr>
            <w:r/>
            <w:r>
              <w:rPr>
                <w:rFonts w:ascii="Times New Roman" w:hAnsi="Times New Roman"/>
                <w:sz w:val="20"/>
              </w:rPr>
              <w:t>Figure 17</w:t>
            </w:r>
          </w:p>
        </w:tc>
        <w:tc>
          <w:tcPr>
            <w:tcW w:type="dxa" w:w="3120"/>
          </w:tcPr>
          <w:p>
            <w:pPr>
              <w:spacing w:line="240" w:lineRule="auto" w:before="0" w:after="40"/>
              <w:jc w:val="left"/>
            </w:pPr>
            <w:r/>
            <w:r>
              <w:rPr>
                <w:rFonts w:ascii="Times New Roman" w:hAnsi="Times New Roman"/>
                <w:sz w:val="20"/>
              </w:rPr>
              <w:t>Class diagram</w:t>
            </w:r>
          </w:p>
        </w:tc>
        <w:tc>
          <w:tcPr>
            <w:tcW w:type="dxa" w:w="3120"/>
          </w:tcPr>
          <w:p>
            <w:pPr>
              <w:spacing w:line="240" w:lineRule="auto" w:before="0" w:after="40"/>
              <w:jc w:val="left"/>
            </w:pPr>
            <w:r/>
            <w:r>
              <w:rPr>
                <w:rFonts w:ascii="Times New Roman" w:hAnsi="Times New Roman"/>
                <w:sz w:val="20"/>
              </w:rPr>
              <w:t>74</w:t>
            </w:r>
          </w:p>
        </w:tc>
      </w:tr>
      <w:tr>
        <w:tc>
          <w:tcPr>
            <w:tcW w:type="dxa" w:w="3120"/>
          </w:tcPr>
          <w:p>
            <w:pPr>
              <w:spacing w:line="240" w:lineRule="auto" w:before="0" w:after="40"/>
              <w:jc w:val="left"/>
            </w:pPr>
            <w:r/>
            <w:r>
              <w:rPr>
                <w:rFonts w:ascii="Times New Roman" w:hAnsi="Times New Roman"/>
                <w:sz w:val="20"/>
              </w:rPr>
              <w:t>Figure 18</w:t>
            </w:r>
          </w:p>
        </w:tc>
        <w:tc>
          <w:tcPr>
            <w:tcW w:type="dxa" w:w="3120"/>
          </w:tcPr>
          <w:p>
            <w:pPr>
              <w:spacing w:line="240" w:lineRule="auto" w:before="0" w:after="40"/>
              <w:jc w:val="left"/>
            </w:pPr>
            <w:r/>
            <w:r>
              <w:rPr>
                <w:rFonts w:ascii="Times New Roman" w:hAnsi="Times New Roman"/>
                <w:sz w:val="20"/>
              </w:rPr>
              <w:t>Session state machine</w:t>
            </w:r>
          </w:p>
        </w:tc>
        <w:tc>
          <w:tcPr>
            <w:tcW w:type="dxa" w:w="3120"/>
          </w:tcPr>
          <w:p>
            <w:pPr>
              <w:spacing w:line="240" w:lineRule="auto" w:before="0" w:after="40"/>
              <w:jc w:val="left"/>
            </w:pPr>
            <w:r/>
            <w:r>
              <w:rPr>
                <w:rFonts w:ascii="Times New Roman" w:hAnsi="Times New Roman"/>
                <w:sz w:val="20"/>
              </w:rPr>
              <w:t>75</w:t>
            </w:r>
          </w:p>
        </w:tc>
      </w:tr>
      <w:tr>
        <w:tc>
          <w:tcPr>
            <w:tcW w:type="dxa" w:w="3120"/>
          </w:tcPr>
          <w:p>
            <w:pPr>
              <w:spacing w:line="240" w:lineRule="auto" w:before="0" w:after="40"/>
              <w:jc w:val="left"/>
            </w:pPr>
            <w:r/>
            <w:r>
              <w:rPr>
                <w:rFonts w:ascii="Times New Roman" w:hAnsi="Times New Roman"/>
                <w:sz w:val="20"/>
              </w:rPr>
              <w:t>Figure 19</w:t>
            </w:r>
          </w:p>
        </w:tc>
        <w:tc>
          <w:tcPr>
            <w:tcW w:type="dxa" w:w="3120"/>
          </w:tcPr>
          <w:p>
            <w:pPr>
              <w:spacing w:line="240" w:lineRule="auto" w:before="0" w:after="40"/>
              <w:jc w:val="left"/>
            </w:pPr>
            <w:r/>
            <w:r>
              <w:rPr>
                <w:rFonts w:ascii="Times New Roman" w:hAnsi="Times New Roman"/>
                <w:sz w:val="20"/>
              </w:rPr>
              <w:t>Corpus construction and label-join verification</w:t>
            </w:r>
          </w:p>
        </w:tc>
        <w:tc>
          <w:tcPr>
            <w:tcW w:type="dxa" w:w="3120"/>
          </w:tcPr>
          <w:p>
            <w:pPr>
              <w:spacing w:line="240" w:lineRule="auto" w:before="0" w:after="40"/>
              <w:jc w:val="left"/>
            </w:pPr>
            <w:r/>
            <w:r>
              <w:rPr>
                <w:rFonts w:ascii="Times New Roman" w:hAnsi="Times New Roman"/>
                <w:sz w:val="20"/>
              </w:rPr>
              <w:t>79</w:t>
            </w:r>
          </w:p>
        </w:tc>
      </w:tr>
      <w:tr>
        <w:tc>
          <w:tcPr>
            <w:tcW w:type="dxa" w:w="3120"/>
          </w:tcPr>
          <w:p>
            <w:pPr>
              <w:spacing w:line="240" w:lineRule="auto" w:before="0" w:after="40"/>
              <w:jc w:val="left"/>
            </w:pPr>
            <w:r/>
            <w:r>
              <w:rPr>
                <w:rFonts w:ascii="Times New Roman" w:hAnsi="Times New Roman"/>
                <w:sz w:val="20"/>
              </w:rPr>
              <w:t>Figure 20</w:t>
            </w:r>
          </w:p>
        </w:tc>
        <w:tc>
          <w:tcPr>
            <w:tcW w:type="dxa" w:w="3120"/>
          </w:tcPr>
          <w:p>
            <w:pPr>
              <w:spacing w:line="240" w:lineRule="auto" w:before="0" w:after="40"/>
              <w:jc w:val="left"/>
            </w:pPr>
            <w:r/>
            <w:r>
              <w:rPr>
                <w:rFonts w:ascii="Times New Roman" w:hAnsi="Times New Roman"/>
                <w:sz w:val="20"/>
              </w:rPr>
              <w:t>Evaluation harness and arm isolation</w:t>
            </w:r>
          </w:p>
        </w:tc>
        <w:tc>
          <w:tcPr>
            <w:tcW w:type="dxa" w:w="3120"/>
          </w:tcPr>
          <w:p>
            <w:pPr>
              <w:spacing w:line="240" w:lineRule="auto" w:before="0" w:after="40"/>
              <w:jc w:val="left"/>
            </w:pPr>
            <w:r/>
            <w:r>
              <w:rPr>
                <w:rFonts w:ascii="Times New Roman" w:hAnsi="Times New Roman"/>
                <w:sz w:val="20"/>
              </w:rPr>
              <w:t>82</w:t>
            </w:r>
          </w:p>
        </w:tc>
      </w:tr>
      <w:tr>
        <w:tc>
          <w:tcPr>
            <w:tcW w:type="dxa" w:w="3120"/>
          </w:tcPr>
          <w:p>
            <w:pPr>
              <w:spacing w:line="240" w:lineRule="auto" w:before="0" w:after="40"/>
              <w:jc w:val="left"/>
            </w:pPr>
            <w:r/>
            <w:r>
              <w:rPr>
                <w:rFonts w:ascii="Times New Roman" w:hAnsi="Times New Roman"/>
                <w:sz w:val="20"/>
              </w:rPr>
              <w:t>Figure 21</w:t>
            </w:r>
          </w:p>
        </w:tc>
        <w:tc>
          <w:tcPr>
            <w:tcW w:type="dxa" w:w="3120"/>
          </w:tcPr>
          <w:p>
            <w:pPr>
              <w:spacing w:line="240" w:lineRule="auto" w:before="0" w:after="40"/>
              <w:jc w:val="left"/>
            </w:pPr>
            <w:r/>
            <w:r>
              <w:rPr>
                <w:rFonts w:ascii="Times New Roman" w:hAnsi="Times New Roman"/>
                <w:sz w:val="20"/>
              </w:rPr>
              <w:t>Recall with 95 % confidence intervals by arm</w:t>
            </w:r>
          </w:p>
        </w:tc>
        <w:tc>
          <w:tcPr>
            <w:tcW w:type="dxa" w:w="3120"/>
          </w:tcPr>
          <w:p>
            <w:pPr>
              <w:spacing w:line="240" w:lineRule="auto" w:before="0" w:after="40"/>
              <w:jc w:val="left"/>
            </w:pPr>
            <w:r/>
            <w:r>
              <w:rPr>
                <w:rFonts w:ascii="Times New Roman" w:hAnsi="Times New Roman"/>
                <w:sz w:val="20"/>
              </w:rPr>
              <w:t>95</w:t>
            </w:r>
          </w:p>
        </w:tc>
      </w:tr>
      <w:tr>
        <w:tc>
          <w:tcPr>
            <w:tcW w:type="dxa" w:w="3120"/>
          </w:tcPr>
          <w:p>
            <w:pPr>
              <w:spacing w:line="240" w:lineRule="auto" w:before="0" w:after="40"/>
              <w:jc w:val="left"/>
            </w:pPr>
            <w:r/>
            <w:r>
              <w:rPr>
                <w:rFonts w:ascii="Times New Roman" w:hAnsi="Times New Roman"/>
                <w:sz w:val="20"/>
              </w:rPr>
              <w:t>Figure 22</w:t>
            </w:r>
          </w:p>
        </w:tc>
        <w:tc>
          <w:tcPr>
            <w:tcW w:type="dxa" w:w="3120"/>
          </w:tcPr>
          <w:p>
            <w:pPr>
              <w:spacing w:line="240" w:lineRule="auto" w:before="0" w:after="40"/>
              <w:jc w:val="left"/>
            </w:pPr>
            <w:r/>
            <w:r>
              <w:rPr>
                <w:rFonts w:ascii="Times New Roman" w:hAnsi="Times New Roman"/>
                <w:sz w:val="20"/>
              </w:rPr>
              <w:t>Per-seed paired comparison across 99 draws</w:t>
            </w:r>
          </w:p>
        </w:tc>
        <w:tc>
          <w:tcPr>
            <w:tcW w:type="dxa" w:w="3120"/>
          </w:tcPr>
          <w:p>
            <w:pPr>
              <w:spacing w:line="240" w:lineRule="auto" w:before="0" w:after="40"/>
              <w:jc w:val="left"/>
            </w:pPr>
            <w:r/>
            <w:r>
              <w:rPr>
                <w:rFonts w:ascii="Times New Roman" w:hAnsi="Times New Roman"/>
                <w:sz w:val="20"/>
              </w:rPr>
              <w:t>96</w:t>
            </w:r>
          </w:p>
        </w:tc>
      </w:tr>
      <w:tr>
        <w:tc>
          <w:tcPr>
            <w:tcW w:type="dxa" w:w="3120"/>
          </w:tcPr>
          <w:p>
            <w:pPr>
              <w:spacing w:line="240" w:lineRule="auto" w:before="0" w:after="40"/>
              <w:jc w:val="left"/>
            </w:pPr>
            <w:r/>
            <w:r>
              <w:rPr>
                <w:rFonts w:ascii="Times New Roman" w:hAnsi="Times New Roman"/>
                <w:sz w:val="20"/>
              </w:rPr>
              <w:t>Figure 23</w:t>
            </w:r>
          </w:p>
        </w:tc>
        <w:tc>
          <w:tcPr>
            <w:tcW w:type="dxa" w:w="3120"/>
          </w:tcPr>
          <w:p>
            <w:pPr>
              <w:spacing w:line="240" w:lineRule="auto" w:before="0" w:after="40"/>
              <w:jc w:val="left"/>
            </w:pPr>
            <w:r/>
            <w:r>
              <w:rPr>
                <w:rFonts w:ascii="Times New Roman" w:hAnsi="Times New Roman"/>
                <w:sz w:val="20"/>
              </w:rPr>
              <w:t>Randomised holdout: treated against withheld</w:t>
            </w:r>
          </w:p>
        </w:tc>
        <w:tc>
          <w:tcPr>
            <w:tcW w:type="dxa" w:w="3120"/>
          </w:tcPr>
          <w:p>
            <w:pPr>
              <w:spacing w:line="240" w:lineRule="auto" w:before="0" w:after="40"/>
              <w:jc w:val="left"/>
            </w:pPr>
            <w:r/>
            <w:r>
              <w:rPr>
                <w:rFonts w:ascii="Times New Roman" w:hAnsi="Times New Roman"/>
                <w:sz w:val="20"/>
              </w:rPr>
              <w:t>98</w:t>
            </w:r>
          </w:p>
        </w:tc>
      </w:tr>
      <w:tr>
        <w:tc>
          <w:tcPr>
            <w:tcW w:type="dxa" w:w="3120"/>
          </w:tcPr>
          <w:p>
            <w:pPr>
              <w:spacing w:line="240" w:lineRule="auto" w:before="0" w:after="40"/>
              <w:jc w:val="left"/>
            </w:pPr>
            <w:r/>
            <w:r>
              <w:rPr>
                <w:rFonts w:ascii="Times New Roman" w:hAnsi="Times New Roman"/>
                <w:sz w:val="20"/>
              </w:rPr>
              <w:t>Figure 24</w:t>
            </w:r>
          </w:p>
        </w:tc>
        <w:tc>
          <w:tcPr>
            <w:tcW w:type="dxa" w:w="3120"/>
          </w:tcPr>
          <w:p>
            <w:pPr>
              <w:spacing w:line="240" w:lineRule="auto" w:before="0" w:after="40"/>
              <w:jc w:val="left"/>
            </w:pPr>
            <w:r/>
            <w:r>
              <w:rPr>
                <w:rFonts w:ascii="Times New Roman" w:hAnsi="Times New Roman"/>
                <w:sz w:val="20"/>
              </w:rPr>
              <w:t>Recall by attack subcategory</w:t>
            </w:r>
          </w:p>
        </w:tc>
        <w:tc>
          <w:tcPr>
            <w:tcW w:type="dxa" w:w="3120"/>
          </w:tcPr>
          <w:p>
            <w:pPr>
              <w:spacing w:line="240" w:lineRule="auto" w:before="0" w:after="40"/>
              <w:jc w:val="left"/>
            </w:pPr>
            <w:r/>
            <w:r>
              <w:rPr>
                <w:rFonts w:ascii="Times New Roman" w:hAnsi="Times New Roman"/>
                <w:sz w:val="20"/>
              </w:rPr>
              <w:t>100</w:t>
            </w:r>
          </w:p>
        </w:tc>
      </w:tr>
      <w:tr>
        <w:tc>
          <w:tcPr>
            <w:tcW w:type="dxa" w:w="3120"/>
          </w:tcPr>
          <w:p>
            <w:pPr>
              <w:spacing w:line="240" w:lineRule="auto" w:before="0" w:after="40"/>
              <w:jc w:val="left"/>
            </w:pPr>
            <w:r/>
            <w:r>
              <w:rPr>
                <w:rFonts w:ascii="Times New Roman" w:hAnsi="Times New Roman"/>
                <w:sz w:val="20"/>
              </w:rPr>
              <w:t>Figure 25</w:t>
            </w:r>
          </w:p>
        </w:tc>
        <w:tc>
          <w:tcPr>
            <w:tcW w:type="dxa" w:w="3120"/>
          </w:tcPr>
          <w:p>
            <w:pPr>
              <w:spacing w:line="240" w:lineRule="auto" w:before="0" w:after="40"/>
              <w:jc w:val="left"/>
            </w:pPr>
            <w:r/>
            <w:r>
              <w:rPr>
                <w:rFonts w:ascii="Times New Roman" w:hAnsi="Times New Roman"/>
                <w:sz w:val="20"/>
              </w:rPr>
              <w:t>Expected cost per session by arm</w:t>
            </w:r>
          </w:p>
        </w:tc>
        <w:tc>
          <w:tcPr>
            <w:tcW w:type="dxa" w:w="3120"/>
          </w:tcPr>
          <w:p>
            <w:pPr>
              <w:spacing w:line="240" w:lineRule="auto" w:before="0" w:after="40"/>
              <w:jc w:val="left"/>
            </w:pPr>
            <w:r/>
            <w:r>
              <w:rPr>
                <w:rFonts w:ascii="Times New Roman" w:hAnsi="Times New Roman"/>
                <w:sz w:val="20"/>
              </w:rPr>
              <w:t>104</w:t>
            </w:r>
          </w:p>
        </w:tc>
      </w:tr>
      <w:tr>
        <w:tc>
          <w:tcPr>
            <w:tcW w:type="dxa" w:w="3120"/>
          </w:tcPr>
          <w:p>
            <w:pPr>
              <w:spacing w:line="240" w:lineRule="auto" w:before="0" w:after="40"/>
              <w:jc w:val="left"/>
            </w:pPr>
            <w:r/>
            <w:r>
              <w:rPr>
                <w:rFonts w:ascii="Times New Roman" w:hAnsi="Times New Roman"/>
                <w:sz w:val="20"/>
              </w:rPr>
              <w:t>Figure 26</w:t>
            </w:r>
          </w:p>
        </w:tc>
        <w:tc>
          <w:tcPr>
            <w:tcW w:type="dxa" w:w="3120"/>
          </w:tcPr>
          <w:p>
            <w:pPr>
              <w:spacing w:line="240" w:lineRule="auto" w:before="0" w:after="40"/>
              <w:jc w:val="left"/>
            </w:pPr>
            <w:r/>
            <w:r>
              <w:rPr>
                <w:rFonts w:ascii="Times New Roman" w:hAnsi="Times New Roman"/>
                <w:sz w:val="20"/>
              </w:rPr>
              <w:t>Value of information decaying over repeated unrewarded exposures</w:t>
            </w:r>
          </w:p>
        </w:tc>
        <w:tc>
          <w:tcPr>
            <w:tcW w:type="dxa" w:w="3120"/>
          </w:tcPr>
          <w:p>
            <w:pPr>
              <w:spacing w:line="240" w:lineRule="auto" w:before="0" w:after="40"/>
              <w:jc w:val="left"/>
            </w:pPr>
            <w:r/>
            <w:r>
              <w:rPr>
                <w:rFonts w:ascii="Times New Roman" w:hAnsi="Times New Roman"/>
                <w:sz w:val="20"/>
              </w:rPr>
              <w:t>40</w:t>
            </w:r>
          </w:p>
        </w:tc>
      </w:tr>
      <w:tr>
        <w:tc>
          <w:tcPr>
            <w:tcW w:type="dxa" w:w="3120"/>
          </w:tcPr>
          <w:p>
            <w:pPr>
              <w:spacing w:line="240" w:lineRule="auto" w:before="0" w:after="40"/>
              <w:jc w:val="left"/>
            </w:pPr>
            <w:r/>
            <w:r>
              <w:rPr>
                <w:rFonts w:ascii="Times New Roman" w:hAnsi="Times New Roman"/>
                <w:sz w:val="20"/>
              </w:rPr>
              <w:t>Figure 27</w:t>
            </w:r>
          </w:p>
        </w:tc>
        <w:tc>
          <w:tcPr>
            <w:tcW w:type="dxa" w:w="3120"/>
          </w:tcPr>
          <w:p>
            <w:pPr>
              <w:spacing w:line="240" w:lineRule="auto" w:before="0" w:after="40"/>
              <w:jc w:val="left"/>
            </w:pPr>
            <w:r/>
            <w:r>
              <w:rPr>
                <w:rFonts w:ascii="Times New Roman" w:hAnsi="Times New Roman"/>
                <w:sz w:val="20"/>
              </w:rPr>
              <w:t>Reliability diagram of the shipped belief</w:t>
            </w:r>
          </w:p>
        </w:tc>
        <w:tc>
          <w:tcPr>
            <w:tcW w:type="dxa" w:w="3120"/>
          </w:tcPr>
          <w:p>
            <w:pPr>
              <w:spacing w:line="240" w:lineRule="auto" w:before="0" w:after="40"/>
              <w:jc w:val="left"/>
            </w:pPr>
            <w:r/>
            <w:r>
              <w:rPr>
                <w:rFonts w:ascii="Times New Roman" w:hAnsi="Times New Roman"/>
                <w:sz w:val="20"/>
              </w:rPr>
              <w:t>106</w:t>
            </w:r>
          </w:p>
        </w:tc>
      </w:tr>
      <w:tr>
        <w:tc>
          <w:tcPr>
            <w:tcW w:type="dxa" w:w="3120"/>
          </w:tcPr>
          <w:p>
            <w:pPr>
              <w:spacing w:line="240" w:lineRule="auto" w:before="0" w:after="40"/>
              <w:jc w:val="left"/>
            </w:pPr>
            <w:r/>
            <w:r>
              <w:rPr>
                <w:rFonts w:ascii="Times New Roman" w:hAnsi="Times New Roman"/>
                <w:sz w:val="20"/>
              </w:rPr>
              <w:t>Figure 28</w:t>
            </w:r>
          </w:p>
        </w:tc>
        <w:tc>
          <w:tcPr>
            <w:tcW w:type="dxa" w:w="3120"/>
          </w:tcPr>
          <w:p>
            <w:pPr>
              <w:spacing w:line="240" w:lineRule="auto" w:before="0" w:after="40"/>
              <w:jc w:val="left"/>
            </w:pPr>
            <w:r/>
            <w:r>
              <w:rPr>
                <w:rFonts w:ascii="Times New Roman" w:hAnsi="Times New Roman"/>
                <w:sz w:val="20"/>
              </w:rPr>
              <w:t>Adaptive adversary: bite rate against awareness</w:t>
            </w:r>
          </w:p>
        </w:tc>
        <w:tc>
          <w:tcPr>
            <w:tcW w:type="dxa" w:w="3120"/>
          </w:tcPr>
          <w:p>
            <w:pPr>
              <w:spacing w:line="240" w:lineRule="auto" w:before="0" w:after="40"/>
              <w:jc w:val="left"/>
            </w:pPr>
            <w:r/>
            <w:r>
              <w:rPr>
                <w:rFonts w:ascii="Times New Roman" w:hAnsi="Times New Roman"/>
                <w:sz w:val="20"/>
              </w:rPr>
              <w:t>110</w:t>
            </w:r>
          </w:p>
        </w:tc>
      </w:tr>
    </w:tbl>
    <w:p>
      <w:pPr>
        <w:spacing w:after="120"/>
      </w:pPr>
    </w:p>
    <w:p>
      <w:r>
        <w:br w:type="page"/>
      </w:r>
    </w:p>
    <w:p>
      <w:pPr>
        <w:pStyle w:val="Heading1"/>
        <w:spacing w:before="240" w:after="120"/>
        <w:jc w:val="center"/>
      </w:pPr>
      <w:r>
        <w:rPr>
          <w:rFonts w:ascii="Times New Roman" w:hAnsi="Times New Roman"/>
          <w:b/>
          <w:sz w:val="3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Table</w:t>
            </w:r>
          </w:p>
        </w:tc>
        <w:tc>
          <w:tcPr>
            <w:tcW w:type="dxa" w:w="3120"/>
          </w:tcPr>
          <w:p>
            <w:pPr>
              <w:spacing w:line="240" w:lineRule="auto" w:before="0" w:after="40"/>
              <w:jc w:val="left"/>
            </w:pPr>
            <w:r/>
            <w:r>
              <w:rPr>
                <w:rFonts w:ascii="Times New Roman" w:hAnsi="Times New Roman"/>
                <w:b/>
                <w:sz w:val="20"/>
              </w:rPr>
              <w:t>Title</w:t>
            </w:r>
          </w:p>
        </w:tc>
        <w:tc>
          <w:tcPr>
            <w:tcW w:type="dxa" w:w="3120"/>
          </w:tcPr>
          <w:p>
            <w:pPr>
              <w:spacing w:line="240" w:lineRule="auto" w:before="0" w:after="40"/>
              <w:jc w:val="left"/>
            </w:pPr>
            <w:r/>
            <w:r>
              <w:rPr>
                <w:rFonts w:ascii="Times New Roman" w:hAnsi="Times New Roman"/>
                <w:b/>
                <w:sz w:val="20"/>
              </w:rPr>
              <w:t>Page</w:t>
            </w:r>
          </w:p>
        </w:tc>
      </w:tr>
      <w:tr>
        <w:tc>
          <w:tcPr>
            <w:tcW w:type="dxa" w:w="3120"/>
          </w:tcPr>
          <w:p>
            <w:pPr>
              <w:spacing w:line="240" w:lineRule="auto" w:before="0" w:after="40"/>
              <w:jc w:val="left"/>
            </w:pPr>
            <w:r/>
            <w:r>
              <w:rPr>
                <w:rFonts w:ascii="Times New Roman" w:hAnsi="Times New Roman"/>
                <w:sz w:val="20"/>
              </w:rPr>
              <w:t>Table 1</w:t>
            </w:r>
          </w:p>
        </w:tc>
        <w:tc>
          <w:tcPr>
            <w:tcW w:type="dxa" w:w="3120"/>
          </w:tcPr>
          <w:p>
            <w:pPr>
              <w:spacing w:line="240" w:lineRule="auto" w:before="0" w:after="40"/>
              <w:jc w:val="left"/>
            </w:pPr>
            <w:r/>
            <w:r>
              <w:rPr>
                <w:rFonts w:ascii="Times New Roman" w:hAnsi="Times New Roman"/>
                <w:sz w:val="20"/>
              </w:rPr>
              <w:t>Summary of research papers surveyed</w:t>
            </w:r>
          </w:p>
        </w:tc>
        <w:tc>
          <w:tcPr>
            <w:tcW w:type="dxa" w:w="3120"/>
          </w:tcPr>
          <w:p>
            <w:pPr>
              <w:spacing w:line="240" w:lineRule="auto" w:before="0" w:after="40"/>
              <w:jc w:val="left"/>
            </w:pPr>
            <w:r/>
            <w:r>
              <w:rPr>
                <w:rFonts w:ascii="Times New Roman" w:hAnsi="Times New Roman"/>
                <w:sz w:val="20"/>
              </w:rPr>
              <w:t>15</w:t>
            </w:r>
          </w:p>
        </w:tc>
      </w:tr>
      <w:tr>
        <w:tc>
          <w:tcPr>
            <w:tcW w:type="dxa" w:w="3120"/>
          </w:tcPr>
          <w:p>
            <w:pPr>
              <w:spacing w:line="240" w:lineRule="auto" w:before="0" w:after="40"/>
              <w:jc w:val="left"/>
            </w:pPr>
            <w:r/>
            <w:r>
              <w:rPr>
                <w:rFonts w:ascii="Times New Roman" w:hAnsi="Times New Roman"/>
                <w:sz w:val="20"/>
              </w:rPr>
              <w:t>Table 2</w:t>
            </w:r>
          </w:p>
        </w:tc>
        <w:tc>
          <w:tcPr>
            <w:tcW w:type="dxa" w:w="3120"/>
          </w:tcPr>
          <w:p>
            <w:pPr>
              <w:spacing w:line="240" w:lineRule="auto" w:before="0" w:after="40"/>
              <w:jc w:val="left"/>
            </w:pPr>
            <w:r/>
            <w:r>
              <w:rPr>
                <w:rFonts w:ascii="Times New Roman" w:hAnsi="Times New Roman"/>
                <w:sz w:val="20"/>
              </w:rPr>
              <w:t>Research gaps and how this project addresses them</w:t>
            </w:r>
          </w:p>
        </w:tc>
        <w:tc>
          <w:tcPr>
            <w:tcW w:type="dxa" w:w="3120"/>
          </w:tcPr>
          <w:p>
            <w:pPr>
              <w:spacing w:line="240" w:lineRule="auto" w:before="0" w:after="40"/>
              <w:jc w:val="left"/>
            </w:pPr>
            <w:r/>
            <w:r>
              <w:rPr>
                <w:rFonts w:ascii="Times New Roman" w:hAnsi="Times New Roman"/>
                <w:sz w:val="20"/>
              </w:rPr>
              <w:t>18</w:t>
            </w:r>
          </w:p>
        </w:tc>
      </w:tr>
      <w:tr>
        <w:tc>
          <w:tcPr>
            <w:tcW w:type="dxa" w:w="3120"/>
          </w:tcPr>
          <w:p>
            <w:pPr>
              <w:spacing w:line="240" w:lineRule="auto" w:before="0" w:after="40"/>
              <w:jc w:val="left"/>
            </w:pPr>
            <w:r/>
            <w:r>
              <w:rPr>
                <w:rFonts w:ascii="Times New Roman" w:hAnsi="Times New Roman"/>
                <w:sz w:val="20"/>
              </w:rPr>
              <w:t>Table 3</w:t>
            </w:r>
          </w:p>
        </w:tc>
        <w:tc>
          <w:tcPr>
            <w:tcW w:type="dxa" w:w="3120"/>
          </w:tcPr>
          <w:p>
            <w:pPr>
              <w:spacing w:line="240" w:lineRule="auto" w:before="0" w:after="40"/>
              <w:jc w:val="left"/>
            </w:pPr>
            <w:r/>
            <w:r>
              <w:rPr>
                <w:rFonts w:ascii="Times New Roman" w:hAnsi="Times New Roman"/>
                <w:sz w:val="20"/>
              </w:rPr>
              <w:t>Datasets, tools and platforms used</w:t>
            </w:r>
          </w:p>
        </w:tc>
        <w:tc>
          <w:tcPr>
            <w:tcW w:type="dxa" w:w="3120"/>
          </w:tcPr>
          <w:p>
            <w:pPr>
              <w:spacing w:line="240" w:lineRule="auto" w:before="0" w:after="40"/>
              <w:jc w:val="left"/>
            </w:pPr>
            <w:r/>
            <w:r>
              <w:rPr>
                <w:rFonts w:ascii="Times New Roman" w:hAnsi="Times New Roman"/>
                <w:sz w:val="20"/>
              </w:rPr>
              <w:t>25</w:t>
            </w:r>
          </w:p>
        </w:tc>
      </w:tr>
      <w:tr>
        <w:tc>
          <w:tcPr>
            <w:tcW w:type="dxa" w:w="3120"/>
          </w:tcPr>
          <w:p>
            <w:pPr>
              <w:spacing w:line="240" w:lineRule="auto" w:before="0" w:after="40"/>
              <w:jc w:val="left"/>
            </w:pPr>
            <w:r/>
            <w:r>
              <w:rPr>
                <w:rFonts w:ascii="Times New Roman" w:hAnsi="Times New Roman"/>
                <w:sz w:val="20"/>
              </w:rPr>
              <w:t>Table 4</w:t>
            </w:r>
          </w:p>
        </w:tc>
        <w:tc>
          <w:tcPr>
            <w:tcW w:type="dxa" w:w="3120"/>
          </w:tcPr>
          <w:p>
            <w:pPr>
              <w:spacing w:line="240" w:lineRule="auto" w:before="0" w:after="40"/>
              <w:jc w:val="left"/>
            </w:pPr>
            <w:r/>
            <w:r>
              <w:rPr>
                <w:rFonts w:ascii="Times New Roman" w:hAnsi="Times New Roman"/>
                <w:sz w:val="20"/>
              </w:rPr>
              <w:t>Automation-axis features</w:t>
            </w:r>
          </w:p>
        </w:tc>
        <w:tc>
          <w:tcPr>
            <w:tcW w:type="dxa" w:w="3120"/>
          </w:tcPr>
          <w:p>
            <w:pPr>
              <w:spacing w:line="240" w:lineRule="auto" w:before="0" w:after="40"/>
              <w:jc w:val="left"/>
            </w:pPr>
            <w:r/>
            <w:r>
              <w:rPr>
                <w:rFonts w:ascii="Times New Roman" w:hAnsi="Times New Roman"/>
                <w:sz w:val="20"/>
              </w:rPr>
              <w:t>31</w:t>
            </w:r>
          </w:p>
        </w:tc>
      </w:tr>
      <w:tr>
        <w:tc>
          <w:tcPr>
            <w:tcW w:type="dxa" w:w="3120"/>
          </w:tcPr>
          <w:p>
            <w:pPr>
              <w:spacing w:line="240" w:lineRule="auto" w:before="0" w:after="40"/>
              <w:jc w:val="left"/>
            </w:pPr>
            <w:r/>
            <w:r>
              <w:rPr>
                <w:rFonts w:ascii="Times New Roman" w:hAnsi="Times New Roman"/>
                <w:sz w:val="20"/>
              </w:rPr>
              <w:t>Table 5</w:t>
            </w:r>
          </w:p>
        </w:tc>
        <w:tc>
          <w:tcPr>
            <w:tcW w:type="dxa" w:w="3120"/>
          </w:tcPr>
          <w:p>
            <w:pPr>
              <w:spacing w:line="240" w:lineRule="auto" w:before="0" w:after="40"/>
              <w:jc w:val="left"/>
            </w:pPr>
            <w:r/>
            <w:r>
              <w:rPr>
                <w:rFonts w:ascii="Times New Roman" w:hAnsi="Times New Roman"/>
                <w:sz w:val="20"/>
              </w:rPr>
              <w:t>Malice-axis features</w:t>
            </w:r>
          </w:p>
        </w:tc>
        <w:tc>
          <w:tcPr>
            <w:tcW w:type="dxa" w:w="3120"/>
          </w:tcPr>
          <w:p>
            <w:pPr>
              <w:spacing w:line="240" w:lineRule="auto" w:before="0" w:after="40"/>
              <w:jc w:val="left"/>
            </w:pPr>
            <w:r/>
            <w:r>
              <w:rPr>
                <w:rFonts w:ascii="Times New Roman" w:hAnsi="Times New Roman"/>
                <w:sz w:val="20"/>
              </w:rPr>
              <w:t>32</w:t>
            </w:r>
          </w:p>
        </w:tc>
      </w:tr>
      <w:tr>
        <w:tc>
          <w:tcPr>
            <w:tcW w:type="dxa" w:w="3120"/>
          </w:tcPr>
          <w:p>
            <w:pPr>
              <w:spacing w:line="240" w:lineRule="auto" w:before="0" w:after="40"/>
              <w:jc w:val="left"/>
            </w:pPr>
            <w:r/>
            <w:r>
              <w:rPr>
                <w:rFonts w:ascii="Times New Roman" w:hAnsi="Times New Roman"/>
                <w:sz w:val="20"/>
              </w:rPr>
              <w:t>Table 6</w:t>
            </w:r>
          </w:p>
        </w:tc>
        <w:tc>
          <w:tcPr>
            <w:tcW w:type="dxa" w:w="3120"/>
          </w:tcPr>
          <w:p>
            <w:pPr>
              <w:spacing w:line="240" w:lineRule="auto" w:before="0" w:after="40"/>
              <w:jc w:val="left"/>
            </w:pPr>
            <w:r/>
            <w:r>
              <w:rPr>
                <w:rFonts w:ascii="Times New Roman" w:hAnsi="Times New Roman"/>
                <w:sz w:val="20"/>
              </w:rPr>
              <w:t>The frozen cost matrix</w:t>
            </w:r>
          </w:p>
        </w:tc>
        <w:tc>
          <w:tcPr>
            <w:tcW w:type="dxa" w:w="3120"/>
          </w:tcPr>
          <w:p>
            <w:pPr>
              <w:spacing w:line="240" w:lineRule="auto" w:before="0" w:after="40"/>
              <w:jc w:val="left"/>
            </w:pPr>
            <w:r/>
            <w:r>
              <w:rPr>
                <w:rFonts w:ascii="Times New Roman" w:hAnsi="Times New Roman"/>
                <w:sz w:val="20"/>
              </w:rPr>
              <w:t>35</w:t>
            </w:r>
          </w:p>
        </w:tc>
      </w:tr>
      <w:tr>
        <w:tc>
          <w:tcPr>
            <w:tcW w:type="dxa" w:w="3120"/>
          </w:tcPr>
          <w:p>
            <w:pPr>
              <w:spacing w:line="240" w:lineRule="auto" w:before="0" w:after="40"/>
              <w:jc w:val="left"/>
            </w:pPr>
            <w:r/>
            <w:r>
              <w:rPr>
                <w:rFonts w:ascii="Times New Roman" w:hAnsi="Times New Roman"/>
                <w:sz w:val="20"/>
              </w:rPr>
              <w:t>Table 7</w:t>
            </w:r>
          </w:p>
        </w:tc>
        <w:tc>
          <w:tcPr>
            <w:tcW w:type="dxa" w:w="3120"/>
          </w:tcPr>
          <w:p>
            <w:pPr>
              <w:spacing w:line="240" w:lineRule="auto" w:before="0" w:after="40"/>
              <w:jc w:val="left"/>
            </w:pPr>
            <w:r/>
            <w:r>
              <w:rPr>
                <w:rFonts w:ascii="Times New Roman" w:hAnsi="Times New Roman"/>
                <w:sz w:val="20"/>
              </w:rPr>
              <w:t>Derived action bands under the frozen cost table</w:t>
            </w:r>
          </w:p>
        </w:tc>
        <w:tc>
          <w:tcPr>
            <w:tcW w:type="dxa" w:w="3120"/>
          </w:tcPr>
          <w:p>
            <w:pPr>
              <w:spacing w:line="240" w:lineRule="auto" w:before="0" w:after="40"/>
              <w:jc w:val="left"/>
            </w:pPr>
            <w:r/>
            <w:r>
              <w:rPr>
                <w:rFonts w:ascii="Times New Roman" w:hAnsi="Times New Roman"/>
                <w:sz w:val="20"/>
              </w:rPr>
              <w:t>39</w:t>
            </w:r>
          </w:p>
        </w:tc>
      </w:tr>
      <w:tr>
        <w:tc>
          <w:tcPr>
            <w:tcW w:type="dxa" w:w="3120"/>
          </w:tcPr>
          <w:p>
            <w:pPr>
              <w:spacing w:line="240" w:lineRule="auto" w:before="0" w:after="40"/>
              <w:jc w:val="left"/>
            </w:pPr>
            <w:r/>
            <w:r>
              <w:rPr>
                <w:rFonts w:ascii="Times New Roman" w:hAnsi="Times New Roman"/>
                <w:sz w:val="20"/>
              </w:rPr>
              <w:t>Table 8</w:t>
            </w:r>
          </w:p>
        </w:tc>
        <w:tc>
          <w:tcPr>
            <w:tcW w:type="dxa" w:w="3120"/>
          </w:tcPr>
          <w:p>
            <w:pPr>
              <w:spacing w:line="240" w:lineRule="auto" w:before="0" w:after="40"/>
              <w:jc w:val="left"/>
            </w:pPr>
            <w:r/>
            <w:r>
              <w:rPr>
                <w:rFonts w:ascii="Times New Roman" w:hAnsi="Times New Roman"/>
                <w:sz w:val="20"/>
              </w:rPr>
              <w:t>The shipped bait library and its calibrated effectiveness</w:t>
            </w:r>
          </w:p>
        </w:tc>
        <w:tc>
          <w:tcPr>
            <w:tcW w:type="dxa" w:w="3120"/>
          </w:tcPr>
          <w:p>
            <w:pPr>
              <w:spacing w:line="240" w:lineRule="auto" w:before="0" w:after="40"/>
              <w:jc w:val="left"/>
            </w:pPr>
            <w:r/>
            <w:r>
              <w:rPr>
                <w:rFonts w:ascii="Times New Roman" w:hAnsi="Times New Roman"/>
                <w:sz w:val="20"/>
              </w:rPr>
              <w:t>42</w:t>
            </w:r>
          </w:p>
        </w:tc>
      </w:tr>
      <w:tr>
        <w:tc>
          <w:tcPr>
            <w:tcW w:type="dxa" w:w="3120"/>
          </w:tcPr>
          <w:p>
            <w:pPr>
              <w:spacing w:line="240" w:lineRule="auto" w:before="0" w:after="40"/>
              <w:jc w:val="left"/>
            </w:pPr>
            <w:r/>
            <w:r>
              <w:rPr>
                <w:rFonts w:ascii="Times New Roman" w:hAnsi="Times New Roman"/>
                <w:sz w:val="20"/>
              </w:rPr>
              <w:t>Table 9</w:t>
            </w:r>
          </w:p>
        </w:tc>
        <w:tc>
          <w:tcPr>
            <w:tcW w:type="dxa" w:w="3120"/>
          </w:tcPr>
          <w:p>
            <w:pPr>
              <w:spacing w:line="240" w:lineRule="auto" w:before="0" w:after="40"/>
              <w:jc w:val="left"/>
            </w:pPr>
            <w:r/>
            <w:r>
              <w:rPr>
                <w:rFonts w:ascii="Times New Roman" w:hAnsi="Times New Roman"/>
                <w:sz w:val="20"/>
              </w:rPr>
              <w:t>Invisibility certificates for the deployed baits</w:t>
            </w:r>
          </w:p>
        </w:tc>
        <w:tc>
          <w:tcPr>
            <w:tcW w:type="dxa" w:w="3120"/>
          </w:tcPr>
          <w:p>
            <w:pPr>
              <w:spacing w:line="240" w:lineRule="auto" w:before="0" w:after="40"/>
              <w:jc w:val="left"/>
            </w:pPr>
            <w:r/>
            <w:r>
              <w:rPr>
                <w:rFonts w:ascii="Times New Roman" w:hAnsi="Times New Roman"/>
                <w:sz w:val="20"/>
              </w:rPr>
              <w:t>45</w:t>
            </w:r>
          </w:p>
        </w:tc>
      </w:tr>
      <w:tr>
        <w:tc>
          <w:tcPr>
            <w:tcW w:type="dxa" w:w="3120"/>
          </w:tcPr>
          <w:p>
            <w:pPr>
              <w:spacing w:line="240" w:lineRule="auto" w:before="0" w:after="40"/>
              <w:jc w:val="left"/>
            </w:pPr>
            <w:r/>
            <w:r>
              <w:rPr>
                <w:rFonts w:ascii="Times New Roman" w:hAnsi="Times New Roman"/>
                <w:sz w:val="20"/>
              </w:rPr>
              <w:t>Table 10</w:t>
            </w:r>
          </w:p>
        </w:tc>
        <w:tc>
          <w:tcPr>
            <w:tcW w:type="dxa" w:w="3120"/>
          </w:tcPr>
          <w:p>
            <w:pPr>
              <w:spacing w:line="240" w:lineRule="auto" w:before="0" w:after="40"/>
              <w:jc w:val="left"/>
            </w:pPr>
            <w:r/>
            <w:r>
              <w:rPr>
                <w:rFonts w:ascii="Times New Roman" w:hAnsi="Times New Roman"/>
                <w:sz w:val="20"/>
              </w:rPr>
              <w:t>Comparison of the three candidate designs</w:t>
            </w:r>
          </w:p>
        </w:tc>
        <w:tc>
          <w:tcPr>
            <w:tcW w:type="dxa" w:w="3120"/>
          </w:tcPr>
          <w:p>
            <w:pPr>
              <w:spacing w:line="240" w:lineRule="auto" w:before="0" w:after="40"/>
              <w:jc w:val="left"/>
            </w:pPr>
            <w:r/>
            <w:r>
              <w:rPr>
                <w:rFonts w:ascii="Times New Roman" w:hAnsi="Times New Roman"/>
                <w:sz w:val="20"/>
              </w:rPr>
              <w:t>58</w:t>
            </w:r>
          </w:p>
        </w:tc>
      </w:tr>
      <w:tr>
        <w:tc>
          <w:tcPr>
            <w:tcW w:type="dxa" w:w="3120"/>
          </w:tcPr>
          <w:p>
            <w:pPr>
              <w:spacing w:line="240" w:lineRule="auto" w:before="0" w:after="40"/>
              <w:jc w:val="left"/>
            </w:pPr>
            <w:r/>
            <w:r>
              <w:rPr>
                <w:rFonts w:ascii="Times New Roman" w:hAnsi="Times New Roman"/>
                <w:sz w:val="20"/>
              </w:rPr>
              <w:t>Table 11</w:t>
            </w:r>
          </w:p>
        </w:tc>
        <w:tc>
          <w:tcPr>
            <w:tcW w:type="dxa" w:w="3120"/>
          </w:tcPr>
          <w:p>
            <w:pPr>
              <w:spacing w:line="240" w:lineRule="auto" w:before="0" w:after="40"/>
              <w:jc w:val="left"/>
            </w:pPr>
            <w:r/>
            <w:r>
              <w:rPr>
                <w:rFonts w:ascii="Times New Roman" w:hAnsi="Times New Roman"/>
                <w:sz w:val="20"/>
              </w:rPr>
              <w:t>Evaluation arms and the components each enables</w:t>
            </w:r>
          </w:p>
        </w:tc>
        <w:tc>
          <w:tcPr>
            <w:tcW w:type="dxa" w:w="3120"/>
          </w:tcPr>
          <w:p>
            <w:pPr>
              <w:spacing w:line="240" w:lineRule="auto" w:before="0" w:after="40"/>
              <w:jc w:val="left"/>
            </w:pPr>
            <w:r/>
            <w:r>
              <w:rPr>
                <w:rFonts w:ascii="Times New Roman" w:hAnsi="Times New Roman"/>
                <w:sz w:val="20"/>
              </w:rPr>
              <w:t>63</w:t>
            </w:r>
          </w:p>
        </w:tc>
      </w:tr>
      <w:tr>
        <w:tc>
          <w:tcPr>
            <w:tcW w:type="dxa" w:w="3120"/>
          </w:tcPr>
          <w:p>
            <w:pPr>
              <w:spacing w:line="240" w:lineRule="auto" w:before="0" w:after="40"/>
              <w:jc w:val="left"/>
            </w:pPr>
            <w:r/>
            <w:r>
              <w:rPr>
                <w:rFonts w:ascii="Times New Roman" w:hAnsi="Times New Roman"/>
                <w:sz w:val="20"/>
              </w:rPr>
              <w:t>Table 12</w:t>
            </w:r>
          </w:p>
        </w:tc>
        <w:tc>
          <w:tcPr>
            <w:tcW w:type="dxa" w:w="3120"/>
          </w:tcPr>
          <w:p>
            <w:pPr>
              <w:spacing w:line="240" w:lineRule="auto" w:before="0" w:after="40"/>
              <w:jc w:val="left"/>
            </w:pPr>
            <w:r/>
            <w:r>
              <w:rPr>
                <w:rFonts w:ascii="Times New Roman" w:hAnsi="Times New Roman"/>
                <w:sz w:val="20"/>
              </w:rPr>
              <w:t>Development phases and their exit conditions</w:t>
            </w:r>
          </w:p>
        </w:tc>
        <w:tc>
          <w:tcPr>
            <w:tcW w:type="dxa" w:w="3120"/>
          </w:tcPr>
          <w:p>
            <w:pPr>
              <w:spacing w:line="240" w:lineRule="auto" w:before="0" w:after="40"/>
              <w:jc w:val="left"/>
            </w:pPr>
            <w:r/>
            <w:r>
              <w:rPr>
                <w:rFonts w:ascii="Times New Roman" w:hAnsi="Times New Roman"/>
                <w:sz w:val="20"/>
              </w:rPr>
              <w:t>77</w:t>
            </w:r>
          </w:p>
        </w:tc>
      </w:tr>
      <w:tr>
        <w:tc>
          <w:tcPr>
            <w:tcW w:type="dxa" w:w="3120"/>
          </w:tcPr>
          <w:p>
            <w:pPr>
              <w:spacing w:line="240" w:lineRule="auto" w:before="0" w:after="40"/>
              <w:jc w:val="left"/>
            </w:pPr>
            <w:r/>
            <w:r>
              <w:rPr>
                <w:rFonts w:ascii="Times New Roman" w:hAnsi="Times New Roman"/>
                <w:sz w:val="20"/>
              </w:rPr>
              <w:t>Table 13</w:t>
            </w:r>
          </w:p>
        </w:tc>
        <w:tc>
          <w:tcPr>
            <w:tcW w:type="dxa" w:w="3120"/>
          </w:tcPr>
          <w:p>
            <w:pPr>
              <w:spacing w:line="240" w:lineRule="auto" w:before="0" w:after="40"/>
              <w:jc w:val="left"/>
            </w:pPr>
            <w:r/>
            <w:r>
              <w:rPr>
                <w:rFonts w:ascii="Times New Roman" w:hAnsi="Times New Roman"/>
                <w:sz w:val="20"/>
              </w:rPr>
              <w:t>Technologies used</w:t>
            </w:r>
          </w:p>
        </w:tc>
        <w:tc>
          <w:tcPr>
            <w:tcW w:type="dxa" w:w="3120"/>
          </w:tcPr>
          <w:p>
            <w:pPr>
              <w:spacing w:line="240" w:lineRule="auto" w:before="0" w:after="40"/>
              <w:jc w:val="left"/>
            </w:pPr>
            <w:r/>
            <w:r>
              <w:rPr>
                <w:rFonts w:ascii="Times New Roman" w:hAnsi="Times New Roman"/>
                <w:sz w:val="20"/>
              </w:rPr>
              <w:t>84</w:t>
            </w:r>
          </w:p>
        </w:tc>
      </w:tr>
      <w:tr>
        <w:tc>
          <w:tcPr>
            <w:tcW w:type="dxa" w:w="3120"/>
          </w:tcPr>
          <w:p>
            <w:pPr>
              <w:spacing w:line="240" w:lineRule="auto" w:before="0" w:after="40"/>
              <w:jc w:val="left"/>
            </w:pPr>
            <w:r/>
            <w:r>
              <w:rPr>
                <w:rFonts w:ascii="Times New Roman" w:hAnsi="Times New Roman"/>
                <w:sz w:val="20"/>
              </w:rPr>
              <w:t>Table 14</w:t>
            </w:r>
          </w:p>
        </w:tc>
        <w:tc>
          <w:tcPr>
            <w:tcW w:type="dxa" w:w="3120"/>
          </w:tcPr>
          <w:p>
            <w:pPr>
              <w:spacing w:line="240" w:lineRule="auto" w:before="0" w:after="40"/>
              <w:jc w:val="left"/>
            </w:pPr>
            <w:r/>
            <w:r>
              <w:rPr>
                <w:rFonts w:ascii="Times New Roman" w:hAnsi="Times New Roman"/>
                <w:sz w:val="20"/>
              </w:rPr>
              <w:t>Key architectural components</w:t>
            </w:r>
          </w:p>
        </w:tc>
        <w:tc>
          <w:tcPr>
            <w:tcW w:type="dxa" w:w="3120"/>
          </w:tcPr>
          <w:p>
            <w:pPr>
              <w:spacing w:line="240" w:lineRule="auto" w:before="0" w:after="40"/>
              <w:jc w:val="left"/>
            </w:pPr>
            <w:r/>
            <w:r>
              <w:rPr>
                <w:rFonts w:ascii="Times New Roman" w:hAnsi="Times New Roman"/>
                <w:sz w:val="20"/>
              </w:rPr>
              <w:t>88</w:t>
            </w:r>
          </w:p>
        </w:tc>
      </w:tr>
      <w:tr>
        <w:tc>
          <w:tcPr>
            <w:tcW w:type="dxa" w:w="3120"/>
          </w:tcPr>
          <w:p>
            <w:pPr>
              <w:spacing w:line="240" w:lineRule="auto" w:before="0" w:after="40"/>
              <w:jc w:val="left"/>
            </w:pPr>
            <w:r/>
            <w:r>
              <w:rPr>
                <w:rFonts w:ascii="Times New Roman" w:hAnsi="Times New Roman"/>
                <w:sz w:val="20"/>
              </w:rPr>
              <w:t>Table 15</w:t>
            </w:r>
          </w:p>
        </w:tc>
        <w:tc>
          <w:tcPr>
            <w:tcW w:type="dxa" w:w="3120"/>
          </w:tcPr>
          <w:p>
            <w:pPr>
              <w:spacing w:line="240" w:lineRule="auto" w:before="0" w:after="40"/>
              <w:jc w:val="left"/>
            </w:pPr>
            <w:r/>
            <w:r>
              <w:rPr>
                <w:rFonts w:ascii="Times New Roman" w:hAnsi="Times New Roman"/>
                <w:sz w:val="20"/>
              </w:rPr>
              <w:t>Test suite composition</w:t>
            </w:r>
          </w:p>
        </w:tc>
        <w:tc>
          <w:tcPr>
            <w:tcW w:type="dxa" w:w="3120"/>
          </w:tcPr>
          <w:p>
            <w:pPr>
              <w:spacing w:line="240" w:lineRule="auto" w:before="0" w:after="40"/>
              <w:jc w:val="left"/>
            </w:pPr>
            <w:r/>
            <w:r>
              <w:rPr>
                <w:rFonts w:ascii="Times New Roman" w:hAnsi="Times New Roman"/>
                <w:sz w:val="20"/>
              </w:rPr>
              <w:t>91</w:t>
            </w:r>
          </w:p>
        </w:tc>
      </w:tr>
      <w:tr>
        <w:tc>
          <w:tcPr>
            <w:tcW w:type="dxa" w:w="3120"/>
          </w:tcPr>
          <w:p>
            <w:pPr>
              <w:spacing w:line="240" w:lineRule="auto" w:before="0" w:after="40"/>
              <w:jc w:val="left"/>
            </w:pPr>
            <w:r/>
            <w:r>
              <w:rPr>
                <w:rFonts w:ascii="Times New Roman" w:hAnsi="Times New Roman"/>
                <w:sz w:val="20"/>
              </w:rPr>
              <w:t>Table 16</w:t>
            </w:r>
          </w:p>
        </w:tc>
        <w:tc>
          <w:tcPr>
            <w:tcW w:type="dxa" w:w="3120"/>
          </w:tcPr>
          <w:p>
            <w:pPr>
              <w:spacing w:line="240" w:lineRule="auto" w:before="0" w:after="40"/>
              <w:jc w:val="left"/>
            </w:pPr>
            <w:r/>
            <w:r>
              <w:rPr>
                <w:rFonts w:ascii="Times New Roman" w:hAnsi="Times New Roman"/>
                <w:sz w:val="20"/>
              </w:rPr>
              <w:t>Attack traffic composition per draw</w:t>
            </w:r>
          </w:p>
        </w:tc>
        <w:tc>
          <w:tcPr>
            <w:tcW w:type="dxa" w:w="3120"/>
          </w:tcPr>
          <w:p>
            <w:pPr>
              <w:spacing w:line="240" w:lineRule="auto" w:before="0" w:after="40"/>
              <w:jc w:val="left"/>
            </w:pPr>
            <w:r/>
            <w:r>
              <w:rPr>
                <w:rFonts w:ascii="Times New Roman" w:hAnsi="Times New Roman"/>
                <w:sz w:val="20"/>
              </w:rPr>
              <w:t>94</w:t>
            </w:r>
          </w:p>
        </w:tc>
      </w:tr>
      <w:tr>
        <w:tc>
          <w:tcPr>
            <w:tcW w:type="dxa" w:w="3120"/>
          </w:tcPr>
          <w:p>
            <w:pPr>
              <w:spacing w:line="240" w:lineRule="auto" w:before="0" w:after="40"/>
              <w:jc w:val="left"/>
            </w:pPr>
            <w:r/>
            <w:r>
              <w:rPr>
                <w:rFonts w:ascii="Times New Roman" w:hAnsi="Times New Roman"/>
                <w:sz w:val="20"/>
              </w:rPr>
              <w:t>Table 17</w:t>
            </w:r>
          </w:p>
        </w:tc>
        <w:tc>
          <w:tcPr>
            <w:tcW w:type="dxa" w:w="3120"/>
          </w:tcPr>
          <w:p>
            <w:pPr>
              <w:spacing w:line="240" w:lineRule="auto" w:before="0" w:after="40"/>
              <w:jc w:val="left"/>
            </w:pPr>
            <w:r/>
            <w:r>
              <w:rPr>
                <w:rFonts w:ascii="Times New Roman" w:hAnsi="Times New Roman"/>
                <w:sz w:val="20"/>
              </w:rPr>
              <w:t>Headline results by arm</w:t>
            </w:r>
          </w:p>
        </w:tc>
        <w:tc>
          <w:tcPr>
            <w:tcW w:type="dxa" w:w="3120"/>
          </w:tcPr>
          <w:p>
            <w:pPr>
              <w:spacing w:line="240" w:lineRule="auto" w:before="0" w:after="40"/>
              <w:jc w:val="left"/>
            </w:pPr>
            <w:r/>
            <w:r>
              <w:rPr>
                <w:rFonts w:ascii="Times New Roman" w:hAnsi="Times New Roman"/>
                <w:sz w:val="20"/>
              </w:rPr>
              <w:t>95</w:t>
            </w:r>
          </w:p>
        </w:tc>
      </w:tr>
      <w:tr>
        <w:tc>
          <w:tcPr>
            <w:tcW w:type="dxa" w:w="3120"/>
          </w:tcPr>
          <w:p>
            <w:pPr>
              <w:spacing w:line="240" w:lineRule="auto" w:before="0" w:after="40"/>
              <w:jc w:val="left"/>
            </w:pPr>
            <w:r/>
            <w:r>
              <w:rPr>
                <w:rFonts w:ascii="Times New Roman" w:hAnsi="Times New Roman"/>
                <w:sz w:val="20"/>
              </w:rPr>
              <w:t>Table 18</w:t>
            </w:r>
          </w:p>
        </w:tc>
        <w:tc>
          <w:tcPr>
            <w:tcW w:type="dxa" w:w="3120"/>
          </w:tcPr>
          <w:p>
            <w:pPr>
              <w:spacing w:line="240" w:lineRule="auto" w:before="0" w:after="40"/>
              <w:jc w:val="left"/>
            </w:pPr>
            <w:r/>
            <w:r>
              <w:rPr>
                <w:rFonts w:ascii="Times New Roman" w:hAnsi="Times New Roman"/>
                <w:sz w:val="20"/>
              </w:rPr>
              <w:t>Paired McNemar contingency table</w:t>
            </w:r>
          </w:p>
        </w:tc>
        <w:tc>
          <w:tcPr>
            <w:tcW w:type="dxa" w:w="3120"/>
          </w:tcPr>
          <w:p>
            <w:pPr>
              <w:spacing w:line="240" w:lineRule="auto" w:before="0" w:after="40"/>
              <w:jc w:val="left"/>
            </w:pPr>
            <w:r/>
            <w:r>
              <w:rPr>
                <w:rFonts w:ascii="Times New Roman" w:hAnsi="Times New Roman"/>
                <w:sz w:val="20"/>
              </w:rPr>
              <w:t>97</w:t>
            </w:r>
          </w:p>
        </w:tc>
      </w:tr>
      <w:tr>
        <w:tc>
          <w:tcPr>
            <w:tcW w:type="dxa" w:w="3120"/>
          </w:tcPr>
          <w:p>
            <w:pPr>
              <w:spacing w:line="240" w:lineRule="auto" w:before="0" w:after="40"/>
              <w:jc w:val="left"/>
            </w:pPr>
            <w:r/>
            <w:r>
              <w:rPr>
                <w:rFonts w:ascii="Times New Roman" w:hAnsi="Times New Roman"/>
                <w:sz w:val="20"/>
              </w:rPr>
              <w:t>Table 19</w:t>
            </w:r>
          </w:p>
        </w:tc>
        <w:tc>
          <w:tcPr>
            <w:tcW w:type="dxa" w:w="3120"/>
          </w:tcPr>
          <w:p>
            <w:pPr>
              <w:spacing w:line="240" w:lineRule="auto" w:before="0" w:after="40"/>
              <w:jc w:val="left"/>
            </w:pPr>
            <w:r/>
            <w:r>
              <w:rPr>
                <w:rFonts w:ascii="Times New Roman" w:hAnsi="Times New Roman"/>
                <w:sz w:val="20"/>
              </w:rPr>
              <w:t>Randomised holdout outcome</w:t>
            </w:r>
          </w:p>
        </w:tc>
        <w:tc>
          <w:tcPr>
            <w:tcW w:type="dxa" w:w="3120"/>
          </w:tcPr>
          <w:p>
            <w:pPr>
              <w:spacing w:line="240" w:lineRule="auto" w:before="0" w:after="40"/>
              <w:jc w:val="left"/>
            </w:pPr>
            <w:r/>
            <w:r>
              <w:rPr>
                <w:rFonts w:ascii="Times New Roman" w:hAnsi="Times New Roman"/>
                <w:sz w:val="20"/>
              </w:rPr>
              <w:t>98</w:t>
            </w:r>
          </w:p>
        </w:tc>
      </w:tr>
      <w:tr>
        <w:tc>
          <w:tcPr>
            <w:tcW w:type="dxa" w:w="3120"/>
          </w:tcPr>
          <w:p>
            <w:pPr>
              <w:spacing w:line="240" w:lineRule="auto" w:before="0" w:after="40"/>
              <w:jc w:val="left"/>
            </w:pPr>
            <w:r/>
            <w:r>
              <w:rPr>
                <w:rFonts w:ascii="Times New Roman" w:hAnsi="Times New Roman"/>
                <w:sz w:val="20"/>
              </w:rPr>
              <w:t>Table 20</w:t>
            </w:r>
          </w:p>
        </w:tc>
        <w:tc>
          <w:tcPr>
            <w:tcW w:type="dxa" w:w="3120"/>
          </w:tcPr>
          <w:p>
            <w:pPr>
              <w:spacing w:line="240" w:lineRule="auto" w:before="0" w:after="40"/>
              <w:jc w:val="left"/>
            </w:pPr>
            <w:r/>
            <w:r>
              <w:rPr>
                <w:rFonts w:ascii="Times New Roman" w:hAnsi="Times New Roman"/>
                <w:sz w:val="20"/>
              </w:rPr>
              <w:t>Holdout balance check across subcategories</w:t>
            </w:r>
          </w:p>
        </w:tc>
        <w:tc>
          <w:tcPr>
            <w:tcW w:type="dxa" w:w="3120"/>
          </w:tcPr>
          <w:p>
            <w:pPr>
              <w:spacing w:line="240" w:lineRule="auto" w:before="0" w:after="40"/>
              <w:jc w:val="left"/>
            </w:pPr>
            <w:r/>
            <w:r>
              <w:rPr>
                <w:rFonts w:ascii="Times New Roman" w:hAnsi="Times New Roman"/>
                <w:sz w:val="20"/>
              </w:rPr>
              <w:t>99</w:t>
            </w:r>
          </w:p>
        </w:tc>
      </w:tr>
      <w:tr>
        <w:tc>
          <w:tcPr>
            <w:tcW w:type="dxa" w:w="3120"/>
          </w:tcPr>
          <w:p>
            <w:pPr>
              <w:spacing w:line="240" w:lineRule="auto" w:before="0" w:after="40"/>
              <w:jc w:val="left"/>
            </w:pPr>
            <w:r/>
            <w:r>
              <w:rPr>
                <w:rFonts w:ascii="Times New Roman" w:hAnsi="Times New Roman"/>
                <w:sz w:val="20"/>
              </w:rPr>
              <w:t>Table 21</w:t>
            </w:r>
          </w:p>
        </w:tc>
        <w:tc>
          <w:tcPr>
            <w:tcW w:type="dxa" w:w="3120"/>
          </w:tcPr>
          <w:p>
            <w:pPr>
              <w:spacing w:line="240" w:lineRule="auto" w:before="0" w:after="40"/>
              <w:jc w:val="left"/>
            </w:pPr>
            <w:r/>
            <w:r>
              <w:rPr>
                <w:rFonts w:ascii="Times New Roman" w:hAnsi="Times New Roman"/>
                <w:sz w:val="20"/>
              </w:rPr>
              <w:t>Recall by attack subcategory</w:t>
            </w:r>
          </w:p>
        </w:tc>
        <w:tc>
          <w:tcPr>
            <w:tcW w:type="dxa" w:w="3120"/>
          </w:tcPr>
          <w:p>
            <w:pPr>
              <w:spacing w:line="240" w:lineRule="auto" w:before="0" w:after="40"/>
              <w:jc w:val="left"/>
            </w:pPr>
            <w:r/>
            <w:r>
              <w:rPr>
                <w:rFonts w:ascii="Times New Roman" w:hAnsi="Times New Roman"/>
                <w:sz w:val="20"/>
              </w:rPr>
              <w:t>100</w:t>
            </w:r>
          </w:p>
        </w:tc>
      </w:tr>
      <w:tr>
        <w:tc>
          <w:tcPr>
            <w:tcW w:type="dxa" w:w="3120"/>
          </w:tcPr>
          <w:p>
            <w:pPr>
              <w:spacing w:line="240" w:lineRule="auto" w:before="0" w:after="40"/>
              <w:jc w:val="left"/>
            </w:pPr>
            <w:r/>
            <w:r>
              <w:rPr>
                <w:rFonts w:ascii="Times New Roman" w:hAnsi="Times New Roman"/>
                <w:sz w:val="20"/>
              </w:rPr>
              <w:t>Table 22</w:t>
            </w:r>
          </w:p>
        </w:tc>
        <w:tc>
          <w:tcPr>
            <w:tcW w:type="dxa" w:w="3120"/>
          </w:tcPr>
          <w:p>
            <w:pPr>
              <w:spacing w:line="240" w:lineRule="auto" w:before="0" w:after="40"/>
              <w:jc w:val="left"/>
            </w:pPr>
            <w:r/>
            <w:r>
              <w:rPr>
                <w:rFonts w:ascii="Times New Roman" w:hAnsi="Times New Roman"/>
                <w:sz w:val="20"/>
              </w:rPr>
              <w:t>OWASP CRS paranoia sweep on identical traffic</w:t>
            </w:r>
          </w:p>
        </w:tc>
        <w:tc>
          <w:tcPr>
            <w:tcW w:type="dxa" w:w="3120"/>
          </w:tcPr>
          <w:p>
            <w:pPr>
              <w:spacing w:line="240" w:lineRule="auto" w:before="0" w:after="40"/>
              <w:jc w:val="left"/>
            </w:pPr>
            <w:r/>
            <w:r>
              <w:rPr>
                <w:rFonts w:ascii="Times New Roman" w:hAnsi="Times New Roman"/>
                <w:sz w:val="20"/>
              </w:rPr>
              <w:t>101</w:t>
            </w:r>
          </w:p>
        </w:tc>
      </w:tr>
      <w:tr>
        <w:tc>
          <w:tcPr>
            <w:tcW w:type="dxa" w:w="3120"/>
          </w:tcPr>
          <w:p>
            <w:pPr>
              <w:spacing w:line="240" w:lineRule="auto" w:before="0" w:after="40"/>
              <w:jc w:val="left"/>
            </w:pPr>
            <w:r/>
            <w:r>
              <w:rPr>
                <w:rFonts w:ascii="Times New Roman" w:hAnsi="Times New Roman"/>
                <w:sz w:val="20"/>
              </w:rPr>
              <w:t>Table 23</w:t>
            </w:r>
          </w:p>
        </w:tc>
        <w:tc>
          <w:tcPr>
            <w:tcW w:type="dxa" w:w="3120"/>
          </w:tcPr>
          <w:p>
            <w:pPr>
              <w:spacing w:line="240" w:lineRule="auto" w:before="0" w:after="40"/>
              <w:jc w:val="left"/>
            </w:pPr>
            <w:r/>
            <w:r>
              <w:rPr>
                <w:rFonts w:ascii="Times New Roman" w:hAnsi="Times New Roman"/>
                <w:sz w:val="20"/>
              </w:rPr>
              <w:t>Benign safety by client class</w:t>
            </w:r>
          </w:p>
        </w:tc>
        <w:tc>
          <w:tcPr>
            <w:tcW w:type="dxa" w:w="3120"/>
          </w:tcPr>
          <w:p>
            <w:pPr>
              <w:spacing w:line="240" w:lineRule="auto" w:before="0" w:after="40"/>
              <w:jc w:val="left"/>
            </w:pPr>
            <w:r/>
            <w:r>
              <w:rPr>
                <w:rFonts w:ascii="Times New Roman" w:hAnsi="Times New Roman"/>
                <w:sz w:val="20"/>
              </w:rPr>
              <w:t>102</w:t>
            </w:r>
          </w:p>
        </w:tc>
      </w:tr>
      <w:tr>
        <w:tc>
          <w:tcPr>
            <w:tcW w:type="dxa" w:w="3120"/>
          </w:tcPr>
          <w:p>
            <w:pPr>
              <w:spacing w:line="240" w:lineRule="auto" w:before="0" w:after="40"/>
              <w:jc w:val="left"/>
            </w:pPr>
            <w:r/>
            <w:r>
              <w:rPr>
                <w:rFonts w:ascii="Times New Roman" w:hAnsi="Times New Roman"/>
                <w:sz w:val="20"/>
              </w:rPr>
              <w:t>Table 24</w:t>
            </w:r>
          </w:p>
        </w:tc>
        <w:tc>
          <w:tcPr>
            <w:tcW w:type="dxa" w:w="3120"/>
          </w:tcPr>
          <w:p>
            <w:pPr>
              <w:spacing w:line="240" w:lineRule="auto" w:before="0" w:after="40"/>
              <w:jc w:val="left"/>
            </w:pPr>
            <w:r/>
            <w:r>
              <w:rPr>
                <w:rFonts w:ascii="Times New Roman" w:hAnsi="Times New Roman"/>
                <w:sz w:val="20"/>
              </w:rPr>
              <w:t>Hand-set against derived band edges on expected cost</w:t>
            </w:r>
          </w:p>
        </w:tc>
        <w:tc>
          <w:tcPr>
            <w:tcW w:type="dxa" w:w="3120"/>
          </w:tcPr>
          <w:p>
            <w:pPr>
              <w:spacing w:line="240" w:lineRule="auto" w:before="0" w:after="40"/>
              <w:jc w:val="left"/>
            </w:pPr>
            <w:r/>
            <w:r>
              <w:rPr>
                <w:rFonts w:ascii="Times New Roman" w:hAnsi="Times New Roman"/>
                <w:sz w:val="20"/>
              </w:rPr>
              <w:t>103</w:t>
            </w:r>
          </w:p>
        </w:tc>
      </w:tr>
      <w:tr>
        <w:tc>
          <w:tcPr>
            <w:tcW w:type="dxa" w:w="3120"/>
          </w:tcPr>
          <w:p>
            <w:pPr>
              <w:spacing w:line="240" w:lineRule="auto" w:before="0" w:after="40"/>
              <w:jc w:val="left"/>
            </w:pPr>
            <w:r/>
            <w:r>
              <w:rPr>
                <w:rFonts w:ascii="Times New Roman" w:hAnsi="Times New Roman"/>
                <w:sz w:val="20"/>
              </w:rPr>
              <w:t>Table 25</w:t>
            </w:r>
          </w:p>
        </w:tc>
        <w:tc>
          <w:tcPr>
            <w:tcW w:type="dxa" w:w="3120"/>
          </w:tcPr>
          <w:p>
            <w:pPr>
              <w:spacing w:line="240" w:lineRule="auto" w:before="0" w:after="40"/>
              <w:jc w:val="left"/>
            </w:pPr>
            <w:r/>
            <w:r>
              <w:rPr>
                <w:rFonts w:ascii="Times New Roman" w:hAnsi="Times New Roman"/>
                <w:sz w:val="20"/>
              </w:rPr>
              <w:t>Probability calibration map selection</w:t>
            </w:r>
          </w:p>
        </w:tc>
        <w:tc>
          <w:tcPr>
            <w:tcW w:type="dxa" w:w="3120"/>
          </w:tcPr>
          <w:p>
            <w:pPr>
              <w:spacing w:line="240" w:lineRule="auto" w:before="0" w:after="40"/>
              <w:jc w:val="left"/>
            </w:pPr>
            <w:r/>
            <w:r>
              <w:rPr>
                <w:rFonts w:ascii="Times New Roman" w:hAnsi="Times New Roman"/>
                <w:sz w:val="20"/>
              </w:rPr>
              <w:t>105</w:t>
            </w:r>
          </w:p>
        </w:tc>
      </w:tr>
      <w:tr>
        <w:tc>
          <w:tcPr>
            <w:tcW w:type="dxa" w:w="3120"/>
          </w:tcPr>
          <w:p>
            <w:pPr>
              <w:spacing w:line="240" w:lineRule="auto" w:before="0" w:after="40"/>
              <w:jc w:val="left"/>
            </w:pPr>
            <w:r/>
            <w:r>
              <w:rPr>
                <w:rFonts w:ascii="Times New Roman" w:hAnsi="Times New Roman"/>
                <w:sz w:val="20"/>
              </w:rPr>
              <w:t>Table 26</w:t>
            </w:r>
          </w:p>
        </w:tc>
        <w:tc>
          <w:tcPr>
            <w:tcW w:type="dxa" w:w="3120"/>
          </w:tcPr>
          <w:p>
            <w:pPr>
              <w:spacing w:line="240" w:lineRule="auto" w:before="0" w:after="40"/>
              <w:jc w:val="left"/>
            </w:pPr>
            <w:r/>
            <w:r>
              <w:rPr>
                <w:rFonts w:ascii="Times New Roman" w:hAnsi="Times New Roman"/>
                <w:sz w:val="20"/>
              </w:rPr>
              <w:t>Reliability table of the shipped belief</w:t>
            </w:r>
          </w:p>
        </w:tc>
        <w:tc>
          <w:tcPr>
            <w:tcW w:type="dxa" w:w="3120"/>
          </w:tcPr>
          <w:p>
            <w:pPr>
              <w:spacing w:line="240" w:lineRule="auto" w:before="0" w:after="40"/>
              <w:jc w:val="left"/>
            </w:pPr>
            <w:r/>
            <w:r>
              <w:rPr>
                <w:rFonts w:ascii="Times New Roman" w:hAnsi="Times New Roman"/>
                <w:sz w:val="20"/>
              </w:rPr>
              <w:t>106</w:t>
            </w:r>
          </w:p>
        </w:tc>
      </w:tr>
      <w:tr>
        <w:tc>
          <w:tcPr>
            <w:tcW w:type="dxa" w:w="3120"/>
          </w:tcPr>
          <w:p>
            <w:pPr>
              <w:spacing w:line="240" w:lineRule="auto" w:before="0" w:after="40"/>
              <w:jc w:val="left"/>
            </w:pPr>
            <w:r/>
            <w:r>
              <w:rPr>
                <w:rFonts w:ascii="Times New Roman" w:hAnsi="Times New Roman"/>
                <w:sz w:val="20"/>
              </w:rPr>
              <w:t>Table 27</w:t>
            </w:r>
          </w:p>
        </w:tc>
        <w:tc>
          <w:tcPr>
            <w:tcW w:type="dxa" w:w="3120"/>
          </w:tcPr>
          <w:p>
            <w:pPr>
              <w:spacing w:line="240" w:lineRule="auto" w:before="0" w:after="40"/>
              <w:jc w:val="left"/>
            </w:pPr>
            <w:r/>
            <w:r>
              <w:rPr>
                <w:rFonts w:ascii="Times New Roman" w:hAnsi="Times New Roman"/>
                <w:sz w:val="20"/>
              </w:rPr>
              <w:t>Effect of calibrating the belief under the frozen cost table</w:t>
            </w:r>
          </w:p>
        </w:tc>
        <w:tc>
          <w:tcPr>
            <w:tcW w:type="dxa" w:w="3120"/>
          </w:tcPr>
          <w:p>
            <w:pPr>
              <w:spacing w:line="240" w:lineRule="auto" w:before="0" w:after="40"/>
              <w:jc w:val="left"/>
            </w:pPr>
            <w:r/>
            <w:r>
              <w:rPr>
                <w:rFonts w:ascii="Times New Roman" w:hAnsi="Times New Roman"/>
                <w:sz w:val="20"/>
              </w:rPr>
              <w:t>107</w:t>
            </w:r>
          </w:p>
        </w:tc>
      </w:tr>
      <w:tr>
        <w:tc>
          <w:tcPr>
            <w:tcW w:type="dxa" w:w="3120"/>
          </w:tcPr>
          <w:p>
            <w:pPr>
              <w:spacing w:line="240" w:lineRule="auto" w:before="0" w:after="40"/>
              <w:jc w:val="left"/>
            </w:pPr>
            <w:r/>
            <w:r>
              <w:rPr>
                <w:rFonts w:ascii="Times New Roman" w:hAnsi="Times New Roman"/>
                <w:sz w:val="20"/>
              </w:rPr>
              <w:t>Table 28</w:t>
            </w:r>
          </w:p>
        </w:tc>
        <w:tc>
          <w:tcPr>
            <w:tcW w:type="dxa" w:w="3120"/>
          </w:tcPr>
          <w:p>
            <w:pPr>
              <w:spacing w:line="240" w:lineRule="auto" w:before="0" w:after="40"/>
              <w:jc w:val="left"/>
            </w:pPr>
            <w:r/>
            <w:r>
              <w:rPr>
                <w:rFonts w:ascii="Times New Roman" w:hAnsi="Times New Roman"/>
                <w:sz w:val="20"/>
              </w:rPr>
              <w:t>Third-party attack tools against the framework</w:t>
            </w:r>
          </w:p>
        </w:tc>
        <w:tc>
          <w:tcPr>
            <w:tcW w:type="dxa" w:w="3120"/>
          </w:tcPr>
          <w:p>
            <w:pPr>
              <w:spacing w:line="240" w:lineRule="auto" w:before="0" w:after="40"/>
              <w:jc w:val="left"/>
            </w:pPr>
            <w:r/>
            <w:r>
              <w:rPr>
                <w:rFonts w:ascii="Times New Roman" w:hAnsi="Times New Roman"/>
                <w:sz w:val="20"/>
              </w:rPr>
              <w:t>108</w:t>
            </w:r>
          </w:p>
        </w:tc>
      </w:tr>
      <w:tr>
        <w:tc>
          <w:tcPr>
            <w:tcW w:type="dxa" w:w="3120"/>
          </w:tcPr>
          <w:p>
            <w:pPr>
              <w:spacing w:line="240" w:lineRule="auto" w:before="0" w:after="40"/>
              <w:jc w:val="left"/>
            </w:pPr>
            <w:r/>
            <w:r>
              <w:rPr>
                <w:rFonts w:ascii="Times New Roman" w:hAnsi="Times New Roman"/>
                <w:sz w:val="20"/>
              </w:rPr>
              <w:t>Table 29</w:t>
            </w:r>
          </w:p>
        </w:tc>
        <w:tc>
          <w:tcPr>
            <w:tcW w:type="dxa" w:w="3120"/>
          </w:tcPr>
          <w:p>
            <w:pPr>
              <w:spacing w:line="240" w:lineRule="auto" w:before="0" w:after="40"/>
              <w:jc w:val="left"/>
            </w:pPr>
            <w:r/>
            <w:r>
              <w:rPr>
                <w:rFonts w:ascii="Times New Roman" w:hAnsi="Times New Roman"/>
                <w:sz w:val="20"/>
              </w:rPr>
              <w:t>Autonomous language-model attackers</w:t>
            </w:r>
          </w:p>
        </w:tc>
        <w:tc>
          <w:tcPr>
            <w:tcW w:type="dxa" w:w="3120"/>
          </w:tcPr>
          <w:p>
            <w:pPr>
              <w:spacing w:line="240" w:lineRule="auto" w:before="0" w:after="40"/>
              <w:jc w:val="left"/>
            </w:pPr>
            <w:r/>
            <w:r>
              <w:rPr>
                <w:rFonts w:ascii="Times New Roman" w:hAnsi="Times New Roman"/>
                <w:sz w:val="20"/>
              </w:rPr>
              <w:t>110</w:t>
            </w:r>
          </w:p>
        </w:tc>
      </w:tr>
      <w:tr>
        <w:tc>
          <w:tcPr>
            <w:tcW w:type="dxa" w:w="3120"/>
          </w:tcPr>
          <w:p>
            <w:pPr>
              <w:spacing w:line="240" w:lineRule="auto" w:before="0" w:after="40"/>
              <w:jc w:val="left"/>
            </w:pPr>
            <w:r/>
            <w:r>
              <w:rPr>
                <w:rFonts w:ascii="Times New Roman" w:hAnsi="Times New Roman"/>
                <w:sz w:val="20"/>
              </w:rPr>
              <w:t>Table 30</w:t>
            </w:r>
          </w:p>
        </w:tc>
        <w:tc>
          <w:tcPr>
            <w:tcW w:type="dxa" w:w="3120"/>
          </w:tcPr>
          <w:p>
            <w:pPr>
              <w:spacing w:line="240" w:lineRule="auto" w:before="0" w:after="40"/>
              <w:jc w:val="left"/>
            </w:pPr>
            <w:r/>
            <w:r>
              <w:rPr>
                <w:rFonts w:ascii="Times New Roman" w:hAnsi="Times New Roman"/>
                <w:sz w:val="20"/>
              </w:rPr>
              <w:t>The same agent measurement under four harness conditions</w:t>
            </w:r>
          </w:p>
        </w:tc>
        <w:tc>
          <w:tcPr>
            <w:tcW w:type="dxa" w:w="3120"/>
          </w:tcPr>
          <w:p>
            <w:pPr>
              <w:spacing w:line="240" w:lineRule="auto" w:before="0" w:after="40"/>
              <w:jc w:val="left"/>
            </w:pPr>
            <w:r/>
            <w:r>
              <w:rPr>
                <w:rFonts w:ascii="Times New Roman" w:hAnsi="Times New Roman"/>
                <w:sz w:val="20"/>
              </w:rPr>
              <w:t>110</w:t>
            </w:r>
          </w:p>
        </w:tc>
      </w:tr>
      <w:tr>
        <w:tc>
          <w:tcPr>
            <w:tcW w:type="dxa" w:w="3120"/>
          </w:tcPr>
          <w:p>
            <w:pPr>
              <w:spacing w:line="240" w:lineRule="auto" w:before="0" w:after="40"/>
              <w:jc w:val="left"/>
            </w:pPr>
            <w:r/>
            <w:r>
              <w:rPr>
                <w:rFonts w:ascii="Times New Roman" w:hAnsi="Times New Roman"/>
                <w:sz w:val="20"/>
              </w:rPr>
              <w:t>Table 31</w:t>
            </w:r>
          </w:p>
        </w:tc>
        <w:tc>
          <w:tcPr>
            <w:tcW w:type="dxa" w:w="3120"/>
          </w:tcPr>
          <w:p>
            <w:pPr>
              <w:spacing w:line="240" w:lineRule="auto" w:before="0" w:after="40"/>
              <w:jc w:val="left"/>
            </w:pPr>
            <w:r/>
            <w:r>
              <w:rPr>
                <w:rFonts w:ascii="Times New Roman" w:hAnsi="Times New Roman"/>
                <w:sz w:val="20"/>
              </w:rPr>
              <w:t>Validation criteria and outcomes</w:t>
            </w:r>
          </w:p>
        </w:tc>
        <w:tc>
          <w:tcPr>
            <w:tcW w:type="dxa" w:w="3120"/>
          </w:tcPr>
          <w:p>
            <w:pPr>
              <w:spacing w:line="240" w:lineRule="auto" w:before="0" w:after="40"/>
              <w:jc w:val="left"/>
            </w:pPr>
            <w:r/>
            <w:r>
              <w:rPr>
                <w:rFonts w:ascii="Times New Roman" w:hAnsi="Times New Roman"/>
                <w:sz w:val="20"/>
              </w:rPr>
              <w:t>111</w:t>
            </w:r>
          </w:p>
        </w:tc>
      </w:tr>
    </w:tbl>
    <w:p>
      <w:pPr>
        <w:spacing w:after="120"/>
      </w:pPr>
    </w:p>
    <w:p>
      <w:r>
        <w:br w:type="page"/>
      </w:r>
    </w:p>
    <w:p>
      <w:pPr>
        <w:pStyle w:val="Heading1"/>
        <w:spacing w:before="240" w:after="120"/>
        <w:jc w:val="center"/>
      </w:pPr>
      <w:r>
        <w:rPr>
          <w:rFonts w:ascii="Times New Roman" w:hAnsi="Times New Roman"/>
          <w:b/>
          <w:sz w:val="32"/>
        </w:rPr>
        <w:t>ABSTRACT</w:t>
      </w:r>
    </w:p>
    <w:p>
      <w:pPr>
        <w:spacing w:line="480" w:lineRule="auto" w:before="0" w:after="120"/>
        <w:jc w:val="both"/>
      </w:pPr>
      <w:r>
        <w:rPr>
          <w:rFonts w:ascii="Times New Roman" w:hAnsi="Times New Roman"/>
          <w:sz w:val="28"/>
        </w:rPr>
        <w:t xml:space="preserve">A web application firewall must commit to a decision — allow the request or block it — on the evidence that a single request happens to carry. Deception, when it is used at all, normally happens </w:t>
      </w:r>
      <w:r>
        <w:rPr>
          <w:rFonts w:ascii="Times New Roman" w:hAnsi="Times New Roman"/>
          <w:i/>
          <w:sz w:val="28"/>
        </w:rPr>
        <w:t>after</w:t>
      </w:r>
      <w:r>
        <w:rPr>
          <w:rFonts w:ascii="Times New Roman" w:hAnsi="Times New Roman"/>
          <w:sz w:val="28"/>
        </w:rPr>
        <w:t xml:space="preserve"> that commitment: a session already judged hostile is moved into a honeypot. This project asks a different question. Instead of treating deception as a destination for attackers who have already been caught, it treats deception as an </w:t>
      </w:r>
      <w:r>
        <w:rPr>
          <w:rFonts w:ascii="Times New Roman" w:hAnsi="Times New Roman"/>
          <w:i/>
          <w:sz w:val="28"/>
        </w:rPr>
        <w:t>instrument the detector can use while the decision is still open</w:t>
      </w:r>
      <w:r>
        <w:rPr>
          <w:rFonts w:ascii="Times New Roman" w:hAnsi="Times New Roman"/>
          <w:sz w:val="28"/>
        </w:rPr>
        <w:t>.</w:t>
      </w:r>
    </w:p>
    <w:p>
      <w:pPr>
        <w:spacing w:line="480" w:lineRule="auto" w:before="0" w:after="120"/>
        <w:jc w:val="both"/>
      </w:pPr>
      <w:r>
        <w:rPr>
          <w:rFonts w:ascii="Times New Roman" w:hAnsi="Times New Roman"/>
          <w:sz w:val="28"/>
        </w:rPr>
        <w:t xml:space="preserve">The system built here is an Active Deception Framework (ADF) that sits as a reverse proxy in front of a web application. Every request is reduced to eighteen features across two independent axes — how automated the client behaves, and how malicious its inputs look — which a dual logistic meter fuses into a single belief that the session is hostile. When that belief is neither low enough to ignore nor high enough to act on, the framework adds an invisible, inert </w:t>
      </w:r>
      <w:r>
        <w:rPr>
          <w:rFonts w:ascii="Times New Roman" w:hAnsi="Times New Roman"/>
          <w:b/>
          <w:sz w:val="28"/>
        </w:rPr>
        <w:t>probe</w:t>
      </w:r>
      <w:r>
        <w:rPr>
          <w:rFonts w:ascii="Times New Roman" w:hAnsi="Times New Roman"/>
          <w:sz w:val="28"/>
        </w:rPr>
        <w:t xml:space="preserve"> to the response: a fake table name inside a database error, an unused field in a JSON reply, a hint at a deprecated endpoint planted in a login failure. A real browser never renders any of it. A client reading raw traffic and probing the application will act on it, and the moment it does, it has identified itself.</w:t>
      </w:r>
    </w:p>
    <w:p>
      <w:pPr>
        <w:spacing w:line="480" w:lineRule="auto" w:before="0" w:after="120"/>
        <w:jc w:val="both"/>
      </w:pPr>
      <w:r>
        <w:rPr>
          <w:rFonts w:ascii="Times New Roman" w:hAnsi="Times New Roman"/>
          <w:sz w:val="28"/>
        </w:rPr>
        <w:t xml:space="preserve">The contribution is not the probe but the rule that decides when to deploy one. Probing has no immediate benefit — the request still reaches the real application — so its entire worth is the information a bite would reveal. Pricing that worth as the </w:t>
      </w:r>
      <w:r>
        <w:rPr>
          <w:rFonts w:ascii="Times New Roman" w:hAnsi="Times New Roman"/>
          <w:b/>
          <w:sz w:val="28"/>
        </w:rPr>
        <w:t>expected value of sample information</w:t>
      </w:r>
      <w:r>
        <w:rPr>
          <w:rFonts w:ascii="Times New Roman" w:hAnsi="Times New Roman"/>
          <w:sz w:val="28"/>
        </w:rPr>
        <w:t xml:space="preserve"> makes probing the cost-optimal action over a belief band whose two edges are </w:t>
      </w:r>
      <w:r>
        <w:rPr>
          <w:rFonts w:ascii="Times New Roman" w:hAnsi="Times New Roman"/>
          <w:i/>
          <w:sz w:val="28"/>
        </w:rPr>
        <w:t>outputs</w:t>
      </w:r>
      <w:r>
        <w:rPr>
          <w:rFonts w:ascii="Times New Roman" w:hAnsi="Times New Roman"/>
          <w:sz w:val="28"/>
        </w:rPr>
        <w:t xml:space="preserve"> of a frozen cost table and a measured bite likelihood ratio rather than thresholds chosen by hand. Under cost accounting alone the band is provably empty, so the middle action cannot be reproduced by tuning a threshold: it exists only because information has value.</w:t>
      </w:r>
    </w:p>
    <w:p>
      <w:pPr>
        <w:spacing w:line="480" w:lineRule="auto" w:before="0" w:after="120"/>
        <w:jc w:val="both"/>
      </w:pPr>
      <w:r>
        <w:rPr>
          <w:rFonts w:ascii="Times New Roman" w:hAnsi="Times New Roman"/>
          <w:sz w:val="28"/>
        </w:rPr>
        <w:t xml:space="preserve">The framework was evaluated over </w:t>
      </w:r>
      <w:r>
        <w:rPr>
          <w:rFonts w:ascii="Times New Roman" w:hAnsi="Times New Roman"/>
          <w:b/>
          <w:sz w:val="28"/>
        </w:rPr>
        <w:t>99 independent seeded traffic draws</w:t>
      </w:r>
      <w:r>
        <w:rPr>
          <w:rFonts w:ascii="Times New Roman" w:hAnsi="Times New Roman"/>
          <w:sz w:val="28"/>
        </w:rPr>
        <w:t xml:space="preserve"> against one cryptographically frozen model, with 120 attack and 80 benign sessions per draw (11,880 attack and 7,920 benign sessions per configuration). A </w:t>
      </w:r>
      <w:r>
        <w:rPr>
          <w:rFonts w:ascii="Times New Roman" w:hAnsi="Times New Roman"/>
          <w:b/>
          <w:sz w:val="28"/>
        </w:rPr>
        <w:t>randomised holdout inside the treated arm</w:t>
      </w:r>
      <w:r>
        <w:rPr>
          <w:rFonts w:ascii="Times New Roman" w:hAnsi="Times New Roman"/>
          <w:sz w:val="28"/>
        </w:rPr>
        <w:t xml:space="preserve"> — the probe is withheld from about one session in ten at the same belief state — estimates the probe's causal effect at </w:t>
      </w:r>
      <w:r>
        <w:rPr>
          <w:rFonts w:ascii="Times New Roman" w:hAnsi="Times New Roman"/>
          <w:b/>
          <w:sz w:val="28"/>
        </w:rPr>
        <w:t>+0.070 [+0.052, +0.088]</w:t>
      </w:r>
      <w:r>
        <w:rPr>
          <w:rFonts w:ascii="Times New Roman" w:hAnsi="Times New Roman"/>
          <w:sz w:val="28"/>
        </w:rPr>
        <w:t xml:space="preserve"> (Fisher exact, </w:t>
      </w:r>
      <w:r>
        <w:rPr>
          <w:rFonts w:ascii="Times New Roman" w:hAnsi="Times New Roman"/>
          <w:i/>
          <w:sz w:val="28"/>
        </w:rPr>
        <w:t>p</w:t>
      </w:r>
      <w:r>
        <w:rPr>
          <w:rFonts w:ascii="Times New Roman" w:hAnsi="Times New Roman"/>
          <w:sz w:val="28"/>
        </w:rPr>
        <w:t xml:space="preserve"> = 3.4 × 10⁻¹⁹). Attack recall rises from </w:t>
      </w:r>
      <w:r>
        <w:rPr>
          <w:rFonts w:ascii="Times New Roman" w:hAnsi="Times New Roman"/>
          <w:b/>
          <w:sz w:val="28"/>
        </w:rPr>
        <w:t>0.889</w:t>
      </w:r>
      <w:r>
        <w:rPr>
          <w:rFonts w:ascii="Times New Roman" w:hAnsi="Times New Roman"/>
          <w:sz w:val="28"/>
        </w:rPr>
        <w:t xml:space="preserve"> for the passive detector to </w:t>
      </w:r>
      <w:r>
        <w:rPr>
          <w:rFonts w:ascii="Times New Roman" w:hAnsi="Times New Roman"/>
          <w:b/>
          <w:sz w:val="28"/>
        </w:rPr>
        <w:t>0.943</w:t>
      </w:r>
      <w:r>
        <w:rPr>
          <w:rFonts w:ascii="Times New Roman" w:hAnsi="Times New Roman"/>
          <w:sz w:val="28"/>
        </w:rPr>
        <w:t xml:space="preserve"> for the full system (exact paired McNemar over 11,880 matched pairs, </w:t>
      </w:r>
      <w:r>
        <w:rPr>
          <w:rFonts w:ascii="Times New Roman" w:hAnsi="Times New Roman"/>
          <w:i/>
          <w:sz w:val="28"/>
        </w:rPr>
        <w:t>p</w:t>
      </w:r>
      <w:r>
        <w:rPr>
          <w:rFonts w:ascii="Times New Roman" w:hAnsi="Times New Roman"/>
          <w:sz w:val="28"/>
        </w:rPr>
        <w:t xml:space="preserve"> = 1.9 × 10⁻⁹⁵), with the full system ahead in </w:t>
      </w:r>
      <w:r>
        <w:rPr>
          <w:rFonts w:ascii="Times New Roman" w:hAnsi="Times New Roman"/>
          <w:b/>
          <w:sz w:val="28"/>
        </w:rPr>
        <w:t>99 of 99 seeds</w:t>
      </w:r>
      <w:r>
        <w:rPr>
          <w:rFonts w:ascii="Times New Roman" w:hAnsi="Times New Roman"/>
          <w:sz w:val="28"/>
        </w:rPr>
        <w:t xml:space="preserve">. The entire gain is concentrated in user-interface object-reference attacks, the one category a signature firewall cannot see and the passive meter finds genuinely uncertain. Crucially, </w:t>
      </w:r>
      <w:r>
        <w:rPr>
          <w:rFonts w:ascii="Times New Roman" w:hAnsi="Times New Roman"/>
          <w:b/>
          <w:sz w:val="28"/>
        </w:rPr>
        <w:t>none of 7,920 benign sessions is diverted</w:t>
      </w:r>
      <w:r>
        <w:rPr>
          <w:rFonts w:ascii="Times New Roman" w:hAnsi="Times New Roman"/>
          <w:sz w:val="28"/>
        </w:rPr>
        <w:t xml:space="preserve">, and of the 90 % of benign sessions that were shown a probe, </w:t>
      </w:r>
      <w:r>
        <w:rPr>
          <w:rFonts w:ascii="Times New Roman" w:hAnsi="Times New Roman"/>
          <w:b/>
          <w:sz w:val="28"/>
        </w:rPr>
        <w:t>not one acted on it</w:t>
      </w:r>
      <w:r>
        <w:rPr>
          <w:rFonts w:ascii="Times New Roman" w:hAnsi="Times New Roman"/>
          <w:sz w:val="28"/>
        </w:rPr>
        <w:t>.</w:t>
      </w:r>
    </w:p>
    <w:p>
      <w:pPr>
        <w:spacing w:line="480" w:lineRule="auto" w:before="0" w:after="120"/>
        <w:jc w:val="both"/>
      </w:pPr>
      <w:r>
        <w:rPr>
          <w:rFonts w:ascii="Times New Roman" w:hAnsi="Times New Roman"/>
          <w:sz w:val="28"/>
        </w:rPr>
        <w:t>Against the OWASP ModSecurity Core Rule Set replayed on the same traffic, a real signature ruleset reaches 0.544 at settings that leave benign users alone, and 1.000 only by blocking 30 % of legitimate sessions. Two further results test the parts a cost model cannot: a consistency layer holds the decoy's story together over 286 adversarial probes against a 100 % contradiction rate without it, and an autonomous language-model attacker, told nothing about bait, takes probes at a rate whose interval overlaps the range measured for the scripted adversary. The report also documents, in full, the measurement errors that were found and corrected during the work, because a security evaluation that hides its own near-misses is worth less than one that reports them.</w:t>
      </w:r>
    </w:p>
    <w:p>
      <w:pPr>
        <w:spacing w:line="480" w:lineRule="auto" w:before="0" w:after="120"/>
        <w:jc w:val="both"/>
      </w:pPr>
      <w:r>
        <w:rPr>
          <w:rFonts w:ascii="Times New Roman" w:hAnsi="Times New Roman"/>
          <w:b/>
          <w:sz w:val="28"/>
        </w:rPr>
        <w:t>Keywords:</w:t>
      </w:r>
      <w:r>
        <w:rPr>
          <w:rFonts w:ascii="Times New Roman" w:hAnsi="Times New Roman"/>
          <w:sz w:val="28"/>
        </w:rPr>
        <w:t xml:space="preserve"> cyber deception · honeytokens · value of information · cost-sensitive detection · web application security · intrusion detection evaluation · Zero Trust</w:t>
      </w:r>
    </w:p>
    <w:p>
      <w:r>
        <w:br w:type="page"/>
      </w:r>
    </w:p>
    <w:p>
      <w:pPr>
        <w:pStyle w:val="Heading1"/>
        <w:spacing w:before="240" w:after="120"/>
        <w:jc w:val="center"/>
      </w:pPr>
      <w:r>
        <w:rPr>
          <w:rFonts w:ascii="Times New Roman" w:hAnsi="Times New Roman"/>
          <w:b/>
          <w:sz w:val="32"/>
        </w:rPr>
        <w:t>GRAPHICAL ABSTRACT</w:t>
      </w:r>
    </w:p>
    <w:p>
      <w:pPr>
        <w:spacing w:line="360" w:lineRule="auto" w:before="0" w:after="60"/>
        <w:jc w:val="center"/>
      </w:pPr>
      <w:r>
        <w:rPr>
          <w:rFonts w:ascii="Times New Roman" w:hAnsi="Times New Roman"/>
          <w:i/>
          <w:color w:val="B03030"/>
          <w:sz w:val="20"/>
        </w:rPr>
        <w:t>[ diagram not yet exported — save it as writing/figures/diagrams/fig01-graphical-abstract.png ]</w:t>
      </w:r>
    </w:p>
    <w:p>
      <w:pPr>
        <w:spacing w:line="240" w:lineRule="auto" w:before="60" w:after="160"/>
        <w:jc w:val="center"/>
      </w:pPr>
      <w:r>
        <w:rPr>
          <w:rFonts w:ascii="Times New Roman" w:hAnsi="Times New Roman"/>
          <w:b/>
          <w:sz w:val="20"/>
        </w:rPr>
        <w:t>Figure 1: Graphical abstract</w:t>
      </w:r>
      <w:r>
        <w:rPr>
          <w:rFonts w:ascii="Times New Roman" w:hAnsi="Times New Roman"/>
          <w:b/>
          <w:sz w:val="20"/>
        </w:rPr>
        <w:t xml:space="preserve"> A request enters the reverse proxy, which identifies the session and reduces it to eighteen features on two independent axes. A dual logistic meter fuses these into a belief </w:t>
      </w:r>
      <w:r>
        <w:rPr>
          <w:rFonts w:ascii="Times New Roman" w:hAnsi="Times New Roman"/>
          <w:b/>
          <w:i/>
          <w:sz w:val="20"/>
        </w:rPr>
        <w:t>p</w:t>
      </w:r>
      <w:r>
        <w:rPr>
          <w:rFonts w:ascii="Times New Roman" w:hAnsi="Times New Roman"/>
          <w:b/>
          <w:sz w:val="20"/>
        </w:rPr>
        <w:t xml:space="preserve"> that the session is hostile. A cost-derived policy then selects one of three actions. </w:t>
      </w:r>
      <w:r>
        <w:rPr>
          <w:rFonts w:ascii="Times New Roman" w:hAnsi="Times New Roman"/>
          <w:b/>
          <w:sz w:val="20"/>
        </w:rPr>
        <w:t>PASS</w:t>
      </w:r>
      <w:r>
        <w:rPr>
          <w:rFonts w:ascii="Times New Roman" w:hAnsi="Times New Roman"/>
          <w:b/>
          <w:sz w:val="20"/>
        </w:rPr>
        <w:t xml:space="preserve"> forwards the request untouched. </w:t>
      </w:r>
      <w:r>
        <w:rPr>
          <w:rFonts w:ascii="Times New Roman" w:hAnsi="Times New Roman"/>
          <w:b/>
          <w:sz w:val="20"/>
        </w:rPr>
        <w:t>BAIT</w:t>
      </w:r>
      <w:r>
        <w:rPr>
          <w:rFonts w:ascii="Times New Roman" w:hAnsi="Times New Roman"/>
          <w:b/>
          <w:sz w:val="20"/>
        </w:rPr>
        <w:t xml:space="preserve"> injects an invisible, inert probe whose invisibility certificate is re-checked at run time; if the client later acts on the planted token, the belief is updated by that bait's measured likelihood ratio, and if it does not, the value of repeating the probe decays geometrically. </w:t>
      </w:r>
      <w:r>
        <w:rPr>
          <w:rFonts w:ascii="Times New Roman" w:hAnsi="Times New Roman"/>
          <w:b/>
          <w:sz w:val="20"/>
        </w:rPr>
        <w:t>DIVERT</w:t>
      </w:r>
      <w:r>
        <w:rPr>
          <w:rFonts w:ascii="Times New Roman" w:hAnsi="Times New Roman"/>
          <w:b/>
          <w:sz w:val="20"/>
        </w:rPr>
        <w:t xml:space="preserve"> moves the session into a decoy whose facts are pinned by a write-once Fact Notebook so the fake world cannot contradict itself. Every decision is written to a hash-chained append-only log, and every model artefact is hashed into a manifest that must verify before any reported number can be produced.</w:t>
      </w:r>
    </w:p>
    <w:p>
      <w:r>
        <w:br w:type="page"/>
      </w:r>
    </w:p>
    <w:p>
      <w:pPr>
        <w:pStyle w:val="Heading1"/>
        <w:spacing w:before="240" w:after="120"/>
        <w:jc w:val="center"/>
      </w:pPr>
      <w:r>
        <w:rPr>
          <w:rFonts w:ascii="Times New Roman" w:hAnsi="Times New Roman"/>
          <w:b/>
          <w:sz w:val="32"/>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Abbreviation</w:t>
            </w:r>
          </w:p>
        </w:tc>
        <w:tc>
          <w:tcPr>
            <w:tcW w:type="dxa" w:w="4680"/>
          </w:tcPr>
          <w:p>
            <w:pPr>
              <w:spacing w:line="240" w:lineRule="auto" w:before="0" w:after="40"/>
              <w:jc w:val="left"/>
            </w:pPr>
            <w:r/>
            <w:r>
              <w:rPr>
                <w:rFonts w:ascii="Times New Roman" w:hAnsi="Times New Roman"/>
                <w:b/>
                <w:sz w:val="20"/>
              </w:rPr>
              <w:t>Expansion</w:t>
            </w:r>
          </w:p>
        </w:tc>
      </w:tr>
      <w:tr>
        <w:tc>
          <w:tcPr>
            <w:tcW w:type="dxa" w:w="4680"/>
          </w:tcPr>
          <w:p>
            <w:pPr>
              <w:spacing w:line="240" w:lineRule="auto" w:before="0" w:after="40"/>
              <w:jc w:val="left"/>
            </w:pPr>
            <w:r/>
            <w:r>
              <w:rPr>
                <w:rFonts w:ascii="Times New Roman" w:hAnsi="Times New Roman"/>
                <w:sz w:val="20"/>
              </w:rPr>
              <w:t>ADF</w:t>
            </w:r>
          </w:p>
        </w:tc>
        <w:tc>
          <w:tcPr>
            <w:tcW w:type="dxa" w:w="4680"/>
          </w:tcPr>
          <w:p>
            <w:pPr>
              <w:spacing w:line="240" w:lineRule="auto" w:before="0" w:after="40"/>
              <w:jc w:val="left"/>
            </w:pPr>
            <w:r/>
            <w:r>
              <w:rPr>
                <w:rFonts w:ascii="Times New Roman" w:hAnsi="Times New Roman"/>
                <w:sz w:val="20"/>
              </w:rPr>
              <w:t>Active Deception Framework</w:t>
            </w:r>
          </w:p>
        </w:tc>
      </w:tr>
      <w:tr>
        <w:tc>
          <w:tcPr>
            <w:tcW w:type="dxa" w:w="4680"/>
          </w:tcPr>
          <w:p>
            <w:pPr>
              <w:spacing w:line="240" w:lineRule="auto" w:before="0" w:after="40"/>
              <w:jc w:val="left"/>
            </w:pPr>
            <w:r/>
            <w:r>
              <w:rPr>
                <w:rFonts w:ascii="Times New Roman" w:hAnsi="Times New Roman"/>
                <w:sz w:val="20"/>
              </w:rPr>
              <w:t>API</w:t>
            </w:r>
          </w:p>
        </w:tc>
        <w:tc>
          <w:tcPr>
            <w:tcW w:type="dxa" w:w="4680"/>
          </w:tcPr>
          <w:p>
            <w:pPr>
              <w:spacing w:line="240" w:lineRule="auto" w:before="0" w:after="40"/>
              <w:jc w:val="left"/>
            </w:pPr>
            <w:r/>
            <w:r>
              <w:rPr>
                <w:rFonts w:ascii="Times New Roman" w:hAnsi="Times New Roman"/>
                <w:sz w:val="20"/>
              </w:rPr>
              <w:t>Application Programming Interface</w:t>
            </w:r>
          </w:p>
        </w:tc>
      </w:tr>
      <w:tr>
        <w:tc>
          <w:tcPr>
            <w:tcW w:type="dxa" w:w="4680"/>
          </w:tcPr>
          <w:p>
            <w:pPr>
              <w:spacing w:line="240" w:lineRule="auto" w:before="0" w:after="40"/>
              <w:jc w:val="left"/>
            </w:pPr>
            <w:r/>
            <w:r>
              <w:rPr>
                <w:rFonts w:ascii="Times New Roman" w:hAnsi="Times New Roman"/>
                <w:sz w:val="20"/>
              </w:rPr>
              <w:t>AUC</w:t>
            </w:r>
          </w:p>
        </w:tc>
        <w:tc>
          <w:tcPr>
            <w:tcW w:type="dxa" w:w="4680"/>
          </w:tcPr>
          <w:p>
            <w:pPr>
              <w:spacing w:line="240" w:lineRule="auto" w:before="0" w:after="40"/>
              <w:jc w:val="left"/>
            </w:pPr>
            <w:r/>
            <w:r>
              <w:rPr>
                <w:rFonts w:ascii="Times New Roman" w:hAnsi="Times New Roman"/>
                <w:sz w:val="20"/>
              </w:rPr>
              <w:t>Area Under the Receiver Operating Characteristic Curve</w:t>
            </w:r>
          </w:p>
        </w:tc>
      </w:tr>
      <w:tr>
        <w:tc>
          <w:tcPr>
            <w:tcW w:type="dxa" w:w="4680"/>
          </w:tcPr>
          <w:p>
            <w:pPr>
              <w:spacing w:line="240" w:lineRule="auto" w:before="0" w:after="40"/>
              <w:jc w:val="left"/>
            </w:pPr>
            <w:r/>
            <w:r>
              <w:rPr>
                <w:rFonts w:ascii="Times New Roman" w:hAnsi="Times New Roman"/>
                <w:sz w:val="20"/>
              </w:rPr>
              <w:t>CI</w:t>
            </w:r>
          </w:p>
        </w:tc>
        <w:tc>
          <w:tcPr>
            <w:tcW w:type="dxa" w:w="4680"/>
          </w:tcPr>
          <w:p>
            <w:pPr>
              <w:spacing w:line="240" w:lineRule="auto" w:before="0" w:after="40"/>
              <w:jc w:val="left"/>
            </w:pPr>
            <w:r/>
            <w:r>
              <w:rPr>
                <w:rFonts w:ascii="Times New Roman" w:hAnsi="Times New Roman"/>
                <w:sz w:val="20"/>
              </w:rPr>
              <w:t>Confidence Interval</w:t>
            </w:r>
          </w:p>
        </w:tc>
      </w:tr>
      <w:tr>
        <w:tc>
          <w:tcPr>
            <w:tcW w:type="dxa" w:w="4680"/>
          </w:tcPr>
          <w:p>
            <w:pPr>
              <w:spacing w:line="240" w:lineRule="auto" w:before="0" w:after="40"/>
              <w:jc w:val="left"/>
            </w:pPr>
            <w:r/>
            <w:r>
              <w:rPr>
                <w:rFonts w:ascii="Times New Roman" w:hAnsi="Times New Roman"/>
                <w:sz w:val="20"/>
              </w:rPr>
              <w:t>CRS</w:t>
            </w:r>
          </w:p>
        </w:tc>
        <w:tc>
          <w:tcPr>
            <w:tcW w:type="dxa" w:w="4680"/>
          </w:tcPr>
          <w:p>
            <w:pPr>
              <w:spacing w:line="240" w:lineRule="auto" w:before="0" w:after="40"/>
              <w:jc w:val="left"/>
            </w:pPr>
            <w:r/>
            <w:r>
              <w:rPr>
                <w:rFonts w:ascii="Times New Roman" w:hAnsi="Times New Roman"/>
                <w:sz w:val="20"/>
              </w:rPr>
              <w:t>Core Rule Set (OWASP ModSecurity)</w:t>
            </w:r>
          </w:p>
        </w:tc>
      </w:tr>
      <w:tr>
        <w:tc>
          <w:tcPr>
            <w:tcW w:type="dxa" w:w="4680"/>
          </w:tcPr>
          <w:p>
            <w:pPr>
              <w:spacing w:line="240" w:lineRule="auto" w:before="0" w:after="40"/>
              <w:jc w:val="left"/>
            </w:pPr>
            <w:r/>
            <w:r>
              <w:rPr>
                <w:rFonts w:ascii="Times New Roman" w:hAnsi="Times New Roman"/>
                <w:sz w:val="20"/>
              </w:rPr>
              <w:t>DFD</w:t>
            </w:r>
          </w:p>
        </w:tc>
        <w:tc>
          <w:tcPr>
            <w:tcW w:type="dxa" w:w="4680"/>
          </w:tcPr>
          <w:p>
            <w:pPr>
              <w:spacing w:line="240" w:lineRule="auto" w:before="0" w:after="40"/>
              <w:jc w:val="left"/>
            </w:pPr>
            <w:r/>
            <w:r>
              <w:rPr>
                <w:rFonts w:ascii="Times New Roman" w:hAnsi="Times New Roman"/>
                <w:sz w:val="20"/>
              </w:rPr>
              <w:t>Data Flow Diagram</w:t>
            </w:r>
          </w:p>
        </w:tc>
      </w:tr>
      <w:tr>
        <w:tc>
          <w:tcPr>
            <w:tcW w:type="dxa" w:w="4680"/>
          </w:tcPr>
          <w:p>
            <w:pPr>
              <w:spacing w:line="240" w:lineRule="auto" w:before="0" w:after="40"/>
              <w:jc w:val="left"/>
            </w:pPr>
            <w:r/>
            <w:r>
              <w:rPr>
                <w:rFonts w:ascii="Times New Roman" w:hAnsi="Times New Roman"/>
                <w:sz w:val="20"/>
              </w:rPr>
              <w:t>ECE</w:t>
            </w:r>
          </w:p>
        </w:tc>
        <w:tc>
          <w:tcPr>
            <w:tcW w:type="dxa" w:w="4680"/>
          </w:tcPr>
          <w:p>
            <w:pPr>
              <w:spacing w:line="240" w:lineRule="auto" w:before="0" w:after="40"/>
              <w:jc w:val="left"/>
            </w:pPr>
            <w:r/>
            <w:r>
              <w:rPr>
                <w:rFonts w:ascii="Times New Roman" w:hAnsi="Times New Roman"/>
                <w:sz w:val="20"/>
              </w:rPr>
              <w:t>Expected Calibration Error</w:t>
            </w:r>
          </w:p>
        </w:tc>
      </w:tr>
      <w:tr>
        <w:tc>
          <w:tcPr>
            <w:tcW w:type="dxa" w:w="4680"/>
          </w:tcPr>
          <w:p>
            <w:pPr>
              <w:spacing w:line="240" w:lineRule="auto" w:before="0" w:after="40"/>
              <w:jc w:val="left"/>
            </w:pPr>
            <w:r/>
            <w:r>
              <w:rPr>
                <w:rFonts w:ascii="Times New Roman" w:hAnsi="Times New Roman"/>
                <w:sz w:val="20"/>
              </w:rPr>
              <w:t>EVSI</w:t>
            </w:r>
          </w:p>
        </w:tc>
        <w:tc>
          <w:tcPr>
            <w:tcW w:type="dxa" w:w="4680"/>
          </w:tcPr>
          <w:p>
            <w:pPr>
              <w:spacing w:line="240" w:lineRule="auto" w:before="0" w:after="40"/>
              <w:jc w:val="left"/>
            </w:pPr>
            <w:r/>
            <w:r>
              <w:rPr>
                <w:rFonts w:ascii="Times New Roman" w:hAnsi="Times New Roman"/>
                <w:sz w:val="20"/>
              </w:rPr>
              <w:t>Expected Value of Sample Information</w:t>
            </w:r>
          </w:p>
        </w:tc>
      </w:tr>
      <w:tr>
        <w:tc>
          <w:tcPr>
            <w:tcW w:type="dxa" w:w="4680"/>
          </w:tcPr>
          <w:p>
            <w:pPr>
              <w:spacing w:line="240" w:lineRule="auto" w:before="0" w:after="40"/>
              <w:jc w:val="left"/>
            </w:pPr>
            <w:r/>
            <w:r>
              <w:rPr>
                <w:rFonts w:ascii="Times New Roman" w:hAnsi="Times New Roman"/>
                <w:sz w:val="20"/>
              </w:rPr>
              <w:t>IAM</w:t>
            </w:r>
          </w:p>
        </w:tc>
        <w:tc>
          <w:tcPr>
            <w:tcW w:type="dxa" w:w="4680"/>
          </w:tcPr>
          <w:p>
            <w:pPr>
              <w:spacing w:line="240" w:lineRule="auto" w:before="0" w:after="40"/>
              <w:jc w:val="left"/>
            </w:pPr>
            <w:r/>
            <w:r>
              <w:rPr>
                <w:rFonts w:ascii="Times New Roman" w:hAnsi="Times New Roman"/>
                <w:sz w:val="20"/>
              </w:rPr>
              <w:t>Identity and Access Management</w:t>
            </w:r>
          </w:p>
        </w:tc>
      </w:tr>
      <w:tr>
        <w:tc>
          <w:tcPr>
            <w:tcW w:type="dxa" w:w="4680"/>
          </w:tcPr>
          <w:p>
            <w:pPr>
              <w:spacing w:line="240" w:lineRule="auto" w:before="0" w:after="40"/>
              <w:jc w:val="left"/>
            </w:pPr>
            <w:r/>
            <w:r>
              <w:rPr>
                <w:rFonts w:ascii="Times New Roman" w:hAnsi="Times New Roman"/>
                <w:sz w:val="20"/>
              </w:rPr>
              <w:t>IDOR</w:t>
            </w:r>
          </w:p>
        </w:tc>
        <w:tc>
          <w:tcPr>
            <w:tcW w:type="dxa" w:w="4680"/>
          </w:tcPr>
          <w:p>
            <w:pPr>
              <w:spacing w:line="240" w:lineRule="auto" w:before="0" w:after="40"/>
              <w:jc w:val="left"/>
            </w:pPr>
            <w:r/>
            <w:r>
              <w:rPr>
                <w:rFonts w:ascii="Times New Roman" w:hAnsi="Times New Roman"/>
                <w:sz w:val="20"/>
              </w:rPr>
              <w:t>Insecure Direct Object Reference</w:t>
            </w:r>
          </w:p>
        </w:tc>
      </w:tr>
      <w:tr>
        <w:tc>
          <w:tcPr>
            <w:tcW w:type="dxa" w:w="4680"/>
          </w:tcPr>
          <w:p>
            <w:pPr>
              <w:spacing w:line="240" w:lineRule="auto" w:before="0" w:after="40"/>
              <w:jc w:val="left"/>
            </w:pPr>
            <w:r/>
            <w:r>
              <w:rPr>
                <w:rFonts w:ascii="Times New Roman" w:hAnsi="Times New Roman"/>
                <w:sz w:val="20"/>
              </w:rPr>
              <w:t>LLM</w:t>
            </w:r>
          </w:p>
        </w:tc>
        <w:tc>
          <w:tcPr>
            <w:tcW w:type="dxa" w:w="4680"/>
          </w:tcPr>
          <w:p>
            <w:pPr>
              <w:spacing w:line="240" w:lineRule="auto" w:before="0" w:after="40"/>
              <w:jc w:val="left"/>
            </w:pPr>
            <w:r/>
            <w:r>
              <w:rPr>
                <w:rFonts w:ascii="Times New Roman" w:hAnsi="Times New Roman"/>
                <w:sz w:val="20"/>
              </w:rPr>
              <w:t>Large Language Model</w:t>
            </w:r>
          </w:p>
        </w:tc>
      </w:tr>
      <w:tr>
        <w:tc>
          <w:tcPr>
            <w:tcW w:type="dxa" w:w="4680"/>
          </w:tcPr>
          <w:p>
            <w:pPr>
              <w:spacing w:line="240" w:lineRule="auto" w:before="0" w:after="40"/>
              <w:jc w:val="left"/>
            </w:pPr>
            <w:r/>
            <w:r>
              <w:rPr>
                <w:rFonts w:ascii="Times New Roman" w:hAnsi="Times New Roman"/>
                <w:sz w:val="20"/>
              </w:rPr>
              <w:t>LR</w:t>
            </w:r>
          </w:p>
        </w:tc>
        <w:tc>
          <w:tcPr>
            <w:tcW w:type="dxa" w:w="4680"/>
          </w:tcPr>
          <w:p>
            <w:pPr>
              <w:spacing w:line="240" w:lineRule="auto" w:before="0" w:after="40"/>
              <w:jc w:val="left"/>
            </w:pPr>
            <w:r/>
            <w:r>
              <w:rPr>
                <w:rFonts w:ascii="Times New Roman" w:hAnsi="Times New Roman"/>
                <w:sz w:val="20"/>
              </w:rPr>
              <w:t>Likelihood Ratio</w:t>
            </w:r>
          </w:p>
        </w:tc>
      </w:tr>
      <w:tr>
        <w:tc>
          <w:tcPr>
            <w:tcW w:type="dxa" w:w="4680"/>
          </w:tcPr>
          <w:p>
            <w:pPr>
              <w:spacing w:line="240" w:lineRule="auto" w:before="0" w:after="40"/>
              <w:jc w:val="left"/>
            </w:pPr>
            <w:r/>
            <w:r>
              <w:rPr>
                <w:rFonts w:ascii="Times New Roman" w:hAnsi="Times New Roman"/>
                <w:sz w:val="20"/>
              </w:rPr>
              <w:t>MFA</w:t>
            </w:r>
          </w:p>
        </w:tc>
        <w:tc>
          <w:tcPr>
            <w:tcW w:type="dxa" w:w="4680"/>
          </w:tcPr>
          <w:p>
            <w:pPr>
              <w:spacing w:line="240" w:lineRule="auto" w:before="0" w:after="40"/>
              <w:jc w:val="left"/>
            </w:pPr>
            <w:r/>
            <w:r>
              <w:rPr>
                <w:rFonts w:ascii="Times New Roman" w:hAnsi="Times New Roman"/>
                <w:sz w:val="20"/>
              </w:rPr>
              <w:t>Multi-Factor Authentication</w:t>
            </w:r>
          </w:p>
        </w:tc>
      </w:tr>
      <w:tr>
        <w:tc>
          <w:tcPr>
            <w:tcW w:type="dxa" w:w="4680"/>
          </w:tcPr>
          <w:p>
            <w:pPr>
              <w:spacing w:line="240" w:lineRule="auto" w:before="0" w:after="40"/>
              <w:jc w:val="left"/>
            </w:pPr>
            <w:r/>
            <w:r>
              <w:rPr>
                <w:rFonts w:ascii="Times New Roman" w:hAnsi="Times New Roman"/>
                <w:sz w:val="20"/>
              </w:rPr>
              <w:t>ML</w:t>
            </w:r>
          </w:p>
        </w:tc>
        <w:tc>
          <w:tcPr>
            <w:tcW w:type="dxa" w:w="4680"/>
          </w:tcPr>
          <w:p>
            <w:pPr>
              <w:spacing w:line="240" w:lineRule="auto" w:before="0" w:after="40"/>
              <w:jc w:val="left"/>
            </w:pPr>
            <w:r/>
            <w:r>
              <w:rPr>
                <w:rFonts w:ascii="Times New Roman" w:hAnsi="Times New Roman"/>
                <w:sz w:val="20"/>
              </w:rPr>
              <w:t>Machine Learning</w:t>
            </w:r>
          </w:p>
        </w:tc>
      </w:tr>
      <w:tr>
        <w:tc>
          <w:tcPr>
            <w:tcW w:type="dxa" w:w="4680"/>
          </w:tcPr>
          <w:p>
            <w:pPr>
              <w:spacing w:line="240" w:lineRule="auto" w:before="0" w:after="40"/>
              <w:jc w:val="left"/>
            </w:pPr>
            <w:r/>
            <w:r>
              <w:rPr>
                <w:rFonts w:ascii="Times New Roman" w:hAnsi="Times New Roman"/>
                <w:sz w:val="20"/>
              </w:rPr>
              <w:t>NLP</w:t>
            </w:r>
          </w:p>
        </w:tc>
        <w:tc>
          <w:tcPr>
            <w:tcW w:type="dxa" w:w="4680"/>
          </w:tcPr>
          <w:p>
            <w:pPr>
              <w:spacing w:line="240" w:lineRule="auto" w:before="0" w:after="40"/>
              <w:jc w:val="left"/>
            </w:pPr>
            <w:r/>
            <w:r>
              <w:rPr>
                <w:rFonts w:ascii="Times New Roman" w:hAnsi="Times New Roman"/>
                <w:sz w:val="20"/>
              </w:rPr>
              <w:t>Natural Language Processing</w:t>
            </w:r>
          </w:p>
        </w:tc>
      </w:tr>
      <w:tr>
        <w:tc>
          <w:tcPr>
            <w:tcW w:type="dxa" w:w="4680"/>
          </w:tcPr>
          <w:p>
            <w:pPr>
              <w:spacing w:line="240" w:lineRule="auto" w:before="0" w:after="40"/>
              <w:jc w:val="left"/>
            </w:pPr>
            <w:r/>
            <w:r>
              <w:rPr>
                <w:rFonts w:ascii="Times New Roman" w:hAnsi="Times New Roman"/>
                <w:sz w:val="20"/>
              </w:rPr>
              <w:t>OWASP</w:t>
            </w:r>
          </w:p>
        </w:tc>
        <w:tc>
          <w:tcPr>
            <w:tcW w:type="dxa" w:w="4680"/>
          </w:tcPr>
          <w:p>
            <w:pPr>
              <w:spacing w:line="240" w:lineRule="auto" w:before="0" w:after="40"/>
              <w:jc w:val="left"/>
            </w:pPr>
            <w:r/>
            <w:r>
              <w:rPr>
                <w:rFonts w:ascii="Times New Roman" w:hAnsi="Times New Roman"/>
                <w:sz w:val="20"/>
              </w:rPr>
              <w:t>Open Worldwide Application Security Project</w:t>
            </w:r>
          </w:p>
        </w:tc>
      </w:tr>
      <w:tr>
        <w:tc>
          <w:tcPr>
            <w:tcW w:type="dxa" w:w="4680"/>
          </w:tcPr>
          <w:p>
            <w:pPr>
              <w:spacing w:line="240" w:lineRule="auto" w:before="0" w:after="40"/>
              <w:jc w:val="left"/>
            </w:pPr>
            <w:r/>
            <w:r>
              <w:rPr>
                <w:rFonts w:ascii="Times New Roman" w:hAnsi="Times New Roman"/>
                <w:sz w:val="20"/>
              </w:rPr>
              <w:t>RBA</w:t>
            </w:r>
          </w:p>
        </w:tc>
        <w:tc>
          <w:tcPr>
            <w:tcW w:type="dxa" w:w="4680"/>
          </w:tcPr>
          <w:p>
            <w:pPr>
              <w:spacing w:line="240" w:lineRule="auto" w:before="0" w:after="40"/>
              <w:jc w:val="left"/>
            </w:pPr>
            <w:r/>
            <w:r>
              <w:rPr>
                <w:rFonts w:ascii="Times New Roman" w:hAnsi="Times New Roman"/>
                <w:sz w:val="20"/>
              </w:rPr>
              <w:t>Risk-Based Authentication</w:t>
            </w:r>
          </w:p>
        </w:tc>
      </w:tr>
      <w:tr>
        <w:tc>
          <w:tcPr>
            <w:tcW w:type="dxa" w:w="4680"/>
          </w:tcPr>
          <w:p>
            <w:pPr>
              <w:spacing w:line="240" w:lineRule="auto" w:before="0" w:after="40"/>
              <w:jc w:val="left"/>
            </w:pPr>
            <w:r/>
            <w:r>
              <w:rPr>
                <w:rFonts w:ascii="Times New Roman" w:hAnsi="Times New Roman"/>
                <w:sz w:val="20"/>
              </w:rPr>
              <w:t>SQLi</w:t>
            </w:r>
          </w:p>
        </w:tc>
        <w:tc>
          <w:tcPr>
            <w:tcW w:type="dxa" w:w="4680"/>
          </w:tcPr>
          <w:p>
            <w:pPr>
              <w:spacing w:line="240" w:lineRule="auto" w:before="0" w:after="40"/>
              <w:jc w:val="left"/>
            </w:pPr>
            <w:r/>
            <w:r>
              <w:rPr>
                <w:rFonts w:ascii="Times New Roman" w:hAnsi="Times New Roman"/>
                <w:sz w:val="20"/>
              </w:rPr>
              <w:t>SQL Injection</w:t>
            </w:r>
          </w:p>
        </w:tc>
      </w:tr>
      <w:tr>
        <w:tc>
          <w:tcPr>
            <w:tcW w:type="dxa" w:w="4680"/>
          </w:tcPr>
          <w:p>
            <w:pPr>
              <w:spacing w:line="240" w:lineRule="auto" w:before="0" w:after="40"/>
              <w:jc w:val="left"/>
            </w:pPr>
            <w:r/>
            <w:r>
              <w:rPr>
                <w:rFonts w:ascii="Times New Roman" w:hAnsi="Times New Roman"/>
                <w:sz w:val="20"/>
              </w:rPr>
              <w:t>TOST</w:t>
            </w:r>
          </w:p>
        </w:tc>
        <w:tc>
          <w:tcPr>
            <w:tcW w:type="dxa" w:w="4680"/>
          </w:tcPr>
          <w:p>
            <w:pPr>
              <w:spacing w:line="240" w:lineRule="auto" w:before="0" w:after="40"/>
              <w:jc w:val="left"/>
            </w:pPr>
            <w:r/>
            <w:r>
              <w:rPr>
                <w:rFonts w:ascii="Times New Roman" w:hAnsi="Times New Roman"/>
                <w:sz w:val="20"/>
              </w:rPr>
              <w:t>Two One-Sided Tests</w:t>
            </w:r>
          </w:p>
        </w:tc>
      </w:tr>
      <w:tr>
        <w:tc>
          <w:tcPr>
            <w:tcW w:type="dxa" w:w="4680"/>
          </w:tcPr>
          <w:p>
            <w:pPr>
              <w:spacing w:line="240" w:lineRule="auto" w:before="0" w:after="40"/>
              <w:jc w:val="left"/>
            </w:pPr>
            <w:r/>
            <w:r>
              <w:rPr>
                <w:rFonts w:ascii="Times New Roman" w:hAnsi="Times New Roman"/>
                <w:sz w:val="20"/>
              </w:rPr>
              <w:t>UA</w:t>
            </w:r>
          </w:p>
        </w:tc>
        <w:tc>
          <w:tcPr>
            <w:tcW w:type="dxa" w:w="4680"/>
          </w:tcPr>
          <w:p>
            <w:pPr>
              <w:spacing w:line="240" w:lineRule="auto" w:before="0" w:after="40"/>
              <w:jc w:val="left"/>
            </w:pPr>
            <w:r/>
            <w:r>
              <w:rPr>
                <w:rFonts w:ascii="Times New Roman" w:hAnsi="Times New Roman"/>
                <w:sz w:val="20"/>
              </w:rPr>
              <w:t>User Agent</w:t>
            </w:r>
          </w:p>
        </w:tc>
      </w:tr>
      <w:tr>
        <w:tc>
          <w:tcPr>
            <w:tcW w:type="dxa" w:w="4680"/>
          </w:tcPr>
          <w:p>
            <w:pPr>
              <w:spacing w:line="240" w:lineRule="auto" w:before="0" w:after="40"/>
              <w:jc w:val="left"/>
            </w:pPr>
            <w:r/>
            <w:r>
              <w:rPr>
                <w:rFonts w:ascii="Times New Roman" w:hAnsi="Times New Roman"/>
                <w:sz w:val="20"/>
              </w:rPr>
              <w:t>VoI</w:t>
            </w:r>
          </w:p>
        </w:tc>
        <w:tc>
          <w:tcPr>
            <w:tcW w:type="dxa" w:w="4680"/>
          </w:tcPr>
          <w:p>
            <w:pPr>
              <w:spacing w:line="240" w:lineRule="auto" w:before="0" w:after="40"/>
              <w:jc w:val="left"/>
            </w:pPr>
            <w:r/>
            <w:r>
              <w:rPr>
                <w:rFonts w:ascii="Times New Roman" w:hAnsi="Times New Roman"/>
                <w:sz w:val="20"/>
              </w:rPr>
              <w:t>Value of Information</w:t>
            </w:r>
          </w:p>
        </w:tc>
      </w:tr>
      <w:tr>
        <w:tc>
          <w:tcPr>
            <w:tcW w:type="dxa" w:w="4680"/>
          </w:tcPr>
          <w:p>
            <w:pPr>
              <w:spacing w:line="240" w:lineRule="auto" w:before="0" w:after="40"/>
              <w:jc w:val="left"/>
            </w:pPr>
            <w:r/>
            <w:r>
              <w:rPr>
                <w:rFonts w:ascii="Times New Roman" w:hAnsi="Times New Roman"/>
                <w:sz w:val="20"/>
              </w:rPr>
              <w:t>WAF</w:t>
            </w:r>
          </w:p>
        </w:tc>
        <w:tc>
          <w:tcPr>
            <w:tcW w:type="dxa" w:w="4680"/>
          </w:tcPr>
          <w:p>
            <w:pPr>
              <w:spacing w:line="240" w:lineRule="auto" w:before="0" w:after="40"/>
              <w:jc w:val="left"/>
            </w:pPr>
            <w:r/>
            <w:r>
              <w:rPr>
                <w:rFonts w:ascii="Times New Roman" w:hAnsi="Times New Roman"/>
                <w:sz w:val="20"/>
              </w:rPr>
              <w:t>Web Application Firewall</w:t>
            </w:r>
          </w:p>
        </w:tc>
      </w:tr>
    </w:tbl>
    <w:p>
      <w:pPr>
        <w:spacing w:after="120"/>
      </w:pPr>
    </w:p>
    <w:p>
      <w:r>
        <w:br w:type="page"/>
      </w:r>
    </w:p>
    <w:p>
      <w:pPr>
        <w:pStyle w:val="Heading1"/>
        <w:spacing w:before="240" w:after="120"/>
        <w:jc w:val="center"/>
      </w:pPr>
      <w:r>
        <w:rPr>
          <w:rFonts w:ascii="Times New Roman" w:hAnsi="Times New Roman"/>
          <w:b/>
          <w:sz w:val="32"/>
        </w:rPr>
        <w:t>SYMBOLS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Symbol</w:t>
            </w:r>
          </w:p>
        </w:tc>
        <w:tc>
          <w:tcPr>
            <w:tcW w:type="dxa" w:w="4680"/>
          </w:tcPr>
          <w:p>
            <w:pPr>
              <w:spacing w:line="240" w:lineRule="auto" w:before="0" w:after="40"/>
              <w:jc w:val="left"/>
            </w:pPr>
            <w:r/>
            <w:r>
              <w:rPr>
                <w:rFonts w:ascii="Times New Roman" w:hAnsi="Times New Roman"/>
                <w:b/>
                <w:sz w:val="20"/>
              </w:rPr>
              <w:t>Meaning</w:t>
            </w:r>
          </w:p>
        </w:tc>
      </w:tr>
      <w:tr>
        <w:tc>
          <w:tcPr>
            <w:tcW w:type="dxa" w:w="4680"/>
          </w:tcPr>
          <w:p>
            <w:pPr>
              <w:spacing w:line="240" w:lineRule="auto" w:before="0" w:after="40"/>
              <w:jc w:val="left"/>
            </w:pPr>
            <w:r/>
            <w:r>
              <w:rPr>
                <w:rFonts w:ascii="Times New Roman" w:hAnsi="Times New Roman"/>
                <w:i/>
                <w:sz w:val="20"/>
              </w:rPr>
              <w:t>p</w:t>
            </w:r>
          </w:p>
        </w:tc>
        <w:tc>
          <w:tcPr>
            <w:tcW w:type="dxa" w:w="4680"/>
          </w:tcPr>
          <w:p>
            <w:pPr>
              <w:spacing w:line="240" w:lineRule="auto" w:before="0" w:after="40"/>
              <w:jc w:val="left"/>
            </w:pPr>
            <w:r/>
            <w:r>
              <w:rPr>
                <w:rFonts w:ascii="Times New Roman" w:hAnsi="Times New Roman"/>
                <w:sz w:val="20"/>
              </w:rPr>
              <w:t>Belief that the current session is hostile; the output of the dual meter</w:t>
            </w:r>
          </w:p>
        </w:tc>
      </w:tr>
      <w:tr>
        <w:tc>
          <w:tcPr>
            <w:tcW w:type="dxa" w:w="4680"/>
          </w:tcPr>
          <w:p>
            <w:pPr>
              <w:spacing w:line="240" w:lineRule="auto" w:before="0" w:after="40"/>
              <w:jc w:val="left"/>
            </w:pPr>
            <w:r/>
            <w:r>
              <w:rPr>
                <w:rFonts w:ascii="Times New Roman" w:hAnsi="Times New Roman"/>
                <w:i/>
                <w:sz w:val="20"/>
              </w:rPr>
              <w:t>a</w:t>
            </w:r>
          </w:p>
        </w:tc>
        <w:tc>
          <w:tcPr>
            <w:tcW w:type="dxa" w:w="4680"/>
          </w:tcPr>
          <w:p>
            <w:pPr>
              <w:spacing w:line="240" w:lineRule="auto" w:before="0" w:after="40"/>
              <w:jc w:val="left"/>
            </w:pPr>
            <w:r/>
            <w:r>
              <w:rPr>
                <w:rFonts w:ascii="Times New Roman" w:hAnsi="Times New Roman"/>
                <w:sz w:val="20"/>
              </w:rPr>
              <w:t>An action drawn from {PASS, BAIT, DIVERT}</w:t>
            </w:r>
          </w:p>
        </w:tc>
      </w:tr>
      <w:tr>
        <w:tc>
          <w:tcPr>
            <w:tcW w:type="dxa" w:w="4680"/>
          </w:tcPr>
          <w:p>
            <w:pPr>
              <w:spacing w:line="240" w:lineRule="auto" w:before="0" w:after="40"/>
              <w:jc w:val="left"/>
            </w:pPr>
            <w:r/>
            <w:r>
              <w:rPr>
                <w:rFonts w:ascii="Times New Roman" w:hAnsi="Times New Roman"/>
                <w:i/>
                <w:sz w:val="20"/>
              </w:rPr>
              <w:t>C</w:t>
            </w:r>
            <w:r>
              <w:rPr>
                <w:rFonts w:ascii="Times New Roman" w:hAnsi="Times New Roman"/>
                <w:sz w:val="20"/>
              </w:rPr>
              <w:t>(</w:t>
            </w:r>
            <w:r>
              <w:rPr>
                <w:rFonts w:ascii="Times New Roman" w:hAnsi="Times New Roman"/>
                <w:i/>
                <w:sz w:val="20"/>
              </w:rPr>
              <w:t>a</w:t>
            </w:r>
            <w:r>
              <w:rPr>
                <w:rFonts w:ascii="Times New Roman" w:hAnsi="Times New Roman"/>
                <w:sz w:val="20"/>
              </w:rPr>
              <w:t>)</w:t>
            </w:r>
          </w:p>
        </w:tc>
        <w:tc>
          <w:tcPr>
            <w:tcW w:type="dxa" w:w="4680"/>
          </w:tcPr>
          <w:p>
            <w:pPr>
              <w:spacing w:line="240" w:lineRule="auto" w:before="0" w:after="40"/>
              <w:jc w:val="left"/>
            </w:pPr>
            <w:r/>
            <w:r>
              <w:rPr>
                <w:rFonts w:ascii="Times New Roman" w:hAnsi="Times New Roman"/>
                <w:sz w:val="20"/>
              </w:rPr>
              <w:t xml:space="preserve">Cost of taking action </w:t>
            </w:r>
            <w:r>
              <w:rPr>
                <w:rFonts w:ascii="Times New Roman" w:hAnsi="Times New Roman"/>
                <w:i/>
                <w:sz w:val="20"/>
              </w:rPr>
              <w:t>a</w:t>
            </w:r>
            <w:r>
              <w:rPr>
                <w:rFonts w:ascii="Times New Roman" w:hAnsi="Times New Roman"/>
                <w:sz w:val="20"/>
              </w:rPr>
              <w:t xml:space="preserve"> under the frozen cost table</w:t>
            </w:r>
          </w:p>
        </w:tc>
      </w:tr>
      <w:tr>
        <w:tc>
          <w:tcPr>
            <w:tcW w:type="dxa" w:w="4680"/>
          </w:tcPr>
          <w:p>
            <w:pPr>
              <w:spacing w:line="240" w:lineRule="auto" w:before="0" w:after="40"/>
              <w:jc w:val="left"/>
            </w:pPr>
            <w:r/>
            <w:r>
              <w:rPr>
                <w:rFonts w:ascii="Times New Roman" w:hAnsi="Times New Roman"/>
                <w:sz w:val="20"/>
              </w:rPr>
              <w:t>E[</w:t>
            </w:r>
            <w:r>
              <w:rPr>
                <w:rFonts w:ascii="Times New Roman" w:hAnsi="Times New Roman"/>
                <w:i/>
                <w:sz w:val="20"/>
              </w:rPr>
              <w:t>C</w:t>
            </w:r>
            <w:r>
              <w:rPr>
                <w:rFonts w:ascii="Times New Roman" w:hAnsi="Times New Roman"/>
                <w:sz w:val="20"/>
              </w:rPr>
              <w:t>(</w:t>
            </w:r>
            <w:r>
              <w:rPr>
                <w:rFonts w:ascii="Times New Roman" w:hAnsi="Times New Roman"/>
                <w:i/>
                <w:sz w:val="20"/>
              </w:rPr>
              <w:t>a</w:t>
            </w:r>
            <w:r>
              <w:rPr>
                <w:rFonts w:ascii="Times New Roman" w:hAnsi="Times New Roman"/>
                <w:sz w:val="20"/>
              </w:rPr>
              <w:t>)]</w:t>
            </w:r>
          </w:p>
        </w:tc>
        <w:tc>
          <w:tcPr>
            <w:tcW w:type="dxa" w:w="4680"/>
          </w:tcPr>
          <w:p>
            <w:pPr>
              <w:spacing w:line="240" w:lineRule="auto" w:before="0" w:after="40"/>
              <w:jc w:val="left"/>
            </w:pPr>
            <w:r/>
            <w:r>
              <w:rPr>
                <w:rFonts w:ascii="Times New Roman" w:hAnsi="Times New Roman"/>
                <w:sz w:val="20"/>
              </w:rPr>
              <w:t xml:space="preserve">Expected cost of action </w:t>
            </w:r>
            <w:r>
              <w:rPr>
                <w:rFonts w:ascii="Times New Roman" w:hAnsi="Times New Roman"/>
                <w:i/>
                <w:sz w:val="20"/>
              </w:rPr>
              <w:t>a</w:t>
            </w:r>
            <w:r>
              <w:rPr>
                <w:rFonts w:ascii="Times New Roman" w:hAnsi="Times New Roman"/>
                <w:sz w:val="20"/>
              </w:rPr>
              <w:t xml:space="preserve"> at the current belief</w:t>
            </w:r>
          </w:p>
        </w:tc>
      </w:tr>
      <w:tr>
        <w:tc>
          <w:tcPr>
            <w:tcW w:type="dxa" w:w="4680"/>
          </w:tcPr>
          <w:p>
            <w:pPr>
              <w:spacing w:line="240" w:lineRule="auto" w:before="0" w:after="40"/>
              <w:jc w:val="left"/>
            </w:pPr>
            <w:r/>
            <w:r>
              <w:rPr>
                <w:rFonts w:ascii="Times New Roman" w:hAnsi="Times New Roman"/>
                <w:i/>
                <w:sz w:val="20"/>
              </w:rPr>
              <w:t>V</w:t>
            </w:r>
            <w:r>
              <w:rPr>
                <w:rFonts w:ascii="Times New Roman" w:hAnsi="Times New Roman"/>
                <w:sz w:val="20"/>
              </w:rPr>
              <w:t>(</w:t>
            </w:r>
            <w:r>
              <w:rPr>
                <w:rFonts w:ascii="Times New Roman" w:hAnsi="Times New Roman"/>
                <w:i/>
                <w:sz w:val="20"/>
              </w:rPr>
              <w:t>p</w:t>
            </w:r>
            <w:r>
              <w:rPr>
                <w:rFonts w:ascii="Times New Roman" w:hAnsi="Times New Roman"/>
                <w:sz w:val="20"/>
              </w:rPr>
              <w:t>)</w:t>
            </w:r>
          </w:p>
        </w:tc>
        <w:tc>
          <w:tcPr>
            <w:tcW w:type="dxa" w:w="4680"/>
          </w:tcPr>
          <w:p>
            <w:pPr>
              <w:spacing w:line="240" w:lineRule="auto" w:before="0" w:after="40"/>
              <w:jc w:val="left"/>
            </w:pPr>
            <w:r/>
            <w:r>
              <w:rPr>
                <w:rFonts w:ascii="Times New Roman" w:hAnsi="Times New Roman"/>
                <w:sz w:val="20"/>
              </w:rPr>
              <w:t xml:space="preserve">Expected value of sample information from deploying a probe at belief </w:t>
            </w:r>
            <w:r>
              <w:rPr>
                <w:rFonts w:ascii="Times New Roman" w:hAnsi="Times New Roman"/>
                <w:i/>
                <w:sz w:val="20"/>
              </w:rPr>
              <w:t>p</w:t>
            </w:r>
          </w:p>
        </w:tc>
      </w:tr>
      <w:tr>
        <w:tc>
          <w:tcPr>
            <w:tcW w:type="dxa" w:w="4680"/>
          </w:tcPr>
          <w:p>
            <w:pPr>
              <w:spacing w:line="240" w:lineRule="auto" w:before="0" w:after="40"/>
              <w:jc w:val="left"/>
            </w:pPr>
            <w:r/>
            <w:r>
              <w:rPr>
                <w:rFonts w:ascii="Times New Roman" w:hAnsi="Times New Roman"/>
                <w:i/>
                <w:sz w:val="20"/>
              </w:rPr>
              <w:t>Z</w:t>
            </w:r>
          </w:p>
        </w:tc>
        <w:tc>
          <w:tcPr>
            <w:tcW w:type="dxa" w:w="4680"/>
          </w:tcPr>
          <w:p>
            <w:pPr>
              <w:spacing w:line="240" w:lineRule="auto" w:before="0" w:after="40"/>
              <w:jc w:val="left"/>
            </w:pPr>
            <w:r/>
            <w:r>
              <w:rPr>
                <w:rFonts w:ascii="Times New Roman" w:hAnsi="Times New Roman"/>
                <w:sz w:val="20"/>
              </w:rPr>
              <w:t>The observation a probe produces: bite or no-bite</w:t>
            </w:r>
          </w:p>
        </w:tc>
      </w:tr>
      <w:tr>
        <w:tc>
          <w:tcPr>
            <w:tcW w:type="dxa" w:w="4680"/>
          </w:tcPr>
          <w:p>
            <w:pPr>
              <w:spacing w:line="240" w:lineRule="auto" w:before="0" w:after="40"/>
              <w:jc w:val="left"/>
            </w:pPr>
            <w:r/>
            <w:r>
              <w:rPr>
                <w:rFonts w:ascii="Times New Roman" w:hAnsi="Times New Roman"/>
                <w:i/>
                <w:sz w:val="20"/>
              </w:rPr>
              <w:t>p</w:t>
            </w:r>
            <w:r>
              <w:rPr>
                <w:rFonts w:ascii="Times New Roman" w:hAnsi="Times New Roman"/>
                <w:sz w:val="20"/>
              </w:rPr>
              <w:t>′</w:t>
            </w:r>
          </w:p>
        </w:tc>
        <w:tc>
          <w:tcPr>
            <w:tcW w:type="dxa" w:w="4680"/>
          </w:tcPr>
          <w:p>
            <w:pPr>
              <w:spacing w:line="240" w:lineRule="auto" w:before="0" w:after="40"/>
              <w:jc w:val="left"/>
            </w:pPr>
            <w:r/>
            <w:r>
              <w:rPr>
                <w:rFonts w:ascii="Times New Roman" w:hAnsi="Times New Roman"/>
                <w:sz w:val="20"/>
              </w:rPr>
              <w:t xml:space="preserve">Posterior belief after observing </w:t>
            </w:r>
            <w:r>
              <w:rPr>
                <w:rFonts w:ascii="Times New Roman" w:hAnsi="Times New Roman"/>
                <w:i/>
                <w:sz w:val="20"/>
              </w:rPr>
              <w:t>Z</w:t>
            </w:r>
          </w:p>
        </w:tc>
      </w:tr>
      <w:tr>
        <w:tc>
          <w:tcPr>
            <w:tcW w:type="dxa" w:w="4680"/>
          </w:tcPr>
          <w:p>
            <w:pPr>
              <w:spacing w:line="240" w:lineRule="auto" w:before="0" w:after="40"/>
              <w:jc w:val="left"/>
            </w:pPr>
            <w:r/>
            <w:r>
              <w:rPr>
                <w:rFonts w:ascii="Times New Roman" w:hAnsi="Times New Roman"/>
                <w:sz w:val="20"/>
              </w:rPr>
              <w:t>β_attack</w:t>
            </w:r>
          </w:p>
        </w:tc>
        <w:tc>
          <w:tcPr>
            <w:tcW w:type="dxa" w:w="4680"/>
          </w:tcPr>
          <w:p>
            <w:pPr>
              <w:spacing w:line="240" w:lineRule="auto" w:before="0" w:after="40"/>
              <w:jc w:val="left"/>
            </w:pPr>
            <w:r/>
            <w:r>
              <w:rPr>
                <w:rFonts w:ascii="Times New Roman" w:hAnsi="Times New Roman"/>
                <w:sz w:val="20"/>
              </w:rPr>
              <w:t>Probability that a hostile session bites a bait it has been shown</w:t>
            </w:r>
          </w:p>
        </w:tc>
      </w:tr>
      <w:tr>
        <w:tc>
          <w:tcPr>
            <w:tcW w:type="dxa" w:w="4680"/>
          </w:tcPr>
          <w:p>
            <w:pPr>
              <w:spacing w:line="240" w:lineRule="auto" w:before="0" w:after="40"/>
              <w:jc w:val="left"/>
            </w:pPr>
            <w:r/>
            <w:r>
              <w:rPr>
                <w:rFonts w:ascii="Times New Roman" w:hAnsi="Times New Roman"/>
                <w:sz w:val="20"/>
              </w:rPr>
              <w:t>β_benign</w:t>
            </w:r>
          </w:p>
        </w:tc>
        <w:tc>
          <w:tcPr>
            <w:tcW w:type="dxa" w:w="4680"/>
          </w:tcPr>
          <w:p>
            <w:pPr>
              <w:spacing w:line="240" w:lineRule="auto" w:before="0" w:after="40"/>
              <w:jc w:val="left"/>
            </w:pPr>
            <w:r/>
            <w:r>
              <w:rPr>
                <w:rFonts w:ascii="Times New Roman" w:hAnsi="Times New Roman"/>
                <w:sz w:val="20"/>
              </w:rPr>
              <w:t>Probability that a benign session bites a bait it has been shown</w:t>
            </w:r>
          </w:p>
        </w:tc>
      </w:tr>
      <w:tr>
        <w:tc>
          <w:tcPr>
            <w:tcW w:type="dxa" w:w="4680"/>
          </w:tcPr>
          <w:p>
            <w:pPr>
              <w:spacing w:line="240" w:lineRule="auto" w:before="0" w:after="40"/>
              <w:jc w:val="left"/>
            </w:pPr>
            <w:r/>
            <w:r>
              <w:rPr>
                <w:rFonts w:ascii="Times New Roman" w:hAnsi="Times New Roman"/>
                <w:sz w:val="20"/>
              </w:rPr>
              <w:t>Λ⁺</w:t>
            </w:r>
          </w:p>
        </w:tc>
        <w:tc>
          <w:tcPr>
            <w:tcW w:type="dxa" w:w="4680"/>
          </w:tcPr>
          <w:p>
            <w:pPr>
              <w:spacing w:line="240" w:lineRule="auto" w:before="0" w:after="40"/>
              <w:jc w:val="left"/>
            </w:pPr>
            <w:r/>
            <w:r>
              <w:rPr>
                <w:rFonts w:ascii="Times New Roman" w:hAnsi="Times New Roman"/>
                <w:sz w:val="20"/>
              </w:rPr>
              <w:t>Likelihood ratio of a bite: β_attack ⁄ β_benign</w:t>
            </w:r>
          </w:p>
        </w:tc>
      </w:tr>
      <w:tr>
        <w:tc>
          <w:tcPr>
            <w:tcW w:type="dxa" w:w="4680"/>
          </w:tcPr>
          <w:p>
            <w:pPr>
              <w:spacing w:line="240" w:lineRule="auto" w:before="0" w:after="40"/>
              <w:jc w:val="left"/>
            </w:pPr>
            <w:r/>
            <w:r>
              <w:rPr>
                <w:rFonts w:ascii="Times New Roman" w:hAnsi="Times New Roman"/>
                <w:sz w:val="20"/>
              </w:rPr>
              <w:t>Λ⁻</w:t>
            </w:r>
          </w:p>
        </w:tc>
        <w:tc>
          <w:tcPr>
            <w:tcW w:type="dxa" w:w="4680"/>
          </w:tcPr>
          <w:p>
            <w:pPr>
              <w:spacing w:line="240" w:lineRule="auto" w:before="0" w:after="40"/>
              <w:jc w:val="left"/>
            </w:pPr>
            <w:r/>
            <w:r>
              <w:rPr>
                <w:rFonts w:ascii="Times New Roman" w:hAnsi="Times New Roman"/>
                <w:sz w:val="20"/>
              </w:rPr>
              <w:t>Likelihood ratio of a probe shown and ignored</w:t>
            </w:r>
          </w:p>
        </w:tc>
      </w:tr>
      <w:tr>
        <w:tc>
          <w:tcPr>
            <w:tcW w:type="dxa" w:w="4680"/>
          </w:tcPr>
          <w:p>
            <w:pPr>
              <w:spacing w:line="240" w:lineRule="auto" w:before="0" w:after="40"/>
              <w:jc w:val="left"/>
            </w:pPr>
            <w:r/>
            <w:r>
              <w:rPr>
                <w:rFonts w:ascii="Times New Roman" w:hAnsi="Times New Roman"/>
                <w:i/>
                <w:sz w:val="20"/>
              </w:rPr>
              <w:t>k</w:t>
            </w:r>
          </w:p>
        </w:tc>
        <w:tc>
          <w:tcPr>
            <w:tcW w:type="dxa" w:w="4680"/>
          </w:tcPr>
          <w:p>
            <w:pPr>
              <w:spacing w:line="240" w:lineRule="auto" w:before="0" w:after="40"/>
              <w:jc w:val="left"/>
            </w:pPr>
            <w:r/>
            <w:r>
              <w:rPr>
                <w:rFonts w:ascii="Times New Roman" w:hAnsi="Times New Roman"/>
                <w:sz w:val="20"/>
              </w:rPr>
              <w:t>Number of prior unrewarded exposures of the same bait in a session</w:t>
            </w:r>
          </w:p>
        </w:tc>
      </w:tr>
      <w:tr>
        <w:tc>
          <w:tcPr>
            <w:tcW w:type="dxa" w:w="4680"/>
          </w:tcPr>
          <w:p>
            <w:pPr>
              <w:spacing w:line="240" w:lineRule="auto" w:before="0" w:after="40"/>
              <w:jc w:val="left"/>
            </w:pPr>
            <w:r/>
            <w:r>
              <w:rPr>
                <w:rFonts w:ascii="Times New Roman" w:hAnsi="Times New Roman"/>
                <w:sz w:val="20"/>
              </w:rPr>
              <w:t>(1 − β)^</w:t>
            </w:r>
            <w:r>
              <w:rPr>
                <w:rFonts w:ascii="Times New Roman" w:hAnsi="Times New Roman"/>
                <w:i/>
                <w:sz w:val="20"/>
              </w:rPr>
              <w:t>k</w:t>
            </w:r>
          </w:p>
        </w:tc>
        <w:tc>
          <w:tcPr>
            <w:tcW w:type="dxa" w:w="4680"/>
          </w:tcPr>
          <w:p>
            <w:pPr>
              <w:spacing w:line="240" w:lineRule="auto" w:before="0" w:after="40"/>
              <w:jc w:val="left"/>
            </w:pPr>
            <w:r/>
            <w:r>
              <w:rPr>
                <w:rFonts w:ascii="Times New Roman" w:hAnsi="Times New Roman"/>
                <w:sz w:val="20"/>
              </w:rPr>
              <w:t xml:space="preserve">Survival discount applied to </w:t>
            </w:r>
            <w:r>
              <w:rPr>
                <w:rFonts w:ascii="Times New Roman" w:hAnsi="Times New Roman"/>
                <w:i/>
                <w:sz w:val="20"/>
              </w:rPr>
              <w:t>V</w:t>
            </w:r>
            <w:r>
              <w:rPr>
                <w:rFonts w:ascii="Times New Roman" w:hAnsi="Times New Roman"/>
                <w:sz w:val="20"/>
              </w:rPr>
              <w:t>(</w:t>
            </w:r>
            <w:r>
              <w:rPr>
                <w:rFonts w:ascii="Times New Roman" w:hAnsi="Times New Roman"/>
                <w:i/>
                <w:sz w:val="20"/>
              </w:rPr>
              <w:t>p</w:t>
            </w:r>
            <w:r>
              <w:rPr>
                <w:rFonts w:ascii="Times New Roman" w:hAnsi="Times New Roman"/>
                <w:sz w:val="20"/>
              </w:rPr>
              <w:t xml:space="preserve">) after </w:t>
            </w:r>
            <w:r>
              <w:rPr>
                <w:rFonts w:ascii="Times New Roman" w:hAnsi="Times New Roman"/>
                <w:i/>
                <w:sz w:val="20"/>
              </w:rPr>
              <w:t>k</w:t>
            </w:r>
            <w:r>
              <w:rPr>
                <w:rFonts w:ascii="Times New Roman" w:hAnsi="Times New Roman"/>
                <w:sz w:val="20"/>
              </w:rPr>
              <w:t xml:space="preserve"> unrewarded exposures</w:t>
            </w:r>
          </w:p>
        </w:tc>
      </w:tr>
      <w:tr>
        <w:tc>
          <w:tcPr>
            <w:tcW w:type="dxa" w:w="4680"/>
          </w:tcPr>
          <w:p>
            <w:pPr>
              <w:spacing w:line="240" w:lineRule="auto" w:before="0" w:after="40"/>
              <w:jc w:val="left"/>
            </w:pPr>
            <w:r/>
            <w:r>
              <w:rPr>
                <w:rFonts w:ascii="Times New Roman" w:hAnsi="Times New Roman"/>
                <w:sz w:val="20"/>
              </w:rPr>
              <w:t>σ(·)</w:t>
            </w:r>
          </w:p>
        </w:tc>
        <w:tc>
          <w:tcPr>
            <w:tcW w:type="dxa" w:w="4680"/>
          </w:tcPr>
          <w:p>
            <w:pPr>
              <w:spacing w:line="240" w:lineRule="auto" w:before="0" w:after="40"/>
              <w:jc w:val="left"/>
            </w:pPr>
            <w:r/>
            <w:r>
              <w:rPr>
                <w:rFonts w:ascii="Times New Roman" w:hAnsi="Times New Roman"/>
                <w:sz w:val="20"/>
              </w:rPr>
              <w:t>Logistic function, σ(</w:t>
            </w:r>
            <w:r>
              <w:rPr>
                <w:rFonts w:ascii="Times New Roman" w:hAnsi="Times New Roman"/>
                <w:i/>
                <w:sz w:val="20"/>
              </w:rPr>
              <w:t>z</w:t>
            </w:r>
            <w:r>
              <w:rPr>
                <w:rFonts w:ascii="Times New Roman" w:hAnsi="Times New Roman"/>
                <w:sz w:val="20"/>
              </w:rPr>
              <w:t>) = 1 ⁄ (1 + e^−</w:t>
            </w:r>
            <w:r>
              <w:rPr>
                <w:rFonts w:ascii="Times New Roman" w:hAnsi="Times New Roman"/>
                <w:i/>
                <w:sz w:val="20"/>
              </w:rPr>
              <w:t>z</w:t>
            </w:r>
            <w:r>
              <w:rPr>
                <w:rFonts w:ascii="Times New Roman" w:hAnsi="Times New Roman"/>
                <w:sz w:val="20"/>
              </w:rPr>
              <w:t>)</w:t>
            </w:r>
          </w:p>
        </w:tc>
      </w:tr>
      <w:tr>
        <w:tc>
          <w:tcPr>
            <w:tcW w:type="dxa" w:w="4680"/>
          </w:tcPr>
          <w:p>
            <w:pPr>
              <w:spacing w:line="240" w:lineRule="auto" w:before="0" w:after="40"/>
              <w:jc w:val="left"/>
            </w:pPr>
            <w:r/>
            <w:r>
              <w:rPr>
                <w:rFonts w:ascii="Times New Roman" w:hAnsi="Times New Roman"/>
                <w:i/>
                <w:sz w:val="20"/>
              </w:rPr>
              <w:t>a</w:t>
            </w:r>
            <w:r>
              <w:rPr>
                <w:rFonts w:ascii="Times New Roman" w:hAnsi="Times New Roman"/>
                <w:sz w:val="20"/>
              </w:rPr>
              <w:t>(</w:t>
            </w:r>
            <w:r>
              <w:rPr>
                <w:rFonts w:ascii="Times New Roman" w:hAnsi="Times New Roman"/>
                <w:b/>
                <w:sz w:val="20"/>
              </w:rPr>
              <w:t>x</w:t>
            </w:r>
            <w:r>
              <w:rPr>
                <w:rFonts w:ascii="Times New Roman" w:hAnsi="Times New Roman"/>
                <w:sz w:val="20"/>
              </w:rPr>
              <w:t xml:space="preserve">), </w:t>
            </w:r>
            <w:r>
              <w:rPr>
                <w:rFonts w:ascii="Times New Roman" w:hAnsi="Times New Roman"/>
                <w:i/>
                <w:sz w:val="20"/>
              </w:rPr>
              <w:t>m</w:t>
            </w:r>
            <w:r>
              <w:rPr>
                <w:rFonts w:ascii="Times New Roman" w:hAnsi="Times New Roman"/>
                <w:sz w:val="20"/>
              </w:rPr>
              <w:t>(</w:t>
            </w:r>
            <w:r>
              <w:rPr>
                <w:rFonts w:ascii="Times New Roman" w:hAnsi="Times New Roman"/>
                <w:b/>
                <w:sz w:val="20"/>
              </w:rPr>
              <w:t>x</w:t>
            </w:r>
            <w:r>
              <w:rPr>
                <w:rFonts w:ascii="Times New Roman" w:hAnsi="Times New Roman"/>
                <w:sz w:val="20"/>
              </w:rPr>
              <w:t>)</w:t>
            </w:r>
          </w:p>
        </w:tc>
        <w:tc>
          <w:tcPr>
            <w:tcW w:type="dxa" w:w="4680"/>
          </w:tcPr>
          <w:p>
            <w:pPr>
              <w:spacing w:line="240" w:lineRule="auto" w:before="0" w:after="40"/>
              <w:jc w:val="left"/>
            </w:pPr>
            <w:r/>
            <w:r>
              <w:rPr>
                <w:rFonts w:ascii="Times New Roman" w:hAnsi="Times New Roman"/>
                <w:sz w:val="20"/>
              </w:rPr>
              <w:t xml:space="preserve">Automation score and malice score for feature vector </w:t>
            </w:r>
            <w:r>
              <w:rPr>
                <w:rFonts w:ascii="Times New Roman" w:hAnsi="Times New Roman"/>
                <w:b/>
                <w:sz w:val="20"/>
              </w:rPr>
              <w:t>x</w:t>
            </w:r>
          </w:p>
        </w:tc>
      </w:tr>
      <w:tr>
        <w:tc>
          <w:tcPr>
            <w:tcW w:type="dxa" w:w="4680"/>
          </w:tcPr>
          <w:p>
            <w:pPr>
              <w:spacing w:line="240" w:lineRule="auto" w:before="0" w:after="40"/>
              <w:jc w:val="left"/>
            </w:pPr>
            <w:r/>
            <w:r>
              <w:rPr>
                <w:rFonts w:ascii="Times New Roman" w:hAnsi="Times New Roman"/>
                <w:i/>
                <w:sz w:val="20"/>
              </w:rPr>
              <w:t>w</w:t>
            </w:r>
            <w:r>
              <w:rPr>
                <w:rFonts w:ascii="Times New Roman" w:hAnsi="Times New Roman"/>
                <w:sz w:val="20"/>
              </w:rPr>
              <w:t xml:space="preserve">_auto, </w:t>
            </w:r>
            <w:r>
              <w:rPr>
                <w:rFonts w:ascii="Times New Roman" w:hAnsi="Times New Roman"/>
                <w:i/>
                <w:sz w:val="20"/>
              </w:rPr>
              <w:t>w</w:t>
            </w:r>
            <w:r>
              <w:rPr>
                <w:rFonts w:ascii="Times New Roman" w:hAnsi="Times New Roman"/>
                <w:sz w:val="20"/>
              </w:rPr>
              <w:t>_mal</w:t>
            </w:r>
          </w:p>
        </w:tc>
        <w:tc>
          <w:tcPr>
            <w:tcW w:type="dxa" w:w="4680"/>
          </w:tcPr>
          <w:p>
            <w:pPr>
              <w:spacing w:line="240" w:lineRule="auto" w:before="0" w:after="40"/>
              <w:jc w:val="left"/>
            </w:pPr>
            <w:r/>
            <w:r>
              <w:rPr>
                <w:rFonts w:ascii="Times New Roman" w:hAnsi="Times New Roman"/>
                <w:sz w:val="20"/>
              </w:rPr>
              <w:t>Fusion weights applied to the two axes (0.0 and 1.0 as shipped)</w:t>
            </w:r>
          </w:p>
        </w:tc>
      </w:tr>
      <w:tr>
        <w:tc>
          <w:tcPr>
            <w:tcW w:type="dxa" w:w="4680"/>
          </w:tcPr>
          <w:p>
            <w:pPr>
              <w:spacing w:line="240" w:lineRule="auto" w:before="0" w:after="40"/>
              <w:jc w:val="left"/>
            </w:pPr>
            <w:r/>
            <w:r>
              <w:rPr>
                <w:rFonts w:ascii="Times New Roman" w:hAnsi="Times New Roman"/>
                <w:sz w:val="20"/>
              </w:rPr>
              <w:t>ε</w:t>
            </w:r>
          </w:p>
        </w:tc>
        <w:tc>
          <w:tcPr>
            <w:tcW w:type="dxa" w:w="4680"/>
          </w:tcPr>
          <w:p>
            <w:pPr>
              <w:spacing w:line="240" w:lineRule="auto" w:before="0" w:after="40"/>
              <w:jc w:val="left"/>
            </w:pPr>
            <w:r/>
            <w:r>
              <w:rPr>
                <w:rFonts w:ascii="Times New Roman" w:hAnsi="Times New Roman"/>
                <w:sz w:val="20"/>
              </w:rPr>
              <w:t>Clamp applied to the belief so the log-odds never diverges (10⁻⁶)</w:t>
            </w:r>
          </w:p>
        </w:tc>
      </w:tr>
      <w:tr>
        <w:tc>
          <w:tcPr>
            <w:tcW w:type="dxa" w:w="4680"/>
          </w:tcPr>
          <w:p>
            <w:pPr>
              <w:spacing w:line="240" w:lineRule="auto" w:before="0" w:after="40"/>
              <w:jc w:val="left"/>
            </w:pPr>
            <w:r/>
            <w:r>
              <w:rPr>
                <w:rFonts w:ascii="Times New Roman" w:hAnsi="Times New Roman"/>
                <w:sz w:val="20"/>
              </w:rPr>
              <w:t>β̂</w:t>
            </w:r>
          </w:p>
        </w:tc>
        <w:tc>
          <w:tcPr>
            <w:tcW w:type="dxa" w:w="4680"/>
          </w:tcPr>
          <w:p>
            <w:pPr>
              <w:spacing w:line="240" w:lineRule="auto" w:before="0" w:after="40"/>
              <w:jc w:val="left"/>
            </w:pPr>
            <w:r/>
            <w:r>
              <w:rPr>
                <w:rFonts w:ascii="Times New Roman" w:hAnsi="Times New Roman"/>
                <w:sz w:val="20"/>
              </w:rPr>
              <w:t>Jeffreys posterior-mean estimate of a bite rate</w:t>
            </w:r>
          </w:p>
        </w:tc>
      </w:tr>
      <w:tr>
        <w:tc>
          <w:tcPr>
            <w:tcW w:type="dxa" w:w="4680"/>
          </w:tcPr>
          <w:p>
            <w:pPr>
              <w:spacing w:line="240" w:lineRule="auto" w:before="0" w:after="40"/>
              <w:jc w:val="left"/>
            </w:pPr>
            <w:r/>
            <w:r>
              <w:rPr>
                <w:rFonts w:ascii="Times New Roman" w:hAnsi="Times New Roman"/>
                <w:i/>
                <w:sz w:val="20"/>
              </w:rPr>
              <w:t>H</w:t>
            </w:r>
            <w:r>
              <w:rPr>
                <w:rFonts w:ascii="Times New Roman" w:hAnsi="Times New Roman"/>
                <w:sz w:val="20"/>
              </w:rPr>
              <w:t>_</w:t>
            </w:r>
            <w:r>
              <w:rPr>
                <w:rFonts w:ascii="Times New Roman" w:hAnsi="Times New Roman"/>
                <w:i/>
                <w:sz w:val="20"/>
              </w:rPr>
              <w:t>i</w:t>
            </w:r>
          </w:p>
        </w:tc>
        <w:tc>
          <w:tcPr>
            <w:tcW w:type="dxa" w:w="4680"/>
          </w:tcPr>
          <w:p>
            <w:pPr>
              <w:spacing w:line="240" w:lineRule="auto" w:before="0" w:after="40"/>
              <w:jc w:val="left"/>
            </w:pPr>
            <w:r/>
            <w:r>
              <w:rPr>
                <w:rFonts w:ascii="Times New Roman" w:hAnsi="Times New Roman"/>
                <w:sz w:val="20"/>
              </w:rPr>
              <w:t xml:space="preserve">Hash of the </w:t>
            </w:r>
            <w:r>
              <w:rPr>
                <w:rFonts w:ascii="Times New Roman" w:hAnsi="Times New Roman"/>
                <w:i/>
                <w:sz w:val="20"/>
              </w:rPr>
              <w:t>i</w:t>
            </w:r>
            <w:r>
              <w:rPr>
                <w:rFonts w:ascii="Times New Roman" w:hAnsi="Times New Roman"/>
                <w:sz w:val="20"/>
              </w:rPr>
              <w:t>-th record in the tamper-evident log</w:t>
            </w:r>
          </w:p>
        </w:tc>
      </w:tr>
    </w:tbl>
    <w:p>
      <w:pPr>
        <w:spacing w:after="120"/>
      </w:pPr>
    </w:p>
    <w:p>
      <w:pPr>
        <w:sectPr>
          <w:footerReference w:type="default" r:id="rId9"/>
          <w:pgSz w:w="12240" w:h="15840"/>
          <w:pgMar w:top="1440" w:right="1440" w:bottom="1440" w:left="1440" w:header="720" w:footer="720" w:gutter="0"/>
          <w:cols w:space="720"/>
          <w:docGrid w:linePitch="360"/>
          <w:pgNumType w:fmt="lowerRoman" w:start="1"/>
        </w:sectPr>
      </w:pPr>
    </w:p>
    <w:p>
      <w:pPr>
        <w:pStyle w:val="Heading1"/>
        <w:spacing w:before="240" w:after="120"/>
        <w:jc w:val="center"/>
      </w:pPr>
      <w:r>
        <w:rPr>
          <w:rFonts w:ascii="Times New Roman" w:hAnsi="Times New Roman"/>
          <w:b/>
          <w:sz w:val="32"/>
        </w:rPr>
        <w:t>CHAPTER 1</w:t>
      </w:r>
    </w:p>
    <w:p>
      <w:pPr>
        <w:pStyle w:val="Heading1"/>
        <w:spacing w:before="240" w:after="120"/>
        <w:jc w:val="left"/>
      </w:pPr>
      <w:r>
        <w:rPr>
          <w:rFonts w:ascii="Times New Roman" w:hAnsi="Times New Roman"/>
          <w:b/>
          <w:sz w:val="24"/>
        </w:rPr>
        <w:t>INTRODUCTION</w:t>
      </w:r>
    </w:p>
    <w:p>
      <w:pPr>
        <w:pStyle w:val="Heading1"/>
        <w:spacing w:before="240" w:after="120"/>
        <w:jc w:val="left"/>
      </w:pPr>
      <w:r>
        <w:rPr>
          <w:rFonts w:ascii="Times New Roman" w:hAnsi="Times New Roman"/>
          <w:b/>
          <w:sz w:val="24"/>
        </w:rPr>
        <w:t>1.1 Problem Definition</w:t>
      </w:r>
    </w:p>
    <w:p>
      <w:pPr>
        <w:spacing w:line="360" w:lineRule="auto" w:before="0" w:after="120"/>
        <w:jc w:val="both"/>
      </w:pPr>
      <w:r>
        <w:rPr>
          <w:rFonts w:ascii="Times New Roman" w:hAnsi="Times New Roman"/>
          <w:sz w:val="24"/>
        </w:rPr>
        <w:t>Almost every organisation now delivers its core services over the web. Banking, healthcare records, student information systems, internal dashboards and customer portals are all reachable over HTTP, and the application in front of that data is frequently the only thing standing between a stranger and the records it holds. Protecting that application is therefore not a peripheral concern; it is the security boundary itself.</w:t>
      </w:r>
    </w:p>
    <w:p>
      <w:pPr>
        <w:spacing w:line="360" w:lineRule="auto" w:before="0" w:after="120"/>
        <w:jc w:val="both"/>
      </w:pPr>
      <w:r>
        <w:rPr>
          <w:rFonts w:ascii="Times New Roman" w:hAnsi="Times New Roman"/>
          <w:sz w:val="24"/>
        </w:rPr>
        <w:t xml:space="preserve">The standard control placed in front of a web application is a </w:t>
      </w:r>
      <w:r>
        <w:rPr>
          <w:rFonts w:ascii="Times New Roman" w:hAnsi="Times New Roman"/>
          <w:b/>
          <w:sz w:val="24"/>
        </w:rPr>
        <w:t>Web Application Firewall (WAF)</w:t>
      </w:r>
      <w:r>
        <w:rPr>
          <w:rFonts w:ascii="Times New Roman" w:hAnsi="Times New Roman"/>
          <w:sz w:val="24"/>
        </w:rPr>
        <w:t>. A WAF inspects each incoming request, compares it against a body of rules, and makes a decision. That decision is binary: the request is allowed through to the application, or it is blocked. Modern learned detectors replace the hand-written rules with a statistical model, but the shape of the decision does not change — the system watches evidence accumulate and eventually commits to one of two outcomes.</w:t>
      </w:r>
    </w:p>
    <w:p>
      <w:pPr>
        <w:spacing w:line="360" w:lineRule="auto" w:before="0" w:after="120"/>
        <w:jc w:val="both"/>
      </w:pPr>
      <w:r>
        <w:rPr>
          <w:rFonts w:ascii="Times New Roman" w:hAnsi="Times New Roman"/>
          <w:sz w:val="24"/>
        </w:rPr>
        <w:t xml:space="preserve">This binary structure creates a dilemma that cannot be resolved by improving the classifier, because it is a property of the </w:t>
      </w:r>
      <w:r>
        <w:rPr>
          <w:rFonts w:ascii="Times New Roman" w:hAnsi="Times New Roman"/>
          <w:i/>
          <w:sz w:val="24"/>
        </w:rPr>
        <w:t>action set</w:t>
      </w:r>
      <w:r>
        <w:rPr>
          <w:rFonts w:ascii="Times New Roman" w:hAnsi="Times New Roman"/>
          <w:sz w:val="24"/>
        </w:rPr>
        <w:t xml:space="preserve"> rather than of the </w:t>
      </w:r>
      <w:r>
        <w:rPr>
          <w:rFonts w:ascii="Times New Roman" w:hAnsi="Times New Roman"/>
          <w:i/>
          <w:sz w:val="24"/>
        </w:rPr>
        <w:t>evidence</w:t>
      </w:r>
      <w:r>
        <w:rPr>
          <w:rFonts w:ascii="Times New Roman" w:hAnsi="Times New Roman"/>
          <w:sz w:val="24"/>
        </w:rPr>
        <w:t>. Consider what the defender faces at the moment a request arrives:</w:t>
      </w:r>
    </w:p>
    <w:p>
      <w:pPr>
        <w:pStyle w:val="ListNumber"/>
        <w:spacing w:line="360" w:lineRule="auto" w:before="0" w:after="60"/>
        <w:jc w:val="left"/>
      </w:pPr>
      <w:r>
        <w:rPr>
          <w:rFonts w:ascii="Times New Roman" w:hAnsi="Times New Roman"/>
          <w:b/>
          <w:sz w:val="24"/>
        </w:rPr>
        <w:t>Acting early on weak evidence.</w:t>
      </w:r>
      <w:r>
        <w:rPr>
          <w:rFonts w:ascii="Times New Roman" w:hAnsi="Times New Roman"/>
          <w:sz w:val="24"/>
        </w:rPr>
        <w:t xml:space="preserve"> If the system blocks whenever suspicion</w:t>
      </w:r>
    </w:p>
    <w:p>
      <w:pPr>
        <w:spacing w:line="360" w:lineRule="auto" w:before="0" w:after="120"/>
        <w:jc w:val="both"/>
      </w:pPr>
      <w:r>
        <w:rPr>
          <w:rFonts w:ascii="Times New Roman" w:hAnsi="Times New Roman"/>
          <w:sz w:val="24"/>
        </w:rPr>
        <w:t xml:space="preserve">   crosses a low threshold, it will interrupt legitimate users. A customer searching    for a colleague named </w:t>
      </w:r>
      <w:r>
        <w:rPr>
          <w:rFonts w:ascii="Times New Roman" w:hAnsi="Times New Roman"/>
          <w:i/>
          <w:sz w:val="24"/>
        </w:rPr>
        <w:t>O'Connell</w:t>
      </w:r>
      <w:r>
        <w:rPr>
          <w:rFonts w:ascii="Times New Roman" w:hAnsi="Times New Roman"/>
          <w:sz w:val="24"/>
        </w:rPr>
        <w:t xml:space="preserve"> sends an apostrophe in a query parameter, which    is indistinguishable, at the level of a single request, from the opening move of    an SQL injection. A staff member who has forgotten their password produces a run    of failed logins that looks like a credential-stuffing attempt. A nightly    reporting integration walks record identifiers in ascending order, which is    exactly the access pattern of an object-reference sweep. Blocking these users    damages the business more reliably than the attack would have.</w:t>
      </w:r>
    </w:p>
    <w:p>
      <w:pPr>
        <w:pStyle w:val="ListNumber"/>
        <w:spacing w:line="360" w:lineRule="auto" w:before="0" w:after="60"/>
        <w:jc w:val="left"/>
      </w:pPr>
      <w:r>
        <w:rPr>
          <w:rFonts w:ascii="Times New Roman" w:hAnsi="Times New Roman"/>
          <w:b/>
          <w:sz w:val="24"/>
        </w:rPr>
        <w:t>Acting late on strong evidence.</w:t>
      </w:r>
      <w:r>
        <w:rPr>
          <w:rFonts w:ascii="Times New Roman" w:hAnsi="Times New Roman"/>
          <w:sz w:val="24"/>
        </w:rPr>
        <w:t xml:space="preserve"> If the system waits until suspicion is</w:t>
      </w:r>
    </w:p>
    <w:p>
      <w:pPr>
        <w:spacing w:line="360" w:lineRule="auto" w:before="0" w:after="120"/>
        <w:jc w:val="both"/>
      </w:pPr>
      <w:r>
        <w:rPr>
          <w:rFonts w:ascii="Times New Roman" w:hAnsi="Times New Roman"/>
          <w:sz w:val="24"/>
        </w:rPr>
        <w:t xml:space="preserve">   overwhelming, it will be right when it finally acts — but by then the attacker    has had many requests in which to succeed. An object-reference attack does not    need a hundred requests; it needs the handful required to walk from record 1041    to record 1042. Waiting for certainty means waiting past the point at which the    damage is done.</w:t>
      </w:r>
    </w:p>
    <w:p>
      <w:pPr>
        <w:spacing w:line="360" w:lineRule="auto" w:before="0" w:after="120"/>
        <w:jc w:val="both"/>
      </w:pPr>
      <w:r>
        <w:rPr>
          <w:rFonts w:ascii="Times New Roman" w:hAnsi="Times New Roman"/>
          <w:sz w:val="24"/>
        </w:rPr>
        <w:t xml:space="preserve">Between those two failures lies a wide region in which the defender is </w:t>
      </w:r>
      <w:r>
        <w:rPr>
          <w:rFonts w:ascii="Times New Roman" w:hAnsi="Times New Roman"/>
          <w:i/>
          <w:sz w:val="24"/>
        </w:rPr>
        <w:t>genuinely uncertain</w:t>
      </w:r>
      <w:r>
        <w:rPr>
          <w:rFonts w:ascii="Times New Roman" w:hAnsi="Times New Roman"/>
          <w:sz w:val="24"/>
        </w:rPr>
        <w:t>, and it is precisely in that region that a two-action system has nothing useful to do. It must choose one of two bad options, and its only tuning knob — the threshold — merely selects which of the two errors it prefers to make.</w:t>
      </w:r>
    </w:p>
    <w:p>
      <w:pPr>
        <w:spacing w:line="360" w:lineRule="auto" w:before="0" w:after="120"/>
        <w:jc w:val="both"/>
      </w:pPr>
      <w:r>
        <w:rPr>
          <w:rFonts w:ascii="Times New Roman" w:hAnsi="Times New Roman"/>
          <w:sz w:val="24"/>
        </w:rPr>
        <w:t xml:space="preserve">The problem is sharpest for attacks that are </w:t>
      </w:r>
      <w:r>
        <w:rPr>
          <w:rFonts w:ascii="Times New Roman" w:hAnsi="Times New Roman"/>
          <w:b/>
          <w:sz w:val="24"/>
        </w:rPr>
        <w:t>valid syntax</w:t>
      </w:r>
      <w:r>
        <w:rPr>
          <w:rFonts w:ascii="Times New Roman" w:hAnsi="Times New Roman"/>
          <w:sz w:val="24"/>
        </w:rPr>
        <w:t xml:space="preserve">. The canonical example is the </w:t>
      </w:r>
      <w:r>
        <w:rPr>
          <w:rFonts w:ascii="Times New Roman" w:hAnsi="Times New Roman"/>
          <w:b/>
          <w:sz w:val="24"/>
        </w:rPr>
        <w:t>Insecure Direct Object Reference (IDOR)</w:t>
      </w:r>
      <w:r>
        <w:rPr>
          <w:rFonts w:ascii="Times New Roman" w:hAnsi="Times New Roman"/>
          <w:sz w:val="24"/>
        </w:rPr>
        <w:t xml:space="preserve">, in which an attacker changes an identifier in a URL — </w:t>
      </w:r>
      <w:r>
        <w:rPr>
          <w:rFonts w:ascii="Consolas" w:hAnsi="Consolas"/>
          <w:sz w:val="21"/>
        </w:rPr>
        <w:t>/records/1041</w:t>
      </w:r>
      <w:r>
        <w:rPr>
          <w:rFonts w:ascii="Times New Roman" w:hAnsi="Times New Roman"/>
          <w:sz w:val="24"/>
        </w:rPr>
        <w:t xml:space="preserve"> becomes </w:t>
      </w:r>
      <w:r>
        <w:rPr>
          <w:rFonts w:ascii="Consolas" w:hAnsi="Consolas"/>
          <w:sz w:val="21"/>
        </w:rPr>
        <w:t>/records/1042</w:t>
      </w:r>
      <w:r>
        <w:rPr>
          <w:rFonts w:ascii="Times New Roman" w:hAnsi="Times New Roman"/>
          <w:sz w:val="24"/>
        </w:rPr>
        <w:t xml:space="preserve"> — and reads another user's data. There is nothing malformed to match. There is no injection payload, no suspicious character class, no signature. The request is exactly the request a legitimate user would send if that record were theirs. A signature firewall is blind to it by construction, and a learned detector must infer hostility from the </w:t>
      </w:r>
      <w:r>
        <w:rPr>
          <w:rFonts w:ascii="Times New Roman" w:hAnsi="Times New Roman"/>
          <w:i/>
          <w:sz w:val="24"/>
        </w:rPr>
        <w:t>pattern of access</w:t>
      </w:r>
      <w:r>
        <w:rPr>
          <w:rFonts w:ascii="Times New Roman" w:hAnsi="Times New Roman"/>
          <w:sz w:val="24"/>
        </w:rPr>
        <w:t xml:space="preserve"> rather than from the content of any single request, which takes time it may not have.</w:t>
      </w:r>
    </w:p>
    <w:p>
      <w:pPr>
        <w:spacing w:line="360" w:lineRule="auto" w:before="0" w:after="120"/>
        <w:jc w:val="both"/>
      </w:pPr>
      <w:r>
        <w:rPr>
          <w:rFonts w:ascii="Times New Roman" w:hAnsi="Times New Roman"/>
          <w:sz w:val="24"/>
        </w:rPr>
        <w:t xml:space="preserve">A second structural weakness follows from the same binary design. Because a WAF must commit, its verdict is a </w:t>
      </w:r>
      <w:r>
        <w:rPr>
          <w:rFonts w:ascii="Times New Roman" w:hAnsi="Times New Roman"/>
          <w:b/>
          <w:sz w:val="24"/>
        </w:rPr>
        <w:t>terminal event</w:t>
      </w:r>
      <w:r>
        <w:rPr>
          <w:rFonts w:ascii="Times New Roman" w:hAnsi="Times New Roman"/>
          <w:sz w:val="24"/>
        </w:rPr>
        <w:t xml:space="preserve">. Once a session is blocked, the defender learns nothing further about it: the attacker simply changes address and returns. The defence has spent its only move and gained no intelligence. Deception technologies — honeypots and honeynets — do collect intelligence, but they are conventionally deployed as </w:t>
      </w:r>
      <w:r>
        <w:rPr>
          <w:rFonts w:ascii="Times New Roman" w:hAnsi="Times New Roman"/>
          <w:i/>
          <w:sz w:val="24"/>
        </w:rPr>
        <w:t>separate destinations</w:t>
      </w:r>
      <w:r>
        <w:rPr>
          <w:rFonts w:ascii="Times New Roman" w:hAnsi="Times New Roman"/>
          <w:sz w:val="24"/>
        </w:rPr>
        <w:t xml:space="preserve">, and a session only reaches them once it has already been judged hostile. Deception, in current practice, is something that happens </w:t>
      </w:r>
      <w:r>
        <w:rPr>
          <w:rFonts w:ascii="Times New Roman" w:hAnsi="Times New Roman"/>
          <w:b/>
          <w:sz w:val="24"/>
        </w:rPr>
        <w:t>after</w:t>
      </w:r>
      <w:r>
        <w:rPr>
          <w:rFonts w:ascii="Times New Roman" w:hAnsi="Times New Roman"/>
          <w:sz w:val="24"/>
        </w:rPr>
        <w:t xml:space="preserve"> the decision, not something that helps to </w:t>
      </w:r>
      <w:r>
        <w:rPr>
          <w:rFonts w:ascii="Times New Roman" w:hAnsi="Times New Roman"/>
          <w:b/>
          <w:sz w:val="24"/>
        </w:rPr>
        <w:t>make</w:t>
      </w:r>
      <w:r>
        <w:rPr>
          <w:rFonts w:ascii="Times New Roman" w:hAnsi="Times New Roman"/>
          <w:sz w:val="24"/>
        </w:rPr>
        <w:t xml:space="preserve"> it.</w:t>
      </w:r>
    </w:p>
    <w:p>
      <w:pPr>
        <w:spacing w:line="360" w:lineRule="auto" w:before="0" w:after="120"/>
        <w:jc w:val="both"/>
      </w:pPr>
      <w:r>
        <w:rPr>
          <w:rFonts w:ascii="Times New Roman" w:hAnsi="Times New Roman"/>
          <w:sz w:val="24"/>
        </w:rPr>
        <w:t>Stated compactly, the problem this project addresses is:</w:t>
      </w:r>
    </w:p>
    <w:p>
      <w:pPr>
        <w:spacing w:line="360" w:lineRule="auto" w:before="0" w:after="120"/>
        <w:ind w:left="576" w:right="432"/>
        <w:jc w:val="both"/>
        <w:shd w:val="clear" w:color="auto" w:fill="FAF6E9"/>
      </w:pPr>
      <w:r>
        <w:rPr>
          <w:rFonts w:ascii="Times New Roman" w:hAnsi="Times New Roman"/>
          <w:i/>
          <w:sz w:val="24"/>
        </w:rPr>
        <w:t xml:space="preserve">A web-attack detector is forced to commit to allowing or blocking a session using only the evidence that arrives on its own. In the region where the detector is genuinely uncertain — which is exactly where valid-syntax attacks such as IDOR live — neither action is defensible, and the detector has no mechanism by which it could </w:t>
      </w:r>
      <w:r>
        <w:rPr>
          <w:rFonts w:ascii="Times New Roman" w:hAnsi="Times New Roman"/>
          <w:i/>
          <w:sz w:val="24"/>
        </w:rPr>
        <w:t>acquire</w:t>
      </w:r>
      <w:r>
        <w:rPr>
          <w:rFonts w:ascii="Times New Roman" w:hAnsi="Times New Roman"/>
          <w:i/>
          <w:sz w:val="24"/>
        </w:rPr>
        <w:t xml:space="preserve"> the evidence that would let it decide correctly.</w:t>
      </w:r>
    </w:p>
    <w:p>
      <w:pPr>
        <w:spacing w:line="360" w:lineRule="auto" w:before="0" w:after="120"/>
        <w:jc w:val="both"/>
      </w:pPr>
      <w:r>
        <w:rPr>
          <w:rFonts w:ascii="Times New Roman" w:hAnsi="Times New Roman"/>
          <w:sz w:val="24"/>
        </w:rPr>
        <w:t xml:space="preserve">An adequate solution must therefore satisfy several conditions simultaneously, and it is the </w:t>
      </w:r>
      <w:r>
        <w:rPr>
          <w:rFonts w:ascii="Times New Roman" w:hAnsi="Times New Roman"/>
          <w:i/>
          <w:sz w:val="24"/>
        </w:rPr>
        <w:t>simultaneity</w:t>
      </w:r>
      <w:r>
        <w:rPr>
          <w:rFonts w:ascii="Times New Roman" w:hAnsi="Times New Roman"/>
          <w:sz w:val="24"/>
        </w:rPr>
        <w:t xml:space="preserve"> that makes the problem hard:</w:t>
      </w:r>
    </w:p>
    <w:p>
      <w:pPr>
        <w:pStyle w:val="ListNumber"/>
        <w:spacing w:line="360" w:lineRule="auto" w:before="0" w:after="60"/>
        <w:jc w:val="left"/>
      </w:pPr>
      <w:r>
        <w:rPr>
          <w:rFonts w:ascii="Times New Roman" w:hAnsi="Times New Roman"/>
          <w:sz w:val="24"/>
        </w:rPr>
        <w:t xml:space="preserve">It must give the detector a </w:t>
      </w:r>
      <w:r>
        <w:rPr>
          <w:rFonts w:ascii="Times New Roman" w:hAnsi="Times New Roman"/>
          <w:b/>
          <w:sz w:val="24"/>
        </w:rPr>
        <w:t>third action</w:t>
      </w:r>
      <w:r>
        <w:rPr>
          <w:rFonts w:ascii="Times New Roman" w:hAnsi="Times New Roman"/>
          <w:sz w:val="24"/>
        </w:rPr>
        <w:t xml:space="preserve"> that neither allows nor blocks, so</w:t>
      </w:r>
    </w:p>
    <w:p>
      <w:pPr>
        <w:spacing w:line="360" w:lineRule="auto" w:before="0" w:after="120"/>
        <w:jc w:val="both"/>
      </w:pPr>
      <w:r>
        <w:rPr>
          <w:rFonts w:ascii="Times New Roman" w:hAnsi="Times New Roman"/>
          <w:sz w:val="24"/>
        </w:rPr>
        <w:t xml:space="preserve">   that uncertainty has a response other than a coin flip.</w:t>
      </w:r>
    </w:p>
    <w:p>
      <w:pPr>
        <w:pStyle w:val="ListNumber"/>
        <w:spacing w:line="360" w:lineRule="auto" w:before="0" w:after="60"/>
        <w:jc w:val="left"/>
      </w:pPr>
      <w:r>
        <w:rPr>
          <w:rFonts w:ascii="Times New Roman" w:hAnsi="Times New Roman"/>
          <w:sz w:val="24"/>
        </w:rPr>
        <w:t xml:space="preserve">That third action must be </w:t>
      </w:r>
      <w:r>
        <w:rPr>
          <w:rFonts w:ascii="Times New Roman" w:hAnsi="Times New Roman"/>
          <w:b/>
          <w:sz w:val="24"/>
        </w:rPr>
        <w:t>invisible to legitimate users</w:t>
      </w:r>
      <w:r>
        <w:rPr>
          <w:rFonts w:ascii="Times New Roman" w:hAnsi="Times New Roman"/>
          <w:sz w:val="24"/>
        </w:rPr>
        <w:t>, since a defence that</w:t>
      </w:r>
    </w:p>
    <w:p>
      <w:pPr>
        <w:spacing w:line="360" w:lineRule="auto" w:before="0" w:after="120"/>
        <w:jc w:val="both"/>
      </w:pPr>
      <w:r>
        <w:rPr>
          <w:rFonts w:ascii="Times New Roman" w:hAnsi="Times New Roman"/>
          <w:sz w:val="24"/>
        </w:rPr>
        <w:t xml:space="preserve">   is felt by honest traffic has replaced one cost with another.</w:t>
      </w:r>
    </w:p>
    <w:p>
      <w:pPr>
        <w:pStyle w:val="ListNumber"/>
        <w:spacing w:line="360" w:lineRule="auto" w:before="0" w:after="60"/>
        <w:jc w:val="left"/>
      </w:pPr>
      <w:r>
        <w:rPr>
          <w:rFonts w:ascii="Times New Roman" w:hAnsi="Times New Roman"/>
          <w:sz w:val="24"/>
        </w:rPr>
        <w:t xml:space="preserve">It must be </w:t>
      </w:r>
      <w:r>
        <w:rPr>
          <w:rFonts w:ascii="Times New Roman" w:hAnsi="Times New Roman"/>
          <w:b/>
          <w:sz w:val="24"/>
        </w:rPr>
        <w:t>inert</w:t>
      </w:r>
      <w:r>
        <w:rPr>
          <w:rFonts w:ascii="Times New Roman" w:hAnsi="Times New Roman"/>
          <w:sz w:val="24"/>
        </w:rPr>
        <w:t xml:space="preserve"> — it can never grant real access, change application state,</w:t>
      </w:r>
    </w:p>
    <w:p>
      <w:pPr>
        <w:spacing w:line="360" w:lineRule="auto" w:before="0" w:after="120"/>
        <w:jc w:val="both"/>
      </w:pPr>
      <w:r>
        <w:rPr>
          <w:rFonts w:ascii="Times New Roman" w:hAnsi="Times New Roman"/>
          <w:sz w:val="24"/>
        </w:rPr>
        <w:t xml:space="preserve">   or produce behaviour a user could trip over.</w:t>
      </w:r>
    </w:p>
    <w:p>
      <w:pPr>
        <w:pStyle w:val="ListNumber"/>
        <w:spacing w:line="360" w:lineRule="auto" w:before="0" w:after="60"/>
        <w:jc w:val="left"/>
      </w:pPr>
      <w:r>
        <w:rPr>
          <w:rFonts w:ascii="Times New Roman" w:hAnsi="Times New Roman"/>
          <w:sz w:val="24"/>
        </w:rPr>
        <w:t xml:space="preserve">The decision to use it must be </w:t>
      </w:r>
      <w:r>
        <w:rPr>
          <w:rFonts w:ascii="Times New Roman" w:hAnsi="Times New Roman"/>
          <w:b/>
          <w:sz w:val="24"/>
        </w:rPr>
        <w:t>principled rather than tuned</w:t>
      </w:r>
      <w:r>
        <w:rPr>
          <w:rFonts w:ascii="Times New Roman" w:hAnsi="Times New Roman"/>
          <w:sz w:val="24"/>
        </w:rPr>
        <w:t>, because a</w:t>
      </w:r>
    </w:p>
    <w:p>
      <w:pPr>
        <w:spacing w:line="360" w:lineRule="auto" w:before="0" w:after="120"/>
        <w:jc w:val="both"/>
      </w:pPr>
      <w:r>
        <w:rPr>
          <w:rFonts w:ascii="Times New Roman" w:hAnsi="Times New Roman"/>
          <w:sz w:val="24"/>
        </w:rPr>
        <w:t xml:space="preserve">   hand-set threshold in the middle of a two-action system is simply a third    arbitrary number, and a reviewer is right to distrust it.</w:t>
      </w:r>
    </w:p>
    <w:p>
      <w:pPr>
        <w:pStyle w:val="ListNumber"/>
        <w:spacing w:line="360" w:lineRule="auto" w:before="0" w:after="60"/>
        <w:jc w:val="left"/>
      </w:pPr>
      <w:r>
        <w:rPr>
          <w:rFonts w:ascii="Times New Roman" w:hAnsi="Times New Roman"/>
          <w:sz w:val="24"/>
        </w:rPr>
        <w:t xml:space="preserve">Its effect must be </w:t>
      </w:r>
      <w:r>
        <w:rPr>
          <w:rFonts w:ascii="Times New Roman" w:hAnsi="Times New Roman"/>
          <w:b/>
          <w:sz w:val="24"/>
        </w:rPr>
        <w:t>measurable causally</w:t>
      </w:r>
      <w:r>
        <w:rPr>
          <w:rFonts w:ascii="Times New Roman" w:hAnsi="Times New Roman"/>
          <w:sz w:val="24"/>
        </w:rPr>
        <w:t>, not merely correlated with better</w:t>
      </w:r>
    </w:p>
    <w:p>
      <w:pPr>
        <w:spacing w:line="360" w:lineRule="auto" w:before="0" w:after="120"/>
        <w:jc w:val="both"/>
      </w:pPr>
      <w:r>
        <w:rPr>
          <w:rFonts w:ascii="Times New Roman" w:hAnsi="Times New Roman"/>
          <w:sz w:val="24"/>
        </w:rPr>
        <w:t xml:space="preserve">   outcomes, since a system that improves for reasons its designers cannot identify    has not been evaluated.</w:t>
      </w:r>
    </w:p>
    <w:p>
      <w:pPr>
        <w:pStyle w:val="ListNumber"/>
        <w:spacing w:line="360" w:lineRule="auto" w:before="0" w:after="60"/>
        <w:jc w:val="left"/>
      </w:pPr>
      <w:r>
        <w:rPr>
          <w:rFonts w:ascii="Times New Roman" w:hAnsi="Times New Roman"/>
          <w:sz w:val="24"/>
        </w:rPr>
        <w:t xml:space="preserve">Everything it records must be </w:t>
      </w:r>
      <w:r>
        <w:rPr>
          <w:rFonts w:ascii="Times New Roman" w:hAnsi="Times New Roman"/>
          <w:b/>
          <w:sz w:val="24"/>
        </w:rPr>
        <w:t>tamper-evident</w:t>
      </w:r>
      <w:r>
        <w:rPr>
          <w:rFonts w:ascii="Times New Roman" w:hAnsi="Times New Roman"/>
          <w:sz w:val="24"/>
        </w:rPr>
        <w:t>, so that the audit trail retains</w:t>
      </w:r>
    </w:p>
    <w:p>
      <w:pPr>
        <w:spacing w:line="360" w:lineRule="auto" w:before="0" w:after="120"/>
        <w:jc w:val="both"/>
      </w:pPr>
      <w:r>
        <w:rPr>
          <w:rFonts w:ascii="Times New Roman" w:hAnsi="Times New Roman"/>
          <w:sz w:val="24"/>
        </w:rPr>
        <w:t xml:space="preserve">   value even when an attacker obtains privileges.</w:t>
      </w:r>
    </w:p>
    <w:p>
      <w:pPr>
        <w:pStyle w:val="Heading1"/>
        <w:spacing w:before="240" w:after="120"/>
        <w:jc w:val="left"/>
      </w:pPr>
      <w:r>
        <w:rPr>
          <w:rFonts w:ascii="Times New Roman" w:hAnsi="Times New Roman"/>
          <w:b/>
          <w:sz w:val="24"/>
        </w:rPr>
        <w:t>1.2 Problem Overview</w:t>
      </w:r>
    </w:p>
    <w:p>
      <w:pPr>
        <w:spacing w:line="360" w:lineRule="auto" w:before="0" w:after="120"/>
        <w:jc w:val="both"/>
      </w:pPr>
      <w:r>
        <w:rPr>
          <w:rFonts w:ascii="Times New Roman" w:hAnsi="Times New Roman"/>
          <w:sz w:val="24"/>
        </w:rPr>
        <w:t>The gap identified above is narrow but consequential, and it is worth being precise about where existing work stops.</w:t>
      </w:r>
    </w:p>
    <w:p>
      <w:pPr>
        <w:spacing w:line="360" w:lineRule="auto" w:before="0" w:after="120"/>
        <w:jc w:val="both"/>
      </w:pPr>
      <w:r>
        <w:rPr>
          <w:rFonts w:ascii="Times New Roman" w:hAnsi="Times New Roman"/>
          <w:b/>
          <w:sz w:val="24"/>
        </w:rPr>
        <w:t>Signature firewalls</w:t>
      </w:r>
      <w:r>
        <w:rPr>
          <w:rFonts w:ascii="Times New Roman" w:hAnsi="Times New Roman"/>
          <w:sz w:val="24"/>
        </w:rPr>
        <w:t xml:space="preserve"> encode known-bad patterns. They are fast, explainable and widely deployed, and they perform well against textbook payloads. They fail in two predictable ways: obfuscation, where the same injection is split across inline comments, case-mixed, or URL-encoded twice until the canonical pattern no longer matches; and valid-syntax attacks, where there is no pattern to match at all. This project measured both failures directly. A signature ruleset built from regular expressions for injection, scripting, traversal and command injection, plus scanner user-agents, reaches an attack recall of only </w:t>
      </w:r>
      <w:r>
        <w:rPr>
          <w:rFonts w:ascii="Times New Roman" w:hAnsi="Times New Roman"/>
          <w:b/>
          <w:sz w:val="24"/>
        </w:rPr>
        <w:t>0.366</w:t>
      </w:r>
      <w:r>
        <w:rPr>
          <w:rFonts w:ascii="Times New Roman" w:hAnsi="Times New Roman"/>
          <w:sz w:val="24"/>
        </w:rPr>
        <w:t xml:space="preserve"> on the evaluation corpus, and its recall on user-interface IDOR is </w:t>
      </w:r>
      <w:r>
        <w:rPr>
          <w:rFonts w:ascii="Times New Roman" w:hAnsi="Times New Roman"/>
          <w:b/>
          <w:sz w:val="24"/>
        </w:rPr>
        <w:t>exactly zero</w:t>
      </w:r>
      <w:r>
        <w:rPr>
          <w:rFonts w:ascii="Times New Roman" w:hAnsi="Times New Roman"/>
          <w:sz w:val="24"/>
        </w:rPr>
        <w:t xml:space="preserve"> — not low, but zero, because nothing in such a request is anomalous at the byte level. To confirm this is not an artefact of a weak in-house baseline, the industry-standard </w:t>
      </w:r>
      <w:r>
        <w:rPr>
          <w:rFonts w:ascii="Times New Roman" w:hAnsi="Times New Roman"/>
          <w:b/>
          <w:sz w:val="24"/>
        </w:rPr>
        <w:t>OWASP ModSecurity Core Rule Set</w:t>
      </w:r>
      <w:r>
        <w:rPr>
          <w:rFonts w:ascii="Times New Roman" w:hAnsi="Times New Roman"/>
          <w:sz w:val="24"/>
        </w:rPr>
        <w:t xml:space="preserve"> was replayed against identical traffic and scored </w:t>
      </w:r>
      <w:r>
        <w:rPr>
          <w:rFonts w:ascii="Times New Roman" w:hAnsi="Times New Roman"/>
          <w:b/>
          <w:sz w:val="24"/>
        </w:rPr>
        <w:t>0.353</w:t>
      </w:r>
      <w:r>
        <w:rPr>
          <w:rFonts w:ascii="Times New Roman" w:hAnsi="Times New Roman"/>
          <w:sz w:val="24"/>
        </w:rPr>
        <w:t xml:space="preserve"> at its default paranoia level, marginally </w:t>
      </w:r>
      <w:r>
        <w:rPr>
          <w:rFonts w:ascii="Times New Roman" w:hAnsi="Times New Roman"/>
          <w:i/>
          <w:sz w:val="24"/>
        </w:rPr>
        <w:t>below</w:t>
      </w:r>
      <w:r>
        <w:rPr>
          <w:rFonts w:ascii="Times New Roman" w:hAnsi="Times New Roman"/>
          <w:sz w:val="24"/>
        </w:rPr>
        <w:t xml:space="preserve"> the project's own baseline.</w:t>
      </w:r>
    </w:p>
    <w:p>
      <w:pPr>
        <w:spacing w:line="360" w:lineRule="auto" w:before="0" w:after="120"/>
        <w:jc w:val="both"/>
      </w:pPr>
      <w:r>
        <w:rPr>
          <w:rFonts w:ascii="Times New Roman" w:hAnsi="Times New Roman"/>
          <w:b/>
          <w:sz w:val="24"/>
        </w:rPr>
        <w:t>Learned detectors</w:t>
      </w:r>
      <w:r>
        <w:rPr>
          <w:rFonts w:ascii="Times New Roman" w:hAnsi="Times New Roman"/>
          <w:sz w:val="24"/>
        </w:rPr>
        <w:t xml:space="preserve"> replace signatures with a model and do materially better on obfuscation, because they generalise over payload shape rather than matching it. But they keep the passive stance. They observe, accumulate, and commit. Their improvement is in </w:t>
      </w:r>
      <w:r>
        <w:rPr>
          <w:rFonts w:ascii="Times New Roman" w:hAnsi="Times New Roman"/>
          <w:i/>
          <w:sz w:val="24"/>
        </w:rPr>
        <w:t>how well they read the evidence</w:t>
      </w:r>
      <w:r>
        <w:rPr>
          <w:rFonts w:ascii="Times New Roman" w:hAnsi="Times New Roman"/>
          <w:sz w:val="24"/>
        </w:rPr>
        <w:t xml:space="preserve">, not in </w:t>
      </w:r>
      <w:r>
        <w:rPr>
          <w:rFonts w:ascii="Times New Roman" w:hAnsi="Times New Roman"/>
          <w:i/>
          <w:sz w:val="24"/>
        </w:rPr>
        <w:t>whether they can obtain more of it</w:t>
      </w:r>
      <w:r>
        <w:rPr>
          <w:rFonts w:ascii="Times New Roman" w:hAnsi="Times New Roman"/>
          <w:sz w:val="24"/>
        </w:rPr>
        <w:t xml:space="preserve">. The passive detector built in this project reaches a recall of </w:t>
      </w:r>
      <w:r>
        <w:rPr>
          <w:rFonts w:ascii="Times New Roman" w:hAnsi="Times New Roman"/>
          <w:b/>
          <w:sz w:val="24"/>
        </w:rPr>
        <w:t>0.889</w:t>
      </w:r>
      <w:r>
        <w:rPr>
          <w:rFonts w:ascii="Times New Roman" w:hAnsi="Times New Roman"/>
          <w:sz w:val="24"/>
        </w:rPr>
        <w:t>, a large improvement over signatures, and yet it still misses a substantial share of user-interface IDOR sessions — precisely the ones on which its belief sits in the uncertain middle and never rises far enough to act.</w:t>
      </w:r>
    </w:p>
    <w:p>
      <w:pPr>
        <w:spacing w:line="360" w:lineRule="auto" w:before="0" w:after="120"/>
        <w:jc w:val="both"/>
      </w:pPr>
      <w:r>
        <w:rPr>
          <w:rFonts w:ascii="Times New Roman" w:hAnsi="Times New Roman"/>
          <w:b/>
          <w:sz w:val="24"/>
        </w:rPr>
        <w:t>Honeypots and cyber deception</w:t>
      </w:r>
      <w:r>
        <w:rPr>
          <w:rFonts w:ascii="Times New Roman" w:hAnsi="Times New Roman"/>
          <w:sz w:val="24"/>
        </w:rPr>
        <w:t xml:space="preserve"> are a mature field with decades of work behind them, and this project reuses much of it. But in almost all of that literature the deception is a </w:t>
      </w:r>
      <w:r>
        <w:rPr>
          <w:rFonts w:ascii="Times New Roman" w:hAnsi="Times New Roman"/>
          <w:b/>
          <w:sz w:val="24"/>
        </w:rPr>
        <w:t>destination</w:t>
      </w:r>
      <w:r>
        <w:rPr>
          <w:rFonts w:ascii="Times New Roman" w:hAnsi="Times New Roman"/>
          <w:sz w:val="24"/>
        </w:rPr>
        <w:t xml:space="preserve">: a caught attacker is moved somewhere. The move follows a decision that has already been made by some other mechanism. The question of </w:t>
      </w:r>
      <w:r>
        <w:rPr>
          <w:rFonts w:ascii="Times New Roman" w:hAnsi="Times New Roman"/>
          <w:i/>
          <w:sz w:val="24"/>
        </w:rPr>
        <w:t>whether deception could contribute to making the decision in the first place</w:t>
      </w:r>
      <w:r>
        <w:rPr>
          <w:rFonts w:ascii="Times New Roman" w:hAnsi="Times New Roman"/>
          <w:sz w:val="24"/>
        </w:rPr>
        <w:t xml:space="preserve"> is largely unasked.</w:t>
      </w:r>
    </w:p>
    <w:p>
      <w:pPr>
        <w:spacing w:line="360" w:lineRule="auto" w:before="0" w:after="120"/>
        <w:jc w:val="both"/>
      </w:pPr>
      <w:r>
        <w:rPr>
          <w:rFonts w:ascii="Times New Roman" w:hAnsi="Times New Roman"/>
          <w:b/>
          <w:sz w:val="24"/>
        </w:rPr>
        <w:t>Honeytokens</w:t>
      </w:r>
      <w:r>
        <w:rPr>
          <w:rFonts w:ascii="Times New Roman" w:hAnsi="Times New Roman"/>
          <w:sz w:val="24"/>
        </w:rPr>
        <w:t xml:space="preserve"> — planting a fake credential, file or record as a tripwire — come closest. A honeytoken is deception used as a sensor rather than as a destination, which is the right idea. But the literature treats honeytokens as </w:t>
      </w:r>
      <w:r>
        <w:rPr>
          <w:rFonts w:ascii="Times New Roman" w:hAnsi="Times New Roman"/>
          <w:b/>
          <w:sz w:val="24"/>
        </w:rPr>
        <w:t>always-on</w:t>
      </w:r>
      <w:r>
        <w:rPr>
          <w:rFonts w:ascii="Times New Roman" w:hAnsi="Times New Roman"/>
          <w:sz w:val="24"/>
        </w:rPr>
        <w:t xml:space="preserve">: the token is planted once and left in place. That is reasonable when planting is free. It is not free here, because a probe placed in a response served to a real user carries a small but genuine risk, and because a token that every visitor sees is a token that will eventually be catalogued and published, burning it permanently. The question the honeytoken literature does not ask is </w:t>
      </w:r>
      <w:r>
        <w:rPr>
          <w:rFonts w:ascii="Times New Roman" w:hAnsi="Times New Roman"/>
          <w:b/>
          <w:sz w:val="24"/>
        </w:rPr>
        <w:t>when</w:t>
      </w:r>
      <w:r>
        <w:rPr>
          <w:rFonts w:ascii="Times New Roman" w:hAnsi="Times New Roman"/>
          <w:sz w:val="24"/>
        </w:rPr>
        <w:t xml:space="preserve"> to deploy one.</w:t>
      </w:r>
    </w:p>
    <w:p>
      <w:pPr>
        <w:spacing w:line="360" w:lineRule="auto" w:before="0" w:after="120"/>
        <w:jc w:val="both"/>
      </w:pPr>
      <w:r>
        <w:rPr>
          <w:rFonts w:ascii="Times New Roman" w:hAnsi="Times New Roman"/>
          <w:sz w:val="24"/>
        </w:rPr>
        <w:t xml:space="preserve">The gap, then, is a decision-theoretic one. There exists a body of work on </w:t>
      </w:r>
      <w:r>
        <w:rPr>
          <w:rFonts w:ascii="Times New Roman" w:hAnsi="Times New Roman"/>
          <w:i/>
          <w:sz w:val="24"/>
        </w:rPr>
        <w:t>how to build convincing deception</w:t>
      </w:r>
      <w:r>
        <w:rPr>
          <w:rFonts w:ascii="Times New Roman" w:hAnsi="Times New Roman"/>
          <w:sz w:val="24"/>
        </w:rPr>
        <w:t xml:space="preserve"> and a body of work on </w:t>
      </w:r>
      <w:r>
        <w:rPr>
          <w:rFonts w:ascii="Times New Roman" w:hAnsi="Times New Roman"/>
          <w:i/>
          <w:sz w:val="24"/>
        </w:rPr>
        <w:t>how to detect attacks passively</w:t>
      </w:r>
      <w:r>
        <w:rPr>
          <w:rFonts w:ascii="Times New Roman" w:hAnsi="Times New Roman"/>
          <w:sz w:val="24"/>
        </w:rPr>
        <w:t xml:space="preserve">, and almost nothing on </w:t>
      </w:r>
      <w:r>
        <w:rPr>
          <w:rFonts w:ascii="Times New Roman" w:hAnsi="Times New Roman"/>
          <w:i/>
          <w:sz w:val="24"/>
        </w:rPr>
        <w:t>how a detector should decide, at a given moment and for a given visitor, whether deploying deception is worth what it costs</w:t>
      </w:r>
      <w:r>
        <w:rPr>
          <w:rFonts w:ascii="Times New Roman" w:hAnsi="Times New Roman"/>
          <w:sz w:val="24"/>
        </w:rPr>
        <w:t xml:space="preserve">. That is the question this project answers, and answering it requires treating the probe not as a security gadget but as an </w:t>
      </w:r>
      <w:r>
        <w:rPr>
          <w:rFonts w:ascii="Times New Roman" w:hAnsi="Times New Roman"/>
          <w:b/>
          <w:sz w:val="24"/>
        </w:rPr>
        <w:t>information purchase</w:t>
      </w:r>
      <w:r>
        <w:rPr>
          <w:rFonts w:ascii="Times New Roman" w:hAnsi="Times New Roman"/>
          <w:sz w:val="24"/>
        </w:rPr>
        <w:t xml:space="preserve"> with a price and a return.</w:t>
      </w:r>
    </w:p>
    <w:p>
      <w:pPr>
        <w:pStyle w:val="Heading1"/>
        <w:spacing w:before="240" w:after="120"/>
        <w:jc w:val="left"/>
      </w:pPr>
      <w:r>
        <w:rPr>
          <w:rFonts w:ascii="Times New Roman" w:hAnsi="Times New Roman"/>
          <w:b/>
          <w:sz w:val="24"/>
        </w:rPr>
        <w:t>1.3 Task Identification</w:t>
      </w:r>
    </w:p>
    <w:p>
      <w:pPr>
        <w:spacing w:line="360" w:lineRule="auto" w:before="0" w:after="120"/>
        <w:jc w:val="both"/>
      </w:pPr>
      <w:r>
        <w:rPr>
          <w:rFonts w:ascii="Times New Roman" w:hAnsi="Times New Roman"/>
          <w:sz w:val="24"/>
        </w:rPr>
        <w:t>From the problem definition and the gap analysis, the work decomposes into eight concrete tasks. Each was treated as a phase with an explicit exit condition that had to be met before the next phase began, and the sequencing is deliberate: several of these tasks are impossible to do honestly if attempted in the wrong order.</w:t>
      </w:r>
    </w:p>
    <w:p>
      <w:pPr>
        <w:spacing w:line="360" w:lineRule="auto" w:before="0" w:after="120"/>
        <w:jc w:val="both"/>
      </w:pPr>
      <w:r>
        <w:rPr>
          <w:rFonts w:ascii="Times New Roman" w:hAnsi="Times New Roman"/>
          <w:b/>
          <w:sz w:val="24"/>
        </w:rPr>
        <w:t>Task 1 — Build a deliberately vulnerable target and a labelled benign corpus.</w:t>
      </w:r>
      <w:r>
        <w:rPr>
          <w:rFonts w:ascii="Times New Roman" w:hAnsi="Times New Roman"/>
          <w:sz w:val="24"/>
        </w:rPr>
        <w:t xml:space="preserve"> Before any detector can be evaluated, there must be an application to defend and traffic to defend it against. The target is a small records application with genuine, intentional weaknesses: an SQL-injectable search, object-reference endpoints with no ownership check, and a login flow that leaks whether an account exists. The benign generator must produce traffic that is </w:t>
      </w:r>
      <w:r>
        <w:rPr>
          <w:rFonts w:ascii="Times New Roman" w:hAnsi="Times New Roman"/>
          <w:i/>
          <w:sz w:val="24"/>
        </w:rPr>
        <w:t>hard</w:t>
      </w:r>
      <w:r>
        <w:rPr>
          <w:rFonts w:ascii="Times New Roman" w:hAnsi="Times New Roman"/>
          <w:sz w:val="24"/>
        </w:rPr>
        <w:t>, not merely normal — including honest users who behave in ways an attacker also behaves.</w:t>
      </w:r>
    </w:p>
    <w:p>
      <w:pPr>
        <w:spacing w:line="360" w:lineRule="auto" w:before="0" w:after="120"/>
        <w:jc w:val="both"/>
      </w:pPr>
      <w:r>
        <w:rPr>
          <w:rFonts w:ascii="Times New Roman" w:hAnsi="Times New Roman"/>
          <w:b/>
          <w:sz w:val="24"/>
        </w:rPr>
        <w:t>Task 2 — Construct a training attack corpus and verify the label join.</w:t>
      </w:r>
      <w:r>
        <w:rPr>
          <w:rFonts w:ascii="Times New Roman" w:hAnsi="Times New Roman"/>
          <w:sz w:val="24"/>
        </w:rPr>
        <w:t xml:space="preserve"> Attack traffic must be generated with ground-truth labels attached, and — this is the part that is easy to get wrong — those labels must actually join to the requests they describe. An early version of this project produced a labelled corpus in which the join matched </w:t>
      </w:r>
      <w:r>
        <w:rPr>
          <w:rFonts w:ascii="Times New Roman" w:hAnsi="Times New Roman"/>
          <w:b/>
          <w:sz w:val="24"/>
        </w:rPr>
        <w:t>zero</w:t>
      </w:r>
      <w:r>
        <w:rPr>
          <w:rFonts w:ascii="Times New Roman" w:hAnsi="Times New Roman"/>
          <w:sz w:val="24"/>
        </w:rPr>
        <w:t xml:space="preserve"> requests, a failure that would have silently invalidated every downstream number.</w:t>
      </w:r>
    </w:p>
    <w:p>
      <w:pPr>
        <w:spacing w:line="360" w:lineRule="auto" w:before="0" w:after="120"/>
        <w:jc w:val="both"/>
      </w:pPr>
      <w:r>
        <w:rPr>
          <w:rFonts w:ascii="Times New Roman" w:hAnsi="Times New Roman"/>
          <w:b/>
          <w:sz w:val="24"/>
        </w:rPr>
        <w:t>Task 3 — Build the two-axis detection engine.</w:t>
      </w:r>
      <w:r>
        <w:rPr>
          <w:rFonts w:ascii="Times New Roman" w:hAnsi="Times New Roman"/>
          <w:sz w:val="24"/>
        </w:rPr>
        <w:t xml:space="preserve"> Rather than collapsing everything into one suspicion score, the detector maintains two independent axes: </w:t>
      </w:r>
      <w:r>
        <w:rPr>
          <w:rFonts w:ascii="Times New Roman" w:hAnsi="Times New Roman"/>
          <w:b/>
          <w:sz w:val="24"/>
        </w:rPr>
        <w:t>automation</w:t>
      </w:r>
      <w:r>
        <w:rPr>
          <w:rFonts w:ascii="Times New Roman" w:hAnsi="Times New Roman"/>
          <w:sz w:val="24"/>
        </w:rPr>
        <w:t xml:space="preserve"> (is this client a script?) and </w:t>
      </w:r>
      <w:r>
        <w:rPr>
          <w:rFonts w:ascii="Times New Roman" w:hAnsi="Times New Roman"/>
          <w:b/>
          <w:sz w:val="24"/>
        </w:rPr>
        <w:t>malice</w:t>
      </w:r>
      <w:r>
        <w:rPr>
          <w:rFonts w:ascii="Times New Roman" w:hAnsi="Times New Roman"/>
          <w:sz w:val="24"/>
        </w:rPr>
        <w:t xml:space="preserve"> (are these inputs hostile?). The reason is that the interesting cases live in the off-diagonal quadrants. A scanner is automated </w:t>
      </w:r>
      <w:r>
        <w:rPr>
          <w:rFonts w:ascii="Times New Roman" w:hAnsi="Times New Roman"/>
          <w:i/>
          <w:sz w:val="24"/>
        </w:rPr>
        <w:t>and</w:t>
      </w:r>
      <w:r>
        <w:rPr>
          <w:rFonts w:ascii="Times New Roman" w:hAnsi="Times New Roman"/>
          <w:sz w:val="24"/>
        </w:rPr>
        <w:t xml:space="preserve"> hostile. A price-comparison bot is automated </w:t>
      </w:r>
      <w:r>
        <w:rPr>
          <w:rFonts w:ascii="Times New Roman" w:hAnsi="Times New Roman"/>
          <w:i/>
          <w:sz w:val="24"/>
        </w:rPr>
        <w:t>and</w:t>
      </w:r>
      <w:r>
        <w:rPr>
          <w:rFonts w:ascii="Times New Roman" w:hAnsi="Times New Roman"/>
          <w:sz w:val="24"/>
        </w:rPr>
        <w:t xml:space="preserve"> harmless. A careful human attacker is </w:t>
      </w:r>
      <w:r>
        <w:rPr>
          <w:rFonts w:ascii="Times New Roman" w:hAnsi="Times New Roman"/>
          <w:i/>
          <w:sz w:val="24"/>
        </w:rPr>
        <w:t>neither</w:t>
      </w:r>
      <w:r>
        <w:rPr>
          <w:rFonts w:ascii="Times New Roman" w:hAnsi="Times New Roman"/>
          <w:sz w:val="24"/>
        </w:rPr>
        <w:t xml:space="preserve"> automated </w:t>
      </w:r>
      <w:r>
        <w:rPr>
          <w:rFonts w:ascii="Times New Roman" w:hAnsi="Times New Roman"/>
          <w:i/>
          <w:sz w:val="24"/>
        </w:rPr>
        <w:t>nor</w:t>
      </w:r>
      <w:r>
        <w:rPr>
          <w:rFonts w:ascii="Times New Roman" w:hAnsi="Times New Roman"/>
          <w:sz w:val="24"/>
        </w:rPr>
        <w:t xml:space="preserve"> obviously hostile. A single score cannot express the middle cases, and it is exactly the middle cases the probe exists to resolve.</w:t>
      </w:r>
    </w:p>
    <w:p>
      <w:pPr>
        <w:spacing w:line="360" w:lineRule="auto" w:before="0" w:after="120"/>
        <w:jc w:val="both"/>
      </w:pPr>
      <w:r>
        <w:rPr>
          <w:rFonts w:ascii="Times New Roman" w:hAnsi="Times New Roman"/>
          <w:b/>
          <w:sz w:val="24"/>
        </w:rPr>
        <w:t>Task 4 — Build the bait library, with the invisibility gate first.</w:t>
      </w:r>
      <w:r>
        <w:rPr>
          <w:rFonts w:ascii="Times New Roman" w:hAnsi="Times New Roman"/>
          <w:sz w:val="24"/>
        </w:rPr>
        <w:t xml:space="preserve"> The ordering here is a hard requirement rather than a preference. A bait may not enter the library until it holds a passing </w:t>
      </w:r>
      <w:r>
        <w:rPr>
          <w:rFonts w:ascii="Times New Roman" w:hAnsi="Times New Roman"/>
          <w:b/>
          <w:sz w:val="24"/>
        </w:rPr>
        <w:t>invisibility certificate</w:t>
      </w:r>
      <w:r>
        <w:rPr>
          <w:rFonts w:ascii="Times New Roman" w:hAnsi="Times New Roman"/>
          <w:sz w:val="24"/>
        </w:rPr>
        <w:t xml:space="preserve"> proving that injecting it leaves the rendered output unchanged, keeps JSON parseable, and adds negligible latency. Building the gate after the baits would mean the baits were designed without the constraint they must satisfy.</w:t>
      </w:r>
    </w:p>
    <w:p>
      <w:pPr>
        <w:spacing w:line="360" w:lineRule="auto" w:before="0" w:after="120"/>
        <w:jc w:val="both"/>
      </w:pPr>
      <w:r>
        <w:rPr>
          <w:rFonts w:ascii="Times New Roman" w:hAnsi="Times New Roman"/>
          <w:b/>
          <w:sz w:val="24"/>
        </w:rPr>
        <w:t>Task 5 — Build the state-consistent decoy.</w:t>
      </w:r>
      <w:r>
        <w:rPr>
          <w:rFonts w:ascii="Times New Roman" w:hAnsi="Times New Roman"/>
          <w:sz w:val="24"/>
        </w:rPr>
        <w:t xml:space="preserve"> A diverted attacker must land in a fake world that does not contradict itself. If the decoy answers "user 1041 is Rakesh Malhotra" on one request and "user 1041 is Priya Nair" on the next, it has announced itself. This requires separating </w:t>
      </w:r>
      <w:r>
        <w:rPr>
          <w:rFonts w:ascii="Times New Roman" w:hAnsi="Times New Roman"/>
          <w:i/>
          <w:sz w:val="24"/>
        </w:rPr>
        <w:t>what the fake world contains</w:t>
      </w:r>
      <w:r>
        <w:rPr>
          <w:rFonts w:ascii="Times New Roman" w:hAnsi="Times New Roman"/>
          <w:sz w:val="24"/>
        </w:rPr>
        <w:t xml:space="preserve"> from </w:t>
      </w:r>
      <w:r>
        <w:rPr>
          <w:rFonts w:ascii="Times New Roman" w:hAnsi="Times New Roman"/>
          <w:i/>
          <w:sz w:val="24"/>
        </w:rPr>
        <w:t>what generates it</w:t>
      </w:r>
      <w:r>
        <w:rPr>
          <w:rFonts w:ascii="Times New Roman" w:hAnsi="Times New Roman"/>
          <w:sz w:val="24"/>
        </w:rPr>
        <w:t>, so that the consistency guarantee holds regardless of whether a deterministic generator or a language model produces the content.</w:t>
      </w:r>
    </w:p>
    <w:p>
      <w:pPr>
        <w:spacing w:line="360" w:lineRule="auto" w:before="0" w:after="120"/>
        <w:jc w:val="both"/>
      </w:pPr>
      <w:r>
        <w:rPr>
          <w:rFonts w:ascii="Times New Roman" w:hAnsi="Times New Roman"/>
          <w:b/>
          <w:sz w:val="24"/>
        </w:rPr>
        <w:t>Task 6 — Derive the decision rule and freeze the cost model.</w:t>
      </w:r>
      <w:r>
        <w:rPr>
          <w:rFonts w:ascii="Times New Roman" w:hAnsi="Times New Roman"/>
          <w:sz w:val="24"/>
        </w:rPr>
        <w:t xml:space="preserve"> The core intellectual task. The cost of every kind of mistake must be written down </w:t>
      </w:r>
      <w:r>
        <w:rPr>
          <w:rFonts w:ascii="Times New Roman" w:hAnsi="Times New Roman"/>
          <w:b/>
          <w:sz w:val="24"/>
        </w:rPr>
        <w:t>before any results are seen</w:t>
      </w:r>
      <w:r>
        <w:rPr>
          <w:rFonts w:ascii="Times New Roman" w:hAnsi="Times New Roman"/>
          <w:sz w:val="24"/>
        </w:rPr>
        <w:t xml:space="preserve">, hashed, and enforced, because the entire argument depends on those numbers not having been chosen to make the results look good. The decision rule is then </w:t>
      </w:r>
      <w:r>
        <w:rPr>
          <w:rFonts w:ascii="Times New Roman" w:hAnsi="Times New Roman"/>
          <w:i/>
          <w:sz w:val="24"/>
        </w:rPr>
        <w:t>derived</w:t>
      </w:r>
      <w:r>
        <w:rPr>
          <w:rFonts w:ascii="Times New Roman" w:hAnsi="Times New Roman"/>
          <w:sz w:val="24"/>
        </w:rPr>
        <w:t xml:space="preserve"> from that table plus the measured effectiveness of each probe, not tuned against outcomes.</w:t>
      </w:r>
    </w:p>
    <w:p>
      <w:pPr>
        <w:spacing w:line="360" w:lineRule="auto" w:before="0" w:after="120"/>
        <w:jc w:val="both"/>
      </w:pPr>
      <w:r>
        <w:rPr>
          <w:rFonts w:ascii="Times New Roman" w:hAnsi="Times New Roman"/>
          <w:b/>
          <w:sz w:val="24"/>
        </w:rPr>
        <w:t>Task 7 — Evaluate against a held-out attack round with statistical rigour.</w:t>
      </w:r>
      <w:r>
        <w:rPr>
          <w:rFonts w:ascii="Times New Roman" w:hAnsi="Times New Roman"/>
          <w:sz w:val="24"/>
        </w:rPr>
        <w:t xml:space="preserve"> A second attack corpus, written after the detector was built and deliberately unlike the one it was tuned on, is run over many independent seeds against one frozen model. Comparisons use paired tests because the harness gives every arm byte-identical traffic. A randomised holdout inside the treated arm isolates the probe's causal contribution from every other difference between two configurations.</w:t>
      </w:r>
    </w:p>
    <w:p>
      <w:pPr>
        <w:spacing w:line="360" w:lineRule="auto" w:before="0" w:after="120"/>
        <w:jc w:val="both"/>
      </w:pPr>
      <w:r>
        <w:rPr>
          <w:rFonts w:ascii="Times New Roman" w:hAnsi="Times New Roman"/>
          <w:b/>
          <w:sz w:val="24"/>
        </w:rPr>
        <w:t>Task 8 — Validate against adversaries the project did not design.</w:t>
      </w:r>
      <w:r>
        <w:rPr>
          <w:rFonts w:ascii="Times New Roman" w:hAnsi="Times New Roman"/>
          <w:sz w:val="24"/>
        </w:rPr>
        <w:t xml:space="preserve"> Because the attacker model is the project's own construction, the sharpest objection is that it was chosen to suit the defence. This task answers it from three directions: real third-party attack tools, a swept-parameter adversary population, and an autonomous language-model attacker that chooses its own requests and is told nothing about bait.</w:t>
      </w:r>
    </w:p>
    <w:p>
      <w:pPr>
        <w:spacing w:line="360" w:lineRule="auto" w:before="0" w:after="120"/>
        <w:jc w:val="both"/>
      </w:pPr>
      <w:r>
        <w:rPr>
          <w:rFonts w:ascii="Times New Roman" w:hAnsi="Times New Roman"/>
          <w:sz w:val="24"/>
        </w:rPr>
        <w:t xml:space="preserve">The overall goal is an </w:t>
      </w:r>
      <w:r>
        <w:rPr>
          <w:rFonts w:ascii="Times New Roman" w:hAnsi="Times New Roman"/>
          <w:b/>
          <w:sz w:val="24"/>
        </w:rPr>
        <w:t>Active Deception Framework (ADF)</w:t>
      </w:r>
      <w:r>
        <w:rPr>
          <w:rFonts w:ascii="Times New Roman" w:hAnsi="Times New Roman"/>
          <w:sz w:val="24"/>
        </w:rPr>
        <w:t>: a system that treats deception as a priced, measurable action available to the detector during uncertainty, rather than as a container for attackers who have already been caught.</w:t>
      </w:r>
    </w:p>
    <w:p>
      <w:pPr>
        <w:pStyle w:val="Heading1"/>
        <w:spacing w:before="240" w:after="120"/>
        <w:jc w:val="left"/>
      </w:pPr>
      <w:r>
        <w:rPr>
          <w:rFonts w:ascii="Times New Roman" w:hAnsi="Times New Roman"/>
          <w:b/>
          <w:sz w:val="24"/>
        </w:rPr>
        <w:t>1.4 Timeline</w:t>
      </w:r>
    </w:p>
    <w:p>
      <w:pPr>
        <w:spacing w:line="360" w:lineRule="auto" w:before="0" w:after="120"/>
        <w:jc w:val="both"/>
      </w:pPr>
      <w:r>
        <w:rPr>
          <w:rFonts w:ascii="Times New Roman" w:hAnsi="Times New Roman"/>
          <w:sz w:val="24"/>
        </w:rPr>
        <w:t>The project ran across eight phases. Each phase had a written exit condition, and work on the next phase did not begin until that condition was met and verified — the discipline that prevents discovering in the final week that data was collected in the wrong format.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Phase</w:t>
            </w:r>
          </w:p>
        </w:tc>
        <w:tc>
          <w:tcPr>
            <w:tcW w:type="dxa" w:w="2340"/>
          </w:tcPr>
          <w:p>
            <w:pPr>
              <w:spacing w:line="240" w:lineRule="auto" w:before="0" w:after="40"/>
              <w:jc w:val="left"/>
            </w:pPr>
            <w:r/>
            <w:r>
              <w:rPr>
                <w:rFonts w:ascii="Times New Roman" w:hAnsi="Times New Roman"/>
                <w:b/>
                <w:sz w:val="20"/>
              </w:rPr>
              <w:t>Name</w:t>
            </w:r>
          </w:p>
        </w:tc>
        <w:tc>
          <w:tcPr>
            <w:tcW w:type="dxa" w:w="2340"/>
          </w:tcPr>
          <w:p>
            <w:pPr>
              <w:spacing w:line="240" w:lineRule="auto" w:before="0" w:after="40"/>
              <w:jc w:val="left"/>
            </w:pPr>
            <w:r/>
            <w:r>
              <w:rPr>
                <w:rFonts w:ascii="Times New Roman" w:hAnsi="Times New Roman"/>
                <w:b/>
                <w:sz w:val="20"/>
              </w:rPr>
              <w:t>Exit condition</w:t>
            </w:r>
          </w:p>
        </w:tc>
        <w:tc>
          <w:tcPr>
            <w:tcW w:type="dxa" w:w="2340"/>
          </w:tcPr>
          <w:p>
            <w:pPr>
              <w:spacing w:line="240" w:lineRule="auto" w:before="0" w:after="40"/>
              <w:jc w:val="left"/>
            </w:pPr>
            <w:r/>
            <w:r>
              <w:rPr>
                <w:rFonts w:ascii="Times New Roman" w:hAnsi="Times New Roman"/>
                <w:b/>
                <w:sz w:val="20"/>
              </w:rPr>
              <w:t>Period</w:t>
            </w:r>
          </w:p>
        </w:tc>
      </w:tr>
      <w:tr>
        <w:tc>
          <w:tcPr>
            <w:tcW w:type="dxa" w:w="2340"/>
          </w:tcPr>
          <w:p>
            <w:pPr>
              <w:spacing w:line="240" w:lineRule="auto" w:before="0" w:after="40"/>
              <w:jc w:val="left"/>
            </w:pPr>
            <w:r/>
            <w:r>
              <w:rPr>
                <w:rFonts w:ascii="Times New Roman" w:hAnsi="Times New Roman"/>
                <w:sz w:val="20"/>
              </w:rPr>
              <w:t>0</w:t>
            </w:r>
          </w:p>
        </w:tc>
        <w:tc>
          <w:tcPr>
            <w:tcW w:type="dxa" w:w="2340"/>
          </w:tcPr>
          <w:p>
            <w:pPr>
              <w:spacing w:line="240" w:lineRule="auto" w:before="0" w:after="40"/>
              <w:jc w:val="left"/>
            </w:pPr>
            <w:r/>
            <w:r>
              <w:rPr>
                <w:rFonts w:ascii="Times New Roman" w:hAnsi="Times New Roman"/>
                <w:sz w:val="20"/>
              </w:rPr>
              <w:t>Foundation</w:t>
            </w:r>
          </w:p>
        </w:tc>
        <w:tc>
          <w:tcPr>
            <w:tcW w:type="dxa" w:w="2340"/>
          </w:tcPr>
          <w:p>
            <w:pPr>
              <w:spacing w:line="240" w:lineRule="auto" w:before="0" w:after="40"/>
              <w:jc w:val="left"/>
            </w:pPr>
            <w:r/>
            <w:r>
              <w:rPr>
                <w:rFonts w:ascii="Times New Roman" w:hAnsi="Times New Roman"/>
                <w:sz w:val="20"/>
              </w:rPr>
              <w:t>Cost table written and hashed; label schema fixed; logging skeleton in place</w:t>
            </w:r>
          </w:p>
        </w:tc>
        <w:tc>
          <w:tcPr>
            <w:tcW w:type="dxa" w:w="2340"/>
          </w:tcPr>
          <w:p>
            <w:pPr>
              <w:spacing w:line="240" w:lineRule="auto" w:before="0" w:after="40"/>
              <w:jc w:val="left"/>
            </w:pPr>
            <w:r/>
            <w:r>
              <w:rPr>
                <w:rFonts w:ascii="Times New Roman" w:hAnsi="Times New Roman"/>
                <w:sz w:val="20"/>
              </w:rPr>
              <w:t>Week 1</w:t>
            </w:r>
          </w:p>
        </w:tc>
      </w:tr>
      <w:tr>
        <w:tc>
          <w:tcPr>
            <w:tcW w:type="dxa" w:w="2340"/>
          </w:tcPr>
          <w:p>
            <w:pPr>
              <w:spacing w:line="240" w:lineRule="auto" w:before="0" w:after="40"/>
              <w:jc w:val="left"/>
            </w:pPr>
            <w:r/>
            <w:r>
              <w:rPr>
                <w:rFonts w:ascii="Times New Roman" w:hAnsi="Times New Roman"/>
                <w:sz w:val="20"/>
              </w:rPr>
              <w:t>1</w:t>
            </w:r>
          </w:p>
        </w:tc>
        <w:tc>
          <w:tcPr>
            <w:tcW w:type="dxa" w:w="2340"/>
          </w:tcPr>
          <w:p>
            <w:pPr>
              <w:spacing w:line="240" w:lineRule="auto" w:before="0" w:after="40"/>
              <w:jc w:val="left"/>
            </w:pPr>
            <w:r/>
            <w:r>
              <w:rPr>
                <w:rFonts w:ascii="Times New Roman" w:hAnsi="Times New Roman"/>
                <w:sz w:val="20"/>
              </w:rPr>
              <w:t>Target application + benign corpus</w:t>
            </w:r>
          </w:p>
        </w:tc>
        <w:tc>
          <w:tcPr>
            <w:tcW w:type="dxa" w:w="2340"/>
          </w:tcPr>
          <w:p>
            <w:pPr>
              <w:spacing w:line="240" w:lineRule="auto" w:before="0" w:after="40"/>
              <w:jc w:val="left"/>
            </w:pPr>
            <w:r/>
            <w:r>
              <w:rPr>
                <w:rFonts w:ascii="Times New Roman" w:hAnsi="Times New Roman"/>
                <w:sz w:val="20"/>
              </w:rPr>
              <w:t>All six corpus verification checks pass</w:t>
            </w:r>
          </w:p>
        </w:tc>
        <w:tc>
          <w:tcPr>
            <w:tcW w:type="dxa" w:w="2340"/>
          </w:tcPr>
          <w:p>
            <w:pPr>
              <w:spacing w:line="240" w:lineRule="auto" w:before="0" w:after="40"/>
              <w:jc w:val="left"/>
            </w:pPr>
            <w:r/>
            <w:r>
              <w:rPr>
                <w:rFonts w:ascii="Times New Roman" w:hAnsi="Times New Roman"/>
                <w:sz w:val="20"/>
              </w:rPr>
              <w:t>Weeks 2–3</w:t>
            </w:r>
          </w:p>
        </w:tc>
      </w:tr>
      <w:tr>
        <w:tc>
          <w:tcPr>
            <w:tcW w:type="dxa" w:w="2340"/>
          </w:tcPr>
          <w:p>
            <w:pPr>
              <w:spacing w:line="240" w:lineRule="auto" w:before="0" w:after="40"/>
              <w:jc w:val="left"/>
            </w:pPr>
            <w:r/>
            <w:r>
              <w:rPr>
                <w:rFonts w:ascii="Times New Roman" w:hAnsi="Times New Roman"/>
                <w:sz w:val="20"/>
              </w:rPr>
              <w:t>2</w:t>
            </w:r>
          </w:p>
        </w:tc>
        <w:tc>
          <w:tcPr>
            <w:tcW w:type="dxa" w:w="2340"/>
          </w:tcPr>
          <w:p>
            <w:pPr>
              <w:spacing w:line="240" w:lineRule="auto" w:before="0" w:after="40"/>
              <w:jc w:val="left"/>
            </w:pPr>
            <w:r/>
            <w:r>
              <w:rPr>
                <w:rFonts w:ascii="Times New Roman" w:hAnsi="Times New Roman"/>
                <w:sz w:val="20"/>
              </w:rPr>
              <w:t>Attack round 1 (training)</w:t>
            </w:r>
          </w:p>
        </w:tc>
        <w:tc>
          <w:tcPr>
            <w:tcW w:type="dxa" w:w="2340"/>
          </w:tcPr>
          <w:p>
            <w:pPr>
              <w:spacing w:line="240" w:lineRule="auto" w:before="0" w:after="40"/>
              <w:jc w:val="left"/>
            </w:pPr>
            <w:r/>
            <w:r>
              <w:rPr>
                <w:rFonts w:ascii="Times New Roman" w:hAnsi="Times New Roman"/>
                <w:sz w:val="20"/>
              </w:rPr>
              <w:t>2 × 2 automation/malice coverage; clean label join</w:t>
            </w:r>
          </w:p>
        </w:tc>
        <w:tc>
          <w:tcPr>
            <w:tcW w:type="dxa" w:w="2340"/>
          </w:tcPr>
          <w:p>
            <w:pPr>
              <w:spacing w:line="240" w:lineRule="auto" w:before="0" w:after="40"/>
              <w:jc w:val="left"/>
            </w:pPr>
            <w:r/>
            <w:r>
              <w:rPr>
                <w:rFonts w:ascii="Times New Roman" w:hAnsi="Times New Roman"/>
                <w:sz w:val="20"/>
              </w:rPr>
              <w:t>Weeks 3–4</w:t>
            </w:r>
          </w:p>
        </w:tc>
      </w:tr>
      <w:tr>
        <w:tc>
          <w:tcPr>
            <w:tcW w:type="dxa" w:w="2340"/>
          </w:tcPr>
          <w:p>
            <w:pPr>
              <w:spacing w:line="240" w:lineRule="auto" w:before="0" w:after="40"/>
              <w:jc w:val="left"/>
            </w:pPr>
            <w:r/>
            <w:r>
              <w:rPr>
                <w:rFonts w:ascii="Times New Roman" w:hAnsi="Times New Roman"/>
                <w:sz w:val="20"/>
              </w:rPr>
              <w:t>3</w:t>
            </w:r>
          </w:p>
        </w:tc>
        <w:tc>
          <w:tcPr>
            <w:tcW w:type="dxa" w:w="2340"/>
          </w:tcPr>
          <w:p>
            <w:pPr>
              <w:spacing w:line="240" w:lineRule="auto" w:before="0" w:after="40"/>
              <w:jc w:val="left"/>
            </w:pPr>
            <w:r/>
            <w:r>
              <w:rPr>
                <w:rFonts w:ascii="Times New Roman" w:hAnsi="Times New Roman"/>
                <w:sz w:val="20"/>
              </w:rPr>
              <w:t>Detection engine (baseline B2)</w:t>
            </w:r>
          </w:p>
        </w:tc>
        <w:tc>
          <w:tcPr>
            <w:tcW w:type="dxa" w:w="2340"/>
          </w:tcPr>
          <w:p>
            <w:pPr>
              <w:spacing w:line="240" w:lineRule="auto" w:before="0" w:after="40"/>
              <w:jc w:val="left"/>
            </w:pPr>
            <w:r/>
            <w:r>
              <w:rPr>
                <w:rFonts w:ascii="Times New Roman" w:hAnsi="Times New Roman"/>
                <w:sz w:val="20"/>
              </w:rPr>
              <w:t>Validated end-to-end on identical traffic; zero benign diversions among automated clients</w:t>
            </w:r>
          </w:p>
        </w:tc>
        <w:tc>
          <w:tcPr>
            <w:tcW w:type="dxa" w:w="2340"/>
          </w:tcPr>
          <w:p>
            <w:pPr>
              <w:spacing w:line="240" w:lineRule="auto" w:before="0" w:after="40"/>
              <w:jc w:val="left"/>
            </w:pPr>
            <w:r/>
            <w:r>
              <w:rPr>
                <w:rFonts w:ascii="Times New Roman" w:hAnsi="Times New Roman"/>
                <w:sz w:val="20"/>
              </w:rPr>
              <w:t>Weeks 5–6</w:t>
            </w:r>
          </w:p>
        </w:tc>
      </w:tr>
      <w:tr>
        <w:tc>
          <w:tcPr>
            <w:tcW w:type="dxa" w:w="2340"/>
          </w:tcPr>
          <w:p>
            <w:pPr>
              <w:spacing w:line="240" w:lineRule="auto" w:before="0" w:after="40"/>
              <w:jc w:val="left"/>
            </w:pPr>
            <w:r/>
            <w:r>
              <w:rPr>
                <w:rFonts w:ascii="Times New Roman" w:hAnsi="Times New Roman"/>
                <w:sz w:val="20"/>
              </w:rPr>
              <w:t>4</w:t>
            </w:r>
          </w:p>
        </w:tc>
        <w:tc>
          <w:tcPr>
            <w:tcW w:type="dxa" w:w="2340"/>
          </w:tcPr>
          <w:p>
            <w:pPr>
              <w:spacing w:line="240" w:lineRule="auto" w:before="0" w:after="40"/>
              <w:jc w:val="left"/>
            </w:pPr>
            <w:r/>
            <w:r>
              <w:rPr>
                <w:rFonts w:ascii="Times New Roman" w:hAnsi="Times New Roman"/>
                <w:sz w:val="20"/>
              </w:rPr>
              <w:t xml:space="preserve">Bait library — </w:t>
            </w:r>
            <w:r>
              <w:rPr>
                <w:rFonts w:ascii="Times New Roman" w:hAnsi="Times New Roman"/>
                <w:b/>
                <w:sz w:val="20"/>
              </w:rPr>
              <w:t>gate first</w:t>
            </w:r>
          </w:p>
        </w:tc>
        <w:tc>
          <w:tcPr>
            <w:tcW w:type="dxa" w:w="2340"/>
          </w:tcPr>
          <w:p>
            <w:pPr>
              <w:spacing w:line="240" w:lineRule="auto" w:before="0" w:after="40"/>
              <w:jc w:val="left"/>
            </w:pPr>
            <w:r/>
            <w:r>
              <w:rPr>
                <w:rFonts w:ascii="Times New Roman" w:hAnsi="Times New Roman"/>
                <w:sz w:val="20"/>
              </w:rPr>
              <w:t>Gate built before any bait; every bait certified; bite rates calibrated</w:t>
            </w:r>
          </w:p>
        </w:tc>
        <w:tc>
          <w:tcPr>
            <w:tcW w:type="dxa" w:w="2340"/>
          </w:tcPr>
          <w:p>
            <w:pPr>
              <w:spacing w:line="240" w:lineRule="auto" w:before="0" w:after="40"/>
              <w:jc w:val="left"/>
            </w:pPr>
            <w:r/>
            <w:r>
              <w:rPr>
                <w:rFonts w:ascii="Times New Roman" w:hAnsi="Times New Roman"/>
                <w:sz w:val="20"/>
              </w:rPr>
              <w:t>Weeks 7–8</w:t>
            </w:r>
          </w:p>
        </w:tc>
      </w:tr>
      <w:tr>
        <w:tc>
          <w:tcPr>
            <w:tcW w:type="dxa" w:w="2340"/>
          </w:tcPr>
          <w:p>
            <w:pPr>
              <w:spacing w:line="240" w:lineRule="auto" w:before="0" w:after="40"/>
              <w:jc w:val="left"/>
            </w:pPr>
            <w:r/>
            <w:r>
              <w:rPr>
                <w:rFonts w:ascii="Times New Roman" w:hAnsi="Times New Roman"/>
                <w:sz w:val="20"/>
              </w:rPr>
              <w:t>5</w:t>
            </w:r>
          </w:p>
        </w:tc>
        <w:tc>
          <w:tcPr>
            <w:tcW w:type="dxa" w:w="2340"/>
          </w:tcPr>
          <w:p>
            <w:pPr>
              <w:spacing w:line="240" w:lineRule="auto" w:before="0" w:after="40"/>
              <w:jc w:val="left"/>
            </w:pPr>
            <w:r/>
            <w:r>
              <w:rPr>
                <w:rFonts w:ascii="Times New Roman" w:hAnsi="Times New Roman"/>
                <w:sz w:val="20"/>
              </w:rPr>
              <w:t>Decoy + Fact Notebook + fuzzer</w:t>
            </w:r>
          </w:p>
        </w:tc>
        <w:tc>
          <w:tcPr>
            <w:tcW w:type="dxa" w:w="2340"/>
          </w:tcPr>
          <w:p>
            <w:pPr>
              <w:spacing w:line="240" w:lineRule="auto" w:before="0" w:after="40"/>
              <w:jc w:val="left"/>
            </w:pPr>
            <w:r/>
            <w:r>
              <w:rPr>
                <w:rFonts w:ascii="Times New Roman" w:hAnsi="Times New Roman"/>
                <w:sz w:val="20"/>
              </w:rPr>
              <w:t>0 % contradiction rate over 286 adversarial probes; full target/decoy parity</w:t>
            </w:r>
          </w:p>
        </w:tc>
        <w:tc>
          <w:tcPr>
            <w:tcW w:type="dxa" w:w="2340"/>
          </w:tcPr>
          <w:p>
            <w:pPr>
              <w:spacing w:line="240" w:lineRule="auto" w:before="0" w:after="40"/>
              <w:jc w:val="left"/>
            </w:pPr>
            <w:r/>
            <w:r>
              <w:rPr>
                <w:rFonts w:ascii="Times New Roman" w:hAnsi="Times New Roman"/>
                <w:sz w:val="20"/>
              </w:rPr>
              <w:t>Weeks 9–10</w:t>
            </w:r>
          </w:p>
        </w:tc>
      </w:tr>
      <w:tr>
        <w:tc>
          <w:tcPr>
            <w:tcW w:type="dxa" w:w="2340"/>
          </w:tcPr>
          <w:p>
            <w:pPr>
              <w:spacing w:line="240" w:lineRule="auto" w:before="0" w:after="40"/>
              <w:jc w:val="left"/>
            </w:pPr>
            <w:r/>
            <w:r>
              <w:rPr>
                <w:rFonts w:ascii="Times New Roman" w:hAnsi="Times New Roman"/>
                <w:sz w:val="20"/>
              </w:rPr>
              <w:t>6</w:t>
            </w:r>
          </w:p>
        </w:tc>
        <w:tc>
          <w:tcPr>
            <w:tcW w:type="dxa" w:w="2340"/>
          </w:tcPr>
          <w:p>
            <w:pPr>
              <w:spacing w:line="240" w:lineRule="auto" w:before="0" w:after="40"/>
              <w:jc w:val="left"/>
            </w:pPr>
            <w:r/>
            <w:r>
              <w:rPr>
                <w:rFonts w:ascii="Times New Roman" w:hAnsi="Times New Roman"/>
                <w:sz w:val="20"/>
              </w:rPr>
              <w:t>Integration, fail-open, model freeze</w:t>
            </w:r>
          </w:p>
        </w:tc>
        <w:tc>
          <w:tcPr>
            <w:tcW w:type="dxa" w:w="2340"/>
          </w:tcPr>
          <w:p>
            <w:pPr>
              <w:spacing w:line="240" w:lineRule="auto" w:before="0" w:after="40"/>
              <w:jc w:val="left"/>
            </w:pPr>
            <w:r/>
            <w:r>
              <w:rPr>
                <w:rFonts w:ascii="Times New Roman" w:hAnsi="Times New Roman"/>
                <w:sz w:val="20"/>
              </w:rPr>
              <w:t>Per-component fail-open verified; hash manifest frozen and verified</w:t>
            </w:r>
          </w:p>
        </w:tc>
        <w:tc>
          <w:tcPr>
            <w:tcW w:type="dxa" w:w="2340"/>
          </w:tcPr>
          <w:p>
            <w:pPr>
              <w:spacing w:line="240" w:lineRule="auto" w:before="0" w:after="40"/>
              <w:jc w:val="left"/>
            </w:pPr>
            <w:r/>
            <w:r>
              <w:rPr>
                <w:rFonts w:ascii="Times New Roman" w:hAnsi="Times New Roman"/>
                <w:sz w:val="20"/>
              </w:rPr>
              <w:t>Week 11</w:t>
            </w:r>
          </w:p>
        </w:tc>
      </w:tr>
      <w:tr>
        <w:tc>
          <w:tcPr>
            <w:tcW w:type="dxa" w:w="2340"/>
          </w:tcPr>
          <w:p>
            <w:pPr>
              <w:spacing w:line="240" w:lineRule="auto" w:before="0" w:after="40"/>
              <w:jc w:val="left"/>
            </w:pPr>
            <w:r/>
            <w:r>
              <w:rPr>
                <w:rFonts w:ascii="Times New Roman" w:hAnsi="Times New Roman"/>
                <w:sz w:val="20"/>
              </w:rPr>
              <w:t>7</w:t>
            </w:r>
          </w:p>
        </w:tc>
        <w:tc>
          <w:tcPr>
            <w:tcW w:type="dxa" w:w="2340"/>
          </w:tcPr>
          <w:p>
            <w:pPr>
              <w:spacing w:line="240" w:lineRule="auto" w:before="0" w:after="40"/>
              <w:jc w:val="left"/>
            </w:pPr>
            <w:r/>
            <w:r>
              <w:rPr>
                <w:rFonts w:ascii="Times New Roman" w:hAnsi="Times New Roman"/>
                <w:sz w:val="20"/>
              </w:rPr>
              <w:t>Attack round 2, baselines, ablations</w:t>
            </w:r>
          </w:p>
        </w:tc>
        <w:tc>
          <w:tcPr>
            <w:tcW w:type="dxa" w:w="2340"/>
          </w:tcPr>
          <w:p>
            <w:pPr>
              <w:spacing w:line="240" w:lineRule="auto" w:before="0" w:after="40"/>
              <w:jc w:val="left"/>
            </w:pPr>
            <w:r/>
            <w:r>
              <w:rPr>
                <w:rFonts w:ascii="Times New Roman" w:hAnsi="Times New Roman"/>
                <w:sz w:val="20"/>
              </w:rPr>
              <w:t>99-seed evaluation; statistical protocol pre-registered; all ablations reported</w:t>
            </w:r>
          </w:p>
        </w:tc>
        <w:tc>
          <w:tcPr>
            <w:tcW w:type="dxa" w:w="2340"/>
          </w:tcPr>
          <w:p>
            <w:pPr>
              <w:spacing w:line="240" w:lineRule="auto" w:before="0" w:after="40"/>
              <w:jc w:val="left"/>
            </w:pPr>
            <w:r/>
            <w:r>
              <w:rPr>
                <w:rFonts w:ascii="Times New Roman" w:hAnsi="Times New Roman"/>
                <w:sz w:val="20"/>
              </w:rPr>
              <w:t>Weeks 12–14</w:t>
            </w:r>
          </w:p>
        </w:tc>
      </w:tr>
    </w:tbl>
    <w:p>
      <w:pPr>
        <w:spacing w:after="120"/>
      </w:pPr>
    </w:p>
    <w:p>
      <w:pPr>
        <w:spacing w:line="360" w:lineRule="auto" w:before="0" w:after="60"/>
        <w:jc w:val="center"/>
      </w:pPr>
      <w:r>
        <w:drawing>
          <wp:inline xmlns:a="http://schemas.openxmlformats.org/drawingml/2006/main" xmlns:pic="http://schemas.openxmlformats.org/drawingml/2006/picture">
            <wp:extent cx="5486400" cy="1597134"/>
            <wp:docPr id="1" name="Picture 1"/>
            <wp:cNvGraphicFramePr>
              <a:graphicFrameLocks noChangeAspect="1"/>
            </wp:cNvGraphicFramePr>
            <a:graphic>
              <a:graphicData uri="http://schemas.openxmlformats.org/drawingml/2006/picture">
                <pic:pic>
                  <pic:nvPicPr>
                    <pic:cNvPr id="0" name="phases.png"/>
                    <pic:cNvPicPr/>
                  </pic:nvPicPr>
                  <pic:blipFill>
                    <a:blip r:embed="rId11"/>
                    <a:stretch>
                      <a:fillRect/>
                    </a:stretch>
                  </pic:blipFill>
                  <pic:spPr>
                    <a:xfrm>
                      <a:off x="0" y="0"/>
                      <a:ext cx="5486400" cy="1597134"/>
                    </a:xfrm>
                    <a:prstGeom prst="rect"/>
                  </pic:spPr>
                </pic:pic>
              </a:graphicData>
            </a:graphic>
          </wp:inline>
        </w:drawing>
      </w:r>
    </w:p>
    <w:p>
      <w:pPr>
        <w:spacing w:line="240" w:lineRule="auto" w:before="60" w:after="160"/>
        <w:jc w:val="center"/>
      </w:pPr>
      <w:r>
        <w:rPr>
          <w:rFonts w:ascii="Times New Roman" w:hAnsi="Times New Roman"/>
          <w:b/>
          <w:sz w:val="20"/>
        </w:rPr>
        <w:t>Figure 2: Project timeline</w:t>
      </w:r>
      <w:r>
        <w:rPr>
          <w:rFonts w:ascii="Times New Roman" w:hAnsi="Times New Roman"/>
          <w:b/>
          <w:sz w:val="20"/>
        </w:rPr>
        <w:t xml:space="preserve"> The phases are strictly ordered. Phase 4 in particular could not be reordered: the invisibility gate had to exist before any bait was written, because a bait designed without its acceptance criterion tends to be a bait that fails it.</w:t>
      </w:r>
    </w:p>
    <w:p>
      <w:pPr>
        <w:pStyle w:val="Heading3"/>
        <w:spacing w:before="160" w:after="120"/>
        <w:jc w:val="left"/>
      </w:pPr>
      <w:r>
        <w:rPr>
          <w:rFonts w:ascii="Times New Roman" w:hAnsi="Times New Roman"/>
          <w:b/>
          <w:sz w:val="24"/>
        </w:rPr>
        <w:t>1.5 Organisation of This Report</w:t>
      </w:r>
    </w:p>
    <w:p>
      <w:pPr>
        <w:spacing w:line="360" w:lineRule="auto" w:before="0" w:after="120"/>
        <w:jc w:val="both"/>
      </w:pPr>
      <w:r>
        <w:rPr>
          <w:rFonts w:ascii="Times New Roman" w:hAnsi="Times New Roman"/>
          <w:sz w:val="24"/>
        </w:rPr>
        <w:t>The remainder of the report is organised as follows.</w:t>
      </w:r>
    </w:p>
    <w:p>
      <w:pPr>
        <w:spacing w:line="360" w:lineRule="auto" w:before="0" w:after="120"/>
        <w:jc w:val="both"/>
      </w:pPr>
      <w:r>
        <w:rPr>
          <w:rFonts w:ascii="Times New Roman" w:hAnsi="Times New Roman"/>
          <w:b/>
          <w:sz w:val="24"/>
        </w:rPr>
        <w:t>Chapter 2</w:t>
      </w:r>
      <w:r>
        <w:rPr>
          <w:rFonts w:ascii="Times New Roman" w:hAnsi="Times New Roman"/>
          <w:sz w:val="24"/>
        </w:rPr>
        <w:t xml:space="preserve"> surveys the literature across seven themes — web attack detection, bot and automation detection, honeypots and cyber deception, honeytokens, application-layer and LLM-generated deception, probability calibration, and the decision theory the pricing rests on — and identifies the specific gap this work occupies.</w:t>
      </w:r>
    </w:p>
    <w:p>
      <w:pPr>
        <w:spacing w:line="360" w:lineRule="auto" w:before="0" w:after="120"/>
        <w:jc w:val="both"/>
      </w:pPr>
      <w:r>
        <w:rPr>
          <w:rFonts w:ascii="Times New Roman" w:hAnsi="Times New Roman"/>
          <w:b/>
          <w:sz w:val="24"/>
        </w:rPr>
        <w:t>Chapter 3</w:t>
      </w:r>
      <w:r>
        <w:rPr>
          <w:rFonts w:ascii="Times New Roman" w:hAnsi="Times New Roman"/>
          <w:sz w:val="24"/>
        </w:rPr>
        <w:t xml:space="preserve"> is the design chapter and the longest. It develops the two-axis meter, derives the three-action decision rule from the frozen cost table, presents the bait library with its invisibility gate, describes the state-consistent decoy, states the design constraints, compares three candidate architectures, presents the selected architecture with full flowcharts and pseudocode, and sets out the phased implementation plan.</w:t>
      </w:r>
    </w:p>
    <w:p>
      <w:pPr>
        <w:spacing w:line="360" w:lineRule="auto" w:before="0" w:after="120"/>
        <w:jc w:val="both"/>
      </w:pPr>
      <w:r>
        <w:rPr>
          <w:rFonts w:ascii="Times New Roman" w:hAnsi="Times New Roman"/>
          <w:b/>
          <w:sz w:val="24"/>
        </w:rPr>
        <w:t>Chapter 4</w:t>
      </w:r>
      <w:r>
        <w:rPr>
          <w:rFonts w:ascii="Times New Roman" w:hAnsi="Times New Roman"/>
          <w:sz w:val="24"/>
        </w:rPr>
        <w:t xml:space="preserve"> reports the evaluation: the tools used, the testing strategy, the headline results with confidence intervals and paired significance tests, the causal holdout estimate, comparison against a real signature ruleset, the subcategory breakdown that localises the entire effect, the calibration analysis, validation against third-party tools and autonomous agents, and an honest account of the system's limitations.</w:t>
      </w:r>
    </w:p>
    <w:p>
      <w:pPr>
        <w:spacing w:line="360" w:lineRule="auto" w:before="0" w:after="120"/>
        <w:jc w:val="both"/>
      </w:pPr>
      <w:r>
        <w:rPr>
          <w:rFonts w:ascii="Times New Roman" w:hAnsi="Times New Roman"/>
          <w:b/>
          <w:sz w:val="24"/>
        </w:rPr>
        <w:t>Chapter 5</w:t>
      </w:r>
      <w:r>
        <w:rPr>
          <w:rFonts w:ascii="Times New Roman" w:hAnsi="Times New Roman"/>
          <w:sz w:val="24"/>
        </w:rPr>
        <w:t xml:space="preserve"> concludes, documents the ways in which results deviated from expectations — including two measurement errors that were found and corrected — proposes future work, and lists references.</w:t>
      </w:r>
    </w:p>
    <w:p>
      <w:r>
        <w:br w:type="page"/>
      </w:r>
    </w:p>
    <w:p>
      <w:pPr>
        <w:pStyle w:val="Heading1"/>
        <w:spacing w:before="240" w:after="120"/>
        <w:jc w:val="center"/>
      </w:pPr>
      <w:r>
        <w:rPr>
          <w:rFonts w:ascii="Times New Roman" w:hAnsi="Times New Roman"/>
          <w:b/>
          <w:sz w:val="32"/>
        </w:rPr>
        <w:t>CHAPTER 2</w:t>
      </w:r>
    </w:p>
    <w:p>
      <w:pPr>
        <w:pStyle w:val="Heading1"/>
        <w:spacing w:before="240" w:after="120"/>
        <w:jc w:val="left"/>
      </w:pPr>
      <w:r>
        <w:rPr>
          <w:rFonts w:ascii="Times New Roman" w:hAnsi="Times New Roman"/>
          <w:b/>
          <w:sz w:val="24"/>
        </w:rPr>
        <w:t>LITERATURE SURVEY</w:t>
      </w:r>
    </w:p>
    <w:p>
      <w:pPr>
        <w:pStyle w:val="Heading1"/>
        <w:spacing w:before="240" w:after="120"/>
        <w:jc w:val="left"/>
      </w:pPr>
      <w:r>
        <w:rPr>
          <w:rFonts w:ascii="Times New Roman" w:hAnsi="Times New Roman"/>
          <w:b/>
          <w:sz w:val="24"/>
        </w:rPr>
        <w:t>2.1 Literature Survey</w:t>
      </w:r>
    </w:p>
    <w:p>
      <w:pPr>
        <w:spacing w:line="360" w:lineRule="auto" w:before="0" w:after="120"/>
        <w:jc w:val="both"/>
      </w:pPr>
      <w:r>
        <w:rPr>
          <w:rFonts w:ascii="Times New Roman" w:hAnsi="Times New Roman"/>
          <w:sz w:val="24"/>
        </w:rPr>
        <w:t xml:space="preserve">The framework proposed in this report sits at the intersection of several established research areas. None of the individual ingredients is new; what is new is where the decision to deceive is placed and how its parameters are obtained. To make that claim precisely, this survey is organised into </w:t>
      </w:r>
      <w:r>
        <w:rPr>
          <w:rFonts w:ascii="Times New Roman" w:hAnsi="Times New Roman"/>
          <w:b/>
          <w:sz w:val="24"/>
        </w:rPr>
        <w:t>seven themes</w:t>
      </w:r>
      <w:r>
        <w:rPr>
          <w:rFonts w:ascii="Times New Roman" w:hAnsi="Times New Roman"/>
          <w:sz w:val="24"/>
        </w:rPr>
        <w:t>, each of which contributes something the design depends on, and each of which stops short of the specific question this project answers.</w:t>
      </w:r>
    </w:p>
    <w:p>
      <w:pPr>
        <w:pStyle w:val="Heading3"/>
        <w:spacing w:before="160" w:after="120"/>
        <w:jc w:val="left"/>
      </w:pPr>
      <w:r>
        <w:rPr>
          <w:rFonts w:ascii="Times New Roman" w:hAnsi="Times New Roman"/>
          <w:b/>
          <w:sz w:val="24"/>
        </w:rPr>
        <w:t>2.1.1 Theme A — Web Attack Detection and Web Application Firewalls</w:t>
      </w:r>
    </w:p>
    <w:p>
      <w:pPr>
        <w:spacing w:line="360" w:lineRule="auto" w:before="0" w:after="120"/>
        <w:jc w:val="both"/>
      </w:pPr>
      <w:r>
        <w:rPr>
          <w:rFonts w:ascii="Times New Roman" w:hAnsi="Times New Roman"/>
          <w:sz w:val="24"/>
        </w:rPr>
        <w:t>The oldest and largest of the seven themes concerns how a defender recognises a hostile HTTP request at all.</w:t>
      </w:r>
    </w:p>
    <w:p>
      <w:pPr>
        <w:spacing w:line="360" w:lineRule="auto" w:before="0" w:after="120"/>
        <w:jc w:val="both"/>
      </w:pPr>
      <w:r>
        <w:rPr>
          <w:rFonts w:ascii="Times New Roman" w:hAnsi="Times New Roman"/>
          <w:b/>
          <w:sz w:val="24"/>
        </w:rPr>
        <w:t>Signature-based detection</w:t>
      </w:r>
      <w:r>
        <w:rPr>
          <w:rFonts w:ascii="Times New Roman" w:hAnsi="Times New Roman"/>
          <w:sz w:val="24"/>
        </w:rPr>
        <w:t xml:space="preserve"> matches requests against a curated body of known-bad patterns. It is fast, explainable, and remains the dominant deployed control. Its limitations are equally well understood and are of two kinds. The first is </w:t>
      </w:r>
      <w:r>
        <w:rPr>
          <w:rFonts w:ascii="Times New Roman" w:hAnsi="Times New Roman"/>
          <w:i/>
          <w:sz w:val="24"/>
        </w:rPr>
        <w:t>obfuscation</w:t>
      </w:r>
      <w:r>
        <w:rPr>
          <w:rFonts w:ascii="Times New Roman" w:hAnsi="Times New Roman"/>
          <w:sz w:val="24"/>
        </w:rPr>
        <w:t xml:space="preserve">: the same injection can be split across inline comments, case-mixed, URL-encoded once or twice, or expressed through equivalent SQL constructs until the canonical pattern no longer matches. Amouei, Rezvani and Fateh [29] make this concrete by treating WAF evasion as a search problem, using reinforcement learning to discover bypassing payloads automatically; their </w:t>
      </w:r>
      <w:r>
        <w:rPr>
          <w:rFonts w:ascii="Times New Roman" w:hAnsi="Times New Roman"/>
          <w:b/>
          <w:sz w:val="24"/>
        </w:rPr>
        <w:t>RAT</w:t>
      </w:r>
      <w:r>
        <w:rPr>
          <w:rFonts w:ascii="Times New Roman" w:hAnsi="Times New Roman"/>
          <w:sz w:val="24"/>
        </w:rPr>
        <w:t xml:space="preserve"> system finds bypass patterns 33.5 % more effectively than prior black-box testing techniques, which is a direct statement about how fragile pattern matching is under adversarial pressure. The second limitation is more fundamental: some attacks contain no anomalous pattern whatsoever. An insecure direct object reference is a syntactically perfect request that differs from a legitimate one only in </w:t>
      </w:r>
      <w:r>
        <w:rPr>
          <w:rFonts w:ascii="Times New Roman" w:hAnsi="Times New Roman"/>
          <w:i/>
          <w:sz w:val="24"/>
        </w:rPr>
        <w:t>who is sending it</w:t>
      </w:r>
      <w:r>
        <w:rPr>
          <w:rFonts w:ascii="Times New Roman" w:hAnsi="Times New Roman"/>
          <w:sz w:val="24"/>
        </w:rPr>
        <w:t>. No amount of rule refinement addresses this, because the rule would have to match a request that is, byte for byte, exactly what a legitimate user sends.</w:t>
      </w:r>
    </w:p>
    <w:p>
      <w:pPr>
        <w:spacing w:line="360" w:lineRule="auto" w:before="0" w:after="120"/>
        <w:jc w:val="both"/>
      </w:pPr>
      <w:r>
        <w:rPr>
          <w:rFonts w:ascii="Times New Roman" w:hAnsi="Times New Roman"/>
          <w:b/>
          <w:sz w:val="24"/>
        </w:rPr>
        <w:t>Anomaly-based detection</w:t>
      </w:r>
      <w:r>
        <w:rPr>
          <w:rFonts w:ascii="Times New Roman" w:hAnsi="Times New Roman"/>
          <w:sz w:val="24"/>
        </w:rPr>
        <w:t xml:space="preserve"> replaces signatures with a model of normality. Kruegel and Vigna [25] established the approach for web requests, building per-parameter statistical profiles — character distribution, length, token structure, presence and ordering — and flagging deviations. Robertson et al. [26] extended this with generalisation and characterisation techniques that allow anomalies to be grouped into recognisable attack classes rather than reported as undifferentiated outliers, addressing the practical problem that a raw anomaly score is difficult for an operator to act on.</w:t>
      </w:r>
    </w:p>
    <w:p>
      <w:pPr>
        <w:spacing w:line="360" w:lineRule="auto" w:before="0" w:after="120"/>
        <w:jc w:val="both"/>
      </w:pPr>
      <w:r>
        <w:rPr>
          <w:rFonts w:ascii="Times New Roman" w:hAnsi="Times New Roman"/>
          <w:b/>
          <w:sz w:val="24"/>
        </w:rPr>
        <w:t>Deep learning approaches</w:t>
      </w:r>
      <w:r>
        <w:rPr>
          <w:rFonts w:ascii="Times New Roman" w:hAnsi="Times New Roman"/>
          <w:sz w:val="24"/>
        </w:rPr>
        <w:t xml:space="preserve"> followed. Tekerek [28] applies a convolutional neural network to web request payloads, treating the request as a sequence and letting the network learn discriminative structure rather than hand-specifying it, evaluated on the CSIC 2010 corpus [27]. Such models generalise better over obfuscation than signature matching does, precisely because they operate on learned representations rather than on literal patterns.</w:t>
      </w:r>
    </w:p>
    <w:p>
      <w:pPr>
        <w:spacing w:line="360" w:lineRule="auto" w:before="0" w:after="120"/>
        <w:jc w:val="both"/>
      </w:pPr>
      <w:r>
        <w:rPr>
          <w:rFonts w:ascii="Times New Roman" w:hAnsi="Times New Roman"/>
          <w:sz w:val="24"/>
        </w:rPr>
        <w:t xml:space="preserve">What every entry in this theme shares — signature, statistical, and deep alike — is the </w:t>
      </w:r>
      <w:r>
        <w:rPr>
          <w:rFonts w:ascii="Times New Roman" w:hAnsi="Times New Roman"/>
          <w:b/>
          <w:sz w:val="24"/>
        </w:rPr>
        <w:t>passive stance</w:t>
      </w:r>
      <w:r>
        <w:rPr>
          <w:rFonts w:ascii="Times New Roman" w:hAnsi="Times New Roman"/>
          <w:sz w:val="24"/>
        </w:rPr>
        <w:t xml:space="preserve">. The detector watches a session accumulate evidence and then commits. Its sophistication lies entirely in </w:t>
      </w:r>
      <w:r>
        <w:rPr>
          <w:rFonts w:ascii="Times New Roman" w:hAnsi="Times New Roman"/>
          <w:i/>
          <w:sz w:val="24"/>
        </w:rPr>
        <w:t>how well it reads the evidence that arrives</w:t>
      </w:r>
      <w:r>
        <w:rPr>
          <w:rFonts w:ascii="Times New Roman" w:hAnsi="Times New Roman"/>
          <w:sz w:val="24"/>
        </w:rPr>
        <w:t xml:space="preserve">; none of these systems has any mechanism by which it could </w:t>
      </w:r>
      <w:r>
        <w:rPr>
          <w:rFonts w:ascii="Times New Roman" w:hAnsi="Times New Roman"/>
          <w:i/>
          <w:sz w:val="24"/>
        </w:rPr>
        <w:t>cause more evidence to arrive</w:t>
      </w:r>
      <w:r>
        <w:rPr>
          <w:rFonts w:ascii="Times New Roman" w:hAnsi="Times New Roman"/>
          <w:sz w:val="24"/>
        </w:rPr>
        <w:t>. The detector built in this project is an ordinary member of this family and is not offered as a contribution; it exists to be the honest baseline against which the contribution is measured.</w:t>
      </w:r>
    </w:p>
    <w:p>
      <w:pPr>
        <w:pStyle w:val="Heading3"/>
        <w:spacing w:before="160" w:after="120"/>
        <w:jc w:val="left"/>
      </w:pPr>
      <w:r>
        <w:rPr>
          <w:rFonts w:ascii="Times New Roman" w:hAnsi="Times New Roman"/>
          <w:b/>
          <w:sz w:val="24"/>
        </w:rPr>
        <w:t>2.1.2 Theme B — Bot and Automation Detection</w:t>
      </w:r>
    </w:p>
    <w:p>
      <w:pPr>
        <w:spacing w:line="360" w:lineRule="auto" w:before="0" w:after="120"/>
        <w:jc w:val="both"/>
      </w:pPr>
      <w:r>
        <w:rPr>
          <w:rFonts w:ascii="Times New Roman" w:hAnsi="Times New Roman"/>
          <w:sz w:val="24"/>
        </w:rPr>
        <w:t xml:space="preserve">A separate line of work asks a different question: not </w:t>
      </w:r>
      <w:r>
        <w:rPr>
          <w:rFonts w:ascii="Times New Roman" w:hAnsi="Times New Roman"/>
          <w:i/>
          <w:sz w:val="24"/>
        </w:rPr>
        <w:t>is this client hostile</w:t>
      </w:r>
      <w:r>
        <w:rPr>
          <w:rFonts w:ascii="Times New Roman" w:hAnsi="Times New Roman"/>
          <w:sz w:val="24"/>
        </w:rPr>
        <w:t xml:space="preserve"> but </w:t>
      </w:r>
      <w:r>
        <w:rPr>
          <w:rFonts w:ascii="Times New Roman" w:hAnsi="Times New Roman"/>
          <w:i/>
          <w:sz w:val="24"/>
        </w:rPr>
        <w:t>is this client a program</w:t>
      </w:r>
      <w:r>
        <w:rPr>
          <w:rFonts w:ascii="Times New Roman" w:hAnsi="Times New Roman"/>
          <w:sz w:val="24"/>
        </w:rPr>
        <w:t>. The distinction matters because the two properties are independent, and conflating them is a recognised source of error.</w:t>
      </w:r>
    </w:p>
    <w:p>
      <w:pPr>
        <w:spacing w:line="360" w:lineRule="auto" w:before="0" w:after="120"/>
        <w:jc w:val="both"/>
      </w:pPr>
      <w:r>
        <w:rPr>
          <w:rFonts w:ascii="Times New Roman" w:hAnsi="Times New Roman"/>
          <w:sz w:val="24"/>
        </w:rPr>
        <w:t xml:space="preserve">Iliou et al. [30] propose a framework for detecting advanced web bots from server logs, and report a result that is uncomfortable for log-only approaches: while conspicuous bots are detected with balanced accuracy above 95 %, bots that deliberately present a browser fingerprint and human-like pacing are considerably harder. Their follow-up work [31] responds by combining web logs with </w:t>
      </w:r>
      <w:r>
        <w:rPr>
          <w:rFonts w:ascii="Times New Roman" w:hAnsi="Times New Roman"/>
          <w:b/>
          <w:sz w:val="24"/>
        </w:rPr>
        <w:t>mouse behavioural biometrics</w:t>
      </w:r>
      <w:r>
        <w:rPr>
          <w:rFonts w:ascii="Times New Roman" w:hAnsi="Times New Roman"/>
          <w:sz w:val="24"/>
        </w:rPr>
        <w:t>, showing that the fusion is more robust against evasive bots than either signal alone.</w:t>
      </w:r>
    </w:p>
    <w:p>
      <w:pPr>
        <w:spacing w:line="360" w:lineRule="auto" w:before="0" w:after="120"/>
        <w:jc w:val="both"/>
      </w:pPr>
      <w:r>
        <w:rPr>
          <w:rFonts w:ascii="Times New Roman" w:hAnsi="Times New Roman"/>
          <w:sz w:val="24"/>
        </w:rPr>
        <w:t xml:space="preserve">The finding this project takes from Theme B is a </w:t>
      </w:r>
      <w:r>
        <w:rPr>
          <w:rFonts w:ascii="Times New Roman" w:hAnsi="Times New Roman"/>
          <w:b/>
          <w:sz w:val="24"/>
        </w:rPr>
        <w:t>negative</w:t>
      </w:r>
      <w:r>
        <w:rPr>
          <w:rFonts w:ascii="Times New Roman" w:hAnsi="Times New Roman"/>
          <w:sz w:val="24"/>
        </w:rPr>
        <w:t xml:space="preserve"> one, and it directly shaped the architecture. Advanced bots imitate browsers closely enough that automation signals alone stop separating them from people. It follows that automation must not be used as a proxy for hostility. This is why the meter described in Chapter 3 keeps automation and malice on </w:t>
      </w:r>
      <w:r>
        <w:rPr>
          <w:rFonts w:ascii="Times New Roman" w:hAnsi="Times New Roman"/>
          <w:b/>
          <w:sz w:val="24"/>
        </w:rPr>
        <w:t>separate axes</w:t>
      </w:r>
      <w:r>
        <w:rPr>
          <w:rFonts w:ascii="Times New Roman" w:hAnsi="Times New Roman"/>
          <w:sz w:val="24"/>
        </w:rPr>
        <w:t xml:space="preserve"> rather than collapsing them into a single score: a vulnerability scanner is automated and hostile, an uptime monitor is automated and harmless, and a careful human attacker is neither automated nor obviously hostile. A single score cannot express the middle cases, and the middle cases are exactly what the probe exists to resolve.</w:t>
      </w:r>
    </w:p>
    <w:p>
      <w:pPr>
        <w:pStyle w:val="Heading3"/>
        <w:spacing w:before="160" w:after="120"/>
        <w:jc w:val="left"/>
      </w:pPr>
      <w:r>
        <w:rPr>
          <w:rFonts w:ascii="Times New Roman" w:hAnsi="Times New Roman"/>
          <w:b/>
          <w:sz w:val="24"/>
        </w:rPr>
        <w:t>2.1.3 Theme C — Honeypots and Cyber Deception</w:t>
      </w:r>
    </w:p>
    <w:p>
      <w:pPr>
        <w:spacing w:line="360" w:lineRule="auto" w:before="0" w:after="120"/>
        <w:jc w:val="both"/>
      </w:pPr>
      <w:r>
        <w:rPr>
          <w:rFonts w:ascii="Times New Roman" w:hAnsi="Times New Roman"/>
          <w:sz w:val="24"/>
        </w:rPr>
        <w:t>Deception as a defensive strategy has a long and well-developed literature.</w:t>
      </w:r>
    </w:p>
    <w:p>
      <w:pPr>
        <w:spacing w:line="360" w:lineRule="auto" w:before="0" w:after="120"/>
        <w:jc w:val="both"/>
      </w:pPr>
      <w:r>
        <w:rPr>
          <w:rFonts w:ascii="Times New Roman" w:hAnsi="Times New Roman"/>
          <w:sz w:val="24"/>
        </w:rPr>
        <w:t xml:space="preserve">Provos [6] established the modern practice with </w:t>
      </w:r>
      <w:r>
        <w:rPr>
          <w:rFonts w:ascii="Times New Roman" w:hAnsi="Times New Roman"/>
          <w:b/>
          <w:sz w:val="24"/>
        </w:rPr>
        <w:t>Honeyd</w:t>
      </w:r>
      <w:r>
        <w:rPr>
          <w:rFonts w:ascii="Times New Roman" w:hAnsi="Times New Roman"/>
          <w:sz w:val="24"/>
        </w:rPr>
        <w:t>, a framework for instantiating large numbers of virtual hosts with configurable personalities, demonstrating that deception could be deployed at scale rather than as a handful of sacrificial machines. Nawrocki et al. [7] survey the resulting software ecosystem and the analysis pipelines built around it.</w:t>
      </w:r>
    </w:p>
    <w:p>
      <w:pPr>
        <w:spacing w:line="360" w:lineRule="auto" w:before="0" w:after="120"/>
        <w:jc w:val="both"/>
      </w:pPr>
      <w:r>
        <w:rPr>
          <w:rFonts w:ascii="Times New Roman" w:hAnsi="Times New Roman"/>
          <w:sz w:val="24"/>
        </w:rPr>
        <w:t xml:space="preserve">The theoretical treatments matter more to this project than the software. Almeshekah and Spafford [1] provide a model for </w:t>
      </w:r>
      <w:r>
        <w:rPr>
          <w:rFonts w:ascii="Times New Roman" w:hAnsi="Times New Roman"/>
          <w:i/>
          <w:sz w:val="24"/>
        </w:rPr>
        <w:t>planning</w:t>
      </w:r>
      <w:r>
        <w:rPr>
          <w:rFonts w:ascii="Times New Roman" w:hAnsi="Times New Roman"/>
          <w:sz w:val="24"/>
        </w:rPr>
        <w:t xml:space="preserve"> deception rather than bolting it on, arguing that a successful deception must present a plausible alternative to the truth and must be designed against specific adversary biases — a framing this project adopts directly, since a probe that looks planted warns the attacker that the site is defended. Han, Kheir and Balzarotti [2] survey deception techniques from a research perspective and identify precisely the weakness this report tries not to repeat: it is unclear how the effectiveness of deception solutions should be </w:t>
      </w:r>
      <w:r>
        <w:rPr>
          <w:rFonts w:ascii="Times New Roman" w:hAnsi="Times New Roman"/>
          <w:i/>
          <w:sz w:val="24"/>
        </w:rPr>
        <w:t>measured</w:t>
      </w:r>
      <w:r>
        <w:rPr>
          <w:rFonts w:ascii="Times New Roman" w:hAnsi="Times New Roman"/>
          <w:sz w:val="24"/>
        </w:rPr>
        <w:t>, and the field markets zero-false-positive claims without the evaluation methodology to support them. Pawlick, Colbert and Zhu [3] supply a game-theoretic taxonomy across six deception types, and Zhu et al. [4] survey the game-theoretic and machine-learning approaches together. The most recent comprehensive treatment is Beltrán-López, Gil Pérez and Nespoli [5], which builds a unified taxonomy and explicitly lists the gaps that remain open. Cho et al. [11] survey the adjacent moving-target-defence space, which shares the proactive philosophy while changing the attack surface rather than populating it with lures.</w:t>
      </w:r>
    </w:p>
    <w:p>
      <w:pPr>
        <w:spacing w:line="360" w:lineRule="auto" w:before="0" w:after="120"/>
        <w:jc w:val="both"/>
      </w:pPr>
      <w:r>
        <w:rPr>
          <w:rFonts w:ascii="Times New Roman" w:hAnsi="Times New Roman"/>
          <w:sz w:val="24"/>
        </w:rPr>
        <w:t xml:space="preserve">Two empirical results in this theme are load-bearing for the present work. Barron and Nikiforakis [9] ran 102 medium-interaction honeypots for four months while varying location, break-in difficulty and file population, and found that </w:t>
      </w:r>
      <w:r>
        <w:rPr>
          <w:rFonts w:ascii="Times New Roman" w:hAnsi="Times New Roman"/>
          <w:b/>
          <w:sz w:val="24"/>
        </w:rPr>
        <w:t>bots act environment-agnostically while human attackers do not</w:t>
      </w:r>
      <w:r>
        <w:rPr>
          <w:rFonts w:ascii="Times New Roman" w:hAnsi="Times New Roman"/>
          <w:sz w:val="24"/>
        </w:rPr>
        <w:t xml:space="preserve"> — humans execute more commands on honeypots with realistic file and folder structures. This is the empirical justification for the Fact Notebook of Chapter 3: realism and consistency change human behaviour, so they are worth engineering. Ferguson-Walter et al. [38] provide the field's rare controlled human-subject study of decoy-based and psychological deception, and it is the closest methodological ancestor of the randomised holdout used in Chapter 4.</w:t>
      </w:r>
    </w:p>
    <w:p>
      <w:pPr>
        <w:spacing w:line="360" w:lineRule="auto" w:before="0" w:after="120"/>
        <w:jc w:val="both"/>
      </w:pPr>
      <w:r>
        <w:rPr>
          <w:rFonts w:ascii="Times New Roman" w:hAnsi="Times New Roman"/>
          <w:sz w:val="24"/>
        </w:rPr>
        <w:t xml:space="preserve">Against this, Vetterl and Clayton [10] demonstrate a </w:t>
      </w:r>
      <w:r>
        <w:rPr>
          <w:rFonts w:ascii="Times New Roman" w:hAnsi="Times New Roman"/>
          <w:i/>
          <w:sz w:val="24"/>
        </w:rPr>
        <w:t>class break</w:t>
      </w:r>
      <w:r>
        <w:rPr>
          <w:rFonts w:ascii="Times New Roman" w:hAnsi="Times New Roman"/>
          <w:sz w:val="24"/>
        </w:rPr>
        <w:t xml:space="preserve">: low- and medium-interaction honeypots can be fingerprinted at internet scale with a single packet at an equal error rate of 0.0183, because their protocol implementations differ subtly from the systems they impersonate. Srinivasa, Pedersen and Vasilomanolakis [20] extend fingerprinting to honeytokens specifically. Together these say that </w:t>
      </w:r>
      <w:r>
        <w:rPr>
          <w:rFonts w:ascii="Times New Roman" w:hAnsi="Times New Roman"/>
          <w:b/>
          <w:sz w:val="24"/>
        </w:rPr>
        <w:t>consistency is not free</w:t>
      </w:r>
      <w:r>
        <w:rPr>
          <w:rFonts w:ascii="Times New Roman" w:hAnsi="Times New Roman"/>
          <w:sz w:val="24"/>
        </w:rPr>
        <w:t xml:space="preserve"> and that a deception which can be detected is worse than no deception at all, since it tells the attacker that they are being watched.</w:t>
      </w:r>
    </w:p>
    <w:p>
      <w:pPr>
        <w:spacing w:line="360" w:lineRule="auto" w:before="0" w:after="120"/>
        <w:jc w:val="both"/>
      </w:pPr>
      <w:r>
        <w:rPr>
          <w:rFonts w:ascii="Times New Roman" w:hAnsi="Times New Roman"/>
          <w:sz w:val="24"/>
        </w:rPr>
        <w:t xml:space="preserve">The structural observation across this entire theme is that deception is treated as a </w:t>
      </w:r>
      <w:r>
        <w:rPr>
          <w:rFonts w:ascii="Times New Roman" w:hAnsi="Times New Roman"/>
          <w:b/>
          <w:sz w:val="24"/>
        </w:rPr>
        <w:t>destination</w:t>
      </w:r>
      <w:r>
        <w:rPr>
          <w:rFonts w:ascii="Times New Roman" w:hAnsi="Times New Roman"/>
          <w:sz w:val="24"/>
        </w:rPr>
        <w:t>. A caught attacker is moved somewhere. The move follows a decision that has already been made by some other mechanism, and the deception's job begins after the detector's job ends.</w:t>
      </w:r>
    </w:p>
    <w:p>
      <w:pPr>
        <w:pStyle w:val="Heading3"/>
        <w:spacing w:before="160" w:after="120"/>
        <w:jc w:val="left"/>
      </w:pPr>
      <w:r>
        <w:rPr>
          <w:rFonts w:ascii="Times New Roman" w:hAnsi="Times New Roman"/>
          <w:b/>
          <w:sz w:val="24"/>
        </w:rPr>
        <w:t>2.1.4 Theme D — Honeytokens, Decoys and Bait</w:t>
      </w:r>
    </w:p>
    <w:p>
      <w:pPr>
        <w:spacing w:line="360" w:lineRule="auto" w:before="0" w:after="120"/>
        <w:jc w:val="both"/>
      </w:pPr>
      <w:r>
        <w:rPr>
          <w:rFonts w:ascii="Times New Roman" w:hAnsi="Times New Roman"/>
          <w:sz w:val="24"/>
        </w:rPr>
        <w:t xml:space="preserve">The sub-literature that comes closest to the present work treats deception as a </w:t>
      </w:r>
      <w:r>
        <w:rPr>
          <w:rFonts w:ascii="Times New Roman" w:hAnsi="Times New Roman"/>
          <w:i/>
          <w:sz w:val="24"/>
        </w:rPr>
        <w:t>sensor</w:t>
      </w:r>
      <w:r>
        <w:rPr>
          <w:rFonts w:ascii="Times New Roman" w:hAnsi="Times New Roman"/>
          <w:sz w:val="24"/>
        </w:rPr>
        <w:t xml:space="preserve"> rather than as a destination.</w:t>
      </w:r>
    </w:p>
    <w:p>
      <w:pPr>
        <w:spacing w:line="360" w:lineRule="auto" w:before="0" w:after="120"/>
        <w:jc w:val="both"/>
      </w:pPr>
      <w:r>
        <w:rPr>
          <w:rFonts w:ascii="Times New Roman" w:hAnsi="Times New Roman"/>
          <w:sz w:val="24"/>
        </w:rPr>
        <w:t xml:space="preserve">Yuill et al. [17] introduced </w:t>
      </w:r>
      <w:r>
        <w:rPr>
          <w:rFonts w:ascii="Times New Roman" w:hAnsi="Times New Roman"/>
          <w:b/>
          <w:sz w:val="24"/>
        </w:rPr>
        <w:t>honeyfiles</w:t>
      </w:r>
      <w:r>
        <w:rPr>
          <w:rFonts w:ascii="Times New Roman" w:hAnsi="Times New Roman"/>
          <w:sz w:val="24"/>
        </w:rPr>
        <w:t xml:space="preserve">: bait files on a file server that raise an alarm when accessed, with the observation that they can increase internal security without affecting normal operations. Bowen et al. [18] generalise this to automatically generated </w:t>
      </w:r>
      <w:r>
        <w:rPr>
          <w:rFonts w:ascii="Times New Roman" w:hAnsi="Times New Roman"/>
          <w:b/>
          <w:sz w:val="24"/>
        </w:rPr>
        <w:t>decoy documents</w:t>
      </w:r>
      <w:r>
        <w:rPr>
          <w:rFonts w:ascii="Times New Roman" w:hAnsi="Times New Roman"/>
          <w:sz w:val="24"/>
        </w:rPr>
        <w:t xml:space="preserve"> carrying bogus credentials and embedded beacons, and — importantly for this project — </w:t>
      </w:r>
      <w:r>
        <w:rPr>
          <w:rFonts w:ascii="Times New Roman" w:hAnsi="Times New Roman"/>
          <w:i/>
          <w:sz w:val="24"/>
        </w:rPr>
        <w:t>formalise properties</w:t>
      </w:r>
      <w:r>
        <w:rPr>
          <w:rFonts w:ascii="Times New Roman" w:hAnsi="Times New Roman"/>
          <w:sz w:val="24"/>
        </w:rPr>
        <w:t xml:space="preserve"> that a decoy should satisfy in order to be effective. Juels and Rivest [19] propose </w:t>
      </w:r>
      <w:r>
        <w:rPr>
          <w:rFonts w:ascii="Times New Roman" w:hAnsi="Times New Roman"/>
          <w:b/>
          <w:sz w:val="24"/>
        </w:rPr>
        <w:t>honeywords</w:t>
      </w:r>
      <w:r>
        <w:rPr>
          <w:rFonts w:ascii="Times New Roman" w:hAnsi="Times New Roman"/>
          <w:sz w:val="24"/>
        </w:rPr>
        <w:t>: storing decoy passwords alongside the real one so that an adversary who inverts the password hash cannot tell which is genuine, with an auxiliary honeychecker raising an alarm when a honeyword is used. Timmer et al. [21] move the field towards measurement, comparing proposed honeyfile metrics for realism and enticement against the judgements of human participants, and reporting the sobering finding that some widely used metrics do not consistently align with human perception.</w:t>
      </w:r>
    </w:p>
    <w:p>
      <w:pPr>
        <w:spacing w:line="360" w:lineRule="auto" w:before="0" w:after="120"/>
        <w:jc w:val="both"/>
      </w:pPr>
      <w:r>
        <w:rPr>
          <w:rFonts w:ascii="Times New Roman" w:hAnsi="Times New Roman"/>
          <w:sz w:val="24"/>
        </w:rPr>
        <w:t xml:space="preserve">The gap in this theme is one of </w:t>
      </w:r>
      <w:r>
        <w:rPr>
          <w:rFonts w:ascii="Times New Roman" w:hAnsi="Times New Roman"/>
          <w:b/>
          <w:sz w:val="24"/>
        </w:rPr>
        <w:t>timing</w:t>
      </w:r>
      <w:r>
        <w:rPr>
          <w:rFonts w:ascii="Times New Roman" w:hAnsi="Times New Roman"/>
          <w:sz w:val="24"/>
        </w:rPr>
        <w:t xml:space="preserve">. Every scheme above is </w:t>
      </w:r>
      <w:r>
        <w:rPr>
          <w:rFonts w:ascii="Times New Roman" w:hAnsi="Times New Roman"/>
          <w:i/>
          <w:sz w:val="24"/>
        </w:rPr>
        <w:t>always on</w:t>
      </w:r>
      <w:r>
        <w:rPr>
          <w:rFonts w:ascii="Times New Roman" w:hAnsi="Times New Roman"/>
          <w:sz w:val="24"/>
        </w:rPr>
        <w:t xml:space="preserve">: the token is planted once and left in place. That is entirely reasonable when planting is free. It is not free in the setting studied here, for two reasons. First, a probe placed in a response served to a real user carries a small but genuine cost, and a system that probes everybody has simply moved its cost from false positives to nuisance. Second, a token that every visitor sees will eventually be catalogued and published, burning it permanently — which is the fingerprinting result of [20] applied to tokens rather than to hosts. The question these papers do not ask is </w:t>
      </w:r>
      <w:r>
        <w:rPr>
          <w:rFonts w:ascii="Times New Roman" w:hAnsi="Times New Roman"/>
          <w:b/>
          <w:sz w:val="24"/>
        </w:rPr>
        <w:t>when</w:t>
      </w:r>
      <w:r>
        <w:rPr>
          <w:rFonts w:ascii="Times New Roman" w:hAnsi="Times New Roman"/>
          <w:sz w:val="24"/>
        </w:rPr>
        <w:t xml:space="preserve"> a token should be deployed.</w:t>
      </w:r>
    </w:p>
    <w:p>
      <w:pPr>
        <w:pStyle w:val="Heading3"/>
        <w:spacing w:before="160" w:after="120"/>
        <w:jc w:val="left"/>
      </w:pPr>
      <w:r>
        <w:rPr>
          <w:rFonts w:ascii="Times New Roman" w:hAnsi="Times New Roman"/>
          <w:b/>
          <w:sz w:val="24"/>
        </w:rPr>
        <w:t>2.1.5 Theme E — Application-Layer and LLM-Generated Deception</w:t>
      </w:r>
    </w:p>
    <w:p>
      <w:pPr>
        <w:spacing w:line="360" w:lineRule="auto" w:before="0" w:after="120"/>
        <w:jc w:val="both"/>
      </w:pPr>
      <w:r>
        <w:rPr>
          <w:rFonts w:ascii="Times New Roman" w:hAnsi="Times New Roman"/>
          <w:sz w:val="24"/>
        </w:rPr>
        <w:t>A recent line of work moves deception out of separate honeypot hosts and into the application itself, which is the same architectural position this project occupies.</w:t>
      </w:r>
    </w:p>
    <w:p>
      <w:pPr>
        <w:spacing w:line="360" w:lineRule="auto" w:before="0" w:after="120"/>
        <w:jc w:val="both"/>
      </w:pPr>
      <w:r>
        <w:rPr>
          <w:rFonts w:ascii="Times New Roman" w:hAnsi="Times New Roman"/>
          <w:sz w:val="24"/>
        </w:rPr>
        <w:t xml:space="preserve">Kahlhofer and Rass [22] review </w:t>
      </w:r>
      <w:r>
        <w:rPr>
          <w:rFonts w:ascii="Times New Roman" w:hAnsi="Times New Roman"/>
          <w:b/>
          <w:sz w:val="24"/>
        </w:rPr>
        <w:t>nineteen technical methods</w:t>
      </w:r>
      <w:r>
        <w:rPr>
          <w:rFonts w:ascii="Times New Roman" w:hAnsi="Times New Roman"/>
          <w:sz w:val="24"/>
        </w:rPr>
        <w:t xml:space="preserve"> for deploying application-layer deception without developer interaction — that is, by an operator who has the built artefact but not the source code. Their finding is doubly useful: it defines the space, and it reports that everything beyond honeypots and reverse proxies "seems to have received little research interest", which says the space is nearly empty. Kahlhofer et al. [23] contribute </w:t>
      </w:r>
      <w:r>
        <w:rPr>
          <w:rFonts w:ascii="Times New Roman" w:hAnsi="Times New Roman"/>
          <w:b/>
          <w:sz w:val="24"/>
        </w:rPr>
        <w:t>Honeyquest</w:t>
      </w:r>
      <w:r>
        <w:rPr>
          <w:rFonts w:ascii="Times New Roman" w:hAnsi="Times New Roman"/>
          <w:sz w:val="24"/>
        </w:rPr>
        <w:t xml:space="preserve">, which measures the </w:t>
      </w:r>
      <w:r>
        <w:rPr>
          <w:rFonts w:ascii="Times New Roman" w:hAnsi="Times New Roman"/>
          <w:i/>
          <w:sz w:val="24"/>
        </w:rPr>
        <w:t>enticingness</w:t>
      </w:r>
      <w:r>
        <w:rPr>
          <w:rFonts w:ascii="Times New Roman" w:hAnsi="Times New Roman"/>
          <w:sz w:val="24"/>
        </w:rPr>
        <w:t xml:space="preserve"> of 25 deception techniques against 19 true security risks with 47 human participants, and reports that the presence of deception reduces the risk that an adversary finds a real vulnerability by about 22 %. The methodological caveat the authors themselves state is that Honeyquest uses code-based questionnaires, so it captures what people say they would click rather than what they do against a live system. Kahlhofer, Golinelli and Rass [24] then contribute </w:t>
      </w:r>
      <w:r>
        <w:rPr>
          <w:rFonts w:ascii="Times New Roman" w:hAnsi="Times New Roman"/>
          <w:b/>
          <w:sz w:val="24"/>
        </w:rPr>
        <w:t>Koney</w:t>
      </w:r>
      <w:r>
        <w:rPr>
          <w:rFonts w:ascii="Times New Roman" w:hAnsi="Times New Roman"/>
          <w:sz w:val="24"/>
        </w:rPr>
        <w:t>, a Kubernetes operator that treats deception "as code" and automates the setup, rotation, monitoring and removal of traps using service meshes and eBPF.</w:t>
      </w:r>
    </w:p>
    <w:p>
      <w:pPr>
        <w:spacing w:line="360" w:lineRule="auto" w:before="0" w:after="120"/>
        <w:jc w:val="both"/>
      </w:pPr>
      <w:r>
        <w:rPr>
          <w:rFonts w:ascii="Times New Roman" w:hAnsi="Times New Roman"/>
          <w:sz w:val="24"/>
        </w:rPr>
        <w:t xml:space="preserve">Koney is the closest neighbour to this project, and the boundary between them is sharp and worth stating plainly: </w:t>
      </w:r>
      <w:r>
        <w:rPr>
          <w:rFonts w:ascii="Times New Roman" w:hAnsi="Times New Roman"/>
          <w:b/>
          <w:sz w:val="24"/>
        </w:rPr>
        <w:t>Koney solves deployment; it does not decide deployment.</w:t>
      </w:r>
      <w:r>
        <w:rPr>
          <w:rFonts w:ascii="Times New Roman" w:hAnsi="Times New Roman"/>
          <w:sz w:val="24"/>
        </w:rPr>
        <w:t xml:space="preserve"> It will place, rotate and tear down a trap reliably, but it does not choose whether to deploy one </w:t>
      </w:r>
      <w:r>
        <w:rPr>
          <w:rFonts w:ascii="Times New Roman" w:hAnsi="Times New Roman"/>
          <w:i/>
          <w:sz w:val="24"/>
        </w:rPr>
        <w:t>based on a belief about the visitor currently being served</w:t>
      </w:r>
      <w:r>
        <w:rPr>
          <w:rFonts w:ascii="Times New Roman" w:hAnsi="Times New Roman"/>
          <w:sz w:val="24"/>
        </w:rPr>
        <w:t>. That decision is the contribution of the present work.</w:t>
      </w:r>
    </w:p>
    <w:p>
      <w:pPr>
        <w:spacing w:line="360" w:lineRule="auto" w:before="0" w:after="120"/>
        <w:jc w:val="both"/>
      </w:pPr>
      <w:r>
        <w:rPr>
          <w:rFonts w:ascii="Times New Roman" w:hAnsi="Times New Roman"/>
          <w:sz w:val="24"/>
        </w:rPr>
        <w:t xml:space="preserve">A parallel line uses language models to </w:t>
      </w:r>
      <w:r>
        <w:rPr>
          <w:rFonts w:ascii="Times New Roman" w:hAnsi="Times New Roman"/>
          <w:i/>
          <w:sz w:val="24"/>
        </w:rPr>
        <w:t>generate</w:t>
      </w:r>
      <w:r>
        <w:rPr>
          <w:rFonts w:ascii="Times New Roman" w:hAnsi="Times New Roman"/>
          <w:sz w:val="24"/>
        </w:rPr>
        <w:t xml:space="preserve"> deception. Sladić et al. [12] build </w:t>
      </w:r>
      <w:r>
        <w:rPr>
          <w:rFonts w:ascii="Times New Roman" w:hAnsi="Times New Roman"/>
          <w:b/>
          <w:sz w:val="24"/>
        </w:rPr>
        <w:t>shelLM</w:t>
      </w:r>
      <w:r>
        <w:rPr>
          <w:rFonts w:ascii="Times New Roman" w:hAnsi="Times New Roman"/>
          <w:sz w:val="24"/>
        </w:rPr>
        <w:t xml:space="preserve">, an LLM-backed Linux shell honeypot, reporting a true-negative rate of 0.90 in convincing cybersecurity researchers that they were interacting with a real shell. Adebimpe, Neukirchen and Welsh [16] compare retrieval-augmented against prompt-tuned LLM honeypots in the </w:t>
      </w:r>
      <w:r>
        <w:rPr>
          <w:rFonts w:ascii="Times New Roman" w:hAnsi="Times New Roman"/>
          <w:b/>
          <w:sz w:val="24"/>
        </w:rPr>
        <w:t>SBASH</w:t>
      </w:r>
      <w:r>
        <w:rPr>
          <w:rFonts w:ascii="Times New Roman" w:hAnsi="Times New Roman"/>
          <w:sz w:val="24"/>
        </w:rPr>
        <w:t xml:space="preserve"> framework. Reworr and Volkov [13] deploy an LLM-agent honeypot to monitor AI hacking agents in the wild, which is direct evidence that autonomous attackers are becoming a real population rather than a hypothetical one. Bridges et al. [14] systematise the whole area, producing a taxonomy of honeypot detection vectors, a canonical architecture, an evaluation tetrad and an attacker trichotomy, while noting that real-world deployments show only incremental progress. Vero et al. [15] contribute </w:t>
      </w:r>
      <w:r>
        <w:rPr>
          <w:rFonts w:ascii="Times New Roman" w:hAnsi="Times New Roman"/>
          <w:b/>
          <w:sz w:val="24"/>
        </w:rPr>
        <w:t>Honeyval</w:t>
      </w:r>
      <w:r>
        <w:rPr>
          <w:rFonts w:ascii="Times New Roman" w:hAnsi="Times New Roman"/>
          <w:sz w:val="24"/>
        </w:rPr>
        <w:t>, an evaluation framework for LLM-powered HTTP honeypots.</w:t>
      </w:r>
    </w:p>
    <w:p>
      <w:pPr>
        <w:spacing w:line="360" w:lineRule="auto" w:before="0" w:after="120"/>
        <w:jc w:val="both"/>
      </w:pPr>
      <w:r>
        <w:rPr>
          <w:rFonts w:ascii="Times New Roman" w:hAnsi="Times New Roman"/>
          <w:sz w:val="24"/>
        </w:rPr>
        <w:t xml:space="preserve">This project's relationship to the LLM line is </w:t>
      </w:r>
      <w:r>
        <w:rPr>
          <w:rFonts w:ascii="Times New Roman" w:hAnsi="Times New Roman"/>
          <w:b/>
          <w:sz w:val="24"/>
        </w:rPr>
        <w:t>complementary rather than competing</w:t>
      </w:r>
      <w:r>
        <w:rPr>
          <w:rFonts w:ascii="Times New Roman" w:hAnsi="Times New Roman"/>
          <w:sz w:val="24"/>
        </w:rPr>
        <w:t xml:space="preserve">. The decoy's consistency layer described in Chapter 3 is generator-agnostic by design, and a language model is exactly the kind of generator it is built to sit in front of. What the LLM honeypot line tends to lack is a guarantee of </w:t>
      </w:r>
      <w:r>
        <w:rPr>
          <w:rFonts w:ascii="Times New Roman" w:hAnsi="Times New Roman"/>
          <w:i/>
          <w:sz w:val="24"/>
        </w:rPr>
        <w:t>self-consistency over an engagement</w:t>
      </w:r>
      <w:r>
        <w:rPr>
          <w:rFonts w:ascii="Times New Roman" w:hAnsi="Times New Roman"/>
          <w:sz w:val="24"/>
        </w:rPr>
        <w:t>: evaluation frameworks measure stealth and fidelity but not whether the same question asked twice receives the same answer. Chapter 4 measures precisely that, and shows it is a property of the consistency layer rather than of the generator.</w:t>
      </w:r>
    </w:p>
    <w:p>
      <w:pPr>
        <w:pStyle w:val="Heading3"/>
        <w:spacing w:before="160" w:after="120"/>
        <w:jc w:val="left"/>
      </w:pPr>
      <w:r>
        <w:rPr>
          <w:rFonts w:ascii="Times New Roman" w:hAnsi="Times New Roman"/>
          <w:b/>
          <w:sz w:val="24"/>
        </w:rPr>
        <w:t>2.1.6 Theme F — Probability Calibration</w:t>
      </w:r>
    </w:p>
    <w:p>
      <w:pPr>
        <w:spacing w:line="360" w:lineRule="auto" w:before="0" w:after="120"/>
        <w:jc w:val="both"/>
      </w:pPr>
      <w:r>
        <w:rPr>
          <w:rFonts w:ascii="Times New Roman" w:hAnsi="Times New Roman"/>
          <w:sz w:val="24"/>
        </w:rPr>
        <w:t xml:space="preserve">A cost-sensitive threshold is only meaningful if the score it is applied to behaves like a probability. This is the subject of a mature literature that the present work uses as a </w:t>
      </w:r>
      <w:r>
        <w:rPr>
          <w:rFonts w:ascii="Times New Roman" w:hAnsi="Times New Roman"/>
          <w:b/>
          <w:sz w:val="24"/>
        </w:rPr>
        <w:t>diagnostic tool</w:t>
      </w:r>
      <w:r>
        <w:rPr>
          <w:rFonts w:ascii="Times New Roman" w:hAnsi="Times New Roman"/>
          <w:sz w:val="24"/>
        </w:rPr>
        <w:t xml:space="preserve"> rather than extending.</w:t>
      </w:r>
    </w:p>
    <w:p>
      <w:pPr>
        <w:spacing w:line="360" w:lineRule="auto" w:before="0" w:after="120"/>
        <w:jc w:val="both"/>
      </w:pPr>
      <w:r>
        <w:rPr>
          <w:rFonts w:ascii="Times New Roman" w:hAnsi="Times New Roman"/>
          <w:sz w:val="24"/>
        </w:rPr>
        <w:t xml:space="preserve">Platt [41] introduced logistic scaling of classifier outputs, fitting a one-dimensional sigmoid to map uncalibrated scores onto probabilities. Zadrozny and Elkan [42] developed non-parametric alternatives, most notably isotonic regression, which fits an arbitrary monotone map and is therefore more flexible but more prone to overfitting on small samples. Kull, Filho and Flach [43] identified a specific failure of logistic calibration — it is designed for normally distributed per-class scores and can </w:t>
      </w:r>
      <w:r>
        <w:rPr>
          <w:rFonts w:ascii="Times New Roman" w:hAnsi="Times New Roman"/>
          <w:i/>
          <w:sz w:val="24"/>
        </w:rPr>
        <w:t>uncalibrate</w:t>
      </w:r>
      <w:r>
        <w:rPr>
          <w:rFonts w:ascii="Times New Roman" w:hAnsi="Times New Roman"/>
          <w:sz w:val="24"/>
        </w:rPr>
        <w:t xml:space="preserve"> an already-calibrated classifier, since the logistic family does not contain the identity function — and proposed the three-parameter </w:t>
      </w:r>
      <w:r>
        <w:rPr>
          <w:rFonts w:ascii="Times New Roman" w:hAnsi="Times New Roman"/>
          <w:b/>
          <w:sz w:val="24"/>
        </w:rPr>
        <w:t>beta calibration</w:t>
      </w:r>
      <w:r>
        <w:rPr>
          <w:rFonts w:ascii="Times New Roman" w:hAnsi="Times New Roman"/>
          <w:sz w:val="24"/>
        </w:rPr>
        <w:t xml:space="preserve"> map to fix it.</w:t>
      </w:r>
    </w:p>
    <w:p>
      <w:pPr>
        <w:spacing w:line="360" w:lineRule="auto" w:before="0" w:after="120"/>
        <w:jc w:val="both"/>
      </w:pPr>
      <w:r>
        <w:rPr>
          <w:rFonts w:ascii="Times New Roman" w:hAnsi="Times New Roman"/>
          <w:sz w:val="24"/>
        </w:rPr>
        <w:t xml:space="preserve">Chapter 4 applies all three to the hand-weighted meter built here, selects between them by leave-one-draw-out held-out expected calibration error, and reports a result that is uncomfortable and therefore worth reporting: the shipped belief is </w:t>
      </w:r>
      <w:r>
        <w:rPr>
          <w:rFonts w:ascii="Times New Roman" w:hAnsi="Times New Roman"/>
          <w:b/>
          <w:sz w:val="24"/>
        </w:rPr>
        <w:t>not calibrated</w:t>
      </w:r>
      <w:r>
        <w:rPr>
          <w:rFonts w:ascii="Times New Roman" w:hAnsi="Times New Roman"/>
          <w:sz w:val="24"/>
        </w:rPr>
        <w:t>.</w:t>
      </w:r>
    </w:p>
    <w:p>
      <w:pPr>
        <w:pStyle w:val="Heading3"/>
        <w:spacing w:before="160" w:after="120"/>
        <w:jc w:val="left"/>
      </w:pPr>
      <w:r>
        <w:rPr>
          <w:rFonts w:ascii="Times New Roman" w:hAnsi="Times New Roman"/>
          <w:b/>
          <w:sz w:val="24"/>
        </w:rPr>
        <w:t>2.1.7 Theme G — Value of Information and Cost-Sensitive Decision Making</w:t>
      </w:r>
    </w:p>
    <w:p>
      <w:pPr>
        <w:spacing w:line="360" w:lineRule="auto" w:before="0" w:after="120"/>
        <w:jc w:val="both"/>
      </w:pPr>
      <w:r>
        <w:rPr>
          <w:rFonts w:ascii="Times New Roman" w:hAnsi="Times New Roman"/>
          <w:sz w:val="24"/>
        </w:rPr>
        <w:t>The decision-theoretic machinery on which the contribution rests is textbook, and this report is explicit about that.</w:t>
      </w:r>
    </w:p>
    <w:p>
      <w:pPr>
        <w:spacing w:line="360" w:lineRule="auto" w:before="0" w:after="120"/>
        <w:jc w:val="both"/>
      </w:pPr>
      <w:r>
        <w:rPr>
          <w:rFonts w:ascii="Times New Roman" w:hAnsi="Times New Roman"/>
          <w:sz w:val="24"/>
        </w:rPr>
        <w:t xml:space="preserve">Howard [32] introduced </w:t>
      </w:r>
      <w:r>
        <w:rPr>
          <w:rFonts w:ascii="Times New Roman" w:hAnsi="Times New Roman"/>
          <w:b/>
          <w:sz w:val="24"/>
        </w:rPr>
        <w:t>information value theory</w:t>
      </w:r>
      <w:r>
        <w:rPr>
          <w:rFonts w:ascii="Times New Roman" w:hAnsi="Times New Roman"/>
          <w:sz w:val="24"/>
        </w:rPr>
        <w:t xml:space="preserve">, arguing that no theory concerned only with the probabilities of outcomes — and not with their consequences — can describe the importance of uncertainty to a decision maker, and showing that a numerical value can be assigned to the reduction of any uncertainty. This is the </w:t>
      </w:r>
      <w:r>
        <w:rPr>
          <w:rFonts w:ascii="Times New Roman" w:hAnsi="Times New Roman"/>
          <w:b/>
          <w:sz w:val="24"/>
        </w:rPr>
        <w:t>Expected Value of Sample Information (EVSI)</w:t>
      </w:r>
      <w:r>
        <w:rPr>
          <w:rFonts w:ascii="Times New Roman" w:hAnsi="Times New Roman"/>
          <w:sz w:val="24"/>
        </w:rPr>
        <w:t>, and it is the object used in Section 3.2.2 to price the probe.</w:t>
      </w:r>
    </w:p>
    <w:p>
      <w:pPr>
        <w:spacing w:line="360" w:lineRule="auto" w:before="0" w:after="120"/>
        <w:jc w:val="both"/>
      </w:pPr>
      <w:r>
        <w:rPr>
          <w:rFonts w:ascii="Times New Roman" w:hAnsi="Times New Roman"/>
          <w:sz w:val="24"/>
        </w:rPr>
        <w:t>Elkan [33] provides the complementary half: how to make optimal decisions when different misclassification errors carry different penalties, how to tell whether a cost matrix is economically coherent, and why the recommended procedure is to learn a classifier and then compute optimal decisions explicitly from its probability estimates rather than to bake costs into training. The frozen cost table of Section 3.2.2 follows this prescription exactly.</w:t>
      </w:r>
    </w:p>
    <w:p>
      <w:pPr>
        <w:spacing w:line="360" w:lineRule="auto" w:before="0" w:after="120"/>
        <w:jc w:val="both"/>
      </w:pPr>
      <w:r>
        <w:rPr>
          <w:rFonts w:ascii="Times New Roman" w:hAnsi="Times New Roman"/>
          <w:sz w:val="24"/>
        </w:rPr>
        <w:t xml:space="preserve">Axelsson [35] supplies the constraint that dominates intrusion detection in practice: the </w:t>
      </w:r>
      <w:r>
        <w:rPr>
          <w:rFonts w:ascii="Times New Roman" w:hAnsi="Times New Roman"/>
          <w:b/>
          <w:sz w:val="24"/>
        </w:rPr>
        <w:t>base-rate fallacy</w:t>
      </w:r>
      <w:r>
        <w:rPr>
          <w:rFonts w:ascii="Times New Roman" w:hAnsi="Times New Roman"/>
          <w:sz w:val="24"/>
        </w:rPr>
        <w:t>. Because intrusions are rare, the false-alarm rate — not the detection rate — is the limiting factor on usable performance. This is the reason benign diversion is priced so severely in the cost table and why Chapter 4 leads with the benign side of every result.</w:t>
      </w:r>
    </w:p>
    <w:p>
      <w:pPr>
        <w:spacing w:line="360" w:lineRule="auto" w:before="0" w:after="120"/>
        <w:jc w:val="both"/>
      </w:pPr>
      <w:r>
        <w:rPr>
          <w:rFonts w:ascii="Times New Roman" w:hAnsi="Times New Roman"/>
          <w:sz w:val="24"/>
        </w:rPr>
        <w:t xml:space="preserve">Pawlick, Colbert and Zhu [34] model deception with a detector that emits probabilistic warnings, deriving equilibria for </w:t>
      </w:r>
      <w:r>
        <w:rPr>
          <w:rFonts w:ascii="Times New Roman" w:hAnsi="Times New Roman"/>
          <w:i/>
          <w:sz w:val="24"/>
        </w:rPr>
        <w:t>leaky</w:t>
      </w:r>
      <w:r>
        <w:rPr>
          <w:rFonts w:ascii="Times New Roman" w:hAnsi="Times New Roman"/>
          <w:sz w:val="24"/>
        </w:rPr>
        <w:t xml:space="preserve"> deception, which is the game-theoretic counterpart of the situation studied here.</w:t>
      </w:r>
    </w:p>
    <w:p>
      <w:pPr>
        <w:spacing w:line="360" w:lineRule="auto" w:before="0" w:after="120"/>
        <w:jc w:val="both"/>
      </w:pPr>
      <w:r>
        <w:rPr>
          <w:rFonts w:ascii="Times New Roman" w:hAnsi="Times New Roman"/>
          <w:sz w:val="24"/>
        </w:rPr>
        <w:t>Finally, the methodological guidance. Sommer and Paxson [36] set out why machine learning for intrusion detection is harder than it looks and why laboratory results so rarely survive deployment. Arp et al. [37] catalogue the specific pitfalls — sampling bias, label inaccuracy, spurious correlations, inappropriate baselines, data snooping, and base-rate neglect among them. Both are used in Chapter 4 not as decoration but as a checklist; several design decisions in this project (freezing the model before evaluation, pre-registering the primary comparison, replaying a real ruleset rather than only an in-house baseline) exist specifically because of them.</w:t>
      </w:r>
    </w:p>
    <w:p>
      <w:pPr>
        <w:pStyle w:val="Heading1"/>
        <w:spacing w:before="240" w:after="120"/>
        <w:jc w:val="left"/>
      </w:pPr>
      <w:r>
        <w:rPr>
          <w:rFonts w:ascii="Times New Roman" w:hAnsi="Times New Roman"/>
          <w:b/>
          <w:sz w:val="24"/>
        </w:rPr>
        <w:t>2.2 Research Gaps</w:t>
      </w:r>
    </w:p>
    <w:p>
      <w:pPr>
        <w:spacing w:line="360" w:lineRule="auto" w:before="0" w:after="120"/>
        <w:jc w:val="both"/>
      </w:pPr>
      <w:r>
        <w:rPr>
          <w:rFonts w:ascii="Times New Roman" w:hAnsi="Times New Roman"/>
          <w:sz w:val="24"/>
        </w:rPr>
        <w:t xml:space="preserve">Reading across the seven themes, four gaps emerge. Each is stated as an observation about what the literature does </w:t>
      </w:r>
      <w:r>
        <w:rPr>
          <w:rFonts w:ascii="Times New Roman" w:hAnsi="Times New Roman"/>
          <w:i/>
          <w:sz w:val="24"/>
        </w:rPr>
        <w:t>not</w:t>
      </w:r>
      <w:r>
        <w:rPr>
          <w:rFonts w:ascii="Times New Roman" w:hAnsi="Times New Roman"/>
          <w:sz w:val="24"/>
        </w:rPr>
        <w:t xml:space="preserve"> do, followed by what this project does instead.</w:t>
      </w:r>
    </w:p>
    <w:p>
      <w:pPr>
        <w:spacing w:line="360" w:lineRule="auto" w:before="0" w:after="120"/>
        <w:jc w:val="both"/>
      </w:pPr>
      <w:r>
        <w:rPr>
          <w:rFonts w:ascii="Times New Roman" w:hAnsi="Times New Roman"/>
          <w:b/>
          <w:sz w:val="24"/>
        </w:rPr>
        <w:t>Gap 1 — Deception is a destination, not an instrument.</w:t>
      </w:r>
      <w:r>
        <w:rPr>
          <w:rFonts w:ascii="Times New Roman" w:hAnsi="Times New Roman"/>
          <w:sz w:val="24"/>
        </w:rPr>
        <w:t xml:space="preserve"> In Themes C and D, deception is deployed either after a decision has been made (honeypots) or independently of any decision at all (always-on honeytokens). No surveyed work treats deception as an action available to a detector </w:t>
      </w:r>
      <w:r>
        <w:rPr>
          <w:rFonts w:ascii="Times New Roman" w:hAnsi="Times New Roman"/>
          <w:i/>
          <w:sz w:val="24"/>
        </w:rPr>
        <w:t>during</w:t>
      </w:r>
      <w:r>
        <w:rPr>
          <w:rFonts w:ascii="Times New Roman" w:hAnsi="Times New Roman"/>
          <w:sz w:val="24"/>
        </w:rPr>
        <w:t xml:space="preserve"> uncertainty, whose deployment is chosen per-visitor on the basis of current belief.</w:t>
      </w:r>
    </w:p>
    <w:p>
      <w:pPr>
        <w:spacing w:line="360" w:lineRule="auto" w:before="0" w:after="120"/>
        <w:jc w:val="both"/>
      </w:pPr>
      <w:r>
        <w:rPr>
          <w:rFonts w:ascii="Times New Roman" w:hAnsi="Times New Roman"/>
          <w:b/>
          <w:sz w:val="24"/>
        </w:rPr>
        <w:t>Gap 2 — The middle action, where it exists, is a tuned heuristic.</w:t>
      </w:r>
      <w:r>
        <w:rPr>
          <w:rFonts w:ascii="Times New Roman" w:hAnsi="Times New Roman"/>
          <w:sz w:val="24"/>
        </w:rPr>
        <w:t xml:space="preserve"> Systems that offer something between allow and block — step-up authentication, additional verification, escalation to review — select that action by a hand-set threshold. A threshold is a free parameter, and a free parameter placed in the middle of a two-action system can always be accused of having been tuned until the results looked acceptable. No surveyed work </w:t>
      </w:r>
      <w:r>
        <w:rPr>
          <w:rFonts w:ascii="Times New Roman" w:hAnsi="Times New Roman"/>
          <w:i/>
          <w:sz w:val="24"/>
        </w:rPr>
        <w:t>derives</w:t>
      </w:r>
      <w:r>
        <w:rPr>
          <w:rFonts w:ascii="Times New Roman" w:hAnsi="Times New Roman"/>
          <w:sz w:val="24"/>
        </w:rPr>
        <w:t xml:space="preserve"> the middle action's operating region from stated costs.</w:t>
      </w:r>
    </w:p>
    <w:p>
      <w:pPr>
        <w:spacing w:line="360" w:lineRule="auto" w:before="0" w:after="120"/>
        <w:jc w:val="both"/>
      </w:pPr>
      <w:r>
        <w:rPr>
          <w:rFonts w:ascii="Times New Roman" w:hAnsi="Times New Roman"/>
          <w:b/>
          <w:sz w:val="24"/>
        </w:rPr>
        <w:t>Gap 3 — Deception effectiveness is asserted, correlated, or questionnaire-based.</w:t>
      </w:r>
      <w:r>
        <w:rPr>
          <w:rFonts w:ascii="Times New Roman" w:hAnsi="Times New Roman"/>
          <w:sz w:val="24"/>
        </w:rPr>
        <w:t xml:space="preserve"> Han et al. [2] identify this explicitly as an open problem for the field. Honeyquest [23] measures enticingness by questionnaire and says so. Timmer et al. [21] find that some standard realism metrics do not track human judgement. Ferguson-Walter et al. [38] is the notable exception, and it is a human-subject study rather than a system evaluation. No surveyed system-building work isolates the causal contribution of its deception component from the rest of the system.</w:t>
      </w:r>
    </w:p>
    <w:p>
      <w:pPr>
        <w:spacing w:line="360" w:lineRule="auto" w:before="0" w:after="120"/>
        <w:jc w:val="both"/>
      </w:pPr>
      <w:r>
        <w:rPr>
          <w:rFonts w:ascii="Times New Roman" w:hAnsi="Times New Roman"/>
          <w:b/>
          <w:sz w:val="24"/>
        </w:rPr>
        <w:t>Gap 4 — Generated decoys are not guaranteed self-consistent.</w:t>
      </w:r>
      <w:r>
        <w:rPr>
          <w:rFonts w:ascii="Times New Roman" w:hAnsi="Times New Roman"/>
          <w:sz w:val="24"/>
        </w:rPr>
        <w:t xml:space="preserve"> Theme E's LLM honeypots are evaluated for stealth, fidelity and realism, but not for whether the fake world answers the same question the same way twice. Vetterl and Clayton [10] show that subtle inconsistency is exactly what fingerprinting exploits.</w:t>
      </w:r>
    </w:p>
    <w:p>
      <w:pPr>
        <w:spacing w:line="240" w:lineRule="auto" w:before="60" w:after="160"/>
        <w:jc w:val="center"/>
      </w:pPr>
      <w:r>
        <w:rPr>
          <w:rFonts w:ascii="Times New Roman" w:hAnsi="Times New Roman"/>
          <w:b/>
          <w:sz w:val="20"/>
        </w:rPr>
        <w:t>Table 2: Research gaps and how this project addresses them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w:t>
            </w:r>
          </w:p>
        </w:tc>
        <w:tc>
          <w:tcPr>
            <w:tcW w:type="dxa" w:w="2340"/>
          </w:tcPr>
          <w:p>
            <w:pPr>
              <w:spacing w:line="240" w:lineRule="auto" w:before="0" w:after="40"/>
              <w:jc w:val="left"/>
            </w:pPr>
            <w:r/>
            <w:r>
              <w:rPr>
                <w:rFonts w:ascii="Times New Roman" w:hAnsi="Times New Roman"/>
                <w:b/>
                <w:sz w:val="20"/>
              </w:rPr>
              <w:t>Gap in the literature</w:t>
            </w:r>
          </w:p>
        </w:tc>
        <w:tc>
          <w:tcPr>
            <w:tcW w:type="dxa" w:w="2340"/>
          </w:tcPr>
          <w:p>
            <w:pPr>
              <w:spacing w:line="240" w:lineRule="auto" w:before="0" w:after="40"/>
              <w:jc w:val="left"/>
            </w:pPr>
            <w:r/>
            <w:r>
              <w:rPr>
                <w:rFonts w:ascii="Times New Roman" w:hAnsi="Times New Roman"/>
                <w:b/>
                <w:sz w:val="20"/>
              </w:rPr>
              <w:t>How this project addresses it</w:t>
            </w:r>
          </w:p>
        </w:tc>
        <w:tc>
          <w:tcPr>
            <w:tcW w:type="dxa" w:w="2340"/>
          </w:tcPr>
          <w:p>
            <w:pPr>
              <w:spacing w:line="240" w:lineRule="auto" w:before="0" w:after="40"/>
              <w:jc w:val="left"/>
            </w:pPr>
            <w:r/>
            <w:r>
              <w:rPr>
                <w:rFonts w:ascii="Times New Roman" w:hAnsi="Times New Roman"/>
                <w:b/>
                <w:sz w:val="20"/>
              </w:rPr>
              <w:t>Where</w:t>
            </w:r>
          </w:p>
        </w:tc>
      </w:tr>
      <w:tr>
        <w:tc>
          <w:tcPr>
            <w:tcW w:type="dxa" w:w="2340"/>
          </w:tcPr>
          <w:p>
            <w:pPr>
              <w:spacing w:line="240" w:lineRule="auto" w:before="0" w:after="40"/>
              <w:jc w:val="left"/>
            </w:pPr>
            <w:r/>
            <w:r>
              <w:rPr>
                <w:rFonts w:ascii="Times New Roman" w:hAnsi="Times New Roman"/>
                <w:sz w:val="20"/>
              </w:rPr>
              <w:t>1</w:t>
            </w:r>
          </w:p>
        </w:tc>
        <w:tc>
          <w:tcPr>
            <w:tcW w:type="dxa" w:w="2340"/>
          </w:tcPr>
          <w:p>
            <w:pPr>
              <w:spacing w:line="240" w:lineRule="auto" w:before="0" w:after="40"/>
              <w:jc w:val="left"/>
            </w:pPr>
            <w:r/>
            <w:r>
              <w:rPr>
                <w:rFonts w:ascii="Times New Roman" w:hAnsi="Times New Roman"/>
                <w:sz w:val="20"/>
              </w:rPr>
              <w:t>Deception used only after the decision, or always-on regardless of it</w:t>
            </w:r>
          </w:p>
        </w:tc>
        <w:tc>
          <w:tcPr>
            <w:tcW w:type="dxa" w:w="2340"/>
          </w:tcPr>
          <w:p>
            <w:pPr>
              <w:spacing w:line="240" w:lineRule="auto" w:before="0" w:after="40"/>
              <w:jc w:val="left"/>
            </w:pPr>
            <w:r/>
            <w:r>
              <w:rPr>
                <w:rFonts w:ascii="Times New Roman" w:hAnsi="Times New Roman"/>
                <w:sz w:val="20"/>
              </w:rPr>
              <w:t xml:space="preserve">A third action, </w:t>
            </w:r>
            <w:r>
              <w:rPr>
                <w:rFonts w:ascii="Times New Roman" w:hAnsi="Times New Roman"/>
                <w:b/>
                <w:sz w:val="20"/>
              </w:rPr>
              <w:t>BAIT</w:t>
            </w:r>
            <w:r>
              <w:rPr>
                <w:rFonts w:ascii="Times New Roman" w:hAnsi="Times New Roman"/>
                <w:sz w:val="20"/>
              </w:rPr>
              <w:t>, available to the detector while the decision is still open, chosen per session from the current belief</w:t>
            </w:r>
          </w:p>
        </w:tc>
        <w:tc>
          <w:tcPr>
            <w:tcW w:type="dxa" w:w="2340"/>
          </w:tcPr>
          <w:p>
            <w:pPr>
              <w:spacing w:line="240" w:lineRule="auto" w:before="0" w:after="40"/>
              <w:jc w:val="left"/>
            </w:pPr>
            <w:r/>
            <w:r>
              <w:rPr>
                <w:rFonts w:ascii="Times New Roman" w:hAnsi="Times New Roman"/>
                <w:sz w:val="20"/>
              </w:rPr>
              <w:t>§3.2.2</w:t>
            </w:r>
          </w:p>
        </w:tc>
      </w:tr>
      <w:tr>
        <w:tc>
          <w:tcPr>
            <w:tcW w:type="dxa" w:w="2340"/>
          </w:tcPr>
          <w:p>
            <w:pPr>
              <w:spacing w:line="240" w:lineRule="auto" w:before="0" w:after="40"/>
              <w:jc w:val="left"/>
            </w:pPr>
            <w:r/>
            <w:r>
              <w:rPr>
                <w:rFonts w:ascii="Times New Roman" w:hAnsi="Times New Roman"/>
                <w:sz w:val="20"/>
              </w:rPr>
              <w:t>2</w:t>
            </w:r>
          </w:p>
        </w:tc>
        <w:tc>
          <w:tcPr>
            <w:tcW w:type="dxa" w:w="2340"/>
          </w:tcPr>
          <w:p>
            <w:pPr>
              <w:spacing w:line="240" w:lineRule="auto" w:before="0" w:after="40"/>
              <w:jc w:val="left"/>
            </w:pPr>
            <w:r/>
            <w:r>
              <w:rPr>
                <w:rFonts w:ascii="Times New Roman" w:hAnsi="Times New Roman"/>
                <w:sz w:val="20"/>
              </w:rPr>
              <w:t>The middle action is a hand-set threshold</w:t>
            </w:r>
          </w:p>
        </w:tc>
        <w:tc>
          <w:tcPr>
            <w:tcW w:type="dxa" w:w="2340"/>
          </w:tcPr>
          <w:p>
            <w:pPr>
              <w:spacing w:line="240" w:lineRule="auto" w:before="0" w:after="40"/>
              <w:jc w:val="left"/>
            </w:pPr>
            <w:r/>
            <w:r>
              <w:rPr>
                <w:rFonts w:ascii="Times New Roman" w:hAnsi="Times New Roman"/>
                <w:sz w:val="20"/>
              </w:rPr>
              <w:t xml:space="preserve">Both band edges are </w:t>
            </w:r>
            <w:r>
              <w:rPr>
                <w:rFonts w:ascii="Times New Roman" w:hAnsi="Times New Roman"/>
                <w:i/>
                <w:sz w:val="20"/>
              </w:rPr>
              <w:t>derived</w:t>
            </w:r>
            <w:r>
              <w:rPr>
                <w:rFonts w:ascii="Times New Roman" w:hAnsi="Times New Roman"/>
                <w:sz w:val="20"/>
              </w:rPr>
              <w:t xml:space="preserve"> from a frozen cost table and a measured bite likelihood ratio; under cost alone the band is provably empty</w:t>
            </w:r>
          </w:p>
        </w:tc>
        <w:tc>
          <w:tcPr>
            <w:tcW w:type="dxa" w:w="2340"/>
          </w:tcPr>
          <w:p>
            <w:pPr>
              <w:spacing w:line="240" w:lineRule="auto" w:before="0" w:after="40"/>
              <w:jc w:val="left"/>
            </w:pPr>
            <w:r/>
            <w:r>
              <w:rPr>
                <w:rFonts w:ascii="Times New Roman" w:hAnsi="Times New Roman"/>
                <w:sz w:val="20"/>
              </w:rPr>
              <w:t>§3.2.2, §4.4</w:t>
            </w:r>
          </w:p>
        </w:tc>
      </w:tr>
      <w:tr>
        <w:tc>
          <w:tcPr>
            <w:tcW w:type="dxa" w:w="2340"/>
          </w:tcPr>
          <w:p>
            <w:pPr>
              <w:spacing w:line="240" w:lineRule="auto" w:before="0" w:after="40"/>
              <w:jc w:val="left"/>
            </w:pPr>
            <w:r/>
            <w:r>
              <w:rPr>
                <w:rFonts w:ascii="Times New Roman" w:hAnsi="Times New Roman"/>
                <w:sz w:val="20"/>
              </w:rPr>
              <w:t>3</w:t>
            </w:r>
          </w:p>
        </w:tc>
        <w:tc>
          <w:tcPr>
            <w:tcW w:type="dxa" w:w="2340"/>
          </w:tcPr>
          <w:p>
            <w:pPr>
              <w:spacing w:line="240" w:lineRule="auto" w:before="0" w:after="40"/>
              <w:jc w:val="left"/>
            </w:pPr>
            <w:r/>
            <w:r>
              <w:rPr>
                <w:rFonts w:ascii="Times New Roman" w:hAnsi="Times New Roman"/>
                <w:sz w:val="20"/>
              </w:rPr>
              <w:t>Deception effectiveness asserted or correlated, not identified</w:t>
            </w:r>
          </w:p>
        </w:tc>
        <w:tc>
          <w:tcPr>
            <w:tcW w:type="dxa" w:w="2340"/>
          </w:tcPr>
          <w:p>
            <w:pPr>
              <w:spacing w:line="240" w:lineRule="auto" w:before="0" w:after="40"/>
              <w:jc w:val="left"/>
            </w:pPr>
            <w:r/>
            <w:r>
              <w:rPr>
                <w:rFonts w:ascii="Times New Roman" w:hAnsi="Times New Roman"/>
                <w:sz w:val="20"/>
              </w:rPr>
              <w:t xml:space="preserve">A </w:t>
            </w:r>
            <w:r>
              <w:rPr>
                <w:rFonts w:ascii="Times New Roman" w:hAnsi="Times New Roman"/>
                <w:b/>
                <w:sz w:val="20"/>
              </w:rPr>
              <w:t>randomised holdout inside the treated arm</w:t>
            </w:r>
            <w:r>
              <w:rPr>
                <w:rFonts w:ascii="Times New Roman" w:hAnsi="Times New Roman"/>
                <w:sz w:val="20"/>
              </w:rPr>
              <w:t xml:space="preserve"> withholds the probe from ~10 % of sessions at the same belief state, giving a causal estimate</w:t>
            </w:r>
          </w:p>
        </w:tc>
        <w:tc>
          <w:tcPr>
            <w:tcW w:type="dxa" w:w="2340"/>
          </w:tcPr>
          <w:p>
            <w:pPr>
              <w:spacing w:line="240" w:lineRule="auto" w:before="0" w:after="40"/>
              <w:jc w:val="left"/>
            </w:pPr>
            <w:r/>
            <w:r>
              <w:rPr>
                <w:rFonts w:ascii="Times New Roman" w:hAnsi="Times New Roman"/>
                <w:sz w:val="20"/>
              </w:rPr>
              <w:t>§3.7, §4.4.3</w:t>
            </w:r>
          </w:p>
        </w:tc>
      </w:tr>
      <w:tr>
        <w:tc>
          <w:tcPr>
            <w:tcW w:type="dxa" w:w="2340"/>
          </w:tcPr>
          <w:p>
            <w:pPr>
              <w:spacing w:line="240" w:lineRule="auto" w:before="0" w:after="40"/>
              <w:jc w:val="left"/>
            </w:pPr>
            <w:r/>
            <w:r>
              <w:rPr>
                <w:rFonts w:ascii="Times New Roman" w:hAnsi="Times New Roman"/>
                <w:sz w:val="20"/>
              </w:rPr>
              <w:t>4</w:t>
            </w:r>
          </w:p>
        </w:tc>
        <w:tc>
          <w:tcPr>
            <w:tcW w:type="dxa" w:w="2340"/>
          </w:tcPr>
          <w:p>
            <w:pPr>
              <w:spacing w:line="240" w:lineRule="auto" w:before="0" w:after="40"/>
              <w:jc w:val="left"/>
            </w:pPr>
            <w:r/>
            <w:r>
              <w:rPr>
                <w:rFonts w:ascii="Times New Roman" w:hAnsi="Times New Roman"/>
                <w:sz w:val="20"/>
              </w:rPr>
              <w:t>Generated decoys not guaranteed self-consistent</w:t>
            </w:r>
          </w:p>
        </w:tc>
        <w:tc>
          <w:tcPr>
            <w:tcW w:type="dxa" w:w="2340"/>
          </w:tcPr>
          <w:p>
            <w:pPr>
              <w:spacing w:line="240" w:lineRule="auto" w:before="0" w:after="40"/>
              <w:jc w:val="left"/>
            </w:pPr>
            <w:r/>
            <w:r>
              <w:rPr>
                <w:rFonts w:ascii="Times New Roman" w:hAnsi="Times New Roman"/>
                <w:sz w:val="20"/>
              </w:rPr>
              <w:t xml:space="preserve">A write-once </w:t>
            </w:r>
            <w:r>
              <w:rPr>
                <w:rFonts w:ascii="Times New Roman" w:hAnsi="Times New Roman"/>
                <w:b/>
                <w:sz w:val="20"/>
              </w:rPr>
              <w:t>Fact Notebook</w:t>
            </w:r>
            <w:r>
              <w:rPr>
                <w:rFonts w:ascii="Times New Roman" w:hAnsi="Times New Roman"/>
                <w:sz w:val="20"/>
              </w:rPr>
              <w:t xml:space="preserve"> pins every entity the decoy has ever asserted; consistency is a property of the store, not of the generator</w:t>
            </w:r>
          </w:p>
        </w:tc>
        <w:tc>
          <w:tcPr>
            <w:tcW w:type="dxa" w:w="2340"/>
          </w:tcPr>
          <w:p>
            <w:pPr>
              <w:spacing w:line="240" w:lineRule="auto" w:before="0" w:after="40"/>
              <w:jc w:val="left"/>
            </w:pPr>
            <w:r/>
            <w:r>
              <w:rPr>
                <w:rFonts w:ascii="Times New Roman" w:hAnsi="Times New Roman"/>
                <w:sz w:val="20"/>
              </w:rPr>
              <w:t>§3.2.4, §4.4.7</w:t>
            </w:r>
          </w:p>
        </w:tc>
      </w:tr>
    </w:tbl>
    <w:p>
      <w:pPr>
        <w:spacing w:after="120"/>
      </w:pPr>
    </w:p>
    <w:p>
      <w:pPr>
        <w:spacing w:line="360" w:lineRule="auto" w:before="0" w:after="120"/>
        <w:jc w:val="both"/>
      </w:pPr>
      <w:r>
        <w:rPr>
          <w:rFonts w:ascii="Times New Roman" w:hAnsi="Times New Roman"/>
          <w:sz w:val="24"/>
        </w:rPr>
        <w:t xml:space="preserve">Two of these claims — the priced band (Gap 2) and the randomised holdout (Gap 3) — do not, to our knowledge, appear together in the deception literature. They are also the two cheapest to defend, and it is worth being precise about why. Neither is a measurement. The band is a </w:t>
      </w:r>
      <w:r>
        <w:rPr>
          <w:rFonts w:ascii="Times New Roman" w:hAnsi="Times New Roman"/>
          <w:i/>
          <w:sz w:val="24"/>
        </w:rPr>
        <w:t>derivation</w:t>
      </w:r>
      <w:r>
        <w:rPr>
          <w:rFonts w:ascii="Times New Roman" w:hAnsi="Times New Roman"/>
          <w:sz w:val="24"/>
        </w:rPr>
        <w:t xml:space="preserve">: given the frozen cost table and a stated bite rate, its edges follow by arithmetic that a reader can redo, and the decision theory underneath is textbook [32], [33] rather than ours. The holdout is an </w:t>
      </w:r>
      <w:r>
        <w:rPr>
          <w:rFonts w:ascii="Times New Roman" w:hAnsi="Times New Roman"/>
          <w:i/>
          <w:sz w:val="24"/>
        </w:rPr>
        <w:t>experimental design</w:t>
      </w:r>
      <w:r>
        <w:rPr>
          <w:rFonts w:ascii="Times New Roman" w:hAnsi="Times New Roman"/>
          <w:sz w:val="24"/>
        </w:rPr>
        <w:t>: it identifies the probe's effect by construction, whatever magnitude that effect turns out to have. A replication could reasonably find a smaller gain than reported here; it could not find that the arithmetic yields different edges, or that the randomisation stopped identifying what it identifies.</w:t>
      </w:r>
    </w:p>
    <w:p>
      <w:pPr>
        <w:pStyle w:val="Heading1"/>
        <w:spacing w:before="240" w:after="120"/>
        <w:jc w:val="left"/>
      </w:pPr>
      <w:r>
        <w:rPr>
          <w:rFonts w:ascii="Times New Roman" w:hAnsi="Times New Roman"/>
          <w:b/>
          <w:sz w:val="24"/>
        </w:rPr>
        <w:t>2.3 Top Papers to Read</w:t>
      </w:r>
    </w:p>
    <w:p>
      <w:pPr>
        <w:spacing w:line="360" w:lineRule="auto" w:before="0" w:after="120"/>
        <w:jc w:val="both"/>
      </w:pPr>
      <w:r>
        <w:rPr>
          <w:rFonts w:ascii="Times New Roman" w:hAnsi="Times New Roman"/>
          <w:sz w:val="24"/>
        </w:rPr>
        <w:t>For a reader approaching this project for the first time, the following eight works are the ones on which the design most directly depends. They are ordered by how early they are needed rather than by importance.</w:t>
      </w:r>
    </w:p>
    <w:p>
      <w:pPr>
        <w:pStyle w:val="ListNumber"/>
        <w:spacing w:line="360" w:lineRule="auto" w:before="0" w:after="60"/>
        <w:jc w:val="left"/>
      </w:pPr>
      <w:r>
        <w:rPr>
          <w:rFonts w:ascii="Times New Roman" w:hAnsi="Times New Roman"/>
          <w:b/>
          <w:sz w:val="24"/>
        </w:rPr>
        <w:t>Howard (1966)</w:t>
      </w:r>
      <w:r>
        <w:rPr>
          <w:rFonts w:ascii="Times New Roman" w:hAnsi="Times New Roman"/>
          <w:sz w:val="24"/>
        </w:rPr>
        <w:t xml:space="preserve"> [32] — </w:t>
      </w:r>
      <w:r>
        <w:rPr>
          <w:rFonts w:ascii="Times New Roman" w:hAnsi="Times New Roman"/>
          <w:i/>
          <w:sz w:val="24"/>
        </w:rPr>
        <w:t>Information Value Theory.</w:t>
      </w:r>
      <w:r>
        <w:rPr>
          <w:rFonts w:ascii="Times New Roman" w:hAnsi="Times New Roman"/>
          <w:sz w:val="24"/>
        </w:rPr>
        <w:t xml:space="preserve"> The source of the EVSI</w:t>
      </w:r>
    </w:p>
    <w:p>
      <w:pPr>
        <w:spacing w:line="360" w:lineRule="auto" w:before="0" w:after="120"/>
        <w:jc w:val="both"/>
      </w:pPr>
      <w:r>
        <w:rPr>
          <w:rFonts w:ascii="Times New Roman" w:hAnsi="Times New Roman"/>
          <w:sz w:val="24"/>
        </w:rPr>
        <w:t xml:space="preserve">   object used to price the probe. Read first; nothing in Section 3.2.2 makes sense    without it.</w:t>
      </w:r>
    </w:p>
    <w:p>
      <w:pPr>
        <w:pStyle w:val="ListNumber"/>
        <w:spacing w:line="360" w:lineRule="auto" w:before="0" w:after="60"/>
        <w:jc w:val="left"/>
      </w:pPr>
      <w:r>
        <w:rPr>
          <w:rFonts w:ascii="Times New Roman" w:hAnsi="Times New Roman"/>
          <w:b/>
          <w:sz w:val="24"/>
        </w:rPr>
        <w:t>Elkan (2001)</w:t>
      </w:r>
      <w:r>
        <w:rPr>
          <w:rFonts w:ascii="Times New Roman" w:hAnsi="Times New Roman"/>
          <w:sz w:val="24"/>
        </w:rPr>
        <w:t xml:space="preserve"> [33] — </w:t>
      </w:r>
      <w:r>
        <w:rPr>
          <w:rFonts w:ascii="Times New Roman" w:hAnsi="Times New Roman"/>
          <w:i/>
          <w:sz w:val="24"/>
        </w:rPr>
        <w:t>The Foundations of Cost-Sensitive Learning.</w:t>
      </w:r>
      <w:r>
        <w:rPr>
          <w:rFonts w:ascii="Times New Roman" w:hAnsi="Times New Roman"/>
          <w:sz w:val="24"/>
        </w:rPr>
        <w:t xml:space="preserve"> Establishes</w:t>
      </w:r>
    </w:p>
    <w:p>
      <w:pPr>
        <w:spacing w:line="360" w:lineRule="auto" w:before="0" w:after="120"/>
        <w:jc w:val="both"/>
      </w:pPr>
      <w:r>
        <w:rPr>
          <w:rFonts w:ascii="Times New Roman" w:hAnsi="Times New Roman"/>
          <w:sz w:val="24"/>
        </w:rPr>
        <w:t xml:space="preserve">   how to make decisions under a loss matrix and what makes a cost matrix coherent.    The frozen cost table follows its prescription.</w:t>
      </w:r>
    </w:p>
    <w:p>
      <w:pPr>
        <w:pStyle w:val="ListNumber"/>
        <w:spacing w:line="360" w:lineRule="auto" w:before="0" w:after="60"/>
        <w:jc w:val="left"/>
      </w:pPr>
      <w:r>
        <w:rPr>
          <w:rFonts w:ascii="Times New Roman" w:hAnsi="Times New Roman"/>
          <w:b/>
          <w:sz w:val="24"/>
        </w:rPr>
        <w:t>Axelsson (2000)</w:t>
      </w:r>
      <w:r>
        <w:rPr>
          <w:rFonts w:ascii="Times New Roman" w:hAnsi="Times New Roman"/>
          <w:sz w:val="24"/>
        </w:rPr>
        <w:t xml:space="preserve"> [35] — *The Base-Rate Fallacy and the Difficulty of Intrusion</w:t>
      </w:r>
    </w:p>
    <w:p>
      <w:pPr>
        <w:spacing w:line="360" w:lineRule="auto" w:before="0" w:after="120"/>
        <w:jc w:val="both"/>
      </w:pPr>
      <w:r>
        <w:rPr>
          <w:rFonts w:ascii="Times New Roman" w:hAnsi="Times New Roman"/>
          <w:sz w:val="24"/>
        </w:rPr>
        <w:t xml:space="preserve">   Detection.* Explains why the false-alarm rate, not the detection rate, is the    binding constraint — and therefore why benign diversion is priced at 200.</w:t>
      </w:r>
    </w:p>
    <w:p>
      <w:pPr>
        <w:pStyle w:val="ListNumber"/>
        <w:spacing w:line="360" w:lineRule="auto" w:before="0" w:after="60"/>
        <w:jc w:val="left"/>
      </w:pPr>
      <w:r>
        <w:rPr>
          <w:rFonts w:ascii="Times New Roman" w:hAnsi="Times New Roman"/>
          <w:b/>
          <w:sz w:val="24"/>
        </w:rPr>
        <w:t>Kahlhofer, Golinelli &amp; Rass (2025)</w:t>
      </w:r>
      <w:r>
        <w:rPr>
          <w:rFonts w:ascii="Times New Roman" w:hAnsi="Times New Roman"/>
          <w:sz w:val="24"/>
        </w:rPr>
        <w:t xml:space="preserve"> [24] — </w:t>
      </w:r>
      <w:r>
        <w:rPr>
          <w:rFonts w:ascii="Times New Roman" w:hAnsi="Times New Roman"/>
          <w:i/>
          <w:sz w:val="24"/>
        </w:rPr>
        <w:t>Koney.</w:t>
      </w:r>
      <w:r>
        <w:rPr>
          <w:rFonts w:ascii="Times New Roman" w:hAnsi="Times New Roman"/>
          <w:sz w:val="24"/>
        </w:rPr>
        <w:t xml:space="preserve"> The closest neighbour;</w:t>
      </w:r>
    </w:p>
    <w:p>
      <w:pPr>
        <w:spacing w:line="360" w:lineRule="auto" w:before="0" w:after="120"/>
        <w:jc w:val="both"/>
      </w:pPr>
      <w:r>
        <w:rPr>
          <w:rFonts w:ascii="Times New Roman" w:hAnsi="Times New Roman"/>
          <w:sz w:val="24"/>
        </w:rPr>
        <w:t xml:space="preserve">   read it to see exactly where automated trap deployment stops and where the    decision problem this project solves begins.</w:t>
      </w:r>
    </w:p>
    <w:p>
      <w:pPr>
        <w:pStyle w:val="ListNumber"/>
        <w:spacing w:line="360" w:lineRule="auto" w:before="0" w:after="60"/>
        <w:jc w:val="left"/>
      </w:pPr>
      <w:r>
        <w:rPr>
          <w:rFonts w:ascii="Times New Roman" w:hAnsi="Times New Roman"/>
          <w:b/>
          <w:sz w:val="24"/>
        </w:rPr>
        <w:t>Kahlhofer &amp; Rass (2024)</w:t>
      </w:r>
      <w:r>
        <w:rPr>
          <w:rFonts w:ascii="Times New Roman" w:hAnsi="Times New Roman"/>
          <w:sz w:val="24"/>
        </w:rPr>
        <w:t xml:space="preserve"> [22] — *Application Layer Cyber Deception Without</w:t>
      </w:r>
    </w:p>
    <w:p>
      <w:pPr>
        <w:spacing w:line="360" w:lineRule="auto" w:before="0" w:after="120"/>
        <w:jc w:val="both"/>
      </w:pPr>
      <w:r>
        <w:rPr>
          <w:rFonts w:ascii="Times New Roman" w:hAnsi="Times New Roman"/>
          <w:sz w:val="24"/>
        </w:rPr>
        <w:t xml:space="preserve">   Developer Interaction.* Defines the application-layer deception space and reports    how sparsely populated it is.</w:t>
      </w:r>
    </w:p>
    <w:p>
      <w:pPr>
        <w:pStyle w:val="ListNumber"/>
        <w:spacing w:line="360" w:lineRule="auto" w:before="0" w:after="60"/>
        <w:jc w:val="left"/>
      </w:pPr>
      <w:r>
        <w:rPr>
          <w:rFonts w:ascii="Times New Roman" w:hAnsi="Times New Roman"/>
          <w:b/>
          <w:sz w:val="24"/>
        </w:rPr>
        <w:t>Ferguson-Walter et al. (2021)</w:t>
      </w:r>
      <w:r>
        <w:rPr>
          <w:rFonts w:ascii="Times New Roman" w:hAnsi="Times New Roman"/>
          <w:sz w:val="24"/>
        </w:rPr>
        <w:t xml:space="preserve"> [38] — *Examining the Efficacy of Decoy-based</w:t>
      </w:r>
    </w:p>
    <w:p>
      <w:pPr>
        <w:spacing w:line="360" w:lineRule="auto" w:before="0" w:after="120"/>
        <w:jc w:val="both"/>
      </w:pPr>
      <w:r>
        <w:rPr>
          <w:rFonts w:ascii="Times New Roman" w:hAnsi="Times New Roman"/>
          <w:sz w:val="24"/>
        </w:rPr>
        <w:t xml:space="preserve">   and Psychological Cyber Deception.* The field's controlled study of whether    deception changes attacker behaviour; the methodological ancestor of the holdout.</w:t>
      </w:r>
    </w:p>
    <w:p>
      <w:pPr>
        <w:pStyle w:val="ListNumber"/>
        <w:spacing w:line="360" w:lineRule="auto" w:before="0" w:after="60"/>
        <w:jc w:val="left"/>
      </w:pPr>
      <w:r>
        <w:rPr>
          <w:rFonts w:ascii="Times New Roman" w:hAnsi="Times New Roman"/>
          <w:b/>
          <w:sz w:val="24"/>
        </w:rPr>
        <w:t>Arp et al. (2022)</w:t>
      </w:r>
      <w:r>
        <w:rPr>
          <w:rFonts w:ascii="Times New Roman" w:hAnsi="Times New Roman"/>
          <w:sz w:val="24"/>
        </w:rPr>
        <w:t xml:space="preserve"> [37] — *Dos and Don'ts of Machine Learning in Computer</w:t>
      </w:r>
    </w:p>
    <w:p>
      <w:pPr>
        <w:spacing w:line="360" w:lineRule="auto" w:before="0" w:after="120"/>
        <w:jc w:val="both"/>
      </w:pPr>
      <w:r>
        <w:rPr>
          <w:rFonts w:ascii="Times New Roman" w:hAnsi="Times New Roman"/>
          <w:sz w:val="24"/>
        </w:rPr>
        <w:t xml:space="preserve">   Security.* Used as an evaluation checklist throughout Chapter 4.</w:t>
      </w:r>
    </w:p>
    <w:p>
      <w:pPr>
        <w:pStyle w:val="ListNumber"/>
        <w:spacing w:line="360" w:lineRule="auto" w:before="0" w:after="60"/>
        <w:jc w:val="left"/>
      </w:pPr>
      <w:r>
        <w:rPr>
          <w:rFonts w:ascii="Times New Roman" w:hAnsi="Times New Roman"/>
          <w:b/>
          <w:sz w:val="24"/>
        </w:rPr>
        <w:t>Iliou et al. (2021)</w:t>
      </w:r>
      <w:r>
        <w:rPr>
          <w:rFonts w:ascii="Times New Roman" w:hAnsi="Times New Roman"/>
          <w:sz w:val="24"/>
        </w:rPr>
        <w:t xml:space="preserve"> [31] — </w:t>
      </w:r>
      <w:r>
        <w:rPr>
          <w:rFonts w:ascii="Times New Roman" w:hAnsi="Times New Roman"/>
          <w:i/>
          <w:sz w:val="24"/>
        </w:rPr>
        <w:t>Detection of Advanced Web Bots.</w:t>
      </w:r>
      <w:r>
        <w:rPr>
          <w:rFonts w:ascii="Times New Roman" w:hAnsi="Times New Roman"/>
          <w:sz w:val="24"/>
        </w:rPr>
        <w:t xml:space="preserve"> The negative</w:t>
      </w:r>
    </w:p>
    <w:p>
      <w:pPr>
        <w:spacing w:line="360" w:lineRule="auto" w:before="0" w:after="120"/>
        <w:jc w:val="both"/>
      </w:pPr>
      <w:r>
        <w:rPr>
          <w:rFonts w:ascii="Times New Roman" w:hAnsi="Times New Roman"/>
          <w:sz w:val="24"/>
        </w:rPr>
        <w:t xml:space="preserve">   result that forced automation and malice onto separate axes.</w:t>
      </w:r>
    </w:p>
    <w:p>
      <w:pPr>
        <w:pStyle w:val="Heading1"/>
        <w:spacing w:before="240" w:after="120"/>
        <w:jc w:val="left"/>
      </w:pPr>
      <w:r>
        <w:rPr>
          <w:rFonts w:ascii="Times New Roman" w:hAnsi="Times New Roman"/>
          <w:b/>
          <w:sz w:val="24"/>
        </w:rPr>
        <w:t>2.4 Research Paper Summaries</w:t>
      </w:r>
    </w:p>
    <w:p>
      <w:pPr>
        <w:spacing w:line="240" w:lineRule="auto" w:before="60" w:after="160"/>
        <w:jc w:val="center"/>
      </w:pPr>
      <w:r>
        <w:rPr>
          <w:rFonts w:ascii="Times New Roman" w:hAnsi="Times New Roman"/>
          <w:b/>
          <w:sz w:val="20"/>
        </w:rPr>
        <w:t>Table 1: Summary of research papers surveyed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Theme</w:t>
            </w:r>
          </w:p>
        </w:tc>
        <w:tc>
          <w:tcPr>
            <w:tcW w:type="dxa" w:w="2340"/>
          </w:tcPr>
          <w:p>
            <w:pPr>
              <w:spacing w:line="240" w:lineRule="auto" w:before="0" w:after="40"/>
              <w:jc w:val="left"/>
            </w:pPr>
            <w:r/>
            <w:r>
              <w:rPr>
                <w:rFonts w:ascii="Times New Roman" w:hAnsi="Times New Roman"/>
                <w:b/>
                <w:sz w:val="20"/>
              </w:rPr>
              <w:t>Citation</w:t>
            </w:r>
          </w:p>
        </w:tc>
        <w:tc>
          <w:tcPr>
            <w:tcW w:type="dxa" w:w="2340"/>
          </w:tcPr>
          <w:p>
            <w:pPr>
              <w:spacing w:line="240" w:lineRule="auto" w:before="0" w:after="40"/>
              <w:jc w:val="left"/>
            </w:pPr>
            <w:r/>
            <w:r>
              <w:rPr>
                <w:rFonts w:ascii="Times New Roman" w:hAnsi="Times New Roman"/>
                <w:b/>
                <w:sz w:val="20"/>
              </w:rPr>
              <w:t>Year</w:t>
            </w:r>
          </w:p>
        </w:tc>
        <w:tc>
          <w:tcPr>
            <w:tcW w:type="dxa" w:w="2340"/>
          </w:tcPr>
          <w:p>
            <w:pPr>
              <w:spacing w:line="240" w:lineRule="auto" w:before="0" w:after="40"/>
              <w:jc w:val="left"/>
            </w:pPr>
            <w:r/>
            <w:r>
              <w:rPr>
                <w:rFonts w:ascii="Times New Roman" w:hAnsi="Times New Roman"/>
                <w:b/>
                <w:sz w:val="20"/>
              </w:rPr>
              <w:t>Relevance (1–5)</w:t>
            </w:r>
          </w:p>
        </w:tc>
      </w:tr>
      <w:tr>
        <w:tc>
          <w:tcPr>
            <w:tcW w:type="dxa" w:w="2340"/>
          </w:tcPr>
          <w:p>
            <w:pPr>
              <w:spacing w:line="240" w:lineRule="auto" w:before="0" w:after="40"/>
              <w:jc w:val="left"/>
            </w:pPr>
            <w:r/>
            <w:r>
              <w:rPr>
                <w:rFonts w:ascii="Times New Roman" w:hAnsi="Times New Roman"/>
                <w:sz w:val="20"/>
              </w:rPr>
              <w:t>Deception planning model</w:t>
            </w:r>
          </w:p>
        </w:tc>
        <w:tc>
          <w:tcPr>
            <w:tcW w:type="dxa" w:w="2340"/>
          </w:tcPr>
          <w:p>
            <w:pPr>
              <w:spacing w:line="240" w:lineRule="auto" w:before="0" w:after="40"/>
              <w:jc w:val="left"/>
            </w:pPr>
            <w:r/>
            <w:r>
              <w:rPr>
                <w:rFonts w:ascii="Times New Roman" w:hAnsi="Times New Roman"/>
                <w:sz w:val="20"/>
              </w:rPr>
              <w:t xml:space="preserve">Almeshekah &amp; Spafford — </w:t>
            </w:r>
            <w:r>
              <w:rPr>
                <w:rFonts w:ascii="Times New Roman" w:hAnsi="Times New Roman"/>
                <w:i/>
                <w:sz w:val="20"/>
              </w:rPr>
              <w:t>Planning and Integrating Deception</w:t>
            </w:r>
            <w:r>
              <w:rPr>
                <w:rFonts w:ascii="Times New Roman" w:hAnsi="Times New Roman"/>
                <w:sz w:val="20"/>
              </w:rPr>
              <w:t xml:space="preserve"> [1]</w:t>
            </w:r>
          </w:p>
        </w:tc>
        <w:tc>
          <w:tcPr>
            <w:tcW w:type="dxa" w:w="2340"/>
          </w:tcPr>
          <w:p>
            <w:pPr>
              <w:spacing w:line="240" w:lineRule="auto" w:before="0" w:after="40"/>
              <w:jc w:val="left"/>
            </w:pPr>
            <w:r/>
            <w:r>
              <w:rPr>
                <w:rFonts w:ascii="Times New Roman" w:hAnsi="Times New Roman"/>
                <w:sz w:val="20"/>
              </w:rPr>
              <w:t>2014</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Deception survey, measurement critique</w:t>
            </w:r>
          </w:p>
        </w:tc>
        <w:tc>
          <w:tcPr>
            <w:tcW w:type="dxa" w:w="2340"/>
          </w:tcPr>
          <w:p>
            <w:pPr>
              <w:spacing w:line="240" w:lineRule="auto" w:before="0" w:after="40"/>
              <w:jc w:val="left"/>
            </w:pPr>
            <w:r/>
            <w:r>
              <w:rPr>
                <w:rFonts w:ascii="Times New Roman" w:hAnsi="Times New Roman"/>
                <w:sz w:val="20"/>
              </w:rPr>
              <w:t xml:space="preserve">Han, Kheir &amp; Balzarotti — </w:t>
            </w:r>
            <w:r>
              <w:rPr>
                <w:rFonts w:ascii="Times New Roman" w:hAnsi="Times New Roman"/>
                <w:i/>
                <w:sz w:val="20"/>
              </w:rPr>
              <w:t>Deception Techniques</w:t>
            </w:r>
            <w:r>
              <w:rPr>
                <w:rFonts w:ascii="Times New Roman" w:hAnsi="Times New Roman"/>
                <w:sz w:val="20"/>
              </w:rPr>
              <w:t xml:space="preserve"> [2]</w:t>
            </w:r>
          </w:p>
        </w:tc>
        <w:tc>
          <w:tcPr>
            <w:tcW w:type="dxa" w:w="2340"/>
          </w:tcPr>
          <w:p>
            <w:pPr>
              <w:spacing w:line="240" w:lineRule="auto" w:before="0" w:after="40"/>
              <w:jc w:val="left"/>
            </w:pPr>
            <w:r/>
            <w:r>
              <w:rPr>
                <w:rFonts w:ascii="Times New Roman" w:hAnsi="Times New Roman"/>
                <w:sz w:val="20"/>
              </w:rPr>
              <w:t>2018</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Game-theoretic deception taxonomy</w:t>
            </w:r>
          </w:p>
        </w:tc>
        <w:tc>
          <w:tcPr>
            <w:tcW w:type="dxa" w:w="2340"/>
          </w:tcPr>
          <w:p>
            <w:pPr>
              <w:spacing w:line="240" w:lineRule="auto" w:before="0" w:after="40"/>
              <w:jc w:val="left"/>
            </w:pPr>
            <w:r/>
            <w:r>
              <w:rPr>
                <w:rFonts w:ascii="Times New Roman" w:hAnsi="Times New Roman"/>
                <w:sz w:val="20"/>
              </w:rPr>
              <w:t>Pawlick, Colbert &amp; Zhu [3]</w:t>
            </w:r>
          </w:p>
        </w:tc>
        <w:tc>
          <w:tcPr>
            <w:tcW w:type="dxa" w:w="2340"/>
          </w:tcPr>
          <w:p>
            <w:pPr>
              <w:spacing w:line="240" w:lineRule="auto" w:before="0" w:after="40"/>
              <w:jc w:val="left"/>
            </w:pPr>
            <w:r/>
            <w:r>
              <w:rPr>
                <w:rFonts w:ascii="Times New Roman" w:hAnsi="Times New Roman"/>
                <w:sz w:val="20"/>
              </w:rPr>
              <w:t>2019</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Deception survey (GT + ML)</w:t>
            </w:r>
          </w:p>
        </w:tc>
        <w:tc>
          <w:tcPr>
            <w:tcW w:type="dxa" w:w="2340"/>
          </w:tcPr>
          <w:p>
            <w:pPr>
              <w:spacing w:line="240" w:lineRule="auto" w:before="0" w:after="40"/>
              <w:jc w:val="left"/>
            </w:pPr>
            <w:r/>
            <w:r>
              <w:rPr>
                <w:rFonts w:ascii="Times New Roman" w:hAnsi="Times New Roman"/>
                <w:sz w:val="20"/>
              </w:rPr>
              <w:t>Zhu et al. [4]</w:t>
            </w:r>
          </w:p>
        </w:tc>
        <w:tc>
          <w:tcPr>
            <w:tcW w:type="dxa" w:w="2340"/>
          </w:tcPr>
          <w:p>
            <w:pPr>
              <w:spacing w:line="240" w:lineRule="auto" w:before="0" w:after="40"/>
              <w:jc w:val="left"/>
            </w:pPr>
            <w:r/>
            <w:r>
              <w:rPr>
                <w:rFonts w:ascii="Times New Roman" w:hAnsi="Times New Roman"/>
                <w:sz w:val="20"/>
              </w:rPr>
              <w:t>2021</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Cyber deception taxonomy, open challenges</w:t>
            </w:r>
          </w:p>
        </w:tc>
        <w:tc>
          <w:tcPr>
            <w:tcW w:type="dxa" w:w="2340"/>
          </w:tcPr>
          <w:p>
            <w:pPr>
              <w:spacing w:line="240" w:lineRule="auto" w:before="0" w:after="40"/>
              <w:jc w:val="left"/>
            </w:pPr>
            <w:r/>
            <w:r>
              <w:rPr>
                <w:rFonts w:ascii="Times New Roman" w:hAnsi="Times New Roman"/>
                <w:sz w:val="20"/>
              </w:rPr>
              <w:t>Beltrán-López, Gil Pérez &amp; Nespoli [5]</w:t>
            </w:r>
          </w:p>
        </w:tc>
        <w:tc>
          <w:tcPr>
            <w:tcW w:type="dxa" w:w="2340"/>
          </w:tcPr>
          <w:p>
            <w:pPr>
              <w:spacing w:line="240" w:lineRule="auto" w:before="0" w:after="40"/>
              <w:jc w:val="left"/>
            </w:pPr>
            <w:r/>
            <w:r>
              <w:rPr>
                <w:rFonts w:ascii="Times New Roman" w:hAnsi="Times New Roman"/>
                <w:sz w:val="20"/>
              </w:rPr>
              <w:t>2026</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Virtual honeypot framework</w:t>
            </w:r>
          </w:p>
        </w:tc>
        <w:tc>
          <w:tcPr>
            <w:tcW w:type="dxa" w:w="2340"/>
          </w:tcPr>
          <w:p>
            <w:pPr>
              <w:spacing w:line="240" w:lineRule="auto" w:before="0" w:after="40"/>
              <w:jc w:val="left"/>
            </w:pPr>
            <w:r/>
            <w:r>
              <w:rPr>
                <w:rFonts w:ascii="Times New Roman" w:hAnsi="Times New Roman"/>
                <w:sz w:val="20"/>
              </w:rPr>
              <w:t xml:space="preserve">Provos — </w:t>
            </w:r>
            <w:r>
              <w:rPr>
                <w:rFonts w:ascii="Times New Roman" w:hAnsi="Times New Roman"/>
                <w:i/>
                <w:sz w:val="20"/>
              </w:rPr>
              <w:t>Honeyd</w:t>
            </w:r>
            <w:r>
              <w:rPr>
                <w:rFonts w:ascii="Times New Roman" w:hAnsi="Times New Roman"/>
                <w:sz w:val="20"/>
              </w:rPr>
              <w:t xml:space="preserve"> [6]</w:t>
            </w:r>
          </w:p>
        </w:tc>
        <w:tc>
          <w:tcPr>
            <w:tcW w:type="dxa" w:w="2340"/>
          </w:tcPr>
          <w:p>
            <w:pPr>
              <w:spacing w:line="240" w:lineRule="auto" w:before="0" w:after="40"/>
              <w:jc w:val="left"/>
            </w:pPr>
            <w:r/>
            <w:r>
              <w:rPr>
                <w:rFonts w:ascii="Times New Roman" w:hAnsi="Times New Roman"/>
                <w:sz w:val="20"/>
              </w:rPr>
              <w:t>2004</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Honeypot software survey</w:t>
            </w:r>
          </w:p>
        </w:tc>
        <w:tc>
          <w:tcPr>
            <w:tcW w:type="dxa" w:w="2340"/>
          </w:tcPr>
          <w:p>
            <w:pPr>
              <w:spacing w:line="240" w:lineRule="auto" w:before="0" w:after="40"/>
              <w:jc w:val="left"/>
            </w:pPr>
            <w:r/>
            <w:r>
              <w:rPr>
                <w:rFonts w:ascii="Times New Roman" w:hAnsi="Times New Roman"/>
                <w:sz w:val="20"/>
              </w:rPr>
              <w:t>Nawrocki et al. [7]</w:t>
            </w:r>
          </w:p>
        </w:tc>
        <w:tc>
          <w:tcPr>
            <w:tcW w:type="dxa" w:w="2340"/>
          </w:tcPr>
          <w:p>
            <w:pPr>
              <w:spacing w:line="240" w:lineRule="auto" w:before="0" w:after="40"/>
              <w:jc w:val="left"/>
            </w:pPr>
            <w:r/>
            <w:r>
              <w:rPr>
                <w:rFonts w:ascii="Times New Roman" w:hAnsi="Times New Roman"/>
                <w:sz w:val="20"/>
              </w:rPr>
              <w:t>2016</w:t>
            </w:r>
          </w:p>
        </w:tc>
        <w:tc>
          <w:tcPr>
            <w:tcW w:type="dxa" w:w="2340"/>
          </w:tcPr>
          <w:p>
            <w:pPr>
              <w:spacing w:line="240" w:lineRule="auto" w:before="0" w:after="40"/>
              <w:jc w:val="left"/>
            </w:pPr>
            <w:r/>
            <w:r>
              <w:rPr>
                <w:rFonts w:ascii="Times New Roman" w:hAnsi="Times New Roman"/>
                <w:sz w:val="20"/>
              </w:rPr>
              <w:t>2</w:t>
            </w:r>
          </w:p>
        </w:tc>
      </w:tr>
      <w:tr>
        <w:tc>
          <w:tcPr>
            <w:tcW w:type="dxa" w:w="2340"/>
          </w:tcPr>
          <w:p>
            <w:pPr>
              <w:spacing w:line="240" w:lineRule="auto" w:before="0" w:after="40"/>
              <w:jc w:val="left"/>
            </w:pPr>
            <w:r/>
            <w:r>
              <w:rPr>
                <w:rFonts w:ascii="Times New Roman" w:hAnsi="Times New Roman"/>
                <w:sz w:val="20"/>
              </w:rPr>
              <w:t>Honeypot performance via deception</w:t>
            </w:r>
          </w:p>
        </w:tc>
        <w:tc>
          <w:tcPr>
            <w:tcW w:type="dxa" w:w="2340"/>
          </w:tcPr>
          <w:p>
            <w:pPr>
              <w:spacing w:line="240" w:lineRule="auto" w:before="0" w:after="40"/>
              <w:jc w:val="left"/>
            </w:pPr>
            <w:r/>
            <w:r>
              <w:rPr>
                <w:rFonts w:ascii="Times New Roman" w:hAnsi="Times New Roman"/>
                <w:sz w:val="20"/>
              </w:rPr>
              <w:t>Javadpour et al. [8]</w:t>
            </w:r>
          </w:p>
        </w:tc>
        <w:tc>
          <w:tcPr>
            <w:tcW w:type="dxa" w:w="2340"/>
          </w:tcPr>
          <w:p>
            <w:pPr>
              <w:spacing w:line="240" w:lineRule="auto" w:before="0" w:after="40"/>
              <w:jc w:val="left"/>
            </w:pPr>
            <w:r/>
            <w:r>
              <w:rPr>
                <w:rFonts w:ascii="Times New Roman" w:hAnsi="Times New Roman"/>
                <w:sz w:val="20"/>
              </w:rPr>
              <w:t>2024</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Attacker behaviour vs environment realism</w:t>
            </w:r>
          </w:p>
        </w:tc>
        <w:tc>
          <w:tcPr>
            <w:tcW w:type="dxa" w:w="2340"/>
          </w:tcPr>
          <w:p>
            <w:pPr>
              <w:spacing w:line="240" w:lineRule="auto" w:before="0" w:after="40"/>
              <w:jc w:val="left"/>
            </w:pPr>
            <w:r/>
            <w:r>
              <w:rPr>
                <w:rFonts w:ascii="Times New Roman" w:hAnsi="Times New Roman"/>
                <w:sz w:val="20"/>
              </w:rPr>
              <w:t xml:space="preserve">Barron &amp; Nikiforakis — </w:t>
            </w:r>
            <w:r>
              <w:rPr>
                <w:rFonts w:ascii="Times New Roman" w:hAnsi="Times New Roman"/>
                <w:i/>
                <w:sz w:val="20"/>
              </w:rPr>
              <w:t>Picky Attackers</w:t>
            </w:r>
            <w:r>
              <w:rPr>
                <w:rFonts w:ascii="Times New Roman" w:hAnsi="Times New Roman"/>
                <w:sz w:val="20"/>
              </w:rPr>
              <w:t xml:space="preserve"> [9]</w:t>
            </w:r>
          </w:p>
        </w:tc>
        <w:tc>
          <w:tcPr>
            <w:tcW w:type="dxa" w:w="2340"/>
          </w:tcPr>
          <w:p>
            <w:pPr>
              <w:spacing w:line="240" w:lineRule="auto" w:before="0" w:after="40"/>
              <w:jc w:val="left"/>
            </w:pPr>
            <w:r/>
            <w:r>
              <w:rPr>
                <w:rFonts w:ascii="Times New Roman" w:hAnsi="Times New Roman"/>
                <w:sz w:val="20"/>
              </w:rPr>
              <w:t>2017</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Honeypot fingerprinting at scale</w:t>
            </w:r>
          </w:p>
        </w:tc>
        <w:tc>
          <w:tcPr>
            <w:tcW w:type="dxa" w:w="2340"/>
          </w:tcPr>
          <w:p>
            <w:pPr>
              <w:spacing w:line="240" w:lineRule="auto" w:before="0" w:after="40"/>
              <w:jc w:val="left"/>
            </w:pPr>
            <w:r/>
            <w:r>
              <w:rPr>
                <w:rFonts w:ascii="Times New Roman" w:hAnsi="Times New Roman"/>
                <w:sz w:val="20"/>
              </w:rPr>
              <w:t xml:space="preserve">Vetterl &amp; Clayton — </w:t>
            </w:r>
            <w:r>
              <w:rPr>
                <w:rFonts w:ascii="Times New Roman" w:hAnsi="Times New Roman"/>
                <w:i/>
                <w:sz w:val="20"/>
              </w:rPr>
              <w:t>Bitter Harvest</w:t>
            </w:r>
            <w:r>
              <w:rPr>
                <w:rFonts w:ascii="Times New Roman" w:hAnsi="Times New Roman"/>
                <w:sz w:val="20"/>
              </w:rPr>
              <w:t xml:space="preserve"> [10]</w:t>
            </w:r>
          </w:p>
        </w:tc>
        <w:tc>
          <w:tcPr>
            <w:tcW w:type="dxa" w:w="2340"/>
          </w:tcPr>
          <w:p>
            <w:pPr>
              <w:spacing w:line="240" w:lineRule="auto" w:before="0" w:after="40"/>
              <w:jc w:val="left"/>
            </w:pPr>
            <w:r/>
            <w:r>
              <w:rPr>
                <w:rFonts w:ascii="Times New Roman" w:hAnsi="Times New Roman"/>
                <w:sz w:val="20"/>
              </w:rPr>
              <w:t>2018</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Moving target defence survey</w:t>
            </w:r>
          </w:p>
        </w:tc>
        <w:tc>
          <w:tcPr>
            <w:tcW w:type="dxa" w:w="2340"/>
          </w:tcPr>
          <w:p>
            <w:pPr>
              <w:spacing w:line="240" w:lineRule="auto" w:before="0" w:after="40"/>
              <w:jc w:val="left"/>
            </w:pPr>
            <w:r/>
            <w:r>
              <w:rPr>
                <w:rFonts w:ascii="Times New Roman" w:hAnsi="Times New Roman"/>
                <w:sz w:val="20"/>
              </w:rPr>
              <w:t>Cho et al. [11]</w:t>
            </w:r>
          </w:p>
        </w:tc>
        <w:tc>
          <w:tcPr>
            <w:tcW w:type="dxa" w:w="2340"/>
          </w:tcPr>
          <w:p>
            <w:pPr>
              <w:spacing w:line="240" w:lineRule="auto" w:before="0" w:after="40"/>
              <w:jc w:val="left"/>
            </w:pPr>
            <w:r/>
            <w:r>
              <w:rPr>
                <w:rFonts w:ascii="Times New Roman" w:hAnsi="Times New Roman"/>
                <w:sz w:val="20"/>
              </w:rPr>
              <w:t>2020</w:t>
            </w:r>
          </w:p>
        </w:tc>
        <w:tc>
          <w:tcPr>
            <w:tcW w:type="dxa" w:w="2340"/>
          </w:tcPr>
          <w:p>
            <w:pPr>
              <w:spacing w:line="240" w:lineRule="auto" w:before="0" w:after="40"/>
              <w:jc w:val="left"/>
            </w:pPr>
            <w:r/>
            <w:r>
              <w:rPr>
                <w:rFonts w:ascii="Times New Roman" w:hAnsi="Times New Roman"/>
                <w:sz w:val="20"/>
              </w:rPr>
              <w:t>2</w:t>
            </w:r>
          </w:p>
        </w:tc>
      </w:tr>
      <w:tr>
        <w:tc>
          <w:tcPr>
            <w:tcW w:type="dxa" w:w="2340"/>
          </w:tcPr>
          <w:p>
            <w:pPr>
              <w:spacing w:line="240" w:lineRule="auto" w:before="0" w:after="40"/>
              <w:jc w:val="left"/>
            </w:pPr>
            <w:r/>
            <w:r>
              <w:rPr>
                <w:rFonts w:ascii="Times New Roman" w:hAnsi="Times New Roman"/>
                <w:sz w:val="20"/>
              </w:rPr>
              <w:t>LLM shell honeypot</w:t>
            </w:r>
          </w:p>
        </w:tc>
        <w:tc>
          <w:tcPr>
            <w:tcW w:type="dxa" w:w="2340"/>
          </w:tcPr>
          <w:p>
            <w:pPr>
              <w:spacing w:line="240" w:lineRule="auto" w:before="0" w:after="40"/>
              <w:jc w:val="left"/>
            </w:pPr>
            <w:r/>
            <w:r>
              <w:rPr>
                <w:rFonts w:ascii="Times New Roman" w:hAnsi="Times New Roman"/>
                <w:sz w:val="20"/>
              </w:rPr>
              <w:t xml:space="preserve">Sladić et al. — </w:t>
            </w:r>
            <w:r>
              <w:rPr>
                <w:rFonts w:ascii="Times New Roman" w:hAnsi="Times New Roman"/>
                <w:i/>
                <w:sz w:val="20"/>
              </w:rPr>
              <w:t>shelLM</w:t>
            </w:r>
            <w:r>
              <w:rPr>
                <w:rFonts w:ascii="Times New Roman" w:hAnsi="Times New Roman"/>
                <w:sz w:val="20"/>
              </w:rPr>
              <w:t xml:space="preserve"> [12]</w:t>
            </w:r>
          </w:p>
        </w:tc>
        <w:tc>
          <w:tcPr>
            <w:tcW w:type="dxa" w:w="2340"/>
          </w:tcPr>
          <w:p>
            <w:pPr>
              <w:spacing w:line="240" w:lineRule="auto" w:before="0" w:after="40"/>
              <w:jc w:val="left"/>
            </w:pPr>
            <w:r/>
            <w:r>
              <w:rPr>
                <w:rFonts w:ascii="Times New Roman" w:hAnsi="Times New Roman"/>
                <w:sz w:val="20"/>
              </w:rPr>
              <w:t>2024</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LLM agents attacking in the wild</w:t>
            </w:r>
          </w:p>
        </w:tc>
        <w:tc>
          <w:tcPr>
            <w:tcW w:type="dxa" w:w="2340"/>
          </w:tcPr>
          <w:p>
            <w:pPr>
              <w:spacing w:line="240" w:lineRule="auto" w:before="0" w:after="40"/>
              <w:jc w:val="left"/>
            </w:pPr>
            <w:r/>
            <w:r>
              <w:rPr>
                <w:rFonts w:ascii="Times New Roman" w:hAnsi="Times New Roman"/>
                <w:sz w:val="20"/>
              </w:rPr>
              <w:t>Reworr &amp; Volkov [13]</w:t>
            </w:r>
          </w:p>
        </w:tc>
        <w:tc>
          <w:tcPr>
            <w:tcW w:type="dxa" w:w="2340"/>
          </w:tcPr>
          <w:p>
            <w:pPr>
              <w:spacing w:line="240" w:lineRule="auto" w:before="0" w:after="40"/>
              <w:jc w:val="left"/>
            </w:pPr>
            <w:r/>
            <w:r>
              <w:rPr>
                <w:rFonts w:ascii="Times New Roman" w:hAnsi="Times New Roman"/>
                <w:sz w:val="20"/>
              </w:rPr>
              <w:t>2025</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SoK: honeypots and LLMs</w:t>
            </w:r>
          </w:p>
        </w:tc>
        <w:tc>
          <w:tcPr>
            <w:tcW w:type="dxa" w:w="2340"/>
          </w:tcPr>
          <w:p>
            <w:pPr>
              <w:spacing w:line="240" w:lineRule="auto" w:before="0" w:after="40"/>
              <w:jc w:val="left"/>
            </w:pPr>
            <w:r/>
            <w:r>
              <w:rPr>
                <w:rFonts w:ascii="Times New Roman" w:hAnsi="Times New Roman"/>
                <w:sz w:val="20"/>
              </w:rPr>
              <w:t>Bridges et al. [14]</w:t>
            </w:r>
          </w:p>
        </w:tc>
        <w:tc>
          <w:tcPr>
            <w:tcW w:type="dxa" w:w="2340"/>
          </w:tcPr>
          <w:p>
            <w:pPr>
              <w:spacing w:line="240" w:lineRule="auto" w:before="0" w:after="40"/>
              <w:jc w:val="left"/>
            </w:pPr>
            <w:r/>
            <w:r>
              <w:rPr>
                <w:rFonts w:ascii="Times New Roman" w:hAnsi="Times New Roman"/>
                <w:sz w:val="20"/>
              </w:rPr>
              <w:t>2026</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LLM HTTP honeypot evaluation</w:t>
            </w:r>
          </w:p>
        </w:tc>
        <w:tc>
          <w:tcPr>
            <w:tcW w:type="dxa" w:w="2340"/>
          </w:tcPr>
          <w:p>
            <w:pPr>
              <w:spacing w:line="240" w:lineRule="auto" w:before="0" w:after="40"/>
              <w:jc w:val="left"/>
            </w:pPr>
            <w:r/>
            <w:r>
              <w:rPr>
                <w:rFonts w:ascii="Times New Roman" w:hAnsi="Times New Roman"/>
                <w:sz w:val="20"/>
              </w:rPr>
              <w:t xml:space="preserve">Vero et al. — </w:t>
            </w:r>
            <w:r>
              <w:rPr>
                <w:rFonts w:ascii="Times New Roman" w:hAnsi="Times New Roman"/>
                <w:i/>
                <w:sz w:val="20"/>
              </w:rPr>
              <w:t>Honeyval</w:t>
            </w:r>
            <w:r>
              <w:rPr>
                <w:rFonts w:ascii="Times New Roman" w:hAnsi="Times New Roman"/>
                <w:sz w:val="20"/>
              </w:rPr>
              <w:t xml:space="preserve"> [15]</w:t>
            </w:r>
          </w:p>
        </w:tc>
        <w:tc>
          <w:tcPr>
            <w:tcW w:type="dxa" w:w="2340"/>
          </w:tcPr>
          <w:p>
            <w:pPr>
              <w:spacing w:line="240" w:lineRule="auto" w:before="0" w:after="40"/>
              <w:jc w:val="left"/>
            </w:pPr>
            <w:r/>
            <w:r>
              <w:rPr>
                <w:rFonts w:ascii="Times New Roman" w:hAnsi="Times New Roman"/>
                <w:sz w:val="20"/>
              </w:rPr>
              <w:t>2026</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RAG vs prompt-tuned LLM honeypots</w:t>
            </w:r>
          </w:p>
        </w:tc>
        <w:tc>
          <w:tcPr>
            <w:tcW w:type="dxa" w:w="2340"/>
          </w:tcPr>
          <w:p>
            <w:pPr>
              <w:spacing w:line="240" w:lineRule="auto" w:before="0" w:after="40"/>
              <w:jc w:val="left"/>
            </w:pPr>
            <w:r/>
            <w:r>
              <w:rPr>
                <w:rFonts w:ascii="Times New Roman" w:hAnsi="Times New Roman"/>
                <w:sz w:val="20"/>
              </w:rPr>
              <w:t xml:space="preserve">Adebimpe, Neukirchen &amp; Welsh — </w:t>
            </w:r>
            <w:r>
              <w:rPr>
                <w:rFonts w:ascii="Times New Roman" w:hAnsi="Times New Roman"/>
                <w:i/>
                <w:sz w:val="20"/>
              </w:rPr>
              <w:t>SBASH</w:t>
            </w:r>
            <w:r>
              <w:rPr>
                <w:rFonts w:ascii="Times New Roman" w:hAnsi="Times New Roman"/>
                <w:sz w:val="20"/>
              </w:rPr>
              <w:t xml:space="preserve"> [16]</w:t>
            </w:r>
          </w:p>
        </w:tc>
        <w:tc>
          <w:tcPr>
            <w:tcW w:type="dxa" w:w="2340"/>
          </w:tcPr>
          <w:p>
            <w:pPr>
              <w:spacing w:line="240" w:lineRule="auto" w:before="0" w:after="40"/>
              <w:jc w:val="left"/>
            </w:pPr>
            <w:r/>
            <w:r>
              <w:rPr>
                <w:rFonts w:ascii="Times New Roman" w:hAnsi="Times New Roman"/>
                <w:sz w:val="20"/>
              </w:rPr>
              <w:t>2025</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Honeyfiles as intrusion detection</w:t>
            </w:r>
          </w:p>
        </w:tc>
        <w:tc>
          <w:tcPr>
            <w:tcW w:type="dxa" w:w="2340"/>
          </w:tcPr>
          <w:p>
            <w:pPr>
              <w:spacing w:line="240" w:lineRule="auto" w:before="0" w:after="40"/>
              <w:jc w:val="left"/>
            </w:pPr>
            <w:r/>
            <w:r>
              <w:rPr>
                <w:rFonts w:ascii="Times New Roman" w:hAnsi="Times New Roman"/>
                <w:sz w:val="20"/>
              </w:rPr>
              <w:t>Yuill et al. [17]</w:t>
            </w:r>
          </w:p>
        </w:tc>
        <w:tc>
          <w:tcPr>
            <w:tcW w:type="dxa" w:w="2340"/>
          </w:tcPr>
          <w:p>
            <w:pPr>
              <w:spacing w:line="240" w:lineRule="auto" w:before="0" w:after="40"/>
              <w:jc w:val="left"/>
            </w:pPr>
            <w:r/>
            <w:r>
              <w:rPr>
                <w:rFonts w:ascii="Times New Roman" w:hAnsi="Times New Roman"/>
                <w:sz w:val="20"/>
              </w:rPr>
              <w:t>2004</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Decoy documents, formal decoy properties</w:t>
            </w:r>
          </w:p>
        </w:tc>
        <w:tc>
          <w:tcPr>
            <w:tcW w:type="dxa" w:w="2340"/>
          </w:tcPr>
          <w:p>
            <w:pPr>
              <w:spacing w:line="240" w:lineRule="auto" w:before="0" w:after="40"/>
              <w:jc w:val="left"/>
            </w:pPr>
            <w:r/>
            <w:r>
              <w:rPr>
                <w:rFonts w:ascii="Times New Roman" w:hAnsi="Times New Roman"/>
                <w:sz w:val="20"/>
              </w:rPr>
              <w:t>Bowen et al. [18]</w:t>
            </w:r>
          </w:p>
        </w:tc>
        <w:tc>
          <w:tcPr>
            <w:tcW w:type="dxa" w:w="2340"/>
          </w:tcPr>
          <w:p>
            <w:pPr>
              <w:spacing w:line="240" w:lineRule="auto" w:before="0" w:after="40"/>
              <w:jc w:val="left"/>
            </w:pPr>
            <w:r/>
            <w:r>
              <w:rPr>
                <w:rFonts w:ascii="Times New Roman" w:hAnsi="Times New Roman"/>
                <w:sz w:val="20"/>
              </w:rPr>
              <w:t>2009</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Honeywords</w:t>
            </w:r>
          </w:p>
        </w:tc>
        <w:tc>
          <w:tcPr>
            <w:tcW w:type="dxa" w:w="2340"/>
          </w:tcPr>
          <w:p>
            <w:pPr>
              <w:spacing w:line="240" w:lineRule="auto" w:before="0" w:after="40"/>
              <w:jc w:val="left"/>
            </w:pPr>
            <w:r/>
            <w:r>
              <w:rPr>
                <w:rFonts w:ascii="Times New Roman" w:hAnsi="Times New Roman"/>
                <w:sz w:val="20"/>
              </w:rPr>
              <w:t>Juels &amp; Rivest [19]</w:t>
            </w:r>
          </w:p>
        </w:tc>
        <w:tc>
          <w:tcPr>
            <w:tcW w:type="dxa" w:w="2340"/>
          </w:tcPr>
          <w:p>
            <w:pPr>
              <w:spacing w:line="240" w:lineRule="auto" w:before="0" w:after="40"/>
              <w:jc w:val="left"/>
            </w:pPr>
            <w:r/>
            <w:r>
              <w:rPr>
                <w:rFonts w:ascii="Times New Roman" w:hAnsi="Times New Roman"/>
                <w:sz w:val="20"/>
              </w:rPr>
              <w:t>2013</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Honeytoken fingerprinting</w:t>
            </w:r>
          </w:p>
        </w:tc>
        <w:tc>
          <w:tcPr>
            <w:tcW w:type="dxa" w:w="2340"/>
          </w:tcPr>
          <w:p>
            <w:pPr>
              <w:spacing w:line="240" w:lineRule="auto" w:before="0" w:after="40"/>
              <w:jc w:val="left"/>
            </w:pPr>
            <w:r/>
            <w:r>
              <w:rPr>
                <w:rFonts w:ascii="Times New Roman" w:hAnsi="Times New Roman"/>
                <w:sz w:val="20"/>
              </w:rPr>
              <w:t>Srinivasa et al. [20]</w:t>
            </w:r>
          </w:p>
        </w:tc>
        <w:tc>
          <w:tcPr>
            <w:tcW w:type="dxa" w:w="2340"/>
          </w:tcPr>
          <w:p>
            <w:pPr>
              <w:spacing w:line="240" w:lineRule="auto" w:before="0" w:after="40"/>
              <w:jc w:val="left"/>
            </w:pPr>
            <w:r/>
            <w:r>
              <w:rPr>
                <w:rFonts w:ascii="Times New Roman" w:hAnsi="Times New Roman"/>
                <w:sz w:val="20"/>
              </w:rPr>
              <w:t>2021</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Honeyfile realism and enticement metrics</w:t>
            </w:r>
          </w:p>
        </w:tc>
        <w:tc>
          <w:tcPr>
            <w:tcW w:type="dxa" w:w="2340"/>
          </w:tcPr>
          <w:p>
            <w:pPr>
              <w:spacing w:line="240" w:lineRule="auto" w:before="0" w:after="40"/>
              <w:jc w:val="left"/>
            </w:pPr>
            <w:r/>
            <w:r>
              <w:rPr>
                <w:rFonts w:ascii="Times New Roman" w:hAnsi="Times New Roman"/>
                <w:sz w:val="20"/>
              </w:rPr>
              <w:t>Timmer et al. [21]</w:t>
            </w:r>
          </w:p>
        </w:tc>
        <w:tc>
          <w:tcPr>
            <w:tcW w:type="dxa" w:w="2340"/>
          </w:tcPr>
          <w:p>
            <w:pPr>
              <w:spacing w:line="240" w:lineRule="auto" w:before="0" w:after="40"/>
              <w:jc w:val="left"/>
            </w:pPr>
            <w:r/>
            <w:r>
              <w:rPr>
                <w:rFonts w:ascii="Times New Roman" w:hAnsi="Times New Roman"/>
                <w:sz w:val="20"/>
              </w:rPr>
              <w:t>2025</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Application-layer deception, 19 methods</w:t>
            </w:r>
          </w:p>
        </w:tc>
        <w:tc>
          <w:tcPr>
            <w:tcW w:type="dxa" w:w="2340"/>
          </w:tcPr>
          <w:p>
            <w:pPr>
              <w:spacing w:line="240" w:lineRule="auto" w:before="0" w:after="40"/>
              <w:jc w:val="left"/>
            </w:pPr>
            <w:r/>
            <w:r>
              <w:rPr>
                <w:rFonts w:ascii="Times New Roman" w:hAnsi="Times New Roman"/>
                <w:sz w:val="20"/>
              </w:rPr>
              <w:t>Kahlhofer &amp; Rass [22]</w:t>
            </w:r>
          </w:p>
        </w:tc>
        <w:tc>
          <w:tcPr>
            <w:tcW w:type="dxa" w:w="2340"/>
          </w:tcPr>
          <w:p>
            <w:pPr>
              <w:spacing w:line="240" w:lineRule="auto" w:before="0" w:after="40"/>
              <w:jc w:val="left"/>
            </w:pPr>
            <w:r/>
            <w:r>
              <w:rPr>
                <w:rFonts w:ascii="Times New Roman" w:hAnsi="Times New Roman"/>
                <w:sz w:val="20"/>
              </w:rPr>
              <w:t>2024</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Enticingness by questionnaire</w:t>
            </w:r>
          </w:p>
        </w:tc>
        <w:tc>
          <w:tcPr>
            <w:tcW w:type="dxa" w:w="2340"/>
          </w:tcPr>
          <w:p>
            <w:pPr>
              <w:spacing w:line="240" w:lineRule="auto" w:before="0" w:after="40"/>
              <w:jc w:val="left"/>
            </w:pPr>
            <w:r/>
            <w:r>
              <w:rPr>
                <w:rFonts w:ascii="Times New Roman" w:hAnsi="Times New Roman"/>
                <w:sz w:val="20"/>
              </w:rPr>
              <w:t xml:space="preserve">Kahlhofer et al. — </w:t>
            </w:r>
            <w:r>
              <w:rPr>
                <w:rFonts w:ascii="Times New Roman" w:hAnsi="Times New Roman"/>
                <w:i/>
                <w:sz w:val="20"/>
              </w:rPr>
              <w:t>Honeyquest</w:t>
            </w:r>
            <w:r>
              <w:rPr>
                <w:rFonts w:ascii="Times New Roman" w:hAnsi="Times New Roman"/>
                <w:sz w:val="20"/>
              </w:rPr>
              <w:t xml:space="preserve"> [23]</w:t>
            </w:r>
          </w:p>
        </w:tc>
        <w:tc>
          <w:tcPr>
            <w:tcW w:type="dxa" w:w="2340"/>
          </w:tcPr>
          <w:p>
            <w:pPr>
              <w:spacing w:line="240" w:lineRule="auto" w:before="0" w:after="40"/>
              <w:jc w:val="left"/>
            </w:pPr>
            <w:r/>
            <w:r>
              <w:rPr>
                <w:rFonts w:ascii="Times New Roman" w:hAnsi="Times New Roman"/>
                <w:sz w:val="20"/>
              </w:rPr>
              <w:t>2024</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Deception orchestration for Kubernetes</w:t>
            </w:r>
          </w:p>
        </w:tc>
        <w:tc>
          <w:tcPr>
            <w:tcW w:type="dxa" w:w="2340"/>
          </w:tcPr>
          <w:p>
            <w:pPr>
              <w:spacing w:line="240" w:lineRule="auto" w:before="0" w:after="40"/>
              <w:jc w:val="left"/>
            </w:pPr>
            <w:r/>
            <w:r>
              <w:rPr>
                <w:rFonts w:ascii="Times New Roman" w:hAnsi="Times New Roman"/>
                <w:sz w:val="20"/>
              </w:rPr>
              <w:t xml:space="preserve">Kahlhofer, Golinelli &amp; Rass — </w:t>
            </w:r>
            <w:r>
              <w:rPr>
                <w:rFonts w:ascii="Times New Roman" w:hAnsi="Times New Roman"/>
                <w:i/>
                <w:sz w:val="20"/>
              </w:rPr>
              <w:t>Koney</w:t>
            </w:r>
            <w:r>
              <w:rPr>
                <w:rFonts w:ascii="Times New Roman" w:hAnsi="Times New Roman"/>
                <w:sz w:val="20"/>
              </w:rPr>
              <w:t xml:space="preserve"> [24]</w:t>
            </w:r>
          </w:p>
        </w:tc>
        <w:tc>
          <w:tcPr>
            <w:tcW w:type="dxa" w:w="2340"/>
          </w:tcPr>
          <w:p>
            <w:pPr>
              <w:spacing w:line="240" w:lineRule="auto" w:before="0" w:after="40"/>
              <w:jc w:val="left"/>
            </w:pPr>
            <w:r/>
            <w:r>
              <w:rPr>
                <w:rFonts w:ascii="Times New Roman" w:hAnsi="Times New Roman"/>
                <w:sz w:val="20"/>
              </w:rPr>
              <w:t>2025</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Anomaly detection of web attacks</w:t>
            </w:r>
          </w:p>
        </w:tc>
        <w:tc>
          <w:tcPr>
            <w:tcW w:type="dxa" w:w="2340"/>
          </w:tcPr>
          <w:p>
            <w:pPr>
              <w:spacing w:line="240" w:lineRule="auto" w:before="0" w:after="40"/>
              <w:jc w:val="left"/>
            </w:pPr>
            <w:r/>
            <w:r>
              <w:rPr>
                <w:rFonts w:ascii="Times New Roman" w:hAnsi="Times New Roman"/>
                <w:sz w:val="20"/>
              </w:rPr>
              <w:t>Kruegel &amp; Vigna [25]</w:t>
            </w:r>
          </w:p>
        </w:tc>
        <w:tc>
          <w:tcPr>
            <w:tcW w:type="dxa" w:w="2340"/>
          </w:tcPr>
          <w:p>
            <w:pPr>
              <w:spacing w:line="240" w:lineRule="auto" w:before="0" w:after="40"/>
              <w:jc w:val="left"/>
            </w:pPr>
            <w:r/>
            <w:r>
              <w:rPr>
                <w:rFonts w:ascii="Times New Roman" w:hAnsi="Times New Roman"/>
                <w:sz w:val="20"/>
              </w:rPr>
              <w:t>2003</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Generalisation in web anomaly detection</w:t>
            </w:r>
          </w:p>
        </w:tc>
        <w:tc>
          <w:tcPr>
            <w:tcW w:type="dxa" w:w="2340"/>
          </w:tcPr>
          <w:p>
            <w:pPr>
              <w:spacing w:line="240" w:lineRule="auto" w:before="0" w:after="40"/>
              <w:jc w:val="left"/>
            </w:pPr>
            <w:r/>
            <w:r>
              <w:rPr>
                <w:rFonts w:ascii="Times New Roman" w:hAnsi="Times New Roman"/>
                <w:sz w:val="20"/>
              </w:rPr>
              <w:t>Robertson et al. [26]</w:t>
            </w:r>
          </w:p>
        </w:tc>
        <w:tc>
          <w:tcPr>
            <w:tcW w:type="dxa" w:w="2340"/>
          </w:tcPr>
          <w:p>
            <w:pPr>
              <w:spacing w:line="240" w:lineRule="auto" w:before="0" w:after="40"/>
              <w:jc w:val="left"/>
            </w:pPr>
            <w:r/>
            <w:r>
              <w:rPr>
                <w:rFonts w:ascii="Times New Roman" w:hAnsi="Times New Roman"/>
                <w:sz w:val="20"/>
              </w:rPr>
              <w:t>2006</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CSIC 2010 HTTP dataset</w:t>
            </w:r>
          </w:p>
        </w:tc>
        <w:tc>
          <w:tcPr>
            <w:tcW w:type="dxa" w:w="2340"/>
          </w:tcPr>
          <w:p>
            <w:pPr>
              <w:spacing w:line="240" w:lineRule="auto" w:before="0" w:after="40"/>
              <w:jc w:val="left"/>
            </w:pPr>
            <w:r/>
            <w:r>
              <w:rPr>
                <w:rFonts w:ascii="Times New Roman" w:hAnsi="Times New Roman"/>
                <w:sz w:val="20"/>
              </w:rPr>
              <w:t>Torrano-Giménez et al. [27]</w:t>
            </w:r>
          </w:p>
        </w:tc>
        <w:tc>
          <w:tcPr>
            <w:tcW w:type="dxa" w:w="2340"/>
          </w:tcPr>
          <w:p>
            <w:pPr>
              <w:spacing w:line="240" w:lineRule="auto" w:before="0" w:after="40"/>
              <w:jc w:val="left"/>
            </w:pPr>
            <w:r/>
            <w:r>
              <w:rPr>
                <w:rFonts w:ascii="Times New Roman" w:hAnsi="Times New Roman"/>
                <w:sz w:val="20"/>
              </w:rPr>
              <w:t>2010</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CNN for web attack detection</w:t>
            </w:r>
          </w:p>
        </w:tc>
        <w:tc>
          <w:tcPr>
            <w:tcW w:type="dxa" w:w="2340"/>
          </w:tcPr>
          <w:p>
            <w:pPr>
              <w:spacing w:line="240" w:lineRule="auto" w:before="0" w:after="40"/>
              <w:jc w:val="left"/>
            </w:pPr>
            <w:r/>
            <w:r>
              <w:rPr>
                <w:rFonts w:ascii="Times New Roman" w:hAnsi="Times New Roman"/>
                <w:sz w:val="20"/>
              </w:rPr>
              <w:t>Tekerek [28]</w:t>
            </w:r>
          </w:p>
        </w:tc>
        <w:tc>
          <w:tcPr>
            <w:tcW w:type="dxa" w:w="2340"/>
          </w:tcPr>
          <w:p>
            <w:pPr>
              <w:spacing w:line="240" w:lineRule="auto" w:before="0" w:after="40"/>
              <w:jc w:val="left"/>
            </w:pPr>
            <w:r/>
            <w:r>
              <w:rPr>
                <w:rFonts w:ascii="Times New Roman" w:hAnsi="Times New Roman"/>
                <w:sz w:val="20"/>
              </w:rPr>
              <w:t>2021</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RL-driven WAF evasion discovery</w:t>
            </w:r>
          </w:p>
        </w:tc>
        <w:tc>
          <w:tcPr>
            <w:tcW w:type="dxa" w:w="2340"/>
          </w:tcPr>
          <w:p>
            <w:pPr>
              <w:spacing w:line="240" w:lineRule="auto" w:before="0" w:after="40"/>
              <w:jc w:val="left"/>
            </w:pPr>
            <w:r/>
            <w:r>
              <w:rPr>
                <w:rFonts w:ascii="Times New Roman" w:hAnsi="Times New Roman"/>
                <w:sz w:val="20"/>
              </w:rPr>
              <w:t xml:space="preserve">Amouei, Rezvani &amp; Fateh — </w:t>
            </w:r>
            <w:r>
              <w:rPr>
                <w:rFonts w:ascii="Times New Roman" w:hAnsi="Times New Roman"/>
                <w:i/>
                <w:sz w:val="20"/>
              </w:rPr>
              <w:t>RAT</w:t>
            </w:r>
            <w:r>
              <w:rPr>
                <w:rFonts w:ascii="Times New Roman" w:hAnsi="Times New Roman"/>
                <w:sz w:val="20"/>
              </w:rPr>
              <w:t xml:space="preserve"> [29]</w:t>
            </w:r>
          </w:p>
        </w:tc>
        <w:tc>
          <w:tcPr>
            <w:tcW w:type="dxa" w:w="2340"/>
          </w:tcPr>
          <w:p>
            <w:pPr>
              <w:spacing w:line="240" w:lineRule="auto" w:before="0" w:after="40"/>
              <w:jc w:val="left"/>
            </w:pPr>
            <w:r/>
            <w:r>
              <w:rPr>
                <w:rFonts w:ascii="Times New Roman" w:hAnsi="Times New Roman"/>
                <w:sz w:val="20"/>
              </w:rPr>
              <w:t>2022</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Advanced web bot detection framework</w:t>
            </w:r>
          </w:p>
        </w:tc>
        <w:tc>
          <w:tcPr>
            <w:tcW w:type="dxa" w:w="2340"/>
          </w:tcPr>
          <w:p>
            <w:pPr>
              <w:spacing w:line="240" w:lineRule="auto" w:before="0" w:after="40"/>
              <w:jc w:val="left"/>
            </w:pPr>
            <w:r/>
            <w:r>
              <w:rPr>
                <w:rFonts w:ascii="Times New Roman" w:hAnsi="Times New Roman"/>
                <w:sz w:val="20"/>
              </w:rPr>
              <w:t>Iliou et al. [30]</w:t>
            </w:r>
          </w:p>
        </w:tc>
        <w:tc>
          <w:tcPr>
            <w:tcW w:type="dxa" w:w="2340"/>
          </w:tcPr>
          <w:p>
            <w:pPr>
              <w:spacing w:line="240" w:lineRule="auto" w:before="0" w:after="40"/>
              <w:jc w:val="left"/>
            </w:pPr>
            <w:r/>
            <w:r>
              <w:rPr>
                <w:rFonts w:ascii="Times New Roman" w:hAnsi="Times New Roman"/>
                <w:sz w:val="20"/>
              </w:rPr>
              <w:t>2019</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Web bots + mouse biometrics</w:t>
            </w:r>
          </w:p>
        </w:tc>
        <w:tc>
          <w:tcPr>
            <w:tcW w:type="dxa" w:w="2340"/>
          </w:tcPr>
          <w:p>
            <w:pPr>
              <w:spacing w:line="240" w:lineRule="auto" w:before="0" w:after="40"/>
              <w:jc w:val="left"/>
            </w:pPr>
            <w:r/>
            <w:r>
              <w:rPr>
                <w:rFonts w:ascii="Times New Roman" w:hAnsi="Times New Roman"/>
                <w:sz w:val="20"/>
              </w:rPr>
              <w:t>Iliou et al. [31]</w:t>
            </w:r>
          </w:p>
        </w:tc>
        <w:tc>
          <w:tcPr>
            <w:tcW w:type="dxa" w:w="2340"/>
          </w:tcPr>
          <w:p>
            <w:pPr>
              <w:spacing w:line="240" w:lineRule="auto" w:before="0" w:after="40"/>
              <w:jc w:val="left"/>
            </w:pPr>
            <w:r/>
            <w:r>
              <w:rPr>
                <w:rFonts w:ascii="Times New Roman" w:hAnsi="Times New Roman"/>
                <w:sz w:val="20"/>
              </w:rPr>
              <w:t>2021</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Information value theory (EVSI)</w:t>
            </w:r>
          </w:p>
        </w:tc>
        <w:tc>
          <w:tcPr>
            <w:tcW w:type="dxa" w:w="2340"/>
          </w:tcPr>
          <w:p>
            <w:pPr>
              <w:spacing w:line="240" w:lineRule="auto" w:before="0" w:after="40"/>
              <w:jc w:val="left"/>
            </w:pPr>
            <w:r/>
            <w:r>
              <w:rPr>
                <w:rFonts w:ascii="Times New Roman" w:hAnsi="Times New Roman"/>
                <w:sz w:val="20"/>
              </w:rPr>
              <w:t>Howard [32]</w:t>
            </w:r>
          </w:p>
        </w:tc>
        <w:tc>
          <w:tcPr>
            <w:tcW w:type="dxa" w:w="2340"/>
          </w:tcPr>
          <w:p>
            <w:pPr>
              <w:spacing w:line="240" w:lineRule="auto" w:before="0" w:after="40"/>
              <w:jc w:val="left"/>
            </w:pPr>
            <w:r/>
            <w:r>
              <w:rPr>
                <w:rFonts w:ascii="Times New Roman" w:hAnsi="Times New Roman"/>
                <w:sz w:val="20"/>
              </w:rPr>
              <w:t>1966</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Cost-sensitive learning foundations</w:t>
            </w:r>
          </w:p>
        </w:tc>
        <w:tc>
          <w:tcPr>
            <w:tcW w:type="dxa" w:w="2340"/>
          </w:tcPr>
          <w:p>
            <w:pPr>
              <w:spacing w:line="240" w:lineRule="auto" w:before="0" w:after="40"/>
              <w:jc w:val="left"/>
            </w:pPr>
            <w:r/>
            <w:r>
              <w:rPr>
                <w:rFonts w:ascii="Times New Roman" w:hAnsi="Times New Roman"/>
                <w:sz w:val="20"/>
              </w:rPr>
              <w:t>Elkan [33]</w:t>
            </w:r>
          </w:p>
        </w:tc>
        <w:tc>
          <w:tcPr>
            <w:tcW w:type="dxa" w:w="2340"/>
          </w:tcPr>
          <w:p>
            <w:pPr>
              <w:spacing w:line="240" w:lineRule="auto" w:before="0" w:after="40"/>
              <w:jc w:val="left"/>
            </w:pPr>
            <w:r/>
            <w:r>
              <w:rPr>
                <w:rFonts w:ascii="Times New Roman" w:hAnsi="Times New Roman"/>
                <w:sz w:val="20"/>
              </w:rPr>
              <w:t>2001</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Leaky deception signalling games</w:t>
            </w:r>
          </w:p>
        </w:tc>
        <w:tc>
          <w:tcPr>
            <w:tcW w:type="dxa" w:w="2340"/>
          </w:tcPr>
          <w:p>
            <w:pPr>
              <w:spacing w:line="240" w:lineRule="auto" w:before="0" w:after="40"/>
              <w:jc w:val="left"/>
            </w:pPr>
            <w:r/>
            <w:r>
              <w:rPr>
                <w:rFonts w:ascii="Times New Roman" w:hAnsi="Times New Roman"/>
                <w:sz w:val="20"/>
              </w:rPr>
              <w:t>Pawlick, Colbert &amp; Zhu [34]</w:t>
            </w:r>
          </w:p>
        </w:tc>
        <w:tc>
          <w:tcPr>
            <w:tcW w:type="dxa" w:w="2340"/>
          </w:tcPr>
          <w:p>
            <w:pPr>
              <w:spacing w:line="240" w:lineRule="auto" w:before="0" w:after="40"/>
              <w:jc w:val="left"/>
            </w:pPr>
            <w:r/>
            <w:r>
              <w:rPr>
                <w:rFonts w:ascii="Times New Roman" w:hAnsi="Times New Roman"/>
                <w:sz w:val="20"/>
              </w:rPr>
              <w:t>2019</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Base-rate fallacy in intrusion detection</w:t>
            </w:r>
          </w:p>
        </w:tc>
        <w:tc>
          <w:tcPr>
            <w:tcW w:type="dxa" w:w="2340"/>
          </w:tcPr>
          <w:p>
            <w:pPr>
              <w:spacing w:line="240" w:lineRule="auto" w:before="0" w:after="40"/>
              <w:jc w:val="left"/>
            </w:pPr>
            <w:r/>
            <w:r>
              <w:rPr>
                <w:rFonts w:ascii="Times New Roman" w:hAnsi="Times New Roman"/>
                <w:sz w:val="20"/>
              </w:rPr>
              <w:t>Axelsson [35]</w:t>
            </w:r>
          </w:p>
        </w:tc>
        <w:tc>
          <w:tcPr>
            <w:tcW w:type="dxa" w:w="2340"/>
          </w:tcPr>
          <w:p>
            <w:pPr>
              <w:spacing w:line="240" w:lineRule="auto" w:before="0" w:after="40"/>
              <w:jc w:val="left"/>
            </w:pPr>
            <w:r/>
            <w:r>
              <w:rPr>
                <w:rFonts w:ascii="Times New Roman" w:hAnsi="Times New Roman"/>
                <w:sz w:val="20"/>
              </w:rPr>
              <w:t>2000</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Outside the closed world</w:t>
            </w:r>
          </w:p>
        </w:tc>
        <w:tc>
          <w:tcPr>
            <w:tcW w:type="dxa" w:w="2340"/>
          </w:tcPr>
          <w:p>
            <w:pPr>
              <w:spacing w:line="240" w:lineRule="auto" w:before="0" w:after="40"/>
              <w:jc w:val="left"/>
            </w:pPr>
            <w:r/>
            <w:r>
              <w:rPr>
                <w:rFonts w:ascii="Times New Roman" w:hAnsi="Times New Roman"/>
                <w:sz w:val="20"/>
              </w:rPr>
              <w:t>Sommer &amp; Paxson [36]</w:t>
            </w:r>
          </w:p>
        </w:tc>
        <w:tc>
          <w:tcPr>
            <w:tcW w:type="dxa" w:w="2340"/>
          </w:tcPr>
          <w:p>
            <w:pPr>
              <w:spacing w:line="240" w:lineRule="auto" w:before="0" w:after="40"/>
              <w:jc w:val="left"/>
            </w:pPr>
            <w:r/>
            <w:r>
              <w:rPr>
                <w:rFonts w:ascii="Times New Roman" w:hAnsi="Times New Roman"/>
                <w:sz w:val="20"/>
              </w:rPr>
              <w:t>2010</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Dos and don'ts of ML in security</w:t>
            </w:r>
          </w:p>
        </w:tc>
        <w:tc>
          <w:tcPr>
            <w:tcW w:type="dxa" w:w="2340"/>
          </w:tcPr>
          <w:p>
            <w:pPr>
              <w:spacing w:line="240" w:lineRule="auto" w:before="0" w:after="40"/>
              <w:jc w:val="left"/>
            </w:pPr>
            <w:r/>
            <w:r>
              <w:rPr>
                <w:rFonts w:ascii="Times New Roman" w:hAnsi="Times New Roman"/>
                <w:sz w:val="20"/>
              </w:rPr>
              <w:t>Arp et al. [37]</w:t>
            </w:r>
          </w:p>
        </w:tc>
        <w:tc>
          <w:tcPr>
            <w:tcW w:type="dxa" w:w="2340"/>
          </w:tcPr>
          <w:p>
            <w:pPr>
              <w:spacing w:line="240" w:lineRule="auto" w:before="0" w:after="40"/>
              <w:jc w:val="left"/>
            </w:pPr>
            <w:r/>
            <w:r>
              <w:rPr>
                <w:rFonts w:ascii="Times New Roman" w:hAnsi="Times New Roman"/>
                <w:sz w:val="20"/>
              </w:rPr>
              <w:t>2022</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Efficacy of decoy-based cyber deception</w:t>
            </w:r>
          </w:p>
        </w:tc>
        <w:tc>
          <w:tcPr>
            <w:tcW w:type="dxa" w:w="2340"/>
          </w:tcPr>
          <w:p>
            <w:pPr>
              <w:spacing w:line="240" w:lineRule="auto" w:before="0" w:after="40"/>
              <w:jc w:val="left"/>
            </w:pPr>
            <w:r/>
            <w:r>
              <w:rPr>
                <w:rFonts w:ascii="Times New Roman" w:hAnsi="Times New Roman"/>
                <w:sz w:val="20"/>
              </w:rPr>
              <w:t>Ferguson-Walter et al. [38]</w:t>
            </w:r>
          </w:p>
        </w:tc>
        <w:tc>
          <w:tcPr>
            <w:tcW w:type="dxa" w:w="2340"/>
          </w:tcPr>
          <w:p>
            <w:pPr>
              <w:spacing w:line="240" w:lineRule="auto" w:before="0" w:after="40"/>
              <w:jc w:val="left"/>
            </w:pPr>
            <w:r/>
            <w:r>
              <w:rPr>
                <w:rFonts w:ascii="Times New Roman" w:hAnsi="Times New Roman"/>
                <w:sz w:val="20"/>
              </w:rPr>
              <w:t>2021</w:t>
            </w:r>
          </w:p>
        </w:tc>
        <w:tc>
          <w:tcPr>
            <w:tcW w:type="dxa" w:w="2340"/>
          </w:tcPr>
          <w:p>
            <w:pPr>
              <w:spacing w:line="240" w:lineRule="auto" w:before="0" w:after="40"/>
              <w:jc w:val="left"/>
            </w:pPr>
            <w:r/>
            <w:r>
              <w:rPr>
                <w:rFonts w:ascii="Times New Roman" w:hAnsi="Times New Roman"/>
                <w:sz w:val="20"/>
              </w:rPr>
              <w:t>5</w:t>
            </w:r>
          </w:p>
        </w:tc>
      </w:tr>
      <w:tr>
        <w:tc>
          <w:tcPr>
            <w:tcW w:type="dxa" w:w="2340"/>
          </w:tcPr>
          <w:p>
            <w:pPr>
              <w:spacing w:line="240" w:lineRule="auto" w:before="0" w:after="40"/>
              <w:jc w:val="left"/>
            </w:pPr>
            <w:r/>
            <w:r>
              <w:rPr>
                <w:rFonts w:ascii="Times New Roman" w:hAnsi="Times New Roman"/>
                <w:sz w:val="20"/>
              </w:rPr>
              <w:t>Tamper-evident audit logs</w:t>
            </w:r>
          </w:p>
        </w:tc>
        <w:tc>
          <w:tcPr>
            <w:tcW w:type="dxa" w:w="2340"/>
          </w:tcPr>
          <w:p>
            <w:pPr>
              <w:spacing w:line="240" w:lineRule="auto" w:before="0" w:after="40"/>
              <w:jc w:val="left"/>
            </w:pPr>
            <w:r/>
            <w:r>
              <w:rPr>
                <w:rFonts w:ascii="Times New Roman" w:hAnsi="Times New Roman"/>
                <w:sz w:val="20"/>
              </w:rPr>
              <w:t>Schneier &amp; Kelsey [39]</w:t>
            </w:r>
          </w:p>
        </w:tc>
        <w:tc>
          <w:tcPr>
            <w:tcW w:type="dxa" w:w="2340"/>
          </w:tcPr>
          <w:p>
            <w:pPr>
              <w:spacing w:line="240" w:lineRule="auto" w:before="0" w:after="40"/>
              <w:jc w:val="left"/>
            </w:pPr>
            <w:r/>
            <w:r>
              <w:rPr>
                <w:rFonts w:ascii="Times New Roman" w:hAnsi="Times New Roman"/>
                <w:sz w:val="20"/>
              </w:rPr>
              <w:t>1999</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Two one-sided tests (equivalence)</w:t>
            </w:r>
          </w:p>
        </w:tc>
        <w:tc>
          <w:tcPr>
            <w:tcW w:type="dxa" w:w="2340"/>
          </w:tcPr>
          <w:p>
            <w:pPr>
              <w:spacing w:line="240" w:lineRule="auto" w:before="0" w:after="40"/>
              <w:jc w:val="left"/>
            </w:pPr>
            <w:r/>
            <w:r>
              <w:rPr>
                <w:rFonts w:ascii="Times New Roman" w:hAnsi="Times New Roman"/>
                <w:sz w:val="20"/>
              </w:rPr>
              <w:t>Schuirmann [40]</w:t>
            </w:r>
          </w:p>
        </w:tc>
        <w:tc>
          <w:tcPr>
            <w:tcW w:type="dxa" w:w="2340"/>
          </w:tcPr>
          <w:p>
            <w:pPr>
              <w:spacing w:line="240" w:lineRule="auto" w:before="0" w:after="40"/>
              <w:jc w:val="left"/>
            </w:pPr>
            <w:r/>
            <w:r>
              <w:rPr>
                <w:rFonts w:ascii="Times New Roman" w:hAnsi="Times New Roman"/>
                <w:sz w:val="20"/>
              </w:rPr>
              <w:t>1987</w:t>
            </w:r>
          </w:p>
        </w:tc>
        <w:tc>
          <w:tcPr>
            <w:tcW w:type="dxa" w:w="2340"/>
          </w:tcPr>
          <w:p>
            <w:pPr>
              <w:spacing w:line="240" w:lineRule="auto" w:before="0" w:after="40"/>
              <w:jc w:val="left"/>
            </w:pPr>
            <w:r/>
            <w:r>
              <w:rPr>
                <w:rFonts w:ascii="Times New Roman" w:hAnsi="Times New Roman"/>
                <w:sz w:val="20"/>
              </w:rPr>
              <w:t>2</w:t>
            </w:r>
          </w:p>
        </w:tc>
      </w:tr>
      <w:tr>
        <w:tc>
          <w:tcPr>
            <w:tcW w:type="dxa" w:w="2340"/>
          </w:tcPr>
          <w:p>
            <w:pPr>
              <w:spacing w:line="240" w:lineRule="auto" w:before="0" w:after="40"/>
              <w:jc w:val="left"/>
            </w:pPr>
            <w:r/>
            <w:r>
              <w:rPr>
                <w:rFonts w:ascii="Times New Roman" w:hAnsi="Times New Roman"/>
                <w:sz w:val="20"/>
              </w:rPr>
              <w:t>Platt scaling</w:t>
            </w:r>
          </w:p>
        </w:tc>
        <w:tc>
          <w:tcPr>
            <w:tcW w:type="dxa" w:w="2340"/>
          </w:tcPr>
          <w:p>
            <w:pPr>
              <w:spacing w:line="240" w:lineRule="auto" w:before="0" w:after="40"/>
              <w:jc w:val="left"/>
            </w:pPr>
            <w:r/>
            <w:r>
              <w:rPr>
                <w:rFonts w:ascii="Times New Roman" w:hAnsi="Times New Roman"/>
                <w:sz w:val="20"/>
              </w:rPr>
              <w:t>Platt [41]</w:t>
            </w:r>
          </w:p>
        </w:tc>
        <w:tc>
          <w:tcPr>
            <w:tcW w:type="dxa" w:w="2340"/>
          </w:tcPr>
          <w:p>
            <w:pPr>
              <w:spacing w:line="240" w:lineRule="auto" w:before="0" w:after="40"/>
              <w:jc w:val="left"/>
            </w:pPr>
            <w:r/>
            <w:r>
              <w:rPr>
                <w:rFonts w:ascii="Times New Roman" w:hAnsi="Times New Roman"/>
                <w:sz w:val="20"/>
              </w:rPr>
              <w:t>1999</w:t>
            </w:r>
          </w:p>
        </w:tc>
        <w:tc>
          <w:tcPr>
            <w:tcW w:type="dxa" w:w="2340"/>
          </w:tcPr>
          <w:p>
            <w:pPr>
              <w:spacing w:line="240" w:lineRule="auto" w:before="0" w:after="40"/>
              <w:jc w:val="left"/>
            </w:pPr>
            <w:r/>
            <w:r>
              <w:rPr>
                <w:rFonts w:ascii="Times New Roman" w:hAnsi="Times New Roman"/>
                <w:sz w:val="20"/>
              </w:rPr>
              <w:t>3</w:t>
            </w:r>
          </w:p>
        </w:tc>
      </w:tr>
      <w:tr>
        <w:tc>
          <w:tcPr>
            <w:tcW w:type="dxa" w:w="2340"/>
          </w:tcPr>
          <w:p>
            <w:pPr>
              <w:spacing w:line="240" w:lineRule="auto" w:before="0" w:after="40"/>
              <w:jc w:val="left"/>
            </w:pPr>
            <w:r/>
            <w:r>
              <w:rPr>
                <w:rFonts w:ascii="Times New Roman" w:hAnsi="Times New Roman"/>
                <w:sz w:val="20"/>
              </w:rPr>
              <w:t>Isotonic calibration</w:t>
            </w:r>
          </w:p>
        </w:tc>
        <w:tc>
          <w:tcPr>
            <w:tcW w:type="dxa" w:w="2340"/>
          </w:tcPr>
          <w:p>
            <w:pPr>
              <w:spacing w:line="240" w:lineRule="auto" w:before="0" w:after="40"/>
              <w:jc w:val="left"/>
            </w:pPr>
            <w:r/>
            <w:r>
              <w:rPr>
                <w:rFonts w:ascii="Times New Roman" w:hAnsi="Times New Roman"/>
                <w:sz w:val="20"/>
              </w:rPr>
              <w:t>Zadrozny &amp; Elkan [42]</w:t>
            </w:r>
          </w:p>
        </w:tc>
        <w:tc>
          <w:tcPr>
            <w:tcW w:type="dxa" w:w="2340"/>
          </w:tcPr>
          <w:p>
            <w:pPr>
              <w:spacing w:line="240" w:lineRule="auto" w:before="0" w:after="40"/>
              <w:jc w:val="left"/>
            </w:pPr>
            <w:r/>
            <w:r>
              <w:rPr>
                <w:rFonts w:ascii="Times New Roman" w:hAnsi="Times New Roman"/>
                <w:sz w:val="20"/>
              </w:rPr>
              <w:t>2002</w:t>
            </w:r>
          </w:p>
        </w:tc>
        <w:tc>
          <w:tcPr>
            <w:tcW w:type="dxa" w:w="2340"/>
          </w:tcPr>
          <w:p>
            <w:pPr>
              <w:spacing w:line="240" w:lineRule="auto" w:before="0" w:after="40"/>
              <w:jc w:val="left"/>
            </w:pPr>
            <w:r/>
            <w:r>
              <w:rPr>
                <w:rFonts w:ascii="Times New Roman" w:hAnsi="Times New Roman"/>
                <w:sz w:val="20"/>
              </w:rPr>
              <w:t>4</w:t>
            </w:r>
          </w:p>
        </w:tc>
      </w:tr>
      <w:tr>
        <w:tc>
          <w:tcPr>
            <w:tcW w:type="dxa" w:w="2340"/>
          </w:tcPr>
          <w:p>
            <w:pPr>
              <w:spacing w:line="240" w:lineRule="auto" w:before="0" w:after="40"/>
              <w:jc w:val="left"/>
            </w:pPr>
            <w:r/>
            <w:r>
              <w:rPr>
                <w:rFonts w:ascii="Times New Roman" w:hAnsi="Times New Roman"/>
                <w:sz w:val="20"/>
              </w:rPr>
              <w:t>Beta calibration</w:t>
            </w:r>
          </w:p>
        </w:tc>
        <w:tc>
          <w:tcPr>
            <w:tcW w:type="dxa" w:w="2340"/>
          </w:tcPr>
          <w:p>
            <w:pPr>
              <w:spacing w:line="240" w:lineRule="auto" w:before="0" w:after="40"/>
              <w:jc w:val="left"/>
            </w:pPr>
            <w:r/>
            <w:r>
              <w:rPr>
                <w:rFonts w:ascii="Times New Roman" w:hAnsi="Times New Roman"/>
                <w:sz w:val="20"/>
              </w:rPr>
              <w:t>Kull, Filho &amp; Flach [43]</w:t>
            </w:r>
          </w:p>
        </w:tc>
        <w:tc>
          <w:tcPr>
            <w:tcW w:type="dxa" w:w="2340"/>
          </w:tcPr>
          <w:p>
            <w:pPr>
              <w:spacing w:line="240" w:lineRule="auto" w:before="0" w:after="40"/>
              <w:jc w:val="left"/>
            </w:pPr>
            <w:r/>
            <w:r>
              <w:rPr>
                <w:rFonts w:ascii="Times New Roman" w:hAnsi="Times New Roman"/>
                <w:sz w:val="20"/>
              </w:rPr>
              <w:t>2017</w:t>
            </w:r>
          </w:p>
        </w:tc>
        <w:tc>
          <w:tcPr>
            <w:tcW w:type="dxa" w:w="2340"/>
          </w:tcPr>
          <w:p>
            <w:pPr>
              <w:spacing w:line="240" w:lineRule="auto" w:before="0" w:after="40"/>
              <w:jc w:val="left"/>
            </w:pPr>
            <w:r/>
            <w:r>
              <w:rPr>
                <w:rFonts w:ascii="Times New Roman" w:hAnsi="Times New Roman"/>
                <w:sz w:val="20"/>
              </w:rPr>
              <w:t>3</w:t>
            </w:r>
          </w:p>
        </w:tc>
      </w:tr>
    </w:tbl>
    <w:p>
      <w:pPr>
        <w:spacing w:after="120"/>
      </w:pPr>
    </w:p>
    <w:p>
      <w:pPr>
        <w:pStyle w:val="Heading3"/>
        <w:spacing w:before="160" w:after="120"/>
        <w:jc w:val="left"/>
      </w:pPr>
      <w:r>
        <w:rPr>
          <w:rFonts w:ascii="Times New Roman" w:hAnsi="Times New Roman"/>
          <w:b/>
          <w:sz w:val="24"/>
        </w:rPr>
        <w:t>Extended summaries of the most load-bearing works</w:t>
      </w:r>
    </w:p>
    <w:p>
      <w:pPr>
        <w:spacing w:line="360" w:lineRule="auto" w:before="0" w:after="120"/>
        <w:jc w:val="both"/>
      </w:pPr>
      <w:r>
        <w:rPr>
          <w:rFonts w:ascii="Times New Roman" w:hAnsi="Times New Roman"/>
          <w:b/>
          <w:sz w:val="24"/>
        </w:rPr>
        <w:t>Howard (1966), *Information Value Theory* [32].</w:t>
      </w:r>
      <w:r>
        <w:rPr>
          <w:rFonts w:ascii="Times New Roman" w:hAnsi="Times New Roman"/>
          <w:sz w:val="24"/>
        </w:rPr>
        <w:t xml:space="preserve"> Howard's argument begins with a criticism of applying Shannon information outside communications: a measure that depends only on the probability of an outcome, and not on its consequences, cannot express how much an uncertainty matters to a decision maker. He develops instead a theory in which the value of resolving an uncertainty is derived jointly from its probabilistic structure </w:t>
      </w:r>
      <w:r>
        <w:rPr>
          <w:rFonts w:ascii="Times New Roman" w:hAnsi="Times New Roman"/>
          <w:i/>
          <w:sz w:val="24"/>
        </w:rPr>
        <w:t>and</w:t>
      </w:r>
      <w:r>
        <w:rPr>
          <w:rFonts w:ascii="Times New Roman" w:hAnsi="Times New Roman"/>
          <w:sz w:val="24"/>
        </w:rPr>
        <w:t xml:space="preserve"> its economic impact, and shows that a numerical value can be attached to the elimination or reduction of any uncertainty. </w:t>
      </w:r>
      <w:r>
        <w:rPr>
          <w:rFonts w:ascii="Times New Roman" w:hAnsi="Times New Roman"/>
          <w:b/>
          <w:sz w:val="24"/>
        </w:rPr>
        <w:t>Relevance:</w:t>
      </w:r>
      <w:r>
        <w:rPr>
          <w:rFonts w:ascii="Times New Roman" w:hAnsi="Times New Roman"/>
          <w:sz w:val="24"/>
        </w:rPr>
        <w:t xml:space="preserve"> this is exactly the structure of the probe decision. A probe changes no outcome by itself; its entire worth is that it may change what the defender subsequently does. Section 3.2.2 computes that worth as an expected value of sample information and subtracts it from the probe's immediate cost.</w:t>
      </w:r>
    </w:p>
    <w:p>
      <w:pPr>
        <w:spacing w:line="360" w:lineRule="auto" w:before="0" w:after="120"/>
        <w:jc w:val="both"/>
      </w:pPr>
      <w:r>
        <w:rPr>
          <w:rFonts w:ascii="Times New Roman" w:hAnsi="Times New Roman"/>
          <w:b/>
          <w:sz w:val="24"/>
        </w:rPr>
        <w:t>Elkan (2001), *The Foundations of Cost-Sensitive Learning* [33].</w:t>
      </w:r>
      <w:r>
        <w:rPr>
          <w:rFonts w:ascii="Times New Roman" w:hAnsi="Times New Roman"/>
          <w:sz w:val="24"/>
        </w:rPr>
        <w:t xml:space="preserve"> Elkan characterises when a cost matrix is </w:t>
      </w:r>
      <w:r>
        <w:rPr>
          <w:rFonts w:ascii="Times New Roman" w:hAnsi="Times New Roman"/>
          <w:i/>
          <w:sz w:val="24"/>
        </w:rPr>
        <w:t>reasonable</w:t>
      </w:r>
      <w:r>
        <w:rPr>
          <w:rFonts w:ascii="Times New Roman" w:hAnsi="Times New Roman"/>
          <w:sz w:val="24"/>
        </w:rPr>
        <w:t xml:space="preserve"> — showing how to avoid matrices that are economically incoherent — and proves results about how class balance interacts with cost-sensitive decisions. His practical recommendation is that in a domain with differing misclassification costs, one should learn a classifier from the data as given and then compute optimal decisions explicitly from its probability estimates, rather than distorting training. </w:t>
      </w:r>
      <w:r>
        <w:rPr>
          <w:rFonts w:ascii="Times New Roman" w:hAnsi="Times New Roman"/>
          <w:b/>
          <w:sz w:val="24"/>
        </w:rPr>
        <w:t>Relevance:</w:t>
      </w:r>
      <w:r>
        <w:rPr>
          <w:rFonts w:ascii="Times New Roman" w:hAnsi="Times New Roman"/>
          <w:sz w:val="24"/>
        </w:rPr>
        <w:t xml:space="preserve"> the framework follows this exactly. The meter is trained on round-1 traffic without cost information; the cost table is applied afterwards, at decision time, and is frozen and hashed so it cannot be adjusted once results are visible.</w:t>
      </w:r>
    </w:p>
    <w:p>
      <w:pPr>
        <w:spacing w:line="360" w:lineRule="auto" w:before="0" w:after="120"/>
        <w:jc w:val="both"/>
      </w:pPr>
      <w:r>
        <w:rPr>
          <w:rFonts w:ascii="Times New Roman" w:hAnsi="Times New Roman"/>
          <w:b/>
          <w:sz w:val="24"/>
        </w:rPr>
        <w:t>Axelsson (2000), *The Base-Rate Fallacy* [35].</w:t>
      </w:r>
      <w:r>
        <w:rPr>
          <w:rFonts w:ascii="Times New Roman" w:hAnsi="Times New Roman"/>
          <w:sz w:val="24"/>
        </w:rPr>
        <w:t xml:space="preserve"> Because intrusions are rare relative to legitimate traffic, the posterior probability that an alarm indicates a real intrusion is dominated by the false-alarm rate rather than by the detection rate. Achieving a usable Bayesian detection rate therefore requires a false-alarm rate that may be unattainably low. </w:t>
      </w:r>
      <w:r>
        <w:rPr>
          <w:rFonts w:ascii="Times New Roman" w:hAnsi="Times New Roman"/>
          <w:b/>
          <w:sz w:val="24"/>
        </w:rPr>
        <w:t>Relevance:</w:t>
      </w:r>
      <w:r>
        <w:rPr>
          <w:rFonts w:ascii="Times New Roman" w:hAnsi="Times New Roman"/>
          <w:sz w:val="24"/>
        </w:rPr>
        <w:t xml:space="preserve"> this single result explains the shape of the cost table in Section 3.2.2. Diverting a benign user is priced at 200 against 25 for missing an attack — a ratio of eight to one — not because a missed attack is unimportant but because the base rate makes false positives the binding constraint. It is also why Chapter 4 reports the benign column of every table before the recall column.</w:t>
      </w:r>
    </w:p>
    <w:p>
      <w:pPr>
        <w:spacing w:line="360" w:lineRule="auto" w:before="0" w:after="120"/>
        <w:jc w:val="both"/>
      </w:pPr>
      <w:r>
        <w:rPr>
          <w:rFonts w:ascii="Times New Roman" w:hAnsi="Times New Roman"/>
          <w:b/>
          <w:sz w:val="24"/>
        </w:rPr>
        <w:t>Barron &amp; Nikiforakis (2017), *Picky Attackers* [9].</w:t>
      </w:r>
      <w:r>
        <w:rPr>
          <w:rFonts w:ascii="Times New Roman" w:hAnsi="Times New Roman"/>
          <w:sz w:val="24"/>
        </w:rPr>
        <w:t xml:space="preserve"> Over four months and 102 medium-interaction honeypots, the authors systematically varied honeypot location, break-in difficulty and file population, and additionally leaked credentials for hard-to-brute-force honeypots to hacking forums and paste sites in order to attract human attackers. The central finding is a dissociation: </w:t>
      </w:r>
      <w:r>
        <w:rPr>
          <w:rFonts w:ascii="Times New Roman" w:hAnsi="Times New Roman"/>
          <w:b/>
          <w:sz w:val="24"/>
        </w:rPr>
        <w:t>bots perform environment-agnostic actions, while human attackers are measurably affected by the environment</w:t>
      </w:r>
      <w:r>
        <w:rPr>
          <w:rFonts w:ascii="Times New Roman" w:hAnsi="Times New Roman"/>
          <w:sz w:val="24"/>
        </w:rPr>
        <w:t xml:space="preserve">, executing more commands on honeypots with realistic file and folder structures. </w:t>
      </w:r>
      <w:r>
        <w:rPr>
          <w:rFonts w:ascii="Times New Roman" w:hAnsi="Times New Roman"/>
          <w:b/>
          <w:sz w:val="24"/>
        </w:rPr>
        <w:t>Relevance:</w:t>
      </w:r>
      <w:r>
        <w:rPr>
          <w:rFonts w:ascii="Times New Roman" w:hAnsi="Times New Roman"/>
          <w:sz w:val="24"/>
        </w:rPr>
        <w:t xml:space="preserve"> this is the empirical case for the Fact Notebook. If realism and internal consistency change human attacker behaviour, then engineering them is a security control rather than a cosmetic concern, and the correct design question becomes how to </w:t>
      </w:r>
      <w:r>
        <w:rPr>
          <w:rFonts w:ascii="Times New Roman" w:hAnsi="Times New Roman"/>
          <w:i/>
          <w:sz w:val="24"/>
        </w:rPr>
        <w:t>guarantee</w:t>
      </w:r>
      <w:r>
        <w:rPr>
          <w:rFonts w:ascii="Times New Roman" w:hAnsi="Times New Roman"/>
          <w:sz w:val="24"/>
        </w:rPr>
        <w:t xml:space="preserve"> consistency rather than how to make content look plausible.</w:t>
      </w:r>
    </w:p>
    <w:p>
      <w:pPr>
        <w:spacing w:line="360" w:lineRule="auto" w:before="0" w:after="120"/>
        <w:jc w:val="both"/>
      </w:pPr>
      <w:r>
        <w:rPr>
          <w:rFonts w:ascii="Times New Roman" w:hAnsi="Times New Roman"/>
          <w:b/>
          <w:sz w:val="24"/>
        </w:rPr>
        <w:t>Vetterl &amp; Clayton (2018), *Bitter Harvest* [10].</w:t>
      </w:r>
      <w:r>
        <w:rPr>
          <w:rFonts w:ascii="Times New Roman" w:hAnsi="Times New Roman"/>
          <w:sz w:val="24"/>
        </w:rPr>
        <w:t xml:space="preserve"> The authors show that the current generation of low- and medium-interaction honeypots can be fingerprinted at internet scale using a single packet, at an equal error rate of 0.0183, because their protocol implementations differ subtly from the systems being impersonated. They identify 7,605 honeypot instances across nine implementations and argue this is a </w:t>
      </w:r>
      <w:r>
        <w:rPr>
          <w:rFonts w:ascii="Times New Roman" w:hAnsi="Times New Roman"/>
          <w:i/>
          <w:sz w:val="24"/>
        </w:rPr>
        <w:t>class break</w:t>
      </w:r>
      <w:r>
        <w:rPr>
          <w:rFonts w:ascii="Times New Roman" w:hAnsi="Times New Roman"/>
          <w:sz w:val="24"/>
        </w:rPr>
        <w:t xml:space="preserve"> — one not fixable by patching. </w:t>
      </w:r>
      <w:r>
        <w:rPr>
          <w:rFonts w:ascii="Times New Roman" w:hAnsi="Times New Roman"/>
          <w:b/>
          <w:sz w:val="24"/>
        </w:rPr>
        <w:t>Relevance:</w:t>
      </w:r>
      <w:r>
        <w:rPr>
          <w:rFonts w:ascii="Times New Roman" w:hAnsi="Times New Roman"/>
          <w:sz w:val="24"/>
        </w:rPr>
        <w:t xml:space="preserve"> a decoy that can be detected is worse than none, because it informs the attacker that they are being observed. This is the direct motivation for the target/decoy parity requirement in Section 3.2.4: the two applications must expose identical route surfaces, status codes and content types, and this is enforced by tests rather than by inspection.</w:t>
      </w:r>
    </w:p>
    <w:p>
      <w:pPr>
        <w:spacing w:line="360" w:lineRule="auto" w:before="0" w:after="120"/>
        <w:jc w:val="both"/>
      </w:pPr>
      <w:r>
        <w:rPr>
          <w:rFonts w:ascii="Times New Roman" w:hAnsi="Times New Roman"/>
          <w:b/>
          <w:sz w:val="24"/>
        </w:rPr>
        <w:t>Kahlhofer, Golinelli &amp; Rass (2025), *Koney* [24].</w:t>
      </w:r>
      <w:r>
        <w:rPr>
          <w:rFonts w:ascii="Times New Roman" w:hAnsi="Times New Roman"/>
          <w:sz w:val="24"/>
        </w:rPr>
        <w:t xml:space="preserve"> Koney introduces deception policy documents describing traps "as code", paired with a Kubernetes operator that handles setup, rotation, monitoring and removal, using service meshes and eBPF to add traps to containerised applications without source access. The authors explicitly prioritise operational properties — maintainability, scalability, simplicity — as the barrier to industry adoption. </w:t>
      </w:r>
      <w:r>
        <w:rPr>
          <w:rFonts w:ascii="Times New Roman" w:hAnsi="Times New Roman"/>
          <w:b/>
          <w:sz w:val="24"/>
        </w:rPr>
        <w:t>Relevance:</w:t>
      </w:r>
      <w:r>
        <w:rPr>
          <w:rFonts w:ascii="Times New Roman" w:hAnsi="Times New Roman"/>
          <w:sz w:val="24"/>
        </w:rPr>
        <w:t xml:space="preserve"> Koney is the closest neighbour and the cleanest way to state the present contribution by contrast. Koney answers </w:t>
      </w:r>
      <w:r>
        <w:rPr>
          <w:rFonts w:ascii="Times New Roman" w:hAnsi="Times New Roman"/>
          <w:i/>
          <w:sz w:val="24"/>
        </w:rPr>
        <w:t>how to deploy a trap reliably</w:t>
      </w:r>
      <w:r>
        <w:rPr>
          <w:rFonts w:ascii="Times New Roman" w:hAnsi="Times New Roman"/>
          <w:sz w:val="24"/>
        </w:rPr>
        <w:t xml:space="preserve">. It does not answer </w:t>
      </w:r>
      <w:r>
        <w:rPr>
          <w:rFonts w:ascii="Times New Roman" w:hAnsi="Times New Roman"/>
          <w:i/>
          <w:sz w:val="24"/>
        </w:rPr>
        <w:t>whether to deploy one for this visitor, right now, given what is currently believed about them</w:t>
      </w:r>
      <w:r>
        <w:rPr>
          <w:rFonts w:ascii="Times New Roman" w:hAnsi="Times New Roman"/>
          <w:sz w:val="24"/>
        </w:rPr>
        <w:t>. The two are complementary: a production deployment would plausibly use a Koney-style orchestrator as the mechanism and the priced policy of Section 3.2.2 as the trigger.</w:t>
      </w:r>
    </w:p>
    <w:p>
      <w:pPr>
        <w:spacing w:line="360" w:lineRule="auto" w:before="0" w:after="120"/>
        <w:jc w:val="both"/>
      </w:pPr>
      <w:r>
        <w:rPr>
          <w:rFonts w:ascii="Times New Roman" w:hAnsi="Times New Roman"/>
          <w:b/>
          <w:sz w:val="24"/>
        </w:rPr>
        <w:t>Ferguson-Walter et al. (2021), *Examining the Efficacy of Decoy-based and Psychological Cyber Deception* [38].</w:t>
      </w:r>
      <w:r>
        <w:rPr>
          <w:rFonts w:ascii="Times New Roman" w:hAnsi="Times New Roman"/>
          <w:sz w:val="24"/>
        </w:rPr>
        <w:t xml:space="preserve"> A controlled experiment measuring whether decoys and psychological deception actually change attacker behaviour, rather than assuming that they do. </w:t>
      </w:r>
      <w:r>
        <w:rPr>
          <w:rFonts w:ascii="Times New Roman" w:hAnsi="Times New Roman"/>
          <w:b/>
          <w:sz w:val="24"/>
        </w:rPr>
        <w:t>Relevance:</w:t>
      </w:r>
      <w:r>
        <w:rPr>
          <w:rFonts w:ascii="Times New Roman" w:hAnsi="Times New Roman"/>
          <w:sz w:val="24"/>
        </w:rPr>
        <w:t xml:space="preserve"> methodologically this is the ancestor of the randomised holdout in Section 4.4.3. Both designs recognise that comparing two whole systems confounds the deception with everything else that differs between them, and both respond by randomising the deception itself.</w:t>
      </w:r>
    </w:p>
    <w:p>
      <w:pPr>
        <w:spacing w:line="360" w:lineRule="auto" w:before="0" w:after="120"/>
        <w:jc w:val="both"/>
      </w:pPr>
      <w:r>
        <w:rPr>
          <w:rFonts w:ascii="Times New Roman" w:hAnsi="Times New Roman"/>
          <w:b/>
          <w:sz w:val="24"/>
        </w:rPr>
        <w:t>Arp et al. (2022), *Dos and Don'ts of Machine Learning in Computer Security* [37].</w:t>
      </w:r>
      <w:r>
        <w:rPr>
          <w:rFonts w:ascii="Times New Roman" w:hAnsi="Times New Roman"/>
          <w:sz w:val="24"/>
        </w:rPr>
        <w:t xml:space="preserve"> A catalogue of recurring methodological pitfalls in security ML — sampling bias, label inaccuracy, data snooping, spurious correlations, inappropriate baselines, base-rate neglect, and inappropriate performance measures — with evidence of how often each occurs in published work. </w:t>
      </w:r>
      <w:r>
        <w:rPr>
          <w:rFonts w:ascii="Times New Roman" w:hAnsi="Times New Roman"/>
          <w:b/>
          <w:sz w:val="24"/>
        </w:rPr>
        <w:t>Relevance:</w:t>
      </w:r>
      <w:r>
        <w:rPr>
          <w:rFonts w:ascii="Times New Roman" w:hAnsi="Times New Roman"/>
          <w:sz w:val="24"/>
        </w:rPr>
        <w:t xml:space="preserve"> used as a checklist. Freezing and hashing the model before evaluation addresses data snooping; replaying the OWASP CRS addresses inappropriate baselines; pre-registering the primary comparison addresses selective reporting; the corpus audit reported in Section 4.7 addresses spurious correlations — and it found one.</w:t>
      </w:r>
    </w:p>
    <w:p>
      <w:pPr>
        <w:pStyle w:val="Heading1"/>
        <w:spacing w:before="240" w:after="120"/>
        <w:jc w:val="left"/>
      </w:pPr>
      <w:r>
        <w:rPr>
          <w:rFonts w:ascii="Times New Roman" w:hAnsi="Times New Roman"/>
          <w:b/>
          <w:sz w:val="24"/>
        </w:rPr>
        <w:t>2.5 Datasets and Tools</w:t>
      </w:r>
    </w:p>
    <w:p>
      <w:pPr>
        <w:spacing w:line="240" w:lineRule="auto" w:before="60" w:after="160"/>
        <w:jc w:val="center"/>
      </w:pPr>
      <w:r>
        <w:rPr>
          <w:rFonts w:ascii="Times New Roman" w:hAnsi="Times New Roman"/>
          <w:b/>
          <w:sz w:val="20"/>
        </w:rPr>
        <w:t>Table 3: Datasets, tools and platforms used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Name</w:t>
            </w:r>
          </w:p>
        </w:tc>
        <w:tc>
          <w:tcPr>
            <w:tcW w:type="dxa" w:w="2340"/>
          </w:tcPr>
          <w:p>
            <w:pPr>
              <w:spacing w:line="240" w:lineRule="auto" w:before="0" w:after="40"/>
              <w:jc w:val="left"/>
            </w:pPr>
            <w:r/>
            <w:r>
              <w:rPr>
                <w:rFonts w:ascii="Times New Roman" w:hAnsi="Times New Roman"/>
                <w:b/>
                <w:sz w:val="20"/>
              </w:rPr>
              <w:t>Type</w:t>
            </w:r>
          </w:p>
        </w:tc>
        <w:tc>
          <w:tcPr>
            <w:tcW w:type="dxa" w:w="2340"/>
          </w:tcPr>
          <w:p>
            <w:pPr>
              <w:spacing w:line="240" w:lineRule="auto" w:before="0" w:after="40"/>
              <w:jc w:val="left"/>
            </w:pPr>
            <w:r/>
            <w:r>
              <w:rPr>
                <w:rFonts w:ascii="Times New Roman" w:hAnsi="Times New Roman"/>
                <w:b/>
                <w:sz w:val="20"/>
              </w:rPr>
              <w:t>Licence</w:t>
            </w:r>
          </w:p>
        </w:tc>
        <w:tc>
          <w:tcPr>
            <w:tcW w:type="dxa" w:w="2340"/>
          </w:tcPr>
          <w:p>
            <w:pPr>
              <w:spacing w:line="240" w:lineRule="auto" w:before="0" w:after="40"/>
              <w:jc w:val="left"/>
            </w:pPr>
            <w:r/>
            <w:r>
              <w:rPr>
                <w:rFonts w:ascii="Times New Roman" w:hAnsi="Times New Roman"/>
                <w:b/>
                <w:sz w:val="20"/>
              </w:rPr>
              <w:t>Role in this project</w:t>
            </w:r>
          </w:p>
        </w:tc>
      </w:tr>
      <w:tr>
        <w:tc>
          <w:tcPr>
            <w:tcW w:type="dxa" w:w="2340"/>
          </w:tcPr>
          <w:p>
            <w:pPr>
              <w:spacing w:line="240" w:lineRule="auto" w:before="0" w:after="40"/>
              <w:jc w:val="left"/>
            </w:pPr>
            <w:r/>
            <w:r>
              <w:rPr>
                <w:rFonts w:ascii="Times New Roman" w:hAnsi="Times New Roman"/>
                <w:b/>
                <w:sz w:val="20"/>
              </w:rPr>
              <w:t>Synthetic benign corpus</w:t>
            </w:r>
            <w:r>
              <w:rPr>
                <w:rFonts w:ascii="Times New Roman" w:hAnsi="Times New Roman"/>
                <w:sz w:val="20"/>
              </w:rPr>
              <w:t xml:space="preserve"> (this work)</w:t>
            </w:r>
          </w:p>
        </w:tc>
        <w:tc>
          <w:tcPr>
            <w:tcW w:type="dxa" w:w="2340"/>
          </w:tcPr>
          <w:p>
            <w:pPr>
              <w:spacing w:line="240" w:lineRule="auto" w:before="0" w:after="40"/>
              <w:jc w:val="left"/>
            </w:pPr>
            <w:r/>
            <w:r>
              <w:rPr>
                <w:rFonts w:ascii="Times New Roman" w:hAnsi="Times New Roman"/>
                <w:sz w:val="20"/>
              </w:rPr>
              <w:t>Dataset</w:t>
            </w:r>
          </w:p>
        </w:tc>
        <w:tc>
          <w:tcPr>
            <w:tcW w:type="dxa" w:w="2340"/>
          </w:tcPr>
          <w:p>
            <w:pPr>
              <w:spacing w:line="240" w:lineRule="auto" w:before="0" w:after="40"/>
              <w:jc w:val="left"/>
            </w:pPr>
            <w:r/>
            <w:r>
              <w:rPr>
                <w:rFonts w:ascii="Times New Roman" w:hAnsi="Times New Roman"/>
                <w:sz w:val="20"/>
              </w:rPr>
              <w:t>Project-internal</w:t>
            </w:r>
          </w:p>
        </w:tc>
        <w:tc>
          <w:tcPr>
            <w:tcW w:type="dxa" w:w="2340"/>
          </w:tcPr>
          <w:p>
            <w:pPr>
              <w:spacing w:line="240" w:lineRule="auto" w:before="0" w:after="40"/>
              <w:jc w:val="left"/>
            </w:pPr>
            <w:r/>
            <w:r>
              <w:rPr>
                <w:rFonts w:ascii="Times New Roman" w:hAnsi="Times New Roman"/>
                <w:sz w:val="20"/>
              </w:rPr>
              <w:t>80 sessions per draw: three-quarters simulated humans including hard negatives (apostrophe search, forgetful login, URL mistyping), one quarter automated-but-harmless clients (uptime monitor, crawler, reporting integration)</w:t>
            </w:r>
          </w:p>
        </w:tc>
      </w:tr>
      <w:tr>
        <w:tc>
          <w:tcPr>
            <w:tcW w:type="dxa" w:w="2340"/>
          </w:tcPr>
          <w:p>
            <w:pPr>
              <w:spacing w:line="240" w:lineRule="auto" w:before="0" w:after="40"/>
              <w:jc w:val="left"/>
            </w:pPr>
            <w:r/>
            <w:r>
              <w:rPr>
                <w:rFonts w:ascii="Times New Roman" w:hAnsi="Times New Roman"/>
                <w:b/>
                <w:sz w:val="20"/>
              </w:rPr>
              <w:t>Attack round 1</w:t>
            </w:r>
            <w:r>
              <w:rPr>
                <w:rFonts w:ascii="Times New Roman" w:hAnsi="Times New Roman"/>
                <w:sz w:val="20"/>
              </w:rPr>
              <w:t xml:space="preserve"> (this work)</w:t>
            </w:r>
          </w:p>
        </w:tc>
        <w:tc>
          <w:tcPr>
            <w:tcW w:type="dxa" w:w="2340"/>
          </w:tcPr>
          <w:p>
            <w:pPr>
              <w:spacing w:line="240" w:lineRule="auto" w:before="0" w:after="40"/>
              <w:jc w:val="left"/>
            </w:pPr>
            <w:r/>
            <w:r>
              <w:rPr>
                <w:rFonts w:ascii="Times New Roman" w:hAnsi="Times New Roman"/>
                <w:sz w:val="20"/>
              </w:rPr>
              <w:t>Dataset</w:t>
            </w:r>
          </w:p>
        </w:tc>
        <w:tc>
          <w:tcPr>
            <w:tcW w:type="dxa" w:w="2340"/>
          </w:tcPr>
          <w:p>
            <w:pPr>
              <w:spacing w:line="240" w:lineRule="auto" w:before="0" w:after="40"/>
              <w:jc w:val="left"/>
            </w:pPr>
            <w:r/>
            <w:r>
              <w:rPr>
                <w:rFonts w:ascii="Times New Roman" w:hAnsi="Times New Roman"/>
                <w:sz w:val="20"/>
              </w:rPr>
              <w:t>Project-internal</w:t>
            </w:r>
          </w:p>
        </w:tc>
        <w:tc>
          <w:tcPr>
            <w:tcW w:type="dxa" w:w="2340"/>
          </w:tcPr>
          <w:p>
            <w:pPr>
              <w:spacing w:line="240" w:lineRule="auto" w:before="0" w:after="40"/>
              <w:jc w:val="left"/>
            </w:pPr>
            <w:r/>
            <w:r>
              <w:rPr>
                <w:rFonts w:ascii="Times New Roman" w:hAnsi="Times New Roman"/>
                <w:sz w:val="20"/>
              </w:rPr>
              <w:t>Training corpus for the dual meter; 2 × 2 automation/malice coverage</w:t>
            </w:r>
          </w:p>
        </w:tc>
      </w:tr>
      <w:tr>
        <w:tc>
          <w:tcPr>
            <w:tcW w:type="dxa" w:w="2340"/>
          </w:tcPr>
          <w:p>
            <w:pPr>
              <w:spacing w:line="240" w:lineRule="auto" w:before="0" w:after="40"/>
              <w:jc w:val="left"/>
            </w:pPr>
            <w:r/>
            <w:r>
              <w:rPr>
                <w:rFonts w:ascii="Times New Roman" w:hAnsi="Times New Roman"/>
                <w:b/>
                <w:sz w:val="20"/>
              </w:rPr>
              <w:t>Attack round 2</w:t>
            </w:r>
            <w:r>
              <w:rPr>
                <w:rFonts w:ascii="Times New Roman" w:hAnsi="Times New Roman"/>
                <w:sz w:val="20"/>
              </w:rPr>
              <w:t xml:space="preserve"> (this work)</w:t>
            </w:r>
          </w:p>
        </w:tc>
        <w:tc>
          <w:tcPr>
            <w:tcW w:type="dxa" w:w="2340"/>
          </w:tcPr>
          <w:p>
            <w:pPr>
              <w:spacing w:line="240" w:lineRule="auto" w:before="0" w:after="40"/>
              <w:jc w:val="left"/>
            </w:pPr>
            <w:r/>
            <w:r>
              <w:rPr>
                <w:rFonts w:ascii="Times New Roman" w:hAnsi="Times New Roman"/>
                <w:sz w:val="20"/>
              </w:rPr>
              <w:t>Dataset</w:t>
            </w:r>
          </w:p>
        </w:tc>
        <w:tc>
          <w:tcPr>
            <w:tcW w:type="dxa" w:w="2340"/>
          </w:tcPr>
          <w:p>
            <w:pPr>
              <w:spacing w:line="240" w:lineRule="auto" w:before="0" w:after="40"/>
              <w:jc w:val="left"/>
            </w:pPr>
            <w:r/>
            <w:r>
              <w:rPr>
                <w:rFonts w:ascii="Times New Roman" w:hAnsi="Times New Roman"/>
                <w:sz w:val="20"/>
              </w:rPr>
              <w:t>Project-internal</w:t>
            </w:r>
          </w:p>
        </w:tc>
        <w:tc>
          <w:tcPr>
            <w:tcW w:type="dxa" w:w="2340"/>
          </w:tcPr>
          <w:p>
            <w:pPr>
              <w:spacing w:line="240" w:lineRule="auto" w:before="0" w:after="40"/>
              <w:jc w:val="left"/>
            </w:pPr>
            <w:r/>
            <w:r>
              <w:rPr>
                <w:rFonts w:ascii="Times New Roman" w:hAnsi="Times New Roman"/>
                <w:sz w:val="20"/>
              </w:rPr>
              <w:t>Held-out evaluation corpus, written after the detector was built; five subcategories, deliberately unlike round 1</w:t>
            </w:r>
          </w:p>
        </w:tc>
      </w:tr>
      <w:tr>
        <w:tc>
          <w:tcPr>
            <w:tcW w:type="dxa" w:w="2340"/>
          </w:tcPr>
          <w:p>
            <w:pPr>
              <w:spacing w:line="240" w:lineRule="auto" w:before="0" w:after="40"/>
              <w:jc w:val="left"/>
            </w:pPr>
            <w:r/>
            <w:r>
              <w:rPr>
                <w:rFonts w:ascii="Times New Roman" w:hAnsi="Times New Roman"/>
                <w:b/>
                <w:sz w:val="20"/>
              </w:rPr>
              <w:t>CSIC 2010 HTTP dataset</w:t>
            </w:r>
            <w:r>
              <w:rPr>
                <w:rFonts w:ascii="Times New Roman" w:hAnsi="Times New Roman"/>
                <w:sz w:val="20"/>
              </w:rPr>
              <w:t xml:space="preserve"> [27]</w:t>
            </w:r>
          </w:p>
        </w:tc>
        <w:tc>
          <w:tcPr>
            <w:tcW w:type="dxa" w:w="2340"/>
          </w:tcPr>
          <w:p>
            <w:pPr>
              <w:spacing w:line="240" w:lineRule="auto" w:before="0" w:after="40"/>
              <w:jc w:val="left"/>
            </w:pPr>
            <w:r/>
            <w:r>
              <w:rPr>
                <w:rFonts w:ascii="Times New Roman" w:hAnsi="Times New Roman"/>
                <w:sz w:val="20"/>
              </w:rPr>
              <w:t>Dataset</w:t>
            </w:r>
          </w:p>
        </w:tc>
        <w:tc>
          <w:tcPr>
            <w:tcW w:type="dxa" w:w="2340"/>
          </w:tcPr>
          <w:p>
            <w:pPr>
              <w:spacing w:line="240" w:lineRule="auto" w:before="0" w:after="40"/>
              <w:jc w:val="left"/>
            </w:pPr>
            <w:r/>
            <w:r>
              <w:rPr>
                <w:rFonts w:ascii="Times New Roman" w:hAnsi="Times New Roman"/>
                <w:sz w:val="20"/>
              </w:rPr>
              <w:t>Public research use</w:t>
            </w:r>
          </w:p>
        </w:tc>
        <w:tc>
          <w:tcPr>
            <w:tcW w:type="dxa" w:w="2340"/>
          </w:tcPr>
          <w:p>
            <w:pPr>
              <w:spacing w:line="240" w:lineRule="auto" w:before="0" w:after="40"/>
              <w:jc w:val="left"/>
            </w:pPr>
            <w:r/>
            <w:r>
              <w:rPr>
                <w:rFonts w:ascii="Times New Roman" w:hAnsi="Times New Roman"/>
                <w:sz w:val="20"/>
              </w:rPr>
              <w:t>Named in Section 5.3 as the natural next step for bounding the benign side against a public corpus; not used for any reported number</w:t>
            </w:r>
          </w:p>
        </w:tc>
      </w:tr>
      <w:tr>
        <w:tc>
          <w:tcPr>
            <w:tcW w:type="dxa" w:w="2340"/>
          </w:tcPr>
          <w:p>
            <w:pPr>
              <w:spacing w:line="240" w:lineRule="auto" w:before="0" w:after="40"/>
              <w:jc w:val="left"/>
            </w:pPr>
            <w:r/>
            <w:r>
              <w:rPr>
                <w:rFonts w:ascii="Times New Roman" w:hAnsi="Times New Roman"/>
                <w:b/>
                <w:sz w:val="20"/>
              </w:rPr>
              <w:t>OWASP ModSecurity Core Rule Set</w:t>
            </w:r>
          </w:p>
        </w:tc>
        <w:tc>
          <w:tcPr>
            <w:tcW w:type="dxa" w:w="2340"/>
          </w:tcPr>
          <w:p>
            <w:pPr>
              <w:spacing w:line="240" w:lineRule="auto" w:before="0" w:after="40"/>
              <w:jc w:val="left"/>
            </w:pPr>
            <w:r/>
            <w:r>
              <w:rPr>
                <w:rFonts w:ascii="Times New Roman" w:hAnsi="Times New Roman"/>
                <w:sz w:val="20"/>
              </w:rPr>
              <w:t>Rule set</w:t>
            </w:r>
          </w:p>
        </w:tc>
        <w:tc>
          <w:tcPr>
            <w:tcW w:type="dxa" w:w="2340"/>
          </w:tcPr>
          <w:p>
            <w:pPr>
              <w:spacing w:line="240" w:lineRule="auto" w:before="0" w:after="40"/>
              <w:jc w:val="left"/>
            </w:pPr>
            <w:r/>
            <w:r>
              <w:rPr>
                <w:rFonts w:ascii="Times New Roman" w:hAnsi="Times New Roman"/>
                <w:sz w:val="20"/>
              </w:rPr>
              <w:t>Apache 2.0</w:t>
            </w:r>
          </w:p>
        </w:tc>
        <w:tc>
          <w:tcPr>
            <w:tcW w:type="dxa" w:w="2340"/>
          </w:tcPr>
          <w:p>
            <w:pPr>
              <w:spacing w:line="240" w:lineRule="auto" w:before="0" w:after="40"/>
              <w:jc w:val="left"/>
            </w:pPr>
            <w:r/>
            <w:r>
              <w:rPr>
                <w:rFonts w:ascii="Times New Roman" w:hAnsi="Times New Roman"/>
                <w:sz w:val="20"/>
              </w:rPr>
              <w:t>Replayed at paranoia levels 1–4 on identical traffic to prove the signature baseline is not a straw man</w:t>
            </w:r>
          </w:p>
        </w:tc>
      </w:tr>
      <w:tr>
        <w:tc>
          <w:tcPr>
            <w:tcW w:type="dxa" w:w="2340"/>
          </w:tcPr>
          <w:p>
            <w:pPr>
              <w:spacing w:line="240" w:lineRule="auto" w:before="0" w:after="40"/>
              <w:jc w:val="left"/>
            </w:pPr>
            <w:r/>
            <w:r>
              <w:rPr>
                <w:rFonts w:ascii="Times New Roman" w:hAnsi="Times New Roman"/>
                <w:b/>
                <w:sz w:val="20"/>
              </w:rPr>
              <w:t>OWASP Juice Shop</w:t>
            </w:r>
          </w:p>
        </w:tc>
        <w:tc>
          <w:tcPr>
            <w:tcW w:type="dxa" w:w="2340"/>
          </w:tcPr>
          <w:p>
            <w:pPr>
              <w:spacing w:line="240" w:lineRule="auto" w:before="0" w:after="40"/>
              <w:jc w:val="left"/>
            </w:pPr>
            <w:r/>
            <w:r>
              <w:rPr>
                <w:rFonts w:ascii="Times New Roman" w:hAnsi="Times New Roman"/>
                <w:sz w:val="20"/>
              </w:rPr>
              <w:t>Application</w:t>
            </w:r>
          </w:p>
        </w:tc>
        <w:tc>
          <w:tcPr>
            <w:tcW w:type="dxa" w:w="2340"/>
          </w:tcPr>
          <w:p>
            <w:pPr>
              <w:spacing w:line="240" w:lineRule="auto" w:before="0" w:after="40"/>
              <w:jc w:val="left"/>
            </w:pPr>
            <w:r/>
            <w:r>
              <w:rPr>
                <w:rFonts w:ascii="Times New Roman" w:hAnsi="Times New Roman"/>
                <w:sz w:val="20"/>
              </w:rPr>
              <w:t>MIT</w:t>
            </w:r>
          </w:p>
        </w:tc>
        <w:tc>
          <w:tcPr>
            <w:tcW w:type="dxa" w:w="2340"/>
          </w:tcPr>
          <w:p>
            <w:pPr>
              <w:spacing w:line="240" w:lineRule="auto" w:before="0" w:after="40"/>
              <w:jc w:val="left"/>
            </w:pPr>
            <w:r/>
            <w:r>
              <w:rPr>
                <w:rFonts w:ascii="Times New Roman" w:hAnsi="Times New Roman"/>
                <w:sz w:val="20"/>
              </w:rPr>
              <w:t>Second, structurally unlike target (Node/Express SPA with JSON API) used for the transfer check</w:t>
            </w:r>
          </w:p>
        </w:tc>
      </w:tr>
      <w:tr>
        <w:tc>
          <w:tcPr>
            <w:tcW w:type="dxa" w:w="2340"/>
          </w:tcPr>
          <w:p>
            <w:pPr>
              <w:spacing w:line="240" w:lineRule="auto" w:before="0" w:after="40"/>
              <w:jc w:val="left"/>
            </w:pPr>
            <w:r/>
            <w:r>
              <w:rPr>
                <w:rFonts w:ascii="Times New Roman" w:hAnsi="Times New Roman"/>
                <w:b/>
                <w:sz w:val="20"/>
              </w:rPr>
              <w:t>sqlmap 1.10.8</w:t>
            </w:r>
          </w:p>
        </w:tc>
        <w:tc>
          <w:tcPr>
            <w:tcW w:type="dxa" w:w="2340"/>
          </w:tcPr>
          <w:p>
            <w:pPr>
              <w:spacing w:line="240" w:lineRule="auto" w:before="0" w:after="40"/>
              <w:jc w:val="left"/>
            </w:pPr>
            <w:r/>
            <w:r>
              <w:rPr>
                <w:rFonts w:ascii="Times New Roman" w:hAnsi="Times New Roman"/>
                <w:sz w:val="20"/>
              </w:rPr>
              <w:t>Attack tool</w:t>
            </w:r>
          </w:p>
        </w:tc>
        <w:tc>
          <w:tcPr>
            <w:tcW w:type="dxa" w:w="2340"/>
          </w:tcPr>
          <w:p>
            <w:pPr>
              <w:spacing w:line="240" w:lineRule="auto" w:before="0" w:after="40"/>
              <w:jc w:val="left"/>
            </w:pPr>
            <w:r/>
            <w:r>
              <w:rPr>
                <w:rFonts w:ascii="Times New Roman" w:hAnsi="Times New Roman"/>
                <w:sz w:val="20"/>
              </w:rPr>
              <w:t>GPLv2</w:t>
            </w:r>
          </w:p>
        </w:tc>
        <w:tc>
          <w:tcPr>
            <w:tcW w:type="dxa" w:w="2340"/>
          </w:tcPr>
          <w:p>
            <w:pPr>
              <w:spacing w:line="240" w:lineRule="auto" w:before="0" w:after="40"/>
              <w:jc w:val="left"/>
            </w:pPr>
            <w:r/>
            <w:r>
              <w:rPr>
                <w:rFonts w:ascii="Times New Roman" w:hAnsi="Times New Roman"/>
                <w:sz w:val="20"/>
              </w:rPr>
              <w:t>Third-party SQL injection engine used for external validation</w:t>
            </w:r>
          </w:p>
        </w:tc>
      </w:tr>
      <w:tr>
        <w:tc>
          <w:tcPr>
            <w:tcW w:type="dxa" w:w="2340"/>
          </w:tcPr>
          <w:p>
            <w:pPr>
              <w:spacing w:line="240" w:lineRule="auto" w:before="0" w:after="40"/>
              <w:jc w:val="left"/>
            </w:pPr>
            <w:r/>
            <w:r>
              <w:rPr>
                <w:rFonts w:ascii="Times New Roman" w:hAnsi="Times New Roman"/>
                <w:b/>
                <w:sz w:val="20"/>
              </w:rPr>
              <w:t>ghauri 1.4.3</w:t>
            </w:r>
          </w:p>
        </w:tc>
        <w:tc>
          <w:tcPr>
            <w:tcW w:type="dxa" w:w="2340"/>
          </w:tcPr>
          <w:p>
            <w:pPr>
              <w:spacing w:line="240" w:lineRule="auto" w:before="0" w:after="40"/>
              <w:jc w:val="left"/>
            </w:pPr>
            <w:r/>
            <w:r>
              <w:rPr>
                <w:rFonts w:ascii="Times New Roman" w:hAnsi="Times New Roman"/>
                <w:sz w:val="20"/>
              </w:rPr>
              <w:t>Attack tool</w:t>
            </w:r>
          </w:p>
        </w:tc>
        <w:tc>
          <w:tcPr>
            <w:tcW w:type="dxa" w:w="2340"/>
          </w:tcPr>
          <w:p>
            <w:pPr>
              <w:spacing w:line="240" w:lineRule="auto" w:before="0" w:after="40"/>
              <w:jc w:val="left"/>
            </w:pPr>
            <w:r/>
            <w:r>
              <w:rPr>
                <w:rFonts w:ascii="Times New Roman" w:hAnsi="Times New Roman"/>
                <w:sz w:val="20"/>
              </w:rPr>
              <w:t>MIT</w:t>
            </w:r>
          </w:p>
        </w:tc>
        <w:tc>
          <w:tcPr>
            <w:tcW w:type="dxa" w:w="2340"/>
          </w:tcPr>
          <w:p>
            <w:pPr>
              <w:spacing w:line="240" w:lineRule="auto" w:before="0" w:after="40"/>
              <w:jc w:val="left"/>
            </w:pPr>
            <w:r/>
            <w:r>
              <w:rPr>
                <w:rFonts w:ascii="Times New Roman" w:hAnsi="Times New Roman"/>
                <w:sz w:val="20"/>
              </w:rPr>
              <w:t>Third-party injection tool; notable for refusing the proxy's cookie, which exposed a real evasion</w:t>
            </w:r>
          </w:p>
        </w:tc>
      </w:tr>
      <w:tr>
        <w:tc>
          <w:tcPr>
            <w:tcW w:type="dxa" w:w="2340"/>
          </w:tcPr>
          <w:p>
            <w:pPr>
              <w:spacing w:line="240" w:lineRule="auto" w:before="0" w:after="40"/>
              <w:jc w:val="left"/>
            </w:pPr>
            <w:r/>
            <w:r>
              <w:rPr>
                <w:rFonts w:ascii="Times New Roman" w:hAnsi="Times New Roman"/>
                <w:b/>
                <w:sz w:val="20"/>
              </w:rPr>
              <w:t>wapiti 3.2.3</w:t>
            </w:r>
          </w:p>
        </w:tc>
        <w:tc>
          <w:tcPr>
            <w:tcW w:type="dxa" w:w="2340"/>
          </w:tcPr>
          <w:p>
            <w:pPr>
              <w:spacing w:line="240" w:lineRule="auto" w:before="0" w:after="40"/>
              <w:jc w:val="left"/>
            </w:pPr>
            <w:r/>
            <w:r>
              <w:rPr>
                <w:rFonts w:ascii="Times New Roman" w:hAnsi="Times New Roman"/>
                <w:sz w:val="20"/>
              </w:rPr>
              <w:t>Attack tool</w:t>
            </w:r>
          </w:p>
        </w:tc>
        <w:tc>
          <w:tcPr>
            <w:tcW w:type="dxa" w:w="2340"/>
          </w:tcPr>
          <w:p>
            <w:pPr>
              <w:spacing w:line="240" w:lineRule="auto" w:before="0" w:after="40"/>
              <w:jc w:val="left"/>
            </w:pPr>
            <w:r/>
            <w:r>
              <w:rPr>
                <w:rFonts w:ascii="Times New Roman" w:hAnsi="Times New Roman"/>
                <w:sz w:val="20"/>
              </w:rPr>
              <w:t>GPLv2</w:t>
            </w:r>
          </w:p>
        </w:tc>
        <w:tc>
          <w:tcPr>
            <w:tcW w:type="dxa" w:w="2340"/>
          </w:tcPr>
          <w:p>
            <w:pPr>
              <w:spacing w:line="240" w:lineRule="auto" w:before="0" w:after="40"/>
              <w:jc w:val="left"/>
            </w:pPr>
            <w:r/>
            <w:r>
              <w:rPr>
                <w:rFonts w:ascii="Times New Roman" w:hAnsi="Times New Roman"/>
                <w:sz w:val="20"/>
              </w:rPr>
              <w:t>Third-party web vulnerability scanner</w:t>
            </w:r>
          </w:p>
        </w:tc>
      </w:tr>
      <w:tr>
        <w:tc>
          <w:tcPr>
            <w:tcW w:type="dxa" w:w="2340"/>
          </w:tcPr>
          <w:p>
            <w:pPr>
              <w:spacing w:line="240" w:lineRule="auto" w:before="0" w:after="40"/>
              <w:jc w:val="left"/>
            </w:pPr>
            <w:r/>
            <w:r>
              <w:rPr>
                <w:rFonts w:ascii="Times New Roman" w:hAnsi="Times New Roman"/>
                <w:b/>
                <w:sz w:val="20"/>
              </w:rPr>
              <w:t>OWASP ZAP</w:t>
            </w:r>
          </w:p>
        </w:tc>
        <w:tc>
          <w:tcPr>
            <w:tcW w:type="dxa" w:w="2340"/>
          </w:tcPr>
          <w:p>
            <w:pPr>
              <w:spacing w:line="240" w:lineRule="auto" w:before="0" w:after="40"/>
              <w:jc w:val="left"/>
            </w:pPr>
            <w:r/>
            <w:r>
              <w:rPr>
                <w:rFonts w:ascii="Times New Roman" w:hAnsi="Times New Roman"/>
                <w:sz w:val="20"/>
              </w:rPr>
              <w:t>Attack tool</w:t>
            </w:r>
          </w:p>
        </w:tc>
        <w:tc>
          <w:tcPr>
            <w:tcW w:type="dxa" w:w="2340"/>
          </w:tcPr>
          <w:p>
            <w:pPr>
              <w:spacing w:line="240" w:lineRule="auto" w:before="0" w:after="40"/>
              <w:jc w:val="left"/>
            </w:pPr>
            <w:r/>
            <w:r>
              <w:rPr>
                <w:rFonts w:ascii="Times New Roman" w:hAnsi="Times New Roman"/>
                <w:sz w:val="20"/>
              </w:rPr>
              <w:t>Apache 2.0</w:t>
            </w:r>
          </w:p>
        </w:tc>
        <w:tc>
          <w:tcPr>
            <w:tcW w:type="dxa" w:w="2340"/>
          </w:tcPr>
          <w:p>
            <w:pPr>
              <w:spacing w:line="240" w:lineRule="auto" w:before="0" w:after="40"/>
              <w:jc w:val="left"/>
            </w:pPr>
            <w:r/>
            <w:r>
              <w:rPr>
                <w:rFonts w:ascii="Times New Roman" w:hAnsi="Times New Roman"/>
                <w:sz w:val="20"/>
              </w:rPr>
              <w:t>Browser-driven scanner used against the second application</w:t>
            </w:r>
          </w:p>
        </w:tc>
      </w:tr>
      <w:tr>
        <w:tc>
          <w:tcPr>
            <w:tcW w:type="dxa" w:w="2340"/>
          </w:tcPr>
          <w:p>
            <w:pPr>
              <w:spacing w:line="240" w:lineRule="auto" w:before="0" w:after="40"/>
              <w:jc w:val="left"/>
            </w:pPr>
            <w:r/>
            <w:r>
              <w:rPr>
                <w:rFonts w:ascii="Times New Roman" w:hAnsi="Times New Roman"/>
                <w:b/>
                <w:sz w:val="20"/>
              </w:rPr>
              <w:t>Python 3.11</w:t>
            </w:r>
          </w:p>
        </w:tc>
        <w:tc>
          <w:tcPr>
            <w:tcW w:type="dxa" w:w="2340"/>
          </w:tcPr>
          <w:p>
            <w:pPr>
              <w:spacing w:line="240" w:lineRule="auto" w:before="0" w:after="40"/>
              <w:jc w:val="left"/>
            </w:pPr>
            <w:r/>
            <w:r>
              <w:rPr>
                <w:rFonts w:ascii="Times New Roman" w:hAnsi="Times New Roman"/>
                <w:sz w:val="20"/>
              </w:rPr>
              <w:t>Language</w:t>
            </w:r>
          </w:p>
        </w:tc>
        <w:tc>
          <w:tcPr>
            <w:tcW w:type="dxa" w:w="2340"/>
          </w:tcPr>
          <w:p>
            <w:pPr>
              <w:spacing w:line="240" w:lineRule="auto" w:before="0" w:after="40"/>
              <w:jc w:val="left"/>
            </w:pPr>
            <w:r/>
            <w:r>
              <w:rPr>
                <w:rFonts w:ascii="Times New Roman" w:hAnsi="Times New Roman"/>
                <w:sz w:val="20"/>
              </w:rPr>
              <w:t>PSF</w:t>
            </w:r>
          </w:p>
        </w:tc>
        <w:tc>
          <w:tcPr>
            <w:tcW w:type="dxa" w:w="2340"/>
          </w:tcPr>
          <w:p>
            <w:pPr>
              <w:spacing w:line="240" w:lineRule="auto" w:before="0" w:after="40"/>
              <w:jc w:val="left"/>
            </w:pPr>
            <w:r/>
            <w:r>
              <w:rPr>
                <w:rFonts w:ascii="Times New Roman" w:hAnsi="Times New Roman"/>
                <w:sz w:val="20"/>
              </w:rPr>
              <w:t>Implementation language for the framework, harness and tests</w:t>
            </w:r>
          </w:p>
        </w:tc>
      </w:tr>
      <w:tr>
        <w:tc>
          <w:tcPr>
            <w:tcW w:type="dxa" w:w="2340"/>
          </w:tcPr>
          <w:p>
            <w:pPr>
              <w:spacing w:line="240" w:lineRule="auto" w:before="0" w:after="40"/>
              <w:jc w:val="left"/>
            </w:pPr>
            <w:r/>
            <w:r>
              <w:rPr>
                <w:rFonts w:ascii="Times New Roman" w:hAnsi="Times New Roman"/>
                <w:b/>
                <w:sz w:val="20"/>
              </w:rPr>
              <w:t>FastAPI + Uvicorn</w:t>
            </w:r>
          </w:p>
        </w:tc>
        <w:tc>
          <w:tcPr>
            <w:tcW w:type="dxa" w:w="2340"/>
          </w:tcPr>
          <w:p>
            <w:pPr>
              <w:spacing w:line="240" w:lineRule="auto" w:before="0" w:after="40"/>
              <w:jc w:val="left"/>
            </w:pPr>
            <w:r/>
            <w:r>
              <w:rPr>
                <w:rFonts w:ascii="Times New Roman" w:hAnsi="Times New Roman"/>
                <w:sz w:val="20"/>
              </w:rPr>
              <w:t>Web framework</w:t>
            </w:r>
          </w:p>
        </w:tc>
        <w:tc>
          <w:tcPr>
            <w:tcW w:type="dxa" w:w="2340"/>
          </w:tcPr>
          <w:p>
            <w:pPr>
              <w:spacing w:line="240" w:lineRule="auto" w:before="0" w:after="40"/>
              <w:jc w:val="left"/>
            </w:pPr>
            <w:r/>
            <w:r>
              <w:rPr>
                <w:rFonts w:ascii="Times New Roman" w:hAnsi="Times New Roman"/>
                <w:sz w:val="20"/>
              </w:rPr>
              <w:t>MIT / BSD</w:t>
            </w:r>
          </w:p>
        </w:tc>
        <w:tc>
          <w:tcPr>
            <w:tcW w:type="dxa" w:w="2340"/>
          </w:tcPr>
          <w:p>
            <w:pPr>
              <w:spacing w:line="240" w:lineRule="auto" w:before="0" w:after="40"/>
              <w:jc w:val="left"/>
            </w:pPr>
            <w:r/>
            <w:r>
              <w:rPr>
                <w:rFonts w:ascii="Times New Roman" w:hAnsi="Times New Roman"/>
                <w:sz w:val="20"/>
              </w:rPr>
              <w:t>Asynchronous reverse proxy, target application and decoy service</w:t>
            </w:r>
          </w:p>
        </w:tc>
      </w:tr>
      <w:tr>
        <w:tc>
          <w:tcPr>
            <w:tcW w:type="dxa" w:w="2340"/>
          </w:tcPr>
          <w:p>
            <w:pPr>
              <w:spacing w:line="240" w:lineRule="auto" w:before="0" w:after="40"/>
              <w:jc w:val="left"/>
            </w:pPr>
            <w:r/>
            <w:r>
              <w:rPr>
                <w:rFonts w:ascii="Times New Roman" w:hAnsi="Times New Roman"/>
                <w:b/>
                <w:sz w:val="20"/>
              </w:rPr>
              <w:t>httpx</w:t>
            </w:r>
          </w:p>
        </w:tc>
        <w:tc>
          <w:tcPr>
            <w:tcW w:type="dxa" w:w="2340"/>
          </w:tcPr>
          <w:p>
            <w:pPr>
              <w:spacing w:line="240" w:lineRule="auto" w:before="0" w:after="40"/>
              <w:jc w:val="left"/>
            </w:pPr>
            <w:r/>
            <w:r>
              <w:rPr>
                <w:rFonts w:ascii="Times New Roman" w:hAnsi="Times New Roman"/>
                <w:sz w:val="20"/>
              </w:rPr>
              <w:t>HTTP client</w:t>
            </w:r>
          </w:p>
        </w:tc>
        <w:tc>
          <w:tcPr>
            <w:tcW w:type="dxa" w:w="2340"/>
          </w:tcPr>
          <w:p>
            <w:pPr>
              <w:spacing w:line="240" w:lineRule="auto" w:before="0" w:after="40"/>
              <w:jc w:val="left"/>
            </w:pPr>
            <w:r/>
            <w:r>
              <w:rPr>
                <w:rFonts w:ascii="Times New Roman" w:hAnsi="Times New Roman"/>
                <w:sz w:val="20"/>
              </w:rPr>
              <w:t>BSD</w:t>
            </w:r>
          </w:p>
        </w:tc>
        <w:tc>
          <w:tcPr>
            <w:tcW w:type="dxa" w:w="2340"/>
          </w:tcPr>
          <w:p>
            <w:pPr>
              <w:spacing w:line="240" w:lineRule="auto" w:before="0" w:after="40"/>
              <w:jc w:val="left"/>
            </w:pPr>
            <w:r/>
            <w:r>
              <w:rPr>
                <w:rFonts w:ascii="Times New Roman" w:hAnsi="Times New Roman"/>
                <w:sz w:val="20"/>
              </w:rPr>
              <w:t>Upstream client inside the proxy and in every traffic generator</w:t>
            </w:r>
          </w:p>
        </w:tc>
      </w:tr>
      <w:tr>
        <w:tc>
          <w:tcPr>
            <w:tcW w:type="dxa" w:w="2340"/>
          </w:tcPr>
          <w:p>
            <w:pPr>
              <w:spacing w:line="240" w:lineRule="auto" w:before="0" w:after="40"/>
              <w:jc w:val="left"/>
            </w:pPr>
            <w:r/>
            <w:r>
              <w:rPr>
                <w:rFonts w:ascii="Times New Roman" w:hAnsi="Times New Roman"/>
                <w:b/>
                <w:sz w:val="20"/>
              </w:rPr>
              <w:t>scikit-learn</w:t>
            </w:r>
          </w:p>
        </w:tc>
        <w:tc>
          <w:tcPr>
            <w:tcW w:type="dxa" w:w="2340"/>
          </w:tcPr>
          <w:p>
            <w:pPr>
              <w:spacing w:line="240" w:lineRule="auto" w:before="0" w:after="40"/>
              <w:jc w:val="left"/>
            </w:pPr>
            <w:r/>
            <w:r>
              <w:rPr>
                <w:rFonts w:ascii="Times New Roman" w:hAnsi="Times New Roman"/>
                <w:sz w:val="20"/>
              </w:rPr>
              <w:t>ML library</w:t>
            </w:r>
          </w:p>
        </w:tc>
        <w:tc>
          <w:tcPr>
            <w:tcW w:type="dxa" w:w="2340"/>
          </w:tcPr>
          <w:p>
            <w:pPr>
              <w:spacing w:line="240" w:lineRule="auto" w:before="0" w:after="40"/>
              <w:jc w:val="left"/>
            </w:pPr>
            <w:r/>
            <w:r>
              <w:rPr>
                <w:rFonts w:ascii="Times New Roman" w:hAnsi="Times New Roman"/>
                <w:sz w:val="20"/>
              </w:rPr>
              <w:t>BSD</w:t>
            </w:r>
          </w:p>
        </w:tc>
        <w:tc>
          <w:tcPr>
            <w:tcW w:type="dxa" w:w="2340"/>
          </w:tcPr>
          <w:p>
            <w:pPr>
              <w:spacing w:line="240" w:lineRule="auto" w:before="0" w:after="40"/>
              <w:jc w:val="left"/>
            </w:pPr>
            <w:r/>
            <w:r>
              <w:rPr>
                <w:rFonts w:ascii="Times New Roman" w:hAnsi="Times New Roman"/>
                <w:sz w:val="20"/>
              </w:rPr>
              <w:t>Logistic heads of the dual meter; calibration maps (Platt, beta, isotonic)</w:t>
            </w:r>
          </w:p>
        </w:tc>
      </w:tr>
      <w:tr>
        <w:tc>
          <w:tcPr>
            <w:tcW w:type="dxa" w:w="2340"/>
          </w:tcPr>
          <w:p>
            <w:pPr>
              <w:spacing w:line="240" w:lineRule="auto" w:before="0" w:after="40"/>
              <w:jc w:val="left"/>
            </w:pPr>
            <w:r/>
            <w:r>
              <w:rPr>
                <w:rFonts w:ascii="Times New Roman" w:hAnsi="Times New Roman"/>
                <w:b/>
                <w:sz w:val="20"/>
              </w:rPr>
              <w:t>NumPy, pandas</w:t>
            </w:r>
          </w:p>
        </w:tc>
        <w:tc>
          <w:tcPr>
            <w:tcW w:type="dxa" w:w="2340"/>
          </w:tcPr>
          <w:p>
            <w:pPr>
              <w:spacing w:line="240" w:lineRule="auto" w:before="0" w:after="40"/>
              <w:jc w:val="left"/>
            </w:pPr>
            <w:r/>
            <w:r>
              <w:rPr>
                <w:rFonts w:ascii="Times New Roman" w:hAnsi="Times New Roman"/>
                <w:sz w:val="20"/>
              </w:rPr>
              <w:t>Numeric / data</w:t>
            </w:r>
          </w:p>
        </w:tc>
        <w:tc>
          <w:tcPr>
            <w:tcW w:type="dxa" w:w="2340"/>
          </w:tcPr>
          <w:p>
            <w:pPr>
              <w:spacing w:line="240" w:lineRule="auto" w:before="0" w:after="40"/>
              <w:jc w:val="left"/>
            </w:pPr>
            <w:r/>
            <w:r>
              <w:rPr>
                <w:rFonts w:ascii="Times New Roman" w:hAnsi="Times New Roman"/>
                <w:sz w:val="20"/>
              </w:rPr>
              <w:t>BSD</w:t>
            </w:r>
          </w:p>
        </w:tc>
        <w:tc>
          <w:tcPr>
            <w:tcW w:type="dxa" w:w="2340"/>
          </w:tcPr>
          <w:p>
            <w:pPr>
              <w:spacing w:line="240" w:lineRule="auto" w:before="0" w:after="40"/>
              <w:jc w:val="left"/>
            </w:pPr>
            <w:r/>
            <w:r>
              <w:rPr>
                <w:rFonts w:ascii="Times New Roman" w:hAnsi="Times New Roman"/>
                <w:sz w:val="20"/>
              </w:rPr>
              <w:t>Feature handling, evaluation statistics</w:t>
            </w:r>
          </w:p>
        </w:tc>
      </w:tr>
      <w:tr>
        <w:tc>
          <w:tcPr>
            <w:tcW w:type="dxa" w:w="2340"/>
          </w:tcPr>
          <w:p>
            <w:pPr>
              <w:spacing w:line="240" w:lineRule="auto" w:before="0" w:after="40"/>
              <w:jc w:val="left"/>
            </w:pPr>
            <w:r/>
            <w:r>
              <w:rPr>
                <w:rFonts w:ascii="Times New Roman" w:hAnsi="Times New Roman"/>
                <w:b/>
                <w:sz w:val="20"/>
              </w:rPr>
              <w:t>matplotlib</w:t>
            </w:r>
          </w:p>
        </w:tc>
        <w:tc>
          <w:tcPr>
            <w:tcW w:type="dxa" w:w="2340"/>
          </w:tcPr>
          <w:p>
            <w:pPr>
              <w:spacing w:line="240" w:lineRule="auto" w:before="0" w:after="40"/>
              <w:jc w:val="left"/>
            </w:pPr>
            <w:r/>
            <w:r>
              <w:rPr>
                <w:rFonts w:ascii="Times New Roman" w:hAnsi="Times New Roman"/>
                <w:sz w:val="20"/>
              </w:rPr>
              <w:t>Visualisation</w:t>
            </w:r>
          </w:p>
        </w:tc>
        <w:tc>
          <w:tcPr>
            <w:tcW w:type="dxa" w:w="2340"/>
          </w:tcPr>
          <w:p>
            <w:pPr>
              <w:spacing w:line="240" w:lineRule="auto" w:before="0" w:after="40"/>
              <w:jc w:val="left"/>
            </w:pPr>
            <w:r/>
            <w:r>
              <w:rPr>
                <w:rFonts w:ascii="Times New Roman" w:hAnsi="Times New Roman"/>
                <w:sz w:val="20"/>
              </w:rPr>
              <w:t>PSF-based</w:t>
            </w:r>
          </w:p>
        </w:tc>
        <w:tc>
          <w:tcPr>
            <w:tcW w:type="dxa" w:w="2340"/>
          </w:tcPr>
          <w:p>
            <w:pPr>
              <w:spacing w:line="240" w:lineRule="auto" w:before="0" w:after="40"/>
              <w:jc w:val="left"/>
            </w:pPr>
            <w:r/>
            <w:r>
              <w:rPr>
                <w:rFonts w:ascii="Times New Roman" w:hAnsi="Times New Roman"/>
                <w:sz w:val="20"/>
              </w:rPr>
              <w:t>Publication-quality figures (Okabe–Ito palette, serif + computer-modern maths)</w:t>
            </w:r>
          </w:p>
        </w:tc>
      </w:tr>
      <w:tr>
        <w:tc>
          <w:tcPr>
            <w:tcW w:type="dxa" w:w="2340"/>
          </w:tcPr>
          <w:p>
            <w:pPr>
              <w:spacing w:line="240" w:lineRule="auto" w:before="0" w:after="40"/>
              <w:jc w:val="left"/>
            </w:pPr>
            <w:r/>
            <w:r>
              <w:rPr>
                <w:rFonts w:ascii="Times New Roman" w:hAnsi="Times New Roman"/>
                <w:b/>
                <w:sz w:val="20"/>
              </w:rPr>
              <w:t>SQLite</w:t>
            </w:r>
          </w:p>
        </w:tc>
        <w:tc>
          <w:tcPr>
            <w:tcW w:type="dxa" w:w="2340"/>
          </w:tcPr>
          <w:p>
            <w:pPr>
              <w:spacing w:line="240" w:lineRule="auto" w:before="0" w:after="40"/>
              <w:jc w:val="left"/>
            </w:pPr>
            <w:r/>
            <w:r>
              <w:rPr>
                <w:rFonts w:ascii="Times New Roman" w:hAnsi="Times New Roman"/>
                <w:sz w:val="20"/>
              </w:rPr>
              <w:t>Database</w:t>
            </w:r>
          </w:p>
        </w:tc>
        <w:tc>
          <w:tcPr>
            <w:tcW w:type="dxa" w:w="2340"/>
          </w:tcPr>
          <w:p>
            <w:pPr>
              <w:spacing w:line="240" w:lineRule="auto" w:before="0" w:after="40"/>
              <w:jc w:val="left"/>
            </w:pPr>
            <w:r/>
            <w:r>
              <w:rPr>
                <w:rFonts w:ascii="Times New Roman" w:hAnsi="Times New Roman"/>
                <w:sz w:val="20"/>
              </w:rPr>
              <w:t>Public domain</w:t>
            </w:r>
          </w:p>
        </w:tc>
        <w:tc>
          <w:tcPr>
            <w:tcW w:type="dxa" w:w="2340"/>
          </w:tcPr>
          <w:p>
            <w:pPr>
              <w:spacing w:line="240" w:lineRule="auto" w:before="0" w:after="40"/>
              <w:jc w:val="left"/>
            </w:pPr>
            <w:r/>
            <w:r>
              <w:rPr>
                <w:rFonts w:ascii="Times New Roman" w:hAnsi="Times New Roman"/>
                <w:sz w:val="20"/>
              </w:rPr>
              <w:t>Target world, decoy world and Fact Notebook storage</w:t>
            </w:r>
          </w:p>
        </w:tc>
      </w:tr>
      <w:tr>
        <w:tc>
          <w:tcPr>
            <w:tcW w:type="dxa" w:w="2340"/>
          </w:tcPr>
          <w:p>
            <w:pPr>
              <w:spacing w:line="240" w:lineRule="auto" w:before="0" w:after="40"/>
              <w:jc w:val="left"/>
            </w:pPr>
            <w:r/>
            <w:r>
              <w:rPr>
                <w:rFonts w:ascii="Times New Roman" w:hAnsi="Times New Roman"/>
                <w:b/>
                <w:sz w:val="20"/>
              </w:rPr>
              <w:t>Ollama</w:t>
            </w:r>
            <w:r>
              <w:rPr>
                <w:rFonts w:ascii="Times New Roman" w:hAnsi="Times New Roman"/>
                <w:sz w:val="20"/>
              </w:rPr>
              <w:t xml:space="preserve"> (llama3.2:1b, llama3.2:3b, qwen2.5:7b)</w:t>
            </w:r>
          </w:p>
        </w:tc>
        <w:tc>
          <w:tcPr>
            <w:tcW w:type="dxa" w:w="2340"/>
          </w:tcPr>
          <w:p>
            <w:pPr>
              <w:spacing w:line="240" w:lineRule="auto" w:before="0" w:after="40"/>
              <w:jc w:val="left"/>
            </w:pPr>
            <w:r/>
            <w:r>
              <w:rPr>
                <w:rFonts w:ascii="Times New Roman" w:hAnsi="Times New Roman"/>
                <w:sz w:val="20"/>
              </w:rPr>
              <w:t>Local LLM runtime</w:t>
            </w:r>
          </w:p>
        </w:tc>
        <w:tc>
          <w:tcPr>
            <w:tcW w:type="dxa" w:w="2340"/>
          </w:tcPr>
          <w:p>
            <w:pPr>
              <w:spacing w:line="240" w:lineRule="auto" w:before="0" w:after="40"/>
              <w:jc w:val="left"/>
            </w:pPr>
            <w:r/>
            <w:r>
              <w:rPr>
                <w:rFonts w:ascii="Times New Roman" w:hAnsi="Times New Roman"/>
                <w:sz w:val="20"/>
              </w:rPr>
              <w:t>MIT</w:t>
            </w:r>
          </w:p>
        </w:tc>
        <w:tc>
          <w:tcPr>
            <w:tcW w:type="dxa" w:w="2340"/>
          </w:tcPr>
          <w:p>
            <w:pPr>
              <w:spacing w:line="240" w:lineRule="auto" w:before="0" w:after="40"/>
              <w:jc w:val="left"/>
            </w:pPr>
            <w:r/>
            <w:r>
              <w:rPr>
                <w:rFonts w:ascii="Times New Roman" w:hAnsi="Times New Roman"/>
                <w:sz w:val="20"/>
              </w:rPr>
              <w:t>Two roles: decoy content generation behind the consistency seam, and — separately — the autonomous attacker of Section 4.4.9. Never in the request path of any reported arm</w:t>
            </w:r>
          </w:p>
        </w:tc>
      </w:tr>
      <w:tr>
        <w:tc>
          <w:tcPr>
            <w:tcW w:type="dxa" w:w="2340"/>
          </w:tcPr>
          <w:p>
            <w:pPr>
              <w:spacing w:line="240" w:lineRule="auto" w:before="0" w:after="40"/>
              <w:jc w:val="left"/>
            </w:pPr>
            <w:r/>
            <w:r>
              <w:rPr>
                <w:rFonts w:ascii="Times New Roman" w:hAnsi="Times New Roman"/>
                <w:b/>
                <w:sz w:val="20"/>
              </w:rPr>
              <w:t>Docker</w:t>
            </w:r>
          </w:p>
        </w:tc>
        <w:tc>
          <w:tcPr>
            <w:tcW w:type="dxa" w:w="2340"/>
          </w:tcPr>
          <w:p>
            <w:pPr>
              <w:spacing w:line="240" w:lineRule="auto" w:before="0" w:after="40"/>
              <w:jc w:val="left"/>
            </w:pPr>
            <w:r/>
            <w:r>
              <w:rPr>
                <w:rFonts w:ascii="Times New Roman" w:hAnsi="Times New Roman"/>
                <w:sz w:val="20"/>
              </w:rPr>
              <w:t>Containerisation</w:t>
            </w:r>
          </w:p>
        </w:tc>
        <w:tc>
          <w:tcPr>
            <w:tcW w:type="dxa" w:w="2340"/>
          </w:tcPr>
          <w:p>
            <w:pPr>
              <w:spacing w:line="240" w:lineRule="auto" w:before="0" w:after="40"/>
              <w:jc w:val="left"/>
            </w:pPr>
            <w:r/>
            <w:r>
              <w:rPr>
                <w:rFonts w:ascii="Times New Roman" w:hAnsi="Times New Roman"/>
                <w:sz w:val="20"/>
              </w:rPr>
              <w:t>Apache 2.0</w:t>
            </w:r>
          </w:p>
        </w:tc>
        <w:tc>
          <w:tcPr>
            <w:tcW w:type="dxa" w:w="2340"/>
          </w:tcPr>
          <w:p>
            <w:pPr>
              <w:spacing w:line="240" w:lineRule="auto" w:before="0" w:after="40"/>
              <w:jc w:val="left"/>
            </w:pPr>
            <w:r/>
            <w:r>
              <w:rPr>
                <w:rFonts w:ascii="Times New Roman" w:hAnsi="Times New Roman"/>
                <w:sz w:val="20"/>
              </w:rPr>
              <w:t>Isolation for the CRS ruleset, the second target application and the browser-driven scanner</w:t>
            </w:r>
          </w:p>
        </w:tc>
      </w:tr>
      <w:tr>
        <w:tc>
          <w:tcPr>
            <w:tcW w:type="dxa" w:w="2340"/>
          </w:tcPr>
          <w:p>
            <w:pPr>
              <w:spacing w:line="240" w:lineRule="auto" w:before="0" w:after="40"/>
              <w:jc w:val="left"/>
            </w:pPr>
            <w:r/>
            <w:r>
              <w:rPr>
                <w:rFonts w:ascii="Times New Roman" w:hAnsi="Times New Roman"/>
                <w:b/>
                <w:sz w:val="20"/>
              </w:rPr>
              <w:t>pytest</w:t>
            </w:r>
          </w:p>
        </w:tc>
        <w:tc>
          <w:tcPr>
            <w:tcW w:type="dxa" w:w="2340"/>
          </w:tcPr>
          <w:p>
            <w:pPr>
              <w:spacing w:line="240" w:lineRule="auto" w:before="0" w:after="40"/>
              <w:jc w:val="left"/>
            </w:pPr>
            <w:r/>
            <w:r>
              <w:rPr>
                <w:rFonts w:ascii="Times New Roman" w:hAnsi="Times New Roman"/>
                <w:sz w:val="20"/>
              </w:rPr>
              <w:t>Test framework</w:t>
            </w:r>
          </w:p>
        </w:tc>
        <w:tc>
          <w:tcPr>
            <w:tcW w:type="dxa" w:w="2340"/>
          </w:tcPr>
          <w:p>
            <w:pPr>
              <w:spacing w:line="240" w:lineRule="auto" w:before="0" w:after="40"/>
              <w:jc w:val="left"/>
            </w:pPr>
            <w:r/>
            <w:r>
              <w:rPr>
                <w:rFonts w:ascii="Times New Roman" w:hAnsi="Times New Roman"/>
                <w:sz w:val="20"/>
              </w:rPr>
              <w:t>MIT</w:t>
            </w:r>
          </w:p>
        </w:tc>
        <w:tc>
          <w:tcPr>
            <w:tcW w:type="dxa" w:w="2340"/>
          </w:tcPr>
          <w:p>
            <w:pPr>
              <w:spacing w:line="240" w:lineRule="auto" w:before="0" w:after="40"/>
              <w:jc w:val="left"/>
            </w:pPr>
            <w:r/>
            <w:r>
              <w:rPr>
                <w:rFonts w:ascii="Times New Roman" w:hAnsi="Times New Roman"/>
                <w:sz w:val="20"/>
              </w:rPr>
              <w:t>358 automated tests across 26 files; all must pass before a model may be frozen</w:t>
            </w:r>
          </w:p>
        </w:tc>
      </w:tr>
      <w:tr>
        <w:tc>
          <w:tcPr>
            <w:tcW w:type="dxa" w:w="2340"/>
          </w:tcPr>
          <w:p>
            <w:pPr>
              <w:spacing w:line="240" w:lineRule="auto" w:before="0" w:after="40"/>
              <w:jc w:val="left"/>
            </w:pPr>
            <w:r/>
            <w:r>
              <w:rPr>
                <w:rFonts w:ascii="Times New Roman" w:hAnsi="Times New Roman"/>
                <w:b/>
                <w:sz w:val="20"/>
              </w:rPr>
              <w:t>Git</w:t>
            </w:r>
          </w:p>
        </w:tc>
        <w:tc>
          <w:tcPr>
            <w:tcW w:type="dxa" w:w="2340"/>
          </w:tcPr>
          <w:p>
            <w:pPr>
              <w:spacing w:line="240" w:lineRule="auto" w:before="0" w:after="40"/>
              <w:jc w:val="left"/>
            </w:pPr>
            <w:r/>
            <w:r>
              <w:rPr>
                <w:rFonts w:ascii="Times New Roman" w:hAnsi="Times New Roman"/>
                <w:sz w:val="20"/>
              </w:rPr>
              <w:t>Version control</w:t>
            </w:r>
          </w:p>
        </w:tc>
        <w:tc>
          <w:tcPr>
            <w:tcW w:type="dxa" w:w="2340"/>
          </w:tcPr>
          <w:p>
            <w:pPr>
              <w:spacing w:line="240" w:lineRule="auto" w:before="0" w:after="40"/>
              <w:jc w:val="left"/>
            </w:pPr>
            <w:r/>
            <w:r>
              <w:rPr>
                <w:rFonts w:ascii="Times New Roman" w:hAnsi="Times New Roman"/>
                <w:sz w:val="20"/>
              </w:rPr>
              <w:t>GPLv2</w:t>
            </w:r>
          </w:p>
        </w:tc>
        <w:tc>
          <w:tcPr>
            <w:tcW w:type="dxa" w:w="2340"/>
          </w:tcPr>
          <w:p>
            <w:pPr>
              <w:spacing w:line="240" w:lineRule="auto" w:before="0" w:after="40"/>
              <w:jc w:val="left"/>
            </w:pPr>
            <w:r/>
            <w:r>
              <w:rPr>
                <w:rFonts w:ascii="Times New Roman" w:hAnsi="Times New Roman"/>
                <w:sz w:val="20"/>
              </w:rPr>
              <w:t>Source management and the audit trail of decisions</w:t>
            </w:r>
          </w:p>
        </w:tc>
      </w:tr>
    </w:tbl>
    <w:p>
      <w:pPr>
        <w:spacing w:after="120"/>
      </w:pPr>
    </w:p>
    <w:p>
      <w:pPr>
        <w:spacing w:line="360" w:lineRule="auto" w:before="0" w:after="120"/>
        <w:jc w:val="both"/>
      </w:pPr>
      <w:r>
        <w:rPr>
          <w:rFonts w:ascii="Times New Roman" w:hAnsi="Times New Roman"/>
          <w:sz w:val="24"/>
        </w:rPr>
        <w:t xml:space="preserve">A note on the dataset row that is </w:t>
      </w:r>
      <w:r>
        <w:rPr>
          <w:rFonts w:ascii="Times New Roman" w:hAnsi="Times New Roman"/>
          <w:i/>
          <w:sz w:val="24"/>
        </w:rPr>
        <w:t>absent</w:t>
      </w:r>
      <w:r>
        <w:rPr>
          <w:rFonts w:ascii="Times New Roman" w:hAnsi="Times New Roman"/>
          <w:sz w:val="24"/>
        </w:rPr>
        <w:t xml:space="preserve">. This project does not use a public labelled web-attack corpus for its headline numbers, and that is a genuine limitation rather than an oversight; it is stated as such in Section 4.7 and Section 5.2. The reason is that the contribution being measured is the effect of a </w:t>
      </w:r>
      <w:r>
        <w:rPr>
          <w:rFonts w:ascii="Times New Roman" w:hAnsi="Times New Roman"/>
          <w:i/>
          <w:sz w:val="24"/>
        </w:rPr>
        <w:t>response-side</w:t>
      </w:r>
      <w:r>
        <w:rPr>
          <w:rFonts w:ascii="Times New Roman" w:hAnsi="Times New Roman"/>
          <w:sz w:val="24"/>
        </w:rPr>
        <w:t xml:space="preserve"> probe, which requires a live application that can be probed and an attacker that can react to what comes back. A recorded request log, however large and however well labelled, contains no responses and no opportunity for an attacker to act on one, so it cannot exercise the mechanism under test. Replaying CSIC 2010 [27] would bound the </w:t>
      </w:r>
      <w:r>
        <w:rPr>
          <w:rFonts w:ascii="Times New Roman" w:hAnsi="Times New Roman"/>
          <w:i/>
          <w:sz w:val="24"/>
        </w:rPr>
        <w:t>passive</w:t>
      </w:r>
      <w:r>
        <w:rPr>
          <w:rFonts w:ascii="Times New Roman" w:hAnsi="Times New Roman"/>
          <w:sz w:val="24"/>
        </w:rPr>
        <w:t xml:space="preserve"> half of the system honestly and is proposed as future work, but it cannot substitute for the interactive setting the probe requires.</w:t>
      </w:r>
    </w:p>
    <w:p>
      <w:r>
        <w:br w:type="page"/>
      </w:r>
    </w:p>
    <w:p>
      <w:pPr>
        <w:pStyle w:val="Heading1"/>
        <w:spacing w:before="240" w:after="120"/>
        <w:jc w:val="center"/>
      </w:pPr>
      <w:r>
        <w:rPr>
          <w:rFonts w:ascii="Times New Roman" w:hAnsi="Times New Roman"/>
          <w:b/>
          <w:sz w:val="32"/>
        </w:rPr>
        <w:t>CHAPTER 3</w:t>
      </w:r>
    </w:p>
    <w:p>
      <w:pPr>
        <w:pStyle w:val="Heading1"/>
        <w:spacing w:before="240" w:after="120"/>
        <w:jc w:val="left"/>
      </w:pPr>
      <w:r>
        <w:rPr>
          <w:rFonts w:ascii="Times New Roman" w:hAnsi="Times New Roman"/>
          <w:b/>
          <w:sz w:val="24"/>
        </w:rPr>
        <w:t>DESIGN FLOW / PROCESS</w:t>
      </w:r>
    </w:p>
    <w:p>
      <w:pPr>
        <w:pStyle w:val="Heading1"/>
        <w:spacing w:before="240" w:after="120"/>
        <w:jc w:val="left"/>
      </w:pPr>
      <w:r>
        <w:rPr>
          <w:rFonts w:ascii="Times New Roman" w:hAnsi="Times New Roman"/>
          <w:b/>
          <w:sz w:val="24"/>
        </w:rPr>
        <w:t>3.1 Concept Generation</w:t>
      </w:r>
    </w:p>
    <w:p>
      <w:pPr>
        <w:spacing w:line="360" w:lineRule="auto" w:before="0" w:after="120"/>
        <w:jc w:val="both"/>
      </w:pPr>
      <w:r>
        <w:rPr>
          <w:rFonts w:ascii="Times New Roman" w:hAnsi="Times New Roman"/>
          <w:sz w:val="24"/>
        </w:rPr>
        <w:t xml:space="preserve">The starting observation is that a web application firewall has an </w:t>
      </w:r>
      <w:r>
        <w:rPr>
          <w:rFonts w:ascii="Times New Roman" w:hAnsi="Times New Roman"/>
          <w:b/>
          <w:sz w:val="24"/>
        </w:rPr>
        <w:t>action set problem</w:t>
      </w:r>
      <w:r>
        <w:rPr>
          <w:rFonts w:ascii="Times New Roman" w:hAnsi="Times New Roman"/>
          <w:sz w:val="24"/>
        </w:rPr>
        <w:t>, not an evidence problem. Improving the classifier improves how well the system reads what arrives; it does nothing about the fact that the system has only two things it can do with what it has read.</w:t>
      </w:r>
    </w:p>
    <w:p>
      <w:pPr>
        <w:spacing w:line="360" w:lineRule="auto" w:before="0" w:after="120"/>
        <w:jc w:val="both"/>
      </w:pPr>
      <w:r>
        <w:rPr>
          <w:rFonts w:ascii="Times New Roman" w:hAnsi="Times New Roman"/>
          <w:sz w:val="24"/>
        </w:rPr>
        <w:t xml:space="preserve">Consider the situation from the defender's seat at a specific moment. A session has sent eleven requests. Three of them touched </w:t>
      </w:r>
      <w:r>
        <w:rPr>
          <w:rFonts w:ascii="Consolas" w:hAnsi="Consolas"/>
          <w:sz w:val="21"/>
        </w:rPr>
        <w:t>/records/{id}</w:t>
      </w:r>
      <w:r>
        <w:rPr>
          <w:rFonts w:ascii="Times New Roman" w:hAnsi="Times New Roman"/>
          <w:sz w:val="24"/>
        </w:rPr>
        <w:t xml:space="preserve"> with identifiers that are not sequential but are close together. One search parameter contained an apostrophe. The client carries a browser user-agent and fetched the stylesheet on its first page load. The inter-request timing is irregular, in the way a human is irregular rather than in the way a script with random jitter is irregular.</w:t>
      </w:r>
    </w:p>
    <w:p>
      <w:pPr>
        <w:spacing w:line="360" w:lineRule="auto" w:before="0" w:after="120"/>
        <w:jc w:val="both"/>
      </w:pPr>
      <w:r>
        <w:rPr>
          <w:rFonts w:ascii="Times New Roman" w:hAnsi="Times New Roman"/>
          <w:sz w:val="24"/>
        </w:rPr>
        <w:t>Is this an attack? Honestly: it might be. It might equally be a support engineer looking up three related tickets whose customer's surname contains an apostrophe. A passive detector must now choose. If it blocks, it has a meaningful chance of having just cut off a colleague. If it allows, it has a meaningful chance of watching an object-reference sweep proceed. Its threshold determines which of those mistakes it prefers; it does not help it avoid both.</w:t>
      </w:r>
    </w:p>
    <w:p>
      <w:pPr>
        <w:spacing w:line="360" w:lineRule="auto" w:before="0" w:after="120"/>
        <w:jc w:val="both"/>
      </w:pPr>
      <w:r>
        <w:rPr>
          <w:rFonts w:ascii="Times New Roman" w:hAnsi="Times New Roman"/>
          <w:sz w:val="24"/>
        </w:rPr>
        <w:t>The generative question of this project is therefore:</w:t>
      </w:r>
    </w:p>
    <w:p>
      <w:pPr>
        <w:spacing w:line="360" w:lineRule="auto" w:before="0" w:after="120"/>
        <w:ind w:left="576" w:right="432"/>
        <w:jc w:val="both"/>
        <w:shd w:val="clear" w:color="auto" w:fill="FAF6E9"/>
      </w:pPr>
      <w:r>
        <w:rPr>
          <w:rFonts w:ascii="Times New Roman" w:hAnsi="Times New Roman"/>
          <w:i/>
          <w:sz w:val="24"/>
        </w:rPr>
        <w:t xml:space="preserve">Is there a </w:t>
      </w:r>
      <w:r>
        <w:rPr>
          <w:rFonts w:ascii="Times New Roman" w:hAnsi="Times New Roman"/>
          <w:b/>
          <w:i/>
          <w:sz w:val="24"/>
        </w:rPr>
        <w:t>third thing the defender can do</w:t>
      </w:r>
      <w:r>
        <w:rPr>
          <w:rFonts w:ascii="Times New Roman" w:hAnsi="Times New Roman"/>
          <w:i/>
          <w:sz w:val="24"/>
        </w:rPr>
        <w:t xml:space="preserve"> — something that is neither allowing nor blocking — that would make the next request more informative than this one was?</w:t>
      </w:r>
    </w:p>
    <w:p>
      <w:pPr>
        <w:spacing w:line="360" w:lineRule="auto" w:before="0" w:after="120"/>
        <w:jc w:val="both"/>
      </w:pPr>
      <w:r>
        <w:rPr>
          <w:rFonts w:ascii="Times New Roman" w:hAnsi="Times New Roman"/>
          <w:sz w:val="24"/>
        </w:rPr>
        <w:t xml:space="preserve">Framing it this way immediately suggests an answer, because the defender controls something the passive framing ignores: </w:t>
      </w:r>
      <w:r>
        <w:rPr>
          <w:rFonts w:ascii="Times New Roman" w:hAnsi="Times New Roman"/>
          <w:b/>
          <w:sz w:val="24"/>
        </w:rPr>
        <w:t>the response</w:t>
      </w:r>
      <w:r>
        <w:rPr>
          <w:rFonts w:ascii="Times New Roman" w:hAnsi="Times New Roman"/>
          <w:sz w:val="24"/>
        </w:rPr>
        <w:t xml:space="preserve">. A detector that only reads requests has thrown away half of its available surface. The response is a channel the defender writes and the client reads, and what the defender writes into it can be chosen to </w:t>
      </w:r>
      <w:r>
        <w:rPr>
          <w:rFonts w:ascii="Times New Roman" w:hAnsi="Times New Roman"/>
          <w:i/>
          <w:sz w:val="24"/>
        </w:rPr>
        <w:t>discriminate between the two hypotheses that are currently confused</w:t>
      </w:r>
      <w:r>
        <w:rPr>
          <w:rFonts w:ascii="Times New Roman" w:hAnsi="Times New Roman"/>
          <w:sz w:val="24"/>
        </w:rPr>
        <w:t>.</w:t>
      </w:r>
    </w:p>
    <w:p>
      <w:pPr>
        <w:spacing w:line="360" w:lineRule="auto" w:before="0" w:after="120"/>
        <w:jc w:val="both"/>
      </w:pPr>
      <w:r>
        <w:rPr>
          <w:rFonts w:ascii="Times New Roman" w:hAnsi="Times New Roman"/>
          <w:sz w:val="24"/>
        </w:rPr>
        <w:t>The discriminating idea is this. Add to the response something that</w:t>
      </w:r>
    </w:p>
    <w:p>
      <w:pPr>
        <w:pStyle w:val="ListBullet"/>
        <w:spacing w:line="360" w:lineRule="auto" w:before="0" w:after="60"/>
        <w:jc w:val="left"/>
      </w:pPr>
      <w:r>
        <w:rPr>
          <w:rFonts w:ascii="Times New Roman" w:hAnsi="Times New Roman"/>
          <w:sz w:val="24"/>
        </w:rPr>
        <w:t xml:space="preserve">a real browser will </w:t>
      </w:r>
      <w:r>
        <w:rPr>
          <w:rFonts w:ascii="Times New Roman" w:hAnsi="Times New Roman"/>
          <w:b/>
          <w:sz w:val="24"/>
        </w:rPr>
        <w:t>never render</w:t>
      </w:r>
      <w:r>
        <w:rPr>
          <w:rFonts w:ascii="Times New Roman" w:hAnsi="Times New Roman"/>
          <w:sz w:val="24"/>
        </w:rPr>
        <w:t>, so an honest user cannot see it, cannot be</w:t>
      </w:r>
    </w:p>
    <w:p>
      <w:pPr>
        <w:spacing w:line="360" w:lineRule="auto" w:before="0" w:after="120"/>
        <w:jc w:val="both"/>
      </w:pPr>
      <w:r>
        <w:rPr>
          <w:rFonts w:ascii="Times New Roman" w:hAnsi="Times New Roman"/>
          <w:sz w:val="24"/>
        </w:rPr>
        <w:t xml:space="preserve">  confused by it, and cannot report a bug about it;</w:t>
      </w:r>
    </w:p>
    <w:p>
      <w:pPr>
        <w:pStyle w:val="ListBullet"/>
        <w:spacing w:line="360" w:lineRule="auto" w:before="0" w:after="60"/>
        <w:jc w:val="left"/>
      </w:pPr>
      <w:r>
        <w:rPr>
          <w:rFonts w:ascii="Times New Roman" w:hAnsi="Times New Roman"/>
          <w:sz w:val="24"/>
        </w:rPr>
        <w:t xml:space="preserve">is </w:t>
      </w:r>
      <w:r>
        <w:rPr>
          <w:rFonts w:ascii="Times New Roman" w:hAnsi="Times New Roman"/>
          <w:b/>
          <w:sz w:val="24"/>
        </w:rPr>
        <w:t>completely inert</w:t>
      </w:r>
      <w:r>
        <w:rPr>
          <w:rFonts w:ascii="Times New Roman" w:hAnsi="Times New Roman"/>
          <w:sz w:val="24"/>
        </w:rPr>
        <w:t>, so following it grants no access, changes no state and</w:t>
      </w:r>
    </w:p>
    <w:p>
      <w:pPr>
        <w:spacing w:line="360" w:lineRule="auto" w:before="0" w:after="120"/>
        <w:jc w:val="both"/>
      </w:pPr>
      <w:r>
        <w:rPr>
          <w:rFonts w:ascii="Times New Roman" w:hAnsi="Times New Roman"/>
          <w:sz w:val="24"/>
        </w:rPr>
        <w:t xml:space="preserve">  produces no behaviour;</w:t>
      </w:r>
    </w:p>
    <w:p>
      <w:pPr>
        <w:pStyle w:val="ListBullet"/>
        <w:spacing w:line="360" w:lineRule="auto" w:before="0" w:after="60"/>
        <w:jc w:val="left"/>
      </w:pPr>
      <w:r>
        <w:rPr>
          <w:rFonts w:ascii="Times New Roman" w:hAnsi="Times New Roman"/>
          <w:sz w:val="24"/>
        </w:rPr>
        <w:t xml:space="preserve">but is </w:t>
      </w:r>
      <w:r>
        <w:rPr>
          <w:rFonts w:ascii="Times New Roman" w:hAnsi="Times New Roman"/>
          <w:b/>
          <w:sz w:val="24"/>
        </w:rPr>
        <w:t>visible and attractive to anyone reading raw traffic</w:t>
      </w:r>
      <w:r>
        <w:rPr>
          <w:rFonts w:ascii="Times New Roman" w:hAnsi="Times New Roman"/>
          <w:sz w:val="24"/>
        </w:rPr>
        <w:t xml:space="preserve"> and probing the</w:t>
      </w:r>
    </w:p>
    <w:p>
      <w:pPr>
        <w:spacing w:line="360" w:lineRule="auto" w:before="0" w:after="120"/>
        <w:jc w:val="both"/>
      </w:pPr>
      <w:r>
        <w:rPr>
          <w:rFonts w:ascii="Times New Roman" w:hAnsi="Times New Roman"/>
          <w:sz w:val="24"/>
        </w:rPr>
        <w:t xml:space="preserve">  application.</w:t>
      </w:r>
    </w:p>
    <w:p>
      <w:pPr>
        <w:spacing w:line="360" w:lineRule="auto" w:before="0" w:after="120"/>
        <w:jc w:val="both"/>
      </w:pPr>
      <w:r>
        <w:rPr>
          <w:rFonts w:ascii="Times New Roman" w:hAnsi="Times New Roman"/>
          <w:sz w:val="24"/>
        </w:rPr>
        <w:t xml:space="preserve">A fake database error naming a table called </w:t>
      </w:r>
      <w:r>
        <w:rPr>
          <w:rFonts w:ascii="Consolas" w:hAnsi="Consolas"/>
          <w:sz w:val="21"/>
        </w:rPr>
        <w:t>acct_shadow_a3f91c</w:t>
      </w:r>
      <w:r>
        <w:rPr>
          <w:rFonts w:ascii="Times New Roman" w:hAnsi="Times New Roman"/>
          <w:sz w:val="24"/>
        </w:rPr>
        <w:t xml:space="preserve"> that does not exist. An unused field </w:t>
      </w:r>
      <w:r>
        <w:rPr>
          <w:rFonts w:ascii="Consolas" w:hAnsi="Consolas"/>
          <w:sz w:val="21"/>
        </w:rPr>
        <w:t>ref_uid</w:t>
      </w:r>
      <w:r>
        <w:rPr>
          <w:rFonts w:ascii="Times New Roman" w:hAnsi="Times New Roman"/>
          <w:sz w:val="24"/>
        </w:rPr>
        <w:t xml:space="preserve"> in a JSON response. A hint at a deprecated endpoint </w:t>
      </w:r>
      <w:r>
        <w:rPr>
          <w:rFonts w:ascii="Consolas" w:hAnsi="Consolas"/>
          <w:sz w:val="21"/>
        </w:rPr>
        <w:t>/auth/legacy/verify_{suffix}</w:t>
      </w:r>
      <w:r>
        <w:rPr>
          <w:rFonts w:ascii="Times New Roman" w:hAnsi="Times New Roman"/>
          <w:sz w:val="24"/>
        </w:rPr>
        <w:t xml:space="preserve"> in a login failure message. A parameter named in an HTML comment that no template ever reads.</w:t>
      </w:r>
    </w:p>
    <w:p>
      <w:pPr>
        <w:spacing w:line="360" w:lineRule="auto" w:before="0" w:after="120"/>
        <w:jc w:val="both"/>
      </w:pPr>
      <w:r>
        <w:rPr>
          <w:rFonts w:ascii="Times New Roman" w:hAnsi="Times New Roman"/>
          <w:sz w:val="24"/>
        </w:rPr>
        <w:t xml:space="preserve">An honest user never notices any of it, because none of it is rendered. A client that is reading raw responses and looking for a way in will see it, and — this is the key point — </w:t>
      </w:r>
      <w:r>
        <w:rPr>
          <w:rFonts w:ascii="Times New Roman" w:hAnsi="Times New Roman"/>
          <w:b/>
          <w:sz w:val="24"/>
        </w:rPr>
        <w:t>acting on it is diagnostic</w:t>
      </w:r>
      <w:r>
        <w:rPr>
          <w:rFonts w:ascii="Times New Roman" w:hAnsi="Times New Roman"/>
          <w:sz w:val="24"/>
        </w:rPr>
        <w:t>. There is no legitimate reason to request a table name that appears only inside an error message, or to submit a parameter that appears only inside an HTML comment. The moment the client does so, it has told the defender what it is.</w:t>
      </w:r>
    </w:p>
    <w:p>
      <w:pPr>
        <w:spacing w:line="360" w:lineRule="auto" w:before="0" w:after="120"/>
        <w:jc w:val="both"/>
      </w:pPr>
      <w:r>
        <w:rPr>
          <w:rFonts w:ascii="Times New Roman" w:hAnsi="Times New Roman"/>
          <w:sz w:val="24"/>
        </w:rPr>
        <w:t xml:space="preserve">This suggests a three-action system: </w:t>
      </w:r>
      <w:r>
        <w:rPr>
          <w:rFonts w:ascii="Times New Roman" w:hAnsi="Times New Roman"/>
          <w:b/>
          <w:sz w:val="24"/>
        </w:rPr>
        <w:t>PASS</w:t>
      </w:r>
      <w:r>
        <w:rPr>
          <w:rFonts w:ascii="Times New Roman" w:hAnsi="Times New Roman"/>
          <w:sz w:val="24"/>
        </w:rPr>
        <w:t xml:space="preserve">, </w:t>
      </w:r>
      <w:r>
        <w:rPr>
          <w:rFonts w:ascii="Times New Roman" w:hAnsi="Times New Roman"/>
          <w:b/>
          <w:sz w:val="24"/>
        </w:rPr>
        <w:t>BAIT</w:t>
      </w:r>
      <w:r>
        <w:rPr>
          <w:rFonts w:ascii="Times New Roman" w:hAnsi="Times New Roman"/>
          <w:sz w:val="24"/>
        </w:rPr>
        <w:t xml:space="preserve">, </w:t>
      </w:r>
      <w:r>
        <w:rPr>
          <w:rFonts w:ascii="Times New Roman" w:hAnsi="Times New Roman"/>
          <w:b/>
          <w:sz w:val="24"/>
        </w:rPr>
        <w:t>DIVERT</w:t>
      </w:r>
      <w:r>
        <w:rPr>
          <w:rFonts w:ascii="Times New Roman" w:hAnsi="Times New Roman"/>
          <w:sz w:val="24"/>
        </w:rPr>
        <w:t>. But the design is not finished, because it now has a much harder question to answer, and answering it badly would make the whole thing worthless:</w:t>
      </w:r>
    </w:p>
    <w:p>
      <w:pPr>
        <w:spacing w:line="360" w:lineRule="auto" w:before="0" w:after="120"/>
        <w:ind w:left="576" w:right="432"/>
        <w:jc w:val="both"/>
        <w:shd w:val="clear" w:color="auto" w:fill="FAF6E9"/>
      </w:pPr>
      <w:r>
        <w:rPr>
          <w:rFonts w:ascii="Times New Roman" w:hAnsi="Times New Roman"/>
          <w:b/>
          <w:i/>
          <w:sz w:val="24"/>
        </w:rPr>
        <w:t>When</w:t>
      </w:r>
      <w:r>
        <w:rPr>
          <w:rFonts w:ascii="Times New Roman" w:hAnsi="Times New Roman"/>
          <w:i/>
          <w:sz w:val="24"/>
        </w:rPr>
        <w:t xml:space="preserve"> should the middle action be used?</w:t>
      </w:r>
    </w:p>
    <w:p>
      <w:pPr>
        <w:spacing w:line="360" w:lineRule="auto" w:before="0" w:after="120"/>
        <w:jc w:val="both"/>
      </w:pPr>
      <w:r>
        <w:rPr>
          <w:rFonts w:ascii="Times New Roman" w:hAnsi="Times New Roman"/>
          <w:sz w:val="24"/>
        </w:rPr>
        <w:t xml:space="preserve">A hand-set threshold is the obvious answer and the wrong one. It would be a third free parameter in a system that already has one, and a reviewer would be entirely correct to suspect it had been adjusted until the results looked acceptable. Worse, it would leave the design unable to say </w:t>
      </w:r>
      <w:r>
        <w:rPr>
          <w:rFonts w:ascii="Times New Roman" w:hAnsi="Times New Roman"/>
          <w:i/>
          <w:sz w:val="24"/>
        </w:rPr>
        <w:t>why</w:t>
      </w:r>
      <w:r>
        <w:rPr>
          <w:rFonts w:ascii="Times New Roman" w:hAnsi="Times New Roman"/>
          <w:sz w:val="24"/>
        </w:rPr>
        <w:t xml:space="preserve"> the middle band has the width it has.</w:t>
      </w:r>
    </w:p>
    <w:p>
      <w:pPr>
        <w:spacing w:line="360" w:lineRule="auto" w:before="0" w:after="120"/>
        <w:jc w:val="both"/>
      </w:pPr>
      <w:r>
        <w:rPr>
          <w:rFonts w:ascii="Times New Roman" w:hAnsi="Times New Roman"/>
          <w:sz w:val="24"/>
        </w:rPr>
        <w:t xml:space="preserve">The resolution is to notice what kind of object a probe actually is. A probe changes no outcome by itself. The request still reaches the real application; nothing is blocked, nothing is allowed that would not have been. Its entire worth is the </w:t>
      </w:r>
      <w:r>
        <w:rPr>
          <w:rFonts w:ascii="Times New Roman" w:hAnsi="Times New Roman"/>
          <w:b/>
          <w:sz w:val="24"/>
        </w:rPr>
        <w:t>information</w:t>
      </w:r>
      <w:r>
        <w:rPr>
          <w:rFonts w:ascii="Times New Roman" w:hAnsi="Times New Roman"/>
          <w:sz w:val="24"/>
        </w:rPr>
        <w:t xml:space="preserve"> a bite would reveal. That is not a security concept; it is a decision-theory concept with a name, a literature and an arithmetic: the </w:t>
      </w:r>
      <w:r>
        <w:rPr>
          <w:rFonts w:ascii="Times New Roman" w:hAnsi="Times New Roman"/>
          <w:b/>
          <w:sz w:val="24"/>
        </w:rPr>
        <w:t>expected value of sample information</w:t>
      </w:r>
      <w:r>
        <w:rPr>
          <w:rFonts w:ascii="Times New Roman" w:hAnsi="Times New Roman"/>
          <w:sz w:val="24"/>
        </w:rPr>
        <w:t xml:space="preserve"> [32]. Once the probe is recognised as an information purchase, the question "when should we probe?" becomes "when does the information we would buy cost less than it is worth?" — and that question has a derived answer rather than a chosen one.</w:t>
      </w:r>
    </w:p>
    <w:p>
      <w:pPr>
        <w:pStyle w:val="Heading1"/>
        <w:spacing w:before="240" w:after="120"/>
        <w:jc w:val="left"/>
      </w:pPr>
      <w:r>
        <w:rPr>
          <w:rFonts w:ascii="Times New Roman" w:hAnsi="Times New Roman"/>
          <w:b/>
          <w:sz w:val="24"/>
        </w:rPr>
        <w:t>3.2 Proposed Concept</w:t>
      </w:r>
    </w:p>
    <w:p>
      <w:pPr>
        <w:spacing w:line="360" w:lineRule="auto" w:before="0" w:after="120"/>
        <w:jc w:val="both"/>
      </w:pPr>
      <w:r>
        <w:rPr>
          <w:rFonts w:ascii="Times New Roman" w:hAnsi="Times New Roman"/>
          <w:sz w:val="24"/>
        </w:rPr>
        <w:t>The framework comprises five components, developed in the five subsections that follow:</w:t>
      </w:r>
    </w:p>
    <w:p>
      <w:pPr>
        <w:pStyle w:val="ListNumber"/>
        <w:spacing w:line="360" w:lineRule="auto" w:before="0" w:after="60"/>
        <w:jc w:val="left"/>
      </w:pPr>
      <w:r>
        <w:rPr>
          <w:rFonts w:ascii="Times New Roman" w:hAnsi="Times New Roman"/>
          <w:sz w:val="24"/>
        </w:rPr>
        <w:t xml:space="preserve">a </w:t>
      </w:r>
      <w:r>
        <w:rPr>
          <w:rFonts w:ascii="Times New Roman" w:hAnsi="Times New Roman"/>
          <w:b/>
          <w:sz w:val="24"/>
        </w:rPr>
        <w:t>dual suspicion meter</w:t>
      </w:r>
      <w:r>
        <w:rPr>
          <w:rFonts w:ascii="Times New Roman" w:hAnsi="Times New Roman"/>
          <w:sz w:val="24"/>
        </w:rPr>
        <w:t xml:space="preserve"> that maintains two independent axes and fuses them</w:t>
      </w:r>
    </w:p>
    <w:p>
      <w:pPr>
        <w:spacing w:line="360" w:lineRule="auto" w:before="0" w:after="120"/>
        <w:jc w:val="both"/>
      </w:pPr>
      <w:r>
        <w:rPr>
          <w:rFonts w:ascii="Times New Roman" w:hAnsi="Times New Roman"/>
          <w:sz w:val="24"/>
        </w:rPr>
        <w:t xml:space="preserve">   into a belief (§3.2.1);</w:t>
      </w:r>
    </w:p>
    <w:p>
      <w:pPr>
        <w:pStyle w:val="ListNumber"/>
        <w:spacing w:line="360" w:lineRule="auto" w:before="0" w:after="60"/>
        <w:jc w:val="left"/>
      </w:pPr>
      <w:r>
        <w:rPr>
          <w:rFonts w:ascii="Times New Roman" w:hAnsi="Times New Roman"/>
          <w:sz w:val="24"/>
        </w:rPr>
        <w:t xml:space="preserve">a </w:t>
      </w:r>
      <w:r>
        <w:rPr>
          <w:rFonts w:ascii="Times New Roman" w:hAnsi="Times New Roman"/>
          <w:b/>
          <w:sz w:val="24"/>
        </w:rPr>
        <w:t>priced decision rule</w:t>
      </w:r>
      <w:r>
        <w:rPr>
          <w:rFonts w:ascii="Times New Roman" w:hAnsi="Times New Roman"/>
          <w:sz w:val="24"/>
        </w:rPr>
        <w:t xml:space="preserve"> that turns that belief into one of three actions using</w:t>
      </w:r>
    </w:p>
    <w:p>
      <w:pPr>
        <w:spacing w:line="360" w:lineRule="auto" w:before="0" w:after="120"/>
        <w:jc w:val="both"/>
      </w:pPr>
      <w:r>
        <w:rPr>
          <w:rFonts w:ascii="Times New Roman" w:hAnsi="Times New Roman"/>
          <w:sz w:val="24"/>
        </w:rPr>
        <w:t xml:space="preserve">   a frozen cost table and the measured effectiveness of each probe (§3.2.2);</w:t>
      </w:r>
    </w:p>
    <w:p>
      <w:pPr>
        <w:pStyle w:val="ListNumber"/>
        <w:spacing w:line="360" w:lineRule="auto" w:before="0" w:after="60"/>
        <w:jc w:val="left"/>
      </w:pPr>
      <w:r>
        <w:rPr>
          <w:rFonts w:ascii="Times New Roman" w:hAnsi="Times New Roman"/>
          <w:sz w:val="24"/>
        </w:rPr>
        <w:t xml:space="preserve">a </w:t>
      </w:r>
      <w:r>
        <w:rPr>
          <w:rFonts w:ascii="Times New Roman" w:hAnsi="Times New Roman"/>
          <w:b/>
          <w:sz w:val="24"/>
        </w:rPr>
        <w:t>bait library</w:t>
      </w:r>
      <w:r>
        <w:rPr>
          <w:rFonts w:ascii="Times New Roman" w:hAnsi="Times New Roman"/>
          <w:sz w:val="24"/>
        </w:rPr>
        <w:t xml:space="preserve"> with an invisibility gate that no bait may bypass (§3.2.3);</w:t>
      </w:r>
    </w:p>
    <w:p>
      <w:pPr>
        <w:pStyle w:val="ListNumber"/>
        <w:spacing w:line="360" w:lineRule="auto" w:before="0" w:after="60"/>
        <w:jc w:val="left"/>
      </w:pPr>
      <w:r>
        <w:rPr>
          <w:rFonts w:ascii="Times New Roman" w:hAnsi="Times New Roman"/>
          <w:sz w:val="24"/>
        </w:rPr>
        <w:t xml:space="preserve">a </w:t>
      </w:r>
      <w:r>
        <w:rPr>
          <w:rFonts w:ascii="Times New Roman" w:hAnsi="Times New Roman"/>
          <w:b/>
          <w:sz w:val="24"/>
        </w:rPr>
        <w:t>state-consistent decoy</w:t>
      </w:r>
      <w:r>
        <w:rPr>
          <w:rFonts w:ascii="Times New Roman" w:hAnsi="Times New Roman"/>
          <w:sz w:val="24"/>
        </w:rPr>
        <w:t xml:space="preserve"> backed by a write-once Fact Notebook (§3.2.4);</w:t>
      </w:r>
    </w:p>
    <w:p>
      <w:pPr>
        <w:pStyle w:val="ListNumber"/>
        <w:spacing w:line="360" w:lineRule="auto" w:before="0" w:after="60"/>
        <w:jc w:val="left"/>
      </w:pPr>
      <w:r>
        <w:rPr>
          <w:rFonts w:ascii="Times New Roman" w:hAnsi="Times New Roman"/>
          <w:sz w:val="24"/>
        </w:rPr>
        <w:t xml:space="preserve">a </w:t>
      </w:r>
      <w:r>
        <w:rPr>
          <w:rFonts w:ascii="Times New Roman" w:hAnsi="Times New Roman"/>
          <w:b/>
          <w:sz w:val="24"/>
        </w:rPr>
        <w:t>tamper-evident log</w:t>
      </w:r>
      <w:r>
        <w:rPr>
          <w:rFonts w:ascii="Times New Roman" w:hAnsi="Times New Roman"/>
          <w:sz w:val="24"/>
        </w:rPr>
        <w:t xml:space="preserve"> and a </w:t>
      </w:r>
      <w:r>
        <w:rPr>
          <w:rFonts w:ascii="Times New Roman" w:hAnsi="Times New Roman"/>
          <w:b/>
          <w:sz w:val="24"/>
        </w:rPr>
        <w:t>frozen model manifest</w:t>
      </w:r>
      <w:r>
        <w:rPr>
          <w:rFonts w:ascii="Times New Roman" w:hAnsi="Times New Roman"/>
          <w:sz w:val="24"/>
        </w:rPr>
        <w:t xml:space="preserve"> that make the evaluation</w:t>
      </w:r>
    </w:p>
    <w:p>
      <w:pPr>
        <w:spacing w:line="360" w:lineRule="auto" w:before="0" w:after="120"/>
        <w:jc w:val="both"/>
      </w:pPr>
      <w:r>
        <w:rPr>
          <w:rFonts w:ascii="Times New Roman" w:hAnsi="Times New Roman"/>
          <w:sz w:val="24"/>
        </w:rPr>
        <w:t xml:space="preserve">   reproducible and hard to fudge (§3.2.5).</w:t>
      </w:r>
    </w:p>
    <w:p>
      <w:pPr>
        <w:pStyle w:val="Heading3"/>
        <w:spacing w:before="160" w:after="120"/>
        <w:jc w:val="left"/>
      </w:pPr>
      <w:r>
        <w:rPr>
          <w:rFonts w:ascii="Times New Roman" w:hAnsi="Times New Roman"/>
          <w:b/>
          <w:sz w:val="24"/>
        </w:rPr>
        <w:t>3.2.1 The Dual Suspicion Meter</w:t>
      </w:r>
    </w:p>
    <w:p>
      <w:pPr>
        <w:pStyle w:val="Heading4"/>
        <w:spacing w:before="160" w:after="120"/>
        <w:jc w:val="left"/>
      </w:pPr>
      <w:r>
        <w:rPr>
          <w:rFonts w:ascii="Times New Roman" w:hAnsi="Times New Roman"/>
          <w:b/>
          <w:sz w:val="24"/>
        </w:rPr>
        <w:t>Why two axes rather than one</w:t>
      </w:r>
    </w:p>
    <w:p>
      <w:pPr>
        <w:spacing w:line="360" w:lineRule="auto" w:before="0" w:after="120"/>
        <w:jc w:val="both"/>
      </w:pPr>
      <w:r>
        <w:rPr>
          <w:rFonts w:ascii="Times New Roman" w:hAnsi="Times New Roman"/>
          <w:sz w:val="24"/>
        </w:rPr>
        <w:t>The natural implementation is a single suspicion score, and it is wrong. The reason is visible as soon as the space of clients is drawn out honestly.</w:t>
      </w:r>
    </w:p>
    <w:p>
      <w:pPr>
        <w:spacing w:line="360" w:lineRule="auto" w:before="0" w:after="60"/>
        <w:jc w:val="center"/>
      </w:pPr>
      <w:r>
        <w:drawing>
          <wp:inline xmlns:a="http://schemas.openxmlformats.org/drawingml/2006/main" xmlns:pic="http://schemas.openxmlformats.org/drawingml/2006/picture">
            <wp:extent cx="5486400" cy="4967000"/>
            <wp:docPr id="2" name="Picture 2"/>
            <wp:cNvGraphicFramePr>
              <a:graphicFrameLocks noChangeAspect="1"/>
            </wp:cNvGraphicFramePr>
            <a:graphic>
              <a:graphicData uri="http://schemas.openxmlformats.org/drawingml/2006/picture">
                <pic:pic>
                  <pic:nvPicPr>
                    <pic:cNvPr id="0" name="two-axis.png"/>
                    <pic:cNvPicPr/>
                  </pic:nvPicPr>
                  <pic:blipFill>
                    <a:blip r:embed="rId12"/>
                    <a:stretch>
                      <a:fillRect/>
                    </a:stretch>
                  </pic:blipFill>
                  <pic:spPr>
                    <a:xfrm>
                      <a:off x="0" y="0"/>
                      <a:ext cx="5486400" cy="4967000"/>
                    </a:xfrm>
                    <a:prstGeom prst="rect"/>
                  </pic:spPr>
                </pic:pic>
              </a:graphicData>
            </a:graphic>
          </wp:inline>
        </w:drawing>
      </w:r>
    </w:p>
    <w:p>
      <w:pPr>
        <w:spacing w:line="240" w:lineRule="auto" w:before="60" w:after="160"/>
        <w:jc w:val="center"/>
      </w:pPr>
      <w:r>
        <w:rPr>
          <w:rFonts w:ascii="Times New Roman" w:hAnsi="Times New Roman"/>
          <w:b/>
          <w:sz w:val="20"/>
        </w:rPr>
        <w:t>Figure 3: The two-axis threat space and why one score is insufficient</w:t>
      </w:r>
    </w:p>
    <w:p>
      <w:pPr>
        <w:spacing w:line="360" w:lineRule="auto" w:before="0" w:after="120"/>
        <w:jc w:val="both"/>
      </w:pPr>
      <w:r>
        <w:rPr>
          <w:rFonts w:ascii="Times New Roman" w:hAnsi="Times New Roman"/>
          <w:sz w:val="24"/>
        </w:rPr>
        <w:t xml:space="preserve">A single score is a projection of this plane onto a line, and any such projection must collapse two of the four quadrants together. The </w:t>
      </w:r>
      <w:r>
        <w:rPr>
          <w:rFonts w:ascii="Times New Roman" w:hAnsi="Times New Roman"/>
          <w:b/>
          <w:sz w:val="24"/>
        </w:rPr>
        <w:t>automated-and-harmless</w:t>
      </w:r>
      <w:r>
        <w:rPr>
          <w:rFonts w:ascii="Times New Roman" w:hAnsi="Times New Roman"/>
          <w:sz w:val="24"/>
        </w:rPr>
        <w:t xml:space="preserve"> quadrant — uptime monitors, crawlers, nightly reporting integrations — is the casualty. A nightly reporting job walks record identifiers in ascending order at machine speed, which is precisely the signature of an object-reference sweep. Any single score that is high for scanners will also be high for that job.</w:t>
      </w:r>
    </w:p>
    <w:p>
      <w:pPr>
        <w:spacing w:line="360" w:lineRule="auto" w:before="0" w:after="120"/>
        <w:jc w:val="both"/>
      </w:pPr>
      <w:r>
        <w:rPr>
          <w:rFonts w:ascii="Times New Roman" w:hAnsi="Times New Roman"/>
          <w:sz w:val="24"/>
        </w:rPr>
        <w:t xml:space="preserve">This is not a hypothetical concern. An earlier version of this project contained two features, </w:t>
      </w:r>
      <w:r>
        <w:rPr>
          <w:rFonts w:ascii="Consolas" w:hAnsi="Consolas"/>
          <w:sz w:val="21"/>
        </w:rPr>
        <w:t>mal_seq_id_run</w:t>
      </w:r>
      <w:r>
        <w:rPr>
          <w:rFonts w:ascii="Times New Roman" w:hAnsi="Times New Roman"/>
          <w:sz w:val="24"/>
        </w:rPr>
        <w:t xml:space="preserve"> (a run of ascending object identifiers) and </w:t>
      </w:r>
      <w:r>
        <w:rPr>
          <w:rFonts w:ascii="Consolas" w:hAnsi="Consolas"/>
          <w:sz w:val="21"/>
        </w:rPr>
        <w:t>mal_touched_sensitive</w:t>
      </w:r>
      <w:r>
        <w:rPr>
          <w:rFonts w:ascii="Times New Roman" w:hAnsi="Times New Roman"/>
          <w:sz w:val="24"/>
        </w:rPr>
        <w:t xml:space="preserve"> (any access to </w:t>
      </w:r>
      <w:r>
        <w:rPr>
          <w:rFonts w:ascii="Consolas" w:hAnsi="Consolas"/>
          <w:sz w:val="21"/>
        </w:rPr>
        <w:t>/api</w:t>
      </w:r>
      <w:r>
        <w:rPr>
          <w:rFonts w:ascii="Times New Roman" w:hAnsi="Times New Roman"/>
          <w:sz w:val="24"/>
        </w:rPr>
        <w:t xml:space="preserve">, </w:t>
      </w:r>
      <w:r>
        <w:rPr>
          <w:rFonts w:ascii="Consolas" w:hAnsi="Consolas"/>
          <w:sz w:val="21"/>
        </w:rPr>
        <w:t>/auth</w:t>
      </w:r>
      <w:r>
        <w:rPr>
          <w:rFonts w:ascii="Times New Roman" w:hAnsi="Times New Roman"/>
          <w:sz w:val="24"/>
        </w:rPr>
        <w:t xml:space="preserve"> or </w:t>
      </w:r>
      <w:r>
        <w:rPr>
          <w:rFonts w:ascii="Consolas" w:hAnsi="Consolas"/>
          <w:sz w:val="21"/>
        </w:rPr>
        <w:t>/admin</w:t>
      </w:r>
      <w:r>
        <w:rPr>
          <w:rFonts w:ascii="Times New Roman" w:hAnsi="Times New Roman"/>
          <w:sz w:val="24"/>
        </w:rPr>
        <w:t xml:space="preserve"> paths), which together diverted </w:t>
      </w:r>
      <w:r>
        <w:rPr>
          <w:rFonts w:ascii="Times New Roman" w:hAnsi="Times New Roman"/>
          <w:b/>
          <w:sz w:val="24"/>
        </w:rPr>
        <w:t>100 % of benign JSON-API integration clients</w:t>
      </w:r>
      <w:r>
        <w:rPr>
          <w:rFonts w:ascii="Times New Roman" w:hAnsi="Times New Roman"/>
          <w:sz w:val="24"/>
        </w:rPr>
        <w:t>. The failure was completely invisible while the benign corpus contained only simulated humans; it appeared the moment automated-but-harmless clients were added. Both features were removed, and the detection they had been providing was delegated to the probe — which is the correct place for it, because a probe distinguishes a reporting job from an IDOR sweep by asking rather than by guessing.</w:t>
      </w:r>
    </w:p>
    <w:p>
      <w:pPr>
        <w:spacing w:line="360" w:lineRule="auto" w:before="0" w:after="120"/>
        <w:jc w:val="both"/>
      </w:pPr>
      <w:r>
        <w:rPr>
          <w:rFonts w:ascii="Times New Roman" w:hAnsi="Times New Roman"/>
          <w:sz w:val="24"/>
        </w:rPr>
        <w:t xml:space="preserve">The design consequence is that the meter maintains </w:t>
      </w:r>
      <w:r>
        <w:rPr>
          <w:rFonts w:ascii="Times New Roman" w:hAnsi="Times New Roman"/>
          <w:b/>
          <w:sz w:val="24"/>
        </w:rPr>
        <w:t>two independent axes</w:t>
      </w:r>
      <w:r>
        <w:rPr>
          <w:rFonts w:ascii="Times New Roman" w:hAnsi="Times New Roman"/>
          <w:sz w:val="24"/>
        </w:rPr>
        <w:t>:</w:t>
      </w:r>
    </w:p>
    <w:p>
      <w:pPr>
        <w:pStyle w:val="ListBullet"/>
        <w:spacing w:line="360" w:lineRule="auto" w:before="0" w:after="60"/>
        <w:jc w:val="left"/>
      </w:pPr>
      <w:r>
        <w:rPr>
          <w:rFonts w:ascii="Times New Roman" w:hAnsi="Times New Roman"/>
          <w:sz w:val="24"/>
        </w:rPr>
        <w:t xml:space="preserve">an </w:t>
      </w:r>
      <w:r>
        <w:rPr>
          <w:rFonts w:ascii="Times New Roman" w:hAnsi="Times New Roman"/>
          <w:b/>
          <w:sz w:val="24"/>
        </w:rPr>
        <w:t>automation axis</w:t>
      </w:r>
      <w:r>
        <w:rPr>
          <w:rFonts w:ascii="Times New Roman" w:hAnsi="Times New Roman"/>
          <w:sz w:val="24"/>
        </w:rPr>
        <w:t xml:space="preserve">, answering </w:t>
      </w:r>
      <w:r>
        <w:rPr>
          <w:rFonts w:ascii="Times New Roman" w:hAnsi="Times New Roman"/>
          <w:i/>
          <w:sz w:val="24"/>
        </w:rPr>
        <w:t>is this client a program?</w:t>
      </w:r>
    </w:p>
    <w:p>
      <w:pPr>
        <w:pStyle w:val="ListBullet"/>
        <w:spacing w:line="360" w:lineRule="auto" w:before="0" w:after="60"/>
        <w:jc w:val="left"/>
      </w:pPr>
      <w:r>
        <w:rPr>
          <w:rFonts w:ascii="Times New Roman" w:hAnsi="Times New Roman"/>
          <w:sz w:val="24"/>
        </w:rPr>
        <w:t xml:space="preserve">a </w:t>
      </w:r>
      <w:r>
        <w:rPr>
          <w:rFonts w:ascii="Times New Roman" w:hAnsi="Times New Roman"/>
          <w:b/>
          <w:sz w:val="24"/>
        </w:rPr>
        <w:t>malice axis</w:t>
      </w:r>
      <w:r>
        <w:rPr>
          <w:rFonts w:ascii="Times New Roman" w:hAnsi="Times New Roman"/>
          <w:sz w:val="24"/>
        </w:rPr>
        <w:t xml:space="preserve">, answering </w:t>
      </w:r>
      <w:r>
        <w:rPr>
          <w:rFonts w:ascii="Times New Roman" w:hAnsi="Times New Roman"/>
          <w:i/>
          <w:sz w:val="24"/>
        </w:rPr>
        <w:t>are these inputs hostile?</w:t>
      </w:r>
    </w:p>
    <w:p>
      <w:pPr>
        <w:spacing w:line="360" w:lineRule="auto" w:before="0" w:after="120"/>
        <w:jc w:val="both"/>
      </w:pPr>
      <w:r>
        <w:rPr>
          <w:rFonts w:ascii="Times New Roman" w:hAnsi="Times New Roman"/>
          <w:sz w:val="24"/>
        </w:rPr>
        <w:t xml:space="preserve">and, critically, only the malice axis contributes to the hostility belief on which the decision is made. The automation axis is spent on </w:t>
      </w:r>
      <w:r>
        <w:rPr>
          <w:rFonts w:ascii="Times New Roman" w:hAnsi="Times New Roman"/>
          <w:b/>
          <w:sz w:val="24"/>
        </w:rPr>
        <w:t>bait selection</w:t>
      </w:r>
      <w:r>
        <w:rPr>
          <w:rFonts w:ascii="Times New Roman" w:hAnsi="Times New Roman"/>
          <w:sz w:val="24"/>
        </w:rPr>
        <w:t xml:space="preserve"> — choosing which probe to deploy, since a scripted client and a human client are enticed by different things — and never on the decision to divert.</w:t>
      </w:r>
    </w:p>
    <w:p>
      <w:pPr>
        <w:pStyle w:val="Heading4"/>
        <w:spacing w:before="160" w:after="120"/>
        <w:jc w:val="left"/>
      </w:pPr>
      <w:r>
        <w:rPr>
          <w:rFonts w:ascii="Times New Roman" w:hAnsi="Times New Roman"/>
          <w:b/>
          <w:sz w:val="24"/>
        </w:rPr>
        <w:t>Feature extraction</w:t>
      </w:r>
    </w:p>
    <w:p>
      <w:pPr>
        <w:spacing w:line="360" w:lineRule="auto" w:before="0" w:after="120"/>
        <w:jc w:val="both"/>
      </w:pPr>
      <w:r>
        <w:rPr>
          <w:rFonts w:ascii="Times New Roman" w:hAnsi="Times New Roman"/>
          <w:sz w:val="24"/>
        </w:rPr>
        <w:t xml:space="preserve">Each request is reduced to </w:t>
      </w:r>
      <w:r>
        <w:rPr>
          <w:rFonts w:ascii="Times New Roman" w:hAnsi="Times New Roman"/>
          <w:b/>
          <w:sz w:val="24"/>
        </w:rPr>
        <w:t>eighteen numbers</w:t>
      </w:r>
      <w:r>
        <w:rPr>
          <w:rFonts w:ascii="Times New Roman" w:hAnsi="Times New Roman"/>
          <w:sz w:val="24"/>
        </w:rPr>
        <w:t>, computed only from what the live proxy can observe. Nothing is derived from ground-truth labels, and the feature extractor never has access to them; a model that could read labels would be reading the answer sheet.</w:t>
      </w:r>
    </w:p>
    <w:p>
      <w:pPr>
        <w:spacing w:line="240" w:lineRule="auto" w:before="60" w:after="160"/>
        <w:jc w:val="center"/>
      </w:pPr>
      <w:r>
        <w:rPr>
          <w:rFonts w:ascii="Times New Roman" w:hAnsi="Times New Roman"/>
          <w:b/>
          <w:sz w:val="20"/>
        </w:rPr>
        <w:t>Table 4: Automation-axis features (10)</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w:t>
            </w:r>
          </w:p>
        </w:tc>
        <w:tc>
          <w:tcPr>
            <w:tcW w:type="dxa" w:w="3120"/>
          </w:tcPr>
          <w:p>
            <w:pPr>
              <w:spacing w:line="240" w:lineRule="auto" w:before="0" w:after="40"/>
              <w:jc w:val="left"/>
            </w:pPr>
            <w:r/>
            <w:r>
              <w:rPr>
                <w:rFonts w:ascii="Times New Roman" w:hAnsi="Times New Roman"/>
                <w:b/>
                <w:sz w:val="20"/>
              </w:rPr>
              <w:t>Feature</w:t>
            </w:r>
          </w:p>
        </w:tc>
        <w:tc>
          <w:tcPr>
            <w:tcW w:type="dxa" w:w="3120"/>
          </w:tcPr>
          <w:p>
            <w:pPr>
              <w:spacing w:line="240" w:lineRule="auto" w:before="0" w:after="40"/>
              <w:jc w:val="left"/>
            </w:pPr>
            <w:r/>
            <w:r>
              <w:rPr>
                <w:rFonts w:ascii="Times New Roman" w:hAnsi="Times New Roman"/>
                <w:b/>
                <w:sz w:val="20"/>
              </w:rPr>
              <w:t>Meaning</w:t>
            </w:r>
          </w:p>
        </w:tc>
      </w:tr>
      <w:tr>
        <w:tc>
          <w:tcPr>
            <w:tcW w:type="dxa" w:w="3120"/>
          </w:tcPr>
          <w:p>
            <w:pPr>
              <w:spacing w:line="240" w:lineRule="auto" w:before="0" w:after="40"/>
              <w:jc w:val="left"/>
            </w:pPr>
            <w:r/>
            <w:r>
              <w:rPr>
                <w:rFonts w:ascii="Times New Roman" w:hAnsi="Times New Roman"/>
                <w:sz w:val="20"/>
              </w:rPr>
              <w:t>1</w:t>
            </w:r>
          </w:p>
        </w:tc>
        <w:tc>
          <w:tcPr>
            <w:tcW w:type="dxa" w:w="3120"/>
          </w:tcPr>
          <w:p>
            <w:pPr>
              <w:spacing w:line="240" w:lineRule="auto" w:before="0" w:after="40"/>
              <w:jc w:val="left"/>
            </w:pPr>
            <w:r/>
            <w:r>
              <w:rPr>
                <w:rFonts w:ascii="Consolas" w:hAnsi="Consolas"/>
                <w:sz w:val="17"/>
              </w:rPr>
              <w:t>auto_interarrival_last</w:t>
            </w:r>
          </w:p>
        </w:tc>
        <w:tc>
          <w:tcPr>
            <w:tcW w:type="dxa" w:w="3120"/>
          </w:tcPr>
          <w:p>
            <w:pPr>
              <w:spacing w:line="240" w:lineRule="auto" w:before="0" w:after="40"/>
              <w:jc w:val="left"/>
            </w:pPr>
            <w:r/>
            <w:r>
              <w:rPr>
                <w:rFonts w:ascii="Times New Roman" w:hAnsi="Times New Roman"/>
                <w:sz w:val="20"/>
              </w:rPr>
              <w:t>Seconds since this session's previous request</w:t>
            </w:r>
          </w:p>
        </w:tc>
      </w:tr>
      <w:tr>
        <w:tc>
          <w:tcPr>
            <w:tcW w:type="dxa" w:w="3120"/>
          </w:tcPr>
          <w:p>
            <w:pPr>
              <w:spacing w:line="240" w:lineRule="auto" w:before="0" w:after="40"/>
              <w:jc w:val="left"/>
            </w:pPr>
            <w:r/>
            <w:r>
              <w:rPr>
                <w:rFonts w:ascii="Times New Roman" w:hAnsi="Times New Roman"/>
                <w:sz w:val="20"/>
              </w:rPr>
              <w:t>2</w:t>
            </w:r>
          </w:p>
        </w:tc>
        <w:tc>
          <w:tcPr>
            <w:tcW w:type="dxa" w:w="3120"/>
          </w:tcPr>
          <w:p>
            <w:pPr>
              <w:spacing w:line="240" w:lineRule="auto" w:before="0" w:after="40"/>
              <w:jc w:val="left"/>
            </w:pPr>
            <w:r/>
            <w:r>
              <w:rPr>
                <w:rFonts w:ascii="Consolas" w:hAnsi="Consolas"/>
                <w:sz w:val="17"/>
              </w:rPr>
              <w:t>auto_interarrival_cv</w:t>
            </w:r>
          </w:p>
        </w:tc>
        <w:tc>
          <w:tcPr>
            <w:tcW w:type="dxa" w:w="3120"/>
          </w:tcPr>
          <w:p>
            <w:pPr>
              <w:spacing w:line="240" w:lineRule="auto" w:before="0" w:after="40"/>
              <w:jc w:val="left"/>
            </w:pPr>
            <w:r/>
            <w:r>
              <w:rPr>
                <w:rFonts w:ascii="Times New Roman" w:hAnsi="Times New Roman"/>
                <w:sz w:val="20"/>
              </w:rPr>
              <w:t>Coefficient of variation of inter-arrival times; machine regularity is low-variance</w:t>
            </w:r>
          </w:p>
        </w:tc>
      </w:tr>
      <w:tr>
        <w:tc>
          <w:tcPr>
            <w:tcW w:type="dxa" w:w="3120"/>
          </w:tcPr>
          <w:p>
            <w:pPr>
              <w:spacing w:line="240" w:lineRule="auto" w:before="0" w:after="40"/>
              <w:jc w:val="left"/>
            </w:pPr>
            <w:r/>
            <w:r>
              <w:rPr>
                <w:rFonts w:ascii="Times New Roman" w:hAnsi="Times New Roman"/>
                <w:sz w:val="20"/>
              </w:rPr>
              <w:t>3</w:t>
            </w:r>
          </w:p>
        </w:tc>
        <w:tc>
          <w:tcPr>
            <w:tcW w:type="dxa" w:w="3120"/>
          </w:tcPr>
          <w:p>
            <w:pPr>
              <w:spacing w:line="240" w:lineRule="auto" w:before="0" w:after="40"/>
              <w:jc w:val="left"/>
            </w:pPr>
            <w:r/>
            <w:r>
              <w:rPr>
                <w:rFonts w:ascii="Consolas" w:hAnsi="Consolas"/>
                <w:sz w:val="17"/>
              </w:rPr>
              <w:t>auto_requests_per_min</w:t>
            </w:r>
          </w:p>
        </w:tc>
        <w:tc>
          <w:tcPr>
            <w:tcW w:type="dxa" w:w="3120"/>
          </w:tcPr>
          <w:p>
            <w:pPr>
              <w:spacing w:line="240" w:lineRule="auto" w:before="0" w:after="40"/>
              <w:jc w:val="left"/>
            </w:pPr>
            <w:r/>
            <w:r>
              <w:rPr>
                <w:rFonts w:ascii="Times New Roman" w:hAnsi="Times New Roman"/>
                <w:sz w:val="20"/>
              </w:rPr>
              <w:t>Session request rate</w:t>
            </w:r>
          </w:p>
        </w:tc>
      </w:tr>
      <w:tr>
        <w:tc>
          <w:tcPr>
            <w:tcW w:type="dxa" w:w="3120"/>
          </w:tcPr>
          <w:p>
            <w:pPr>
              <w:spacing w:line="240" w:lineRule="auto" w:before="0" w:after="40"/>
              <w:jc w:val="left"/>
            </w:pPr>
            <w:r/>
            <w:r>
              <w:rPr>
                <w:rFonts w:ascii="Times New Roman" w:hAnsi="Times New Roman"/>
                <w:sz w:val="20"/>
              </w:rPr>
              <w:t>4</w:t>
            </w:r>
          </w:p>
        </w:tc>
        <w:tc>
          <w:tcPr>
            <w:tcW w:type="dxa" w:w="3120"/>
          </w:tcPr>
          <w:p>
            <w:pPr>
              <w:spacing w:line="240" w:lineRule="auto" w:before="0" w:after="40"/>
              <w:jc w:val="left"/>
            </w:pPr>
            <w:r/>
            <w:r>
              <w:rPr>
                <w:rFonts w:ascii="Consolas" w:hAnsi="Consolas"/>
                <w:sz w:val="17"/>
              </w:rPr>
              <w:t>auto_asset_fetch_ratio</w:t>
            </w:r>
          </w:p>
        </w:tc>
        <w:tc>
          <w:tcPr>
            <w:tcW w:type="dxa" w:w="3120"/>
          </w:tcPr>
          <w:p>
            <w:pPr>
              <w:spacing w:line="240" w:lineRule="auto" w:before="0" w:after="40"/>
              <w:jc w:val="left"/>
            </w:pPr>
            <w:r/>
            <w:r>
              <w:rPr>
                <w:rFonts w:ascii="Times New Roman" w:hAnsi="Times New Roman"/>
                <w:sz w:val="20"/>
              </w:rPr>
              <w:t>Fraction of page loads followed by sub-resource fetches</w:t>
            </w:r>
          </w:p>
        </w:tc>
      </w:tr>
      <w:tr>
        <w:tc>
          <w:tcPr>
            <w:tcW w:type="dxa" w:w="3120"/>
          </w:tcPr>
          <w:p>
            <w:pPr>
              <w:spacing w:line="240" w:lineRule="auto" w:before="0" w:after="40"/>
              <w:jc w:val="left"/>
            </w:pPr>
            <w:r/>
            <w:r>
              <w:rPr>
                <w:rFonts w:ascii="Times New Roman" w:hAnsi="Times New Roman"/>
                <w:sz w:val="20"/>
              </w:rPr>
              <w:t>5</w:t>
            </w:r>
          </w:p>
        </w:tc>
        <w:tc>
          <w:tcPr>
            <w:tcW w:type="dxa" w:w="3120"/>
          </w:tcPr>
          <w:p>
            <w:pPr>
              <w:spacing w:line="240" w:lineRule="auto" w:before="0" w:after="40"/>
              <w:jc w:val="left"/>
            </w:pPr>
            <w:r/>
            <w:r>
              <w:rPr>
                <w:rFonts w:ascii="Consolas" w:hAnsi="Consolas"/>
                <w:sz w:val="17"/>
              </w:rPr>
              <w:t>auto_fetched_assets</w:t>
            </w:r>
          </w:p>
        </w:tc>
        <w:tc>
          <w:tcPr>
            <w:tcW w:type="dxa" w:w="3120"/>
          </w:tcPr>
          <w:p>
            <w:pPr>
              <w:spacing w:line="240" w:lineRule="auto" w:before="0" w:after="40"/>
              <w:jc w:val="left"/>
            </w:pPr>
            <w:r/>
            <w:r>
              <w:rPr>
                <w:rFonts w:ascii="Times New Roman" w:hAnsi="Times New Roman"/>
                <w:sz w:val="20"/>
              </w:rPr>
              <w:t>Count of distinct static assets fetched</w:t>
            </w:r>
          </w:p>
        </w:tc>
      </w:tr>
      <w:tr>
        <w:tc>
          <w:tcPr>
            <w:tcW w:type="dxa" w:w="3120"/>
          </w:tcPr>
          <w:p>
            <w:pPr>
              <w:spacing w:line="240" w:lineRule="auto" w:before="0" w:after="40"/>
              <w:jc w:val="left"/>
            </w:pPr>
            <w:r/>
            <w:r>
              <w:rPr>
                <w:rFonts w:ascii="Times New Roman" w:hAnsi="Times New Roman"/>
                <w:sz w:val="20"/>
              </w:rPr>
              <w:t>6</w:t>
            </w:r>
          </w:p>
        </w:tc>
        <w:tc>
          <w:tcPr>
            <w:tcW w:type="dxa" w:w="3120"/>
          </w:tcPr>
          <w:p>
            <w:pPr>
              <w:spacing w:line="240" w:lineRule="auto" w:before="0" w:after="40"/>
              <w:jc w:val="left"/>
            </w:pPr>
            <w:r/>
            <w:r>
              <w:rPr>
                <w:rFonts w:ascii="Consolas" w:hAnsi="Consolas"/>
                <w:sz w:val="17"/>
              </w:rPr>
              <w:t>auto_browser_header_ratio</w:t>
            </w:r>
          </w:p>
        </w:tc>
        <w:tc>
          <w:tcPr>
            <w:tcW w:type="dxa" w:w="3120"/>
          </w:tcPr>
          <w:p>
            <w:pPr>
              <w:spacing w:line="240" w:lineRule="auto" w:before="0" w:after="40"/>
              <w:jc w:val="left"/>
            </w:pPr>
            <w:r/>
            <w:r>
              <w:rPr>
                <w:rFonts w:ascii="Times New Roman" w:hAnsi="Times New Roman"/>
                <w:sz w:val="20"/>
              </w:rPr>
              <w:t xml:space="preserve">Fraction of requests carrying </w:t>
            </w:r>
            <w:r>
              <w:rPr>
                <w:rFonts w:ascii="Consolas" w:hAnsi="Consolas"/>
                <w:sz w:val="17"/>
              </w:rPr>
              <w:t>Accept</w:t>
            </w:r>
            <w:r>
              <w:rPr>
                <w:rFonts w:ascii="Times New Roman" w:hAnsi="Times New Roman"/>
                <w:sz w:val="20"/>
              </w:rPr>
              <w:t xml:space="preserve">, </w:t>
            </w:r>
            <w:r>
              <w:rPr>
                <w:rFonts w:ascii="Consolas" w:hAnsi="Consolas"/>
                <w:sz w:val="17"/>
              </w:rPr>
              <w:t>Accept-Language</w:t>
            </w:r>
            <w:r>
              <w:rPr>
                <w:rFonts w:ascii="Times New Roman" w:hAnsi="Times New Roman"/>
                <w:sz w:val="20"/>
              </w:rPr>
              <w:t xml:space="preserve">, </w:t>
            </w:r>
            <w:r>
              <w:rPr>
                <w:rFonts w:ascii="Consolas" w:hAnsi="Consolas"/>
                <w:sz w:val="17"/>
              </w:rPr>
              <w:t>Accept-Encoding</w:t>
            </w:r>
          </w:p>
        </w:tc>
      </w:tr>
      <w:tr>
        <w:tc>
          <w:tcPr>
            <w:tcW w:type="dxa" w:w="3120"/>
          </w:tcPr>
          <w:p>
            <w:pPr>
              <w:spacing w:line="240" w:lineRule="auto" w:before="0" w:after="40"/>
              <w:jc w:val="left"/>
            </w:pPr>
            <w:r/>
            <w:r>
              <w:rPr>
                <w:rFonts w:ascii="Times New Roman" w:hAnsi="Times New Roman"/>
                <w:sz w:val="20"/>
              </w:rPr>
              <w:t>7</w:t>
            </w:r>
          </w:p>
        </w:tc>
        <w:tc>
          <w:tcPr>
            <w:tcW w:type="dxa" w:w="3120"/>
          </w:tcPr>
          <w:p>
            <w:pPr>
              <w:spacing w:line="240" w:lineRule="auto" w:before="0" w:after="40"/>
              <w:jc w:val="left"/>
            </w:pPr>
            <w:r/>
            <w:r>
              <w:rPr>
                <w:rFonts w:ascii="Consolas" w:hAnsi="Consolas"/>
                <w:sz w:val="17"/>
              </w:rPr>
              <w:t>auto_header_count</w:t>
            </w:r>
          </w:p>
        </w:tc>
        <w:tc>
          <w:tcPr>
            <w:tcW w:type="dxa" w:w="3120"/>
          </w:tcPr>
          <w:p>
            <w:pPr>
              <w:spacing w:line="240" w:lineRule="auto" w:before="0" w:after="40"/>
              <w:jc w:val="left"/>
            </w:pPr>
            <w:r/>
            <w:r>
              <w:rPr>
                <w:rFonts w:ascii="Times New Roman" w:hAnsi="Times New Roman"/>
                <w:sz w:val="20"/>
              </w:rPr>
              <w:t>Number of headers; scripted clients send fewer</w:t>
            </w:r>
          </w:p>
        </w:tc>
      </w:tr>
      <w:tr>
        <w:tc>
          <w:tcPr>
            <w:tcW w:type="dxa" w:w="3120"/>
          </w:tcPr>
          <w:p>
            <w:pPr>
              <w:spacing w:line="240" w:lineRule="auto" w:before="0" w:after="40"/>
              <w:jc w:val="left"/>
            </w:pPr>
            <w:r/>
            <w:r>
              <w:rPr>
                <w:rFonts w:ascii="Times New Roman" w:hAnsi="Times New Roman"/>
                <w:sz w:val="20"/>
              </w:rPr>
              <w:t>8</w:t>
            </w:r>
          </w:p>
        </w:tc>
        <w:tc>
          <w:tcPr>
            <w:tcW w:type="dxa" w:w="3120"/>
          </w:tcPr>
          <w:p>
            <w:pPr>
              <w:spacing w:line="240" w:lineRule="auto" w:before="0" w:after="40"/>
              <w:jc w:val="left"/>
            </w:pPr>
            <w:r/>
            <w:r>
              <w:rPr>
                <w:rFonts w:ascii="Consolas" w:hAnsi="Consolas"/>
                <w:sz w:val="17"/>
              </w:rPr>
              <w:t>auto_ua_is_tool</w:t>
            </w:r>
          </w:p>
        </w:tc>
        <w:tc>
          <w:tcPr>
            <w:tcW w:type="dxa" w:w="3120"/>
          </w:tcPr>
          <w:p>
            <w:pPr>
              <w:spacing w:line="240" w:lineRule="auto" w:before="0" w:after="40"/>
              <w:jc w:val="left"/>
            </w:pPr>
            <w:r/>
            <w:r>
              <w:rPr>
                <w:rFonts w:ascii="Times New Roman" w:hAnsi="Times New Roman"/>
                <w:sz w:val="20"/>
              </w:rPr>
              <w:t>User-agent matches a known tool string</w:t>
            </w:r>
          </w:p>
        </w:tc>
      </w:tr>
      <w:tr>
        <w:tc>
          <w:tcPr>
            <w:tcW w:type="dxa" w:w="3120"/>
          </w:tcPr>
          <w:p>
            <w:pPr>
              <w:spacing w:line="240" w:lineRule="auto" w:before="0" w:after="40"/>
              <w:jc w:val="left"/>
            </w:pPr>
            <w:r/>
            <w:r>
              <w:rPr>
                <w:rFonts w:ascii="Times New Roman" w:hAnsi="Times New Roman"/>
                <w:sz w:val="20"/>
              </w:rPr>
              <w:t>9</w:t>
            </w:r>
          </w:p>
        </w:tc>
        <w:tc>
          <w:tcPr>
            <w:tcW w:type="dxa" w:w="3120"/>
          </w:tcPr>
          <w:p>
            <w:pPr>
              <w:spacing w:line="240" w:lineRule="auto" w:before="0" w:after="40"/>
              <w:jc w:val="left"/>
            </w:pPr>
            <w:r/>
            <w:r>
              <w:rPr>
                <w:rFonts w:ascii="Consolas" w:hAnsi="Consolas"/>
                <w:sz w:val="17"/>
              </w:rPr>
              <w:t>auto_ua_stable</w:t>
            </w:r>
          </w:p>
        </w:tc>
        <w:tc>
          <w:tcPr>
            <w:tcW w:type="dxa" w:w="3120"/>
          </w:tcPr>
          <w:p>
            <w:pPr>
              <w:spacing w:line="240" w:lineRule="auto" w:before="0" w:after="40"/>
              <w:jc w:val="left"/>
            </w:pPr>
            <w:r/>
            <w:r>
              <w:rPr>
                <w:rFonts w:ascii="Times New Roman" w:hAnsi="Times New Roman"/>
                <w:sz w:val="20"/>
              </w:rPr>
              <w:t>User-agent unchanged across the session</w:t>
            </w:r>
          </w:p>
        </w:tc>
      </w:tr>
      <w:tr>
        <w:tc>
          <w:tcPr>
            <w:tcW w:type="dxa" w:w="3120"/>
          </w:tcPr>
          <w:p>
            <w:pPr>
              <w:spacing w:line="240" w:lineRule="auto" w:before="0" w:after="40"/>
              <w:jc w:val="left"/>
            </w:pPr>
            <w:r/>
            <w:r>
              <w:rPr>
                <w:rFonts w:ascii="Times New Roman" w:hAnsi="Times New Roman"/>
                <w:sz w:val="20"/>
              </w:rPr>
              <w:t>10</w:t>
            </w:r>
          </w:p>
        </w:tc>
        <w:tc>
          <w:tcPr>
            <w:tcW w:type="dxa" w:w="3120"/>
          </w:tcPr>
          <w:p>
            <w:pPr>
              <w:spacing w:line="240" w:lineRule="auto" w:before="0" w:after="40"/>
              <w:jc w:val="left"/>
            </w:pPr>
            <w:r/>
            <w:r>
              <w:rPr>
                <w:rFonts w:ascii="Consolas" w:hAnsi="Consolas"/>
                <w:sz w:val="17"/>
              </w:rPr>
              <w:t>auto_cookie_carried</w:t>
            </w:r>
          </w:p>
        </w:tc>
        <w:tc>
          <w:tcPr>
            <w:tcW w:type="dxa" w:w="3120"/>
          </w:tcPr>
          <w:p>
            <w:pPr>
              <w:spacing w:line="240" w:lineRule="auto" w:before="0" w:after="40"/>
              <w:jc w:val="left"/>
            </w:pPr>
            <w:r/>
            <w:r>
              <w:rPr>
                <w:rFonts w:ascii="Times New Roman" w:hAnsi="Times New Roman"/>
                <w:sz w:val="20"/>
              </w:rPr>
              <w:t>Client returns the session cookie it was issued</w:t>
            </w:r>
          </w:p>
        </w:tc>
      </w:tr>
    </w:tbl>
    <w:p>
      <w:pPr>
        <w:spacing w:after="120"/>
      </w:pPr>
    </w:p>
    <w:p>
      <w:pPr>
        <w:spacing w:line="240" w:lineRule="auto" w:before="60" w:after="160"/>
        <w:jc w:val="center"/>
      </w:pPr>
      <w:r>
        <w:rPr>
          <w:rFonts w:ascii="Times New Roman" w:hAnsi="Times New Roman"/>
          <w:b/>
          <w:sz w:val="20"/>
        </w:rPr>
        <w:t>Table 5: Malice-axis features (8)</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w:t>
            </w:r>
          </w:p>
        </w:tc>
        <w:tc>
          <w:tcPr>
            <w:tcW w:type="dxa" w:w="3120"/>
          </w:tcPr>
          <w:p>
            <w:pPr>
              <w:spacing w:line="240" w:lineRule="auto" w:before="0" w:after="40"/>
              <w:jc w:val="left"/>
            </w:pPr>
            <w:r/>
            <w:r>
              <w:rPr>
                <w:rFonts w:ascii="Times New Roman" w:hAnsi="Times New Roman"/>
                <w:b/>
                <w:sz w:val="20"/>
              </w:rPr>
              <w:t>Feature</w:t>
            </w:r>
          </w:p>
        </w:tc>
        <w:tc>
          <w:tcPr>
            <w:tcW w:type="dxa" w:w="3120"/>
          </w:tcPr>
          <w:p>
            <w:pPr>
              <w:spacing w:line="240" w:lineRule="auto" w:before="0" w:after="40"/>
              <w:jc w:val="left"/>
            </w:pPr>
            <w:r/>
            <w:r>
              <w:rPr>
                <w:rFonts w:ascii="Times New Roman" w:hAnsi="Times New Roman"/>
                <w:b/>
                <w:sz w:val="20"/>
              </w:rPr>
              <w:t>Meaning</w:t>
            </w:r>
          </w:p>
        </w:tc>
      </w:tr>
      <w:tr>
        <w:tc>
          <w:tcPr>
            <w:tcW w:type="dxa" w:w="3120"/>
          </w:tcPr>
          <w:p>
            <w:pPr>
              <w:spacing w:line="240" w:lineRule="auto" w:before="0" w:after="40"/>
              <w:jc w:val="left"/>
            </w:pPr>
            <w:r/>
            <w:r>
              <w:rPr>
                <w:rFonts w:ascii="Times New Roman" w:hAnsi="Times New Roman"/>
                <w:sz w:val="20"/>
              </w:rPr>
              <w:t>11</w:t>
            </w:r>
          </w:p>
        </w:tc>
        <w:tc>
          <w:tcPr>
            <w:tcW w:type="dxa" w:w="3120"/>
          </w:tcPr>
          <w:p>
            <w:pPr>
              <w:spacing w:line="240" w:lineRule="auto" w:before="0" w:after="40"/>
              <w:jc w:val="left"/>
            </w:pPr>
            <w:r/>
            <w:r>
              <w:rPr>
                <w:rFonts w:ascii="Consolas" w:hAnsi="Consolas"/>
                <w:sz w:val="17"/>
              </w:rPr>
              <w:t>mal_input_length</w:t>
            </w:r>
          </w:p>
        </w:tc>
        <w:tc>
          <w:tcPr>
            <w:tcW w:type="dxa" w:w="3120"/>
          </w:tcPr>
          <w:p>
            <w:pPr>
              <w:spacing w:line="240" w:lineRule="auto" w:before="0" w:after="40"/>
              <w:jc w:val="left"/>
            </w:pPr>
            <w:r/>
            <w:r>
              <w:rPr>
                <w:rFonts w:ascii="Times New Roman" w:hAnsi="Times New Roman"/>
                <w:sz w:val="20"/>
              </w:rPr>
              <w:t>Length of the longest parameter value</w:t>
            </w:r>
          </w:p>
        </w:tc>
      </w:tr>
      <w:tr>
        <w:tc>
          <w:tcPr>
            <w:tcW w:type="dxa" w:w="3120"/>
          </w:tcPr>
          <w:p>
            <w:pPr>
              <w:spacing w:line="240" w:lineRule="auto" w:before="0" w:after="40"/>
              <w:jc w:val="left"/>
            </w:pPr>
            <w:r/>
            <w:r>
              <w:rPr>
                <w:rFonts w:ascii="Times New Roman" w:hAnsi="Times New Roman"/>
                <w:sz w:val="20"/>
              </w:rPr>
              <w:t>12</w:t>
            </w:r>
          </w:p>
        </w:tc>
        <w:tc>
          <w:tcPr>
            <w:tcW w:type="dxa" w:w="3120"/>
          </w:tcPr>
          <w:p>
            <w:pPr>
              <w:spacing w:line="240" w:lineRule="auto" w:before="0" w:after="40"/>
              <w:jc w:val="left"/>
            </w:pPr>
            <w:r/>
            <w:r>
              <w:rPr>
                <w:rFonts w:ascii="Consolas" w:hAnsi="Consolas"/>
                <w:sz w:val="17"/>
              </w:rPr>
              <w:t>mal_special_char_ratio</w:t>
            </w:r>
          </w:p>
        </w:tc>
        <w:tc>
          <w:tcPr>
            <w:tcW w:type="dxa" w:w="3120"/>
          </w:tcPr>
          <w:p>
            <w:pPr>
              <w:spacing w:line="240" w:lineRule="auto" w:before="0" w:after="40"/>
              <w:jc w:val="left"/>
            </w:pPr>
            <w:r/>
            <w:r>
              <w:rPr>
                <w:rFonts w:ascii="Times New Roman" w:hAnsi="Times New Roman"/>
                <w:sz w:val="20"/>
              </w:rPr>
              <w:t>Proportion of quote, comment and operator characters in inputs</w:t>
            </w:r>
          </w:p>
        </w:tc>
      </w:tr>
      <w:tr>
        <w:tc>
          <w:tcPr>
            <w:tcW w:type="dxa" w:w="3120"/>
          </w:tcPr>
          <w:p>
            <w:pPr>
              <w:spacing w:line="240" w:lineRule="auto" w:before="0" w:after="40"/>
              <w:jc w:val="left"/>
            </w:pPr>
            <w:r/>
            <w:r>
              <w:rPr>
                <w:rFonts w:ascii="Times New Roman" w:hAnsi="Times New Roman"/>
                <w:sz w:val="20"/>
              </w:rPr>
              <w:t>13</w:t>
            </w:r>
          </w:p>
        </w:tc>
        <w:tc>
          <w:tcPr>
            <w:tcW w:type="dxa" w:w="3120"/>
          </w:tcPr>
          <w:p>
            <w:pPr>
              <w:spacing w:line="240" w:lineRule="auto" w:before="0" w:after="40"/>
              <w:jc w:val="left"/>
            </w:pPr>
            <w:r/>
            <w:r>
              <w:rPr>
                <w:rFonts w:ascii="Consolas" w:hAnsi="Consolas"/>
                <w:sz w:val="17"/>
              </w:rPr>
              <w:t>mal_db_keyword_hits</w:t>
            </w:r>
          </w:p>
        </w:tc>
        <w:tc>
          <w:tcPr>
            <w:tcW w:type="dxa" w:w="3120"/>
          </w:tcPr>
          <w:p>
            <w:pPr>
              <w:spacing w:line="240" w:lineRule="auto" w:before="0" w:after="40"/>
              <w:jc w:val="left"/>
            </w:pPr>
            <w:r/>
            <w:r>
              <w:rPr>
                <w:rFonts w:ascii="Times New Roman" w:hAnsi="Times New Roman"/>
                <w:sz w:val="20"/>
              </w:rPr>
              <w:t>Count of SQL keywords appearing in parameters</w:t>
            </w:r>
          </w:p>
        </w:tc>
      </w:tr>
      <w:tr>
        <w:tc>
          <w:tcPr>
            <w:tcW w:type="dxa" w:w="3120"/>
          </w:tcPr>
          <w:p>
            <w:pPr>
              <w:spacing w:line="240" w:lineRule="auto" w:before="0" w:after="40"/>
              <w:jc w:val="left"/>
            </w:pPr>
            <w:r/>
            <w:r>
              <w:rPr>
                <w:rFonts w:ascii="Times New Roman" w:hAnsi="Times New Roman"/>
                <w:sz w:val="20"/>
              </w:rPr>
              <w:t>14</w:t>
            </w:r>
          </w:p>
        </w:tc>
        <w:tc>
          <w:tcPr>
            <w:tcW w:type="dxa" w:w="3120"/>
          </w:tcPr>
          <w:p>
            <w:pPr>
              <w:spacing w:line="240" w:lineRule="auto" w:before="0" w:after="40"/>
              <w:jc w:val="left"/>
            </w:pPr>
            <w:r/>
            <w:r>
              <w:rPr>
                <w:rFonts w:ascii="Consolas" w:hAnsi="Consolas"/>
                <w:sz w:val="17"/>
              </w:rPr>
              <w:t>mal_db_keyword_any</w:t>
            </w:r>
          </w:p>
        </w:tc>
        <w:tc>
          <w:tcPr>
            <w:tcW w:type="dxa" w:w="3120"/>
          </w:tcPr>
          <w:p>
            <w:pPr>
              <w:spacing w:line="240" w:lineRule="auto" w:before="0" w:after="40"/>
              <w:jc w:val="left"/>
            </w:pPr>
            <w:r/>
            <w:r>
              <w:rPr>
                <w:rFonts w:ascii="Times New Roman" w:hAnsi="Times New Roman"/>
                <w:sz w:val="20"/>
              </w:rPr>
              <w:t>Binary indicator that any SQL keyword appeared</w:t>
            </w:r>
          </w:p>
        </w:tc>
      </w:tr>
      <w:tr>
        <w:tc>
          <w:tcPr>
            <w:tcW w:type="dxa" w:w="3120"/>
          </w:tcPr>
          <w:p>
            <w:pPr>
              <w:spacing w:line="240" w:lineRule="auto" w:before="0" w:after="40"/>
              <w:jc w:val="left"/>
            </w:pPr>
            <w:r/>
            <w:r>
              <w:rPr>
                <w:rFonts w:ascii="Times New Roman" w:hAnsi="Times New Roman"/>
                <w:sz w:val="20"/>
              </w:rPr>
              <w:t>15</w:t>
            </w:r>
          </w:p>
        </w:tc>
        <w:tc>
          <w:tcPr>
            <w:tcW w:type="dxa" w:w="3120"/>
          </w:tcPr>
          <w:p>
            <w:pPr>
              <w:spacing w:line="240" w:lineRule="auto" w:before="0" w:after="40"/>
              <w:jc w:val="left"/>
            </w:pPr>
            <w:r/>
            <w:r>
              <w:rPr>
                <w:rFonts w:ascii="Consolas" w:hAnsi="Consolas"/>
                <w:sz w:val="17"/>
              </w:rPr>
              <w:t>mal_failed_auth</w:t>
            </w:r>
          </w:p>
        </w:tc>
        <w:tc>
          <w:tcPr>
            <w:tcW w:type="dxa" w:w="3120"/>
          </w:tcPr>
          <w:p>
            <w:pPr>
              <w:spacing w:line="240" w:lineRule="auto" w:before="0" w:after="40"/>
              <w:jc w:val="left"/>
            </w:pPr>
            <w:r/>
            <w:r>
              <w:rPr>
                <w:rFonts w:ascii="Times New Roman" w:hAnsi="Times New Roman"/>
                <w:sz w:val="20"/>
              </w:rPr>
              <w:t>Count of failed authentication attempts in the session</w:t>
            </w:r>
          </w:p>
        </w:tc>
      </w:tr>
      <w:tr>
        <w:tc>
          <w:tcPr>
            <w:tcW w:type="dxa" w:w="3120"/>
          </w:tcPr>
          <w:p>
            <w:pPr>
              <w:spacing w:line="240" w:lineRule="auto" w:before="0" w:after="40"/>
              <w:jc w:val="left"/>
            </w:pPr>
            <w:r/>
            <w:r>
              <w:rPr>
                <w:rFonts w:ascii="Times New Roman" w:hAnsi="Times New Roman"/>
                <w:sz w:val="20"/>
              </w:rPr>
              <w:t>16</w:t>
            </w:r>
          </w:p>
        </w:tc>
        <w:tc>
          <w:tcPr>
            <w:tcW w:type="dxa" w:w="3120"/>
          </w:tcPr>
          <w:p>
            <w:pPr>
              <w:spacing w:line="240" w:lineRule="auto" w:before="0" w:after="40"/>
              <w:jc w:val="left"/>
            </w:pPr>
            <w:r/>
            <w:r>
              <w:rPr>
                <w:rFonts w:ascii="Consolas" w:hAnsi="Consolas"/>
                <w:sz w:val="17"/>
              </w:rPr>
              <w:t>mal_error_ratio</w:t>
            </w:r>
          </w:p>
        </w:tc>
        <w:tc>
          <w:tcPr>
            <w:tcW w:type="dxa" w:w="3120"/>
          </w:tcPr>
          <w:p>
            <w:pPr>
              <w:spacing w:line="240" w:lineRule="auto" w:before="0" w:after="40"/>
              <w:jc w:val="left"/>
            </w:pPr>
            <w:r/>
            <w:r>
              <w:rPr>
                <w:rFonts w:ascii="Times New Roman" w:hAnsi="Times New Roman"/>
                <w:sz w:val="20"/>
              </w:rPr>
              <w:t>Fraction of responses in the 4xx/5xx range</w:t>
            </w:r>
          </w:p>
        </w:tc>
      </w:tr>
      <w:tr>
        <w:tc>
          <w:tcPr>
            <w:tcW w:type="dxa" w:w="3120"/>
          </w:tcPr>
          <w:p>
            <w:pPr>
              <w:spacing w:line="240" w:lineRule="auto" w:before="0" w:after="40"/>
              <w:jc w:val="left"/>
            </w:pPr>
            <w:r/>
            <w:r>
              <w:rPr>
                <w:rFonts w:ascii="Times New Roman" w:hAnsi="Times New Roman"/>
                <w:sz w:val="20"/>
              </w:rPr>
              <w:t>17</w:t>
            </w:r>
          </w:p>
        </w:tc>
        <w:tc>
          <w:tcPr>
            <w:tcW w:type="dxa" w:w="3120"/>
          </w:tcPr>
          <w:p>
            <w:pPr>
              <w:spacing w:line="240" w:lineRule="auto" w:before="0" w:after="40"/>
              <w:jc w:val="left"/>
            </w:pPr>
            <w:r/>
            <w:r>
              <w:rPr>
                <w:rFonts w:ascii="Consolas" w:hAnsi="Consolas"/>
                <w:sz w:val="17"/>
              </w:rPr>
              <w:t>mal_param_mutation</w:t>
            </w:r>
          </w:p>
        </w:tc>
        <w:tc>
          <w:tcPr>
            <w:tcW w:type="dxa" w:w="3120"/>
          </w:tcPr>
          <w:p>
            <w:pPr>
              <w:spacing w:line="240" w:lineRule="auto" w:before="0" w:after="40"/>
              <w:jc w:val="left"/>
            </w:pPr>
            <w:r/>
            <w:r>
              <w:rPr>
                <w:rFonts w:ascii="Times New Roman" w:hAnsi="Times New Roman"/>
                <w:sz w:val="20"/>
              </w:rPr>
              <w:t>Rate at which the same parameter is re-sent with a changed value</w:t>
            </w:r>
          </w:p>
        </w:tc>
      </w:tr>
      <w:tr>
        <w:tc>
          <w:tcPr>
            <w:tcW w:type="dxa" w:w="3120"/>
          </w:tcPr>
          <w:p>
            <w:pPr>
              <w:spacing w:line="240" w:lineRule="auto" w:before="0" w:after="40"/>
              <w:jc w:val="left"/>
            </w:pPr>
            <w:r/>
            <w:r>
              <w:rPr>
                <w:rFonts w:ascii="Times New Roman" w:hAnsi="Times New Roman"/>
                <w:sz w:val="20"/>
              </w:rPr>
              <w:t>18</w:t>
            </w:r>
          </w:p>
        </w:tc>
        <w:tc>
          <w:tcPr>
            <w:tcW w:type="dxa" w:w="3120"/>
          </w:tcPr>
          <w:p>
            <w:pPr>
              <w:spacing w:line="240" w:lineRule="auto" w:before="0" w:after="40"/>
              <w:jc w:val="left"/>
            </w:pPr>
            <w:r/>
            <w:r>
              <w:rPr>
                <w:rFonts w:ascii="Consolas" w:hAnsi="Consolas"/>
                <w:sz w:val="17"/>
              </w:rPr>
              <w:t>mal_distinct_usernames</w:t>
            </w:r>
          </w:p>
        </w:tc>
        <w:tc>
          <w:tcPr>
            <w:tcW w:type="dxa" w:w="3120"/>
          </w:tcPr>
          <w:p>
            <w:pPr>
              <w:spacing w:line="240" w:lineRule="auto" w:before="0" w:after="40"/>
              <w:jc w:val="left"/>
            </w:pPr>
            <w:r/>
            <w:r>
              <w:rPr>
                <w:rFonts w:ascii="Times New Roman" w:hAnsi="Times New Roman"/>
                <w:sz w:val="20"/>
              </w:rPr>
              <w:t>Number of distinct usernames tried — separates spray from a forgetful user</w:t>
            </w:r>
          </w:p>
        </w:tc>
      </w:tr>
    </w:tbl>
    <w:p>
      <w:pPr>
        <w:spacing w:after="120"/>
      </w:pPr>
    </w:p>
    <w:p>
      <w:pPr>
        <w:spacing w:line="360" w:lineRule="auto" w:before="0" w:after="120"/>
        <w:jc w:val="both"/>
      </w:pPr>
      <w:r>
        <w:rPr>
          <w:rFonts w:ascii="Times New Roman" w:hAnsi="Times New Roman"/>
          <w:sz w:val="24"/>
        </w:rPr>
        <w:t xml:space="preserve">Feature 18 deserves comment because it was added in response to a measured false positive. An early version diverted a simulated user who had forgotten their password, and this was initially written up as an inherent cost of including hard negatives. It was not inherent at all. It was a </w:t>
      </w:r>
      <w:r>
        <w:rPr>
          <w:rFonts w:ascii="Times New Roman" w:hAnsi="Times New Roman"/>
          <w:i/>
          <w:sz w:val="24"/>
        </w:rPr>
        <w:t>missing feature</w:t>
      </w:r>
      <w:r>
        <w:rPr>
          <w:rFonts w:ascii="Times New Roman" w:hAnsi="Times New Roman"/>
          <w:sz w:val="24"/>
        </w:rPr>
        <w:t xml:space="preserve"> — the system could not distinguish "one user, many password attempts" from "one password, many users" — compounded by a </w:t>
      </w:r>
      <w:r>
        <w:rPr>
          <w:rFonts w:ascii="Times New Roman" w:hAnsi="Times New Roman"/>
          <w:i/>
          <w:sz w:val="24"/>
        </w:rPr>
        <w:t>double count</w:t>
      </w:r>
      <w:r>
        <w:rPr>
          <w:rFonts w:ascii="Times New Roman" w:hAnsi="Times New Roman"/>
          <w:sz w:val="24"/>
        </w:rPr>
        <w:t xml:space="preserve">, since login rejections were also inflating </w:t>
      </w:r>
      <w:r>
        <w:rPr>
          <w:rFonts w:ascii="Consolas" w:hAnsi="Consolas"/>
          <w:sz w:val="21"/>
        </w:rPr>
        <w:t>mal_error_ratio</w:t>
      </w:r>
      <w:r>
        <w:rPr>
          <w:rFonts w:ascii="Times New Roman" w:hAnsi="Times New Roman"/>
          <w:sz w:val="24"/>
        </w:rPr>
        <w:t xml:space="preserve">. Once </w:t>
      </w:r>
      <w:r>
        <w:rPr>
          <w:rFonts w:ascii="Consolas" w:hAnsi="Consolas"/>
          <w:sz w:val="21"/>
        </w:rPr>
        <w:t>mal_distinct_usernames</w:t>
      </w:r>
      <w:r>
        <w:rPr>
          <w:rFonts w:ascii="Times New Roman" w:hAnsi="Times New Roman"/>
          <w:sz w:val="24"/>
        </w:rPr>
        <w:t xml:space="preserve"> was added and the double count removed, the false positive disappeared entirely.</w:t>
      </w:r>
    </w:p>
    <w:p>
      <w:pPr>
        <w:pStyle w:val="Heading4"/>
        <w:spacing w:before="160" w:after="120"/>
        <w:jc w:val="left"/>
      </w:pPr>
      <w:r>
        <w:rPr>
          <w:rFonts w:ascii="Times New Roman" w:hAnsi="Times New Roman"/>
          <w:b/>
          <w:sz w:val="24"/>
        </w:rPr>
        <w:t>Fusion into a belief</w:t>
      </w:r>
    </w:p>
    <w:p>
      <w:pPr>
        <w:spacing w:line="360" w:lineRule="auto" w:before="0" w:after="120"/>
        <w:jc w:val="both"/>
      </w:pPr>
      <w:r>
        <w:rPr>
          <w:rFonts w:ascii="Times New Roman" w:hAnsi="Times New Roman"/>
          <w:sz w:val="24"/>
        </w:rPr>
        <w:t xml:space="preserve">Each axis is a logistic head. For a feature vector </w:t>
      </w:r>
      <w:r>
        <w:rPr>
          <w:rFonts w:ascii="Times New Roman" w:hAnsi="Times New Roman"/>
          <w:b/>
          <w:sz w:val="24"/>
        </w:rPr>
        <w:t>x</w:t>
      </w:r>
      <w:r>
        <w:rPr>
          <w:rFonts w:ascii="Times New Roman" w:hAnsi="Times New Roman"/>
          <w:sz w:val="24"/>
        </w:rPr>
        <w:t xml:space="preserve"> with automation sub-vector </w:t>
      </w:r>
      <w:r>
        <w:rPr>
          <w:rFonts w:ascii="Times New Roman" w:hAnsi="Times New Roman"/>
          <w:b/>
          <w:sz w:val="24"/>
        </w:rPr>
        <w:t>x</w:t>
      </w:r>
      <w:r>
        <w:rPr>
          <w:rFonts w:ascii="Times New Roman" w:hAnsi="Times New Roman"/>
          <w:sz w:val="24"/>
        </w:rPr>
        <w:t xml:space="preserve">_A and malice sub-vector </w:t>
      </w:r>
      <w:r>
        <w:rPr>
          <w:rFonts w:ascii="Times New Roman" w:hAnsi="Times New Roman"/>
          <w:b/>
          <w:sz w:val="24"/>
        </w:rPr>
        <w:t>x</w:t>
      </w:r>
      <w:r>
        <w:rPr>
          <w:rFonts w:ascii="Times New Roman" w:hAnsi="Times New Roman"/>
          <w:sz w:val="24"/>
        </w:rPr>
        <w:t>_M:</w:t>
      </w:r>
    </w:p>
    <w:p>
      <w:pPr>
        <w:spacing w:line="240" w:lineRule="auto" w:before="0" w:after="0"/>
        <w:ind w:left="432"/>
        <w:jc w:val="left"/>
        <w:shd w:val="clear" w:color="auto" w:fill="F2F2F2"/>
      </w:pPr>
      <w:r>
        <w:rPr>
          <w:rFonts w:ascii="Consolas" w:hAnsi="Consolas"/>
          <w:sz w:val="20"/>
        </w:rPr>
        <w:t xml:space="preserve">    a(x) = σ( w_A · x_A + b_A )          automation score,  a ∈ (0, 1)</w:t>
      </w:r>
    </w:p>
    <w:p>
      <w:pPr>
        <w:spacing w:line="240" w:lineRule="auto" w:before="0" w:after="0"/>
        <w:ind w:left="432"/>
        <w:jc w:val="left"/>
        <w:shd w:val="clear" w:color="auto" w:fill="F2F2F2"/>
      </w:pPr>
      <w:r>
        <w:rPr>
          <w:rFonts w:ascii="Consolas" w:hAnsi="Consolas"/>
          <w:sz w:val="20"/>
        </w:rPr>
        <w:t xml:space="preserve">    m(x) = σ( w_M · x_M + b_M )          malice score,      m ∈ (0, 1)</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where  σ(z) = 1 / (1 + e^(−z))</w:t>
      </w:r>
    </w:p>
    <w:p>
      <w:pPr>
        <w:spacing w:after="80"/>
      </w:pPr>
    </w:p>
    <w:p>
      <w:pPr>
        <w:spacing w:line="360" w:lineRule="auto" w:before="0" w:after="120"/>
        <w:jc w:val="both"/>
      </w:pPr>
      <w:r>
        <w:rPr>
          <w:rFonts w:ascii="Times New Roman" w:hAnsi="Times New Roman"/>
          <w:sz w:val="24"/>
        </w:rPr>
        <w:t>The two are fused into a single hostility belief by a weighted combination whose weights are part of the frozen model:</w:t>
      </w:r>
    </w:p>
    <w:p>
      <w:pPr>
        <w:spacing w:line="240" w:lineRule="auto" w:before="0" w:after="0"/>
        <w:ind w:left="432"/>
        <w:jc w:val="left"/>
        <w:shd w:val="clear" w:color="auto" w:fill="F2F2F2"/>
      </w:pPr>
      <w:r>
        <w:rPr>
          <w:rFonts w:ascii="Consolas" w:hAnsi="Consolas"/>
          <w:sz w:val="20"/>
        </w:rPr>
        <w:t xml:space="preserve">    p = clamp( w_auto · a(x) + w_mal · m(x),  ε,  1 − ε )      ε = 10⁻⁶</w:t>
      </w:r>
    </w:p>
    <w:p>
      <w:pPr>
        <w:spacing w:after="80"/>
      </w:pPr>
    </w:p>
    <w:p>
      <w:pPr>
        <w:spacing w:line="360" w:lineRule="auto" w:before="0" w:after="120"/>
        <w:jc w:val="both"/>
      </w:pPr>
      <w:r>
        <w:rPr>
          <w:rFonts w:ascii="Times New Roman" w:hAnsi="Times New Roman"/>
          <w:sz w:val="24"/>
        </w:rPr>
        <w:t xml:space="preserve">with the shipped configuration setting </w:t>
      </w:r>
      <w:r>
        <w:rPr>
          <w:rFonts w:ascii="Times New Roman" w:hAnsi="Times New Roman"/>
          <w:b/>
          <w:sz w:val="24"/>
        </w:rPr>
        <w:t>w_auto = 0.0</w:t>
      </w:r>
      <w:r>
        <w:rPr>
          <w:rFonts w:ascii="Times New Roman" w:hAnsi="Times New Roman"/>
          <w:sz w:val="24"/>
        </w:rPr>
        <w:t xml:space="preserve"> and </w:t>
      </w:r>
      <w:r>
        <w:rPr>
          <w:rFonts w:ascii="Times New Roman" w:hAnsi="Times New Roman"/>
          <w:b/>
          <w:sz w:val="24"/>
        </w:rPr>
        <w:t>w_mal = 1.0</w:t>
      </w:r>
      <w:r>
        <w:rPr>
          <w:rFonts w:ascii="Times New Roman" w:hAnsi="Times New Roman"/>
          <w:sz w:val="24"/>
        </w:rPr>
        <w:t xml:space="preserve">. In other words, the automation axis carries </w:t>
      </w:r>
      <w:r>
        <w:rPr>
          <w:rFonts w:ascii="Times New Roman" w:hAnsi="Times New Roman"/>
          <w:i/>
          <w:sz w:val="24"/>
        </w:rPr>
        <w:t>zero weight in the hostility belief</w:t>
      </w:r>
      <w:r>
        <w:rPr>
          <w:rFonts w:ascii="Times New Roman" w:hAnsi="Times New Roman"/>
          <w:sz w:val="24"/>
        </w:rPr>
        <w:t xml:space="preserve"> — the belief equals the malice score exactly. This is a deliberate consequence of the argument above and of the bot-detection literature [30], [31]: automation is not evidence of hostility. It was verified against the logs rather than merely against the configuration; across 12,954 scored requests in an audit, the belief equals the malice score exactly within the documented 10⁻⁶ clamp, while the automation score ranges over its whole domain.</w:t>
      </w:r>
    </w:p>
    <w:p>
      <w:pPr>
        <w:spacing w:line="360" w:lineRule="auto" w:before="0" w:after="120"/>
        <w:jc w:val="both"/>
      </w:pPr>
      <w:r>
        <w:rPr>
          <w:rFonts w:ascii="Times New Roman" w:hAnsi="Times New Roman"/>
          <w:sz w:val="24"/>
        </w:rPr>
        <w:t>The clamp exists so that the log-odds transform used in the belief update never diverges.</w:t>
      </w:r>
    </w:p>
    <w:p>
      <w:pPr>
        <w:pStyle w:val="Heading4"/>
        <w:spacing w:before="160" w:after="120"/>
        <w:jc w:val="left"/>
      </w:pPr>
      <w:r>
        <w:rPr>
          <w:rFonts w:ascii="Times New Roman" w:hAnsi="Times New Roman"/>
          <w:b/>
          <w:sz w:val="24"/>
        </w:rPr>
        <w:t>The Bayesian update on a bite</w:t>
      </w:r>
    </w:p>
    <w:p>
      <w:pPr>
        <w:spacing w:line="360" w:lineRule="auto" w:before="0" w:after="120"/>
        <w:jc w:val="both"/>
      </w:pPr>
      <w:r>
        <w:rPr>
          <w:rFonts w:ascii="Times New Roman" w:hAnsi="Times New Roman"/>
          <w:sz w:val="24"/>
        </w:rPr>
        <w:t>When a probe is deployed and the client subsequently acts on it, the belief is updated in log-odds space by that bait's measured likelihood ratio:</w:t>
      </w:r>
    </w:p>
    <w:p>
      <w:pPr>
        <w:spacing w:line="240" w:lineRule="auto" w:before="0" w:after="0"/>
        <w:ind w:left="432"/>
        <w:jc w:val="left"/>
        <w:shd w:val="clear" w:color="auto" w:fill="F2F2F2"/>
      </w:pPr>
      <w:r>
        <w:rPr>
          <w:rFonts w:ascii="Consolas" w:hAnsi="Consolas"/>
          <w:sz w:val="20"/>
        </w:rPr>
        <w:t xml:space="preserve">    logit(p′) = logit(p) + log Λ⁺        if the client bit</w:t>
      </w:r>
    </w:p>
    <w:p>
      <w:pPr>
        <w:spacing w:line="240" w:lineRule="auto" w:before="0" w:after="0"/>
        <w:ind w:left="432"/>
        <w:jc w:val="left"/>
        <w:shd w:val="clear" w:color="auto" w:fill="F2F2F2"/>
      </w:pPr>
      <w:r>
        <w:rPr>
          <w:rFonts w:ascii="Consolas" w:hAnsi="Consolas"/>
          <w:sz w:val="20"/>
        </w:rPr>
        <w:t xml:space="preserve">    logit(p′) = logit(p) + log Λ⁻        if the probe was shown and ignored</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where   Λ⁺ = β_attack / β_benign          (the bite likelihood ratio)</w:t>
      </w:r>
    </w:p>
    <w:p>
      <w:pPr>
        <w:spacing w:line="240" w:lineRule="auto" w:before="0" w:after="0"/>
        <w:ind w:left="432"/>
        <w:jc w:val="left"/>
        <w:shd w:val="clear" w:color="auto" w:fill="F2F2F2"/>
      </w:pPr>
      <w:r>
        <w:rPr>
          <w:rFonts w:ascii="Consolas" w:hAnsi="Consolas"/>
          <w:sz w:val="20"/>
        </w:rPr>
        <w:t xml:space="preserve">            Λ⁻ = (1 − β_attack) / (1 − β_benign)</w:t>
      </w:r>
    </w:p>
    <w:p>
      <w:pPr>
        <w:spacing w:after="80"/>
      </w:pPr>
    </w:p>
    <w:p>
      <w:pPr>
        <w:spacing w:line="360" w:lineRule="auto" w:before="0" w:after="120"/>
        <w:jc w:val="both"/>
      </w:pPr>
      <w:r>
        <w:rPr>
          <w:rFonts w:ascii="Times New Roman" w:hAnsi="Times New Roman"/>
          <w:sz w:val="24"/>
        </w:rPr>
        <w:t xml:space="preserve">Here β_attack is the probability that a hostile session bites this bait when shown it, and β_benign the probability that a benign session does. Both are </w:t>
      </w:r>
      <w:r>
        <w:rPr>
          <w:rFonts w:ascii="Times New Roman" w:hAnsi="Times New Roman"/>
          <w:b/>
          <w:sz w:val="24"/>
        </w:rPr>
        <w:t>measured</w:t>
      </w:r>
      <w:r>
        <w:rPr>
          <w:rFonts w:ascii="Times New Roman" w:hAnsi="Times New Roman"/>
          <w:sz w:val="24"/>
        </w:rPr>
        <w:t xml:space="preserve"> in a dedicated calibration round rather than assumed; Section 3.2.3 gives the estimator and Table 8 the values.</w:t>
      </w:r>
    </w:p>
    <w:p>
      <w:pPr>
        <w:spacing w:line="360" w:lineRule="auto" w:before="0" w:after="120"/>
        <w:jc w:val="both"/>
      </w:pPr>
      <w:r>
        <w:rPr>
          <w:rFonts w:ascii="Times New Roman" w:hAnsi="Times New Roman"/>
          <w:sz w:val="24"/>
        </w:rPr>
        <w:t>This is ordinary Bayesian evidence accumulation, and its correctness is precisely why the two rates must be measured rather than chosen. A likelihood ratio invented by the designer is a free parameter in disguise.</w:t>
      </w:r>
    </w:p>
    <w:p>
      <w:pPr>
        <w:spacing w:line="360" w:lineRule="auto" w:before="0" w:after="60"/>
        <w:jc w:val="center"/>
      </w:pPr>
      <w:r>
        <w:drawing>
          <wp:inline xmlns:a="http://schemas.openxmlformats.org/drawingml/2006/main" xmlns:pic="http://schemas.openxmlformats.org/drawingml/2006/picture">
            <wp:extent cx="5486400" cy="3304097"/>
            <wp:docPr id="3" name="Picture 3"/>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486400" cy="3304097"/>
                    </a:xfrm>
                    <a:prstGeom prst="rect"/>
                  </pic:spPr>
                </pic:pic>
              </a:graphicData>
            </a:graphic>
          </wp:inline>
        </w:drawing>
      </w:r>
    </w:p>
    <w:p>
      <w:pPr>
        <w:spacing w:line="240" w:lineRule="auto" w:before="60" w:after="160"/>
        <w:jc w:val="center"/>
      </w:pPr>
      <w:r>
        <w:rPr>
          <w:rFonts w:ascii="Times New Roman" w:hAnsi="Times New Roman"/>
          <w:b/>
          <w:sz w:val="20"/>
        </w:rPr>
        <w:t>Figure 4: Life of a single request through the framework</w:t>
      </w:r>
      <w:r>
        <w:rPr>
          <w:rFonts w:ascii="Times New Roman" w:hAnsi="Times New Roman"/>
          <w:b/>
          <w:sz w:val="20"/>
        </w:rPr>
        <w:t xml:space="preserve"> The loop is the important part: a bait deployed on one request is only evidence when a </w:t>
      </w:r>
      <w:r>
        <w:rPr>
          <w:rFonts w:ascii="Times New Roman" w:hAnsi="Times New Roman"/>
          <w:b/>
          <w:i/>
          <w:sz w:val="20"/>
        </w:rPr>
        <w:t>later</w:t>
      </w:r>
      <w:r>
        <w:rPr>
          <w:rFonts w:ascii="Times New Roman" w:hAnsi="Times New Roman"/>
          <w:b/>
          <w:sz w:val="20"/>
        </w:rPr>
        <w:t xml:space="preserve"> request in the same session does or does not act on it. This is why the framework is session-scoped rather than request-scoped, and why session identity (§3.2.5) is a security-relevant component rather than plumbing.</w:t>
      </w:r>
    </w:p>
    <w:p>
      <w:pPr>
        <w:pStyle w:val="Heading3"/>
        <w:spacing w:before="160" w:after="120"/>
        <w:jc w:val="left"/>
      </w:pPr>
      <w:r>
        <w:rPr>
          <w:rFonts w:ascii="Times New Roman" w:hAnsi="Times New Roman"/>
          <w:b/>
          <w:sz w:val="24"/>
        </w:rPr>
        <w:t>3.2.2 Pricing the Probe as an Information Purchase</w:t>
      </w:r>
    </w:p>
    <w:p>
      <w:pPr>
        <w:spacing w:line="360" w:lineRule="auto" w:before="0" w:after="120"/>
        <w:jc w:val="both"/>
      </w:pPr>
      <w:r>
        <w:rPr>
          <w:rFonts w:ascii="Times New Roman" w:hAnsi="Times New Roman"/>
          <w:sz w:val="24"/>
        </w:rPr>
        <w:t>This subsection contains the core contribution and is developed in full, because every number in Chapter 4 depends on it.</w:t>
      </w:r>
    </w:p>
    <w:p>
      <w:pPr>
        <w:pStyle w:val="Heading4"/>
        <w:spacing w:before="160" w:after="120"/>
        <w:jc w:val="left"/>
      </w:pPr>
      <w:r>
        <w:rPr>
          <w:rFonts w:ascii="Times New Roman" w:hAnsi="Times New Roman"/>
          <w:b/>
          <w:sz w:val="24"/>
        </w:rPr>
        <w:t>The cost model</w:t>
      </w:r>
    </w:p>
    <w:p>
      <w:pPr>
        <w:spacing w:line="360" w:lineRule="auto" w:before="0" w:after="120"/>
        <w:jc w:val="both"/>
      </w:pPr>
      <w:r>
        <w:rPr>
          <w:rFonts w:ascii="Times New Roman" w:hAnsi="Times New Roman"/>
          <w:sz w:val="24"/>
        </w:rPr>
        <w:t xml:space="preserve">Every combination of true session label and defender action is assigned a cost. These numbers were written down, hashed and committed </w:t>
      </w:r>
      <w:r>
        <w:rPr>
          <w:rFonts w:ascii="Times New Roman" w:hAnsi="Times New Roman"/>
          <w:b/>
          <w:sz w:val="24"/>
        </w:rPr>
        <w:t>before any evaluation data existed</w:t>
      </w:r>
      <w:r>
        <w:rPr>
          <w:rFonts w:ascii="Times New Roman" w:hAnsi="Times New Roman"/>
          <w:sz w:val="24"/>
        </w:rPr>
        <w:t>, and the hash is verified on every load — the file cannot be edited after results are seen without the system refusing to run.</w:t>
      </w:r>
    </w:p>
    <w:p>
      <w:pPr>
        <w:spacing w:line="240" w:lineRule="auto" w:before="60" w:after="160"/>
        <w:jc w:val="center"/>
      </w:pPr>
      <w:r>
        <w:rPr>
          <w:rFonts w:ascii="Times New Roman" w:hAnsi="Times New Roman"/>
          <w:b/>
          <w:sz w:val="20"/>
        </w:rPr>
        <w:t>Table 6: The frozen cost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p>
        </w:tc>
        <w:tc>
          <w:tcPr>
            <w:tcW w:type="dxa" w:w="2340"/>
          </w:tcPr>
          <w:p>
            <w:pPr>
              <w:spacing w:line="240" w:lineRule="auto" w:before="0" w:after="40"/>
              <w:jc w:val="left"/>
            </w:pPr>
            <w:r/>
            <w:r>
              <w:rPr>
                <w:rFonts w:ascii="Times New Roman" w:hAnsi="Times New Roman"/>
                <w:b/>
                <w:sz w:val="20"/>
              </w:rPr>
              <w:t>PASS</w:t>
            </w:r>
          </w:p>
        </w:tc>
        <w:tc>
          <w:tcPr>
            <w:tcW w:type="dxa" w:w="2340"/>
          </w:tcPr>
          <w:p>
            <w:pPr>
              <w:spacing w:line="240" w:lineRule="auto" w:before="0" w:after="40"/>
              <w:jc w:val="left"/>
            </w:pPr>
            <w:r/>
            <w:r>
              <w:rPr>
                <w:rFonts w:ascii="Times New Roman" w:hAnsi="Times New Roman"/>
                <w:b/>
                <w:sz w:val="20"/>
              </w:rPr>
              <w:t>BAIT</w:t>
            </w:r>
          </w:p>
        </w:tc>
        <w:tc>
          <w:tcPr>
            <w:tcW w:type="dxa" w:w="2340"/>
          </w:tcPr>
          <w:p>
            <w:pPr>
              <w:spacing w:line="240" w:lineRule="auto" w:before="0" w:after="40"/>
              <w:jc w:val="left"/>
            </w:pPr>
            <w:r/>
            <w:r>
              <w:rPr>
                <w:rFonts w:ascii="Times New Roman" w:hAnsi="Times New Roman"/>
                <w:b/>
                <w:sz w:val="20"/>
              </w:rPr>
              <w:t>DIVERT</w:t>
            </w:r>
          </w:p>
        </w:tc>
      </w:tr>
      <w:tr>
        <w:tc>
          <w:tcPr>
            <w:tcW w:type="dxa" w:w="2340"/>
          </w:tcPr>
          <w:p>
            <w:pPr>
              <w:spacing w:line="240" w:lineRule="auto" w:before="0" w:after="40"/>
              <w:jc w:val="left"/>
            </w:pPr>
            <w:r/>
            <w:r>
              <w:rPr>
                <w:rFonts w:ascii="Times New Roman" w:hAnsi="Times New Roman"/>
                <w:b/>
                <w:sz w:val="20"/>
              </w:rPr>
              <w:t>Session is benign</w:t>
            </w:r>
          </w:p>
        </w:tc>
        <w:tc>
          <w:tcPr>
            <w:tcW w:type="dxa" w:w="2340"/>
          </w:tcPr>
          <w:p>
            <w:pPr>
              <w:spacing w:line="240" w:lineRule="auto" w:before="0" w:after="40"/>
              <w:jc w:val="left"/>
            </w:pPr>
            <w:r/>
            <w:r>
              <w:rPr>
                <w:rFonts w:ascii="Times New Roman" w:hAnsi="Times New Roman"/>
                <w:sz w:val="20"/>
              </w:rPr>
              <w:t>0</w:t>
            </w:r>
          </w:p>
        </w:tc>
        <w:tc>
          <w:tcPr>
            <w:tcW w:type="dxa" w:w="2340"/>
          </w:tcPr>
          <w:p>
            <w:pPr>
              <w:spacing w:line="240" w:lineRule="auto" w:before="0" w:after="40"/>
              <w:jc w:val="left"/>
            </w:pPr>
            <w:r/>
            <w:r>
              <w:rPr>
                <w:rFonts w:ascii="Times New Roman" w:hAnsi="Times New Roman"/>
                <w:sz w:val="20"/>
              </w:rPr>
              <w:t>1</w:t>
            </w:r>
          </w:p>
        </w:tc>
        <w:tc>
          <w:tcPr>
            <w:tcW w:type="dxa" w:w="2340"/>
          </w:tcPr>
          <w:p>
            <w:pPr>
              <w:spacing w:line="240" w:lineRule="auto" w:before="0" w:after="40"/>
              <w:jc w:val="left"/>
            </w:pPr>
            <w:r/>
            <w:r>
              <w:rPr>
                <w:rFonts w:ascii="Times New Roman" w:hAnsi="Times New Roman"/>
                <w:sz w:val="20"/>
              </w:rPr>
              <w:t>200</w:t>
            </w:r>
          </w:p>
        </w:tc>
      </w:tr>
      <w:tr>
        <w:tc>
          <w:tcPr>
            <w:tcW w:type="dxa" w:w="2340"/>
          </w:tcPr>
          <w:p>
            <w:pPr>
              <w:spacing w:line="240" w:lineRule="auto" w:before="0" w:after="40"/>
              <w:jc w:val="left"/>
            </w:pPr>
            <w:r/>
            <w:r>
              <w:rPr>
                <w:rFonts w:ascii="Times New Roman" w:hAnsi="Times New Roman"/>
                <w:b/>
                <w:sz w:val="20"/>
              </w:rPr>
              <w:t>Session is an attack</w:t>
            </w:r>
          </w:p>
        </w:tc>
        <w:tc>
          <w:tcPr>
            <w:tcW w:type="dxa" w:w="2340"/>
          </w:tcPr>
          <w:p>
            <w:pPr>
              <w:spacing w:line="240" w:lineRule="auto" w:before="0" w:after="40"/>
              <w:jc w:val="left"/>
            </w:pPr>
            <w:r/>
            <w:r>
              <w:rPr>
                <w:rFonts w:ascii="Times New Roman" w:hAnsi="Times New Roman"/>
                <w:sz w:val="20"/>
              </w:rPr>
              <w:t>25</w:t>
            </w:r>
          </w:p>
        </w:tc>
        <w:tc>
          <w:tcPr>
            <w:tcW w:type="dxa" w:w="2340"/>
          </w:tcPr>
          <w:p>
            <w:pPr>
              <w:spacing w:line="240" w:lineRule="auto" w:before="0" w:after="40"/>
              <w:jc w:val="left"/>
            </w:pPr>
            <w:r/>
            <w:r>
              <w:rPr>
                <w:rFonts w:ascii="Times New Roman" w:hAnsi="Times New Roman"/>
                <w:sz w:val="20"/>
              </w:rPr>
              <w:t>25</w:t>
            </w:r>
          </w:p>
        </w:tc>
        <w:tc>
          <w:tcPr>
            <w:tcW w:type="dxa" w:w="2340"/>
          </w:tcPr>
          <w:p>
            <w:pPr>
              <w:spacing w:line="240" w:lineRule="auto" w:before="0" w:after="40"/>
              <w:jc w:val="left"/>
            </w:pPr>
            <w:r/>
            <w:r>
              <w:rPr>
                <w:rFonts w:ascii="Times New Roman" w:hAnsi="Times New Roman"/>
                <w:sz w:val="20"/>
              </w:rPr>
              <w:t>−20</w:t>
            </w:r>
          </w:p>
        </w:tc>
      </w:tr>
    </w:tbl>
    <w:p>
      <w:pPr>
        <w:spacing w:after="120"/>
      </w:pPr>
    </w:p>
    <w:p>
      <w:pPr>
        <w:spacing w:line="360" w:lineRule="auto" w:before="0" w:after="120"/>
        <w:jc w:val="both"/>
      </w:pPr>
      <w:r>
        <w:rPr>
          <w:rFonts w:ascii="Times New Roman" w:hAnsi="Times New Roman"/>
          <w:sz w:val="24"/>
        </w:rPr>
        <w:t>Each entry encodes a judgement, and each is worth stating explicitly:</w:t>
      </w:r>
    </w:p>
    <w:p>
      <w:pPr>
        <w:pStyle w:val="ListBullet"/>
        <w:spacing w:line="360" w:lineRule="auto" w:before="0" w:after="60"/>
        <w:jc w:val="left"/>
      </w:pPr>
      <w:r>
        <w:rPr>
          <w:rFonts w:ascii="Times New Roman" w:hAnsi="Times New Roman"/>
          <w:b/>
          <w:sz w:val="24"/>
        </w:rPr>
        <w:t>benign / PASS = 0.</w:t>
      </w:r>
      <w:r>
        <w:rPr>
          <w:rFonts w:ascii="Times New Roman" w:hAnsi="Times New Roman"/>
          <w:sz w:val="24"/>
        </w:rPr>
        <w:t xml:space="preserve"> The correct outcome. The baseline against which every</w:t>
      </w:r>
    </w:p>
    <w:p>
      <w:pPr>
        <w:spacing w:line="360" w:lineRule="auto" w:before="0" w:after="120"/>
        <w:jc w:val="both"/>
      </w:pPr>
      <w:r>
        <w:rPr>
          <w:rFonts w:ascii="Times New Roman" w:hAnsi="Times New Roman"/>
          <w:sz w:val="24"/>
        </w:rPr>
        <w:t xml:space="preserve">  other cost is measured.</w:t>
      </w:r>
    </w:p>
    <w:p>
      <w:pPr>
        <w:pStyle w:val="ListBullet"/>
        <w:spacing w:line="360" w:lineRule="auto" w:before="0" w:after="60"/>
        <w:jc w:val="left"/>
      </w:pPr>
      <w:r>
        <w:rPr>
          <w:rFonts w:ascii="Times New Roman" w:hAnsi="Times New Roman"/>
          <w:b/>
          <w:sz w:val="24"/>
        </w:rPr>
        <w:t>benign / BAIT = 1.</w:t>
      </w:r>
      <w:r>
        <w:rPr>
          <w:rFonts w:ascii="Times New Roman" w:hAnsi="Times New Roman"/>
          <w:sz w:val="24"/>
        </w:rPr>
        <w:t xml:space="preserve"> A real user was shown a probe and did not notice, because</w:t>
      </w:r>
    </w:p>
    <w:p>
      <w:pPr>
        <w:spacing w:line="360" w:lineRule="auto" w:before="0" w:after="120"/>
        <w:jc w:val="both"/>
      </w:pPr>
      <w:r>
        <w:rPr>
          <w:rFonts w:ascii="Times New Roman" w:hAnsi="Times New Roman"/>
          <w:sz w:val="24"/>
        </w:rPr>
        <w:t xml:space="preserve">  the invisibility gate guarantees the rendered page is unchanged. This is   deliberately </w:t>
      </w:r>
      <w:r>
        <w:rPr>
          <w:rFonts w:ascii="Times New Roman" w:hAnsi="Times New Roman"/>
          <w:i/>
          <w:sz w:val="24"/>
        </w:rPr>
        <w:t>not</w:t>
      </w:r>
      <w:r>
        <w:rPr>
          <w:rFonts w:ascii="Times New Roman" w:hAnsi="Times New Roman"/>
          <w:sz w:val="24"/>
        </w:rPr>
        <w:t xml:space="preserve"> zero. Setting it to zero would assert that the gate is perfect,   and would also make baiting a </w:t>
      </w:r>
      <w:r>
        <w:rPr>
          <w:rFonts w:ascii="Times New Roman" w:hAnsi="Times New Roman"/>
          <w:b/>
          <w:sz w:val="24"/>
        </w:rPr>
        <w:t>free action</w:t>
      </w:r>
      <w:r>
        <w:rPr>
          <w:rFonts w:ascii="Times New Roman" w:hAnsi="Times New Roman"/>
          <w:sz w:val="24"/>
        </w:rPr>
        <w:t>, which would let the policy probe   everybody with no penalty. The value of 1 prices the residual risk that a defective   bait escapes the gate, and it is what forces the policy to be selective.</w:t>
      </w:r>
    </w:p>
    <w:p>
      <w:pPr>
        <w:pStyle w:val="ListBullet"/>
        <w:spacing w:line="360" w:lineRule="auto" w:before="0" w:after="60"/>
        <w:jc w:val="left"/>
      </w:pPr>
      <w:r>
        <w:rPr>
          <w:rFonts w:ascii="Times New Roman" w:hAnsi="Times New Roman"/>
          <w:b/>
          <w:sz w:val="24"/>
        </w:rPr>
        <w:t>benign / DIVERT = 200.</w:t>
      </w:r>
      <w:r>
        <w:rPr>
          <w:rFonts w:ascii="Times New Roman" w:hAnsi="Times New Roman"/>
          <w:sz w:val="24"/>
        </w:rPr>
        <w:t xml:space="preserve"> A real user sent into a fake copy of the application:</w:t>
      </w:r>
    </w:p>
    <w:p>
      <w:pPr>
        <w:spacing w:line="360" w:lineRule="auto" w:before="0" w:after="120"/>
        <w:jc w:val="both"/>
      </w:pPr>
      <w:r>
        <w:rPr>
          <w:rFonts w:ascii="Times New Roman" w:hAnsi="Times New Roman"/>
          <w:sz w:val="24"/>
        </w:rPr>
        <w:t xml:space="preserve">  the outcome that must almost never happen. Priced at 200 times a wasted probe, so   that the policy demands overwhelming evidence before diverting. This ratio is a   direct consequence of the base-rate argument [35].</w:t>
      </w:r>
    </w:p>
    <w:p>
      <w:pPr>
        <w:pStyle w:val="ListBullet"/>
        <w:spacing w:line="360" w:lineRule="auto" w:before="0" w:after="60"/>
        <w:jc w:val="left"/>
      </w:pPr>
      <w:r>
        <w:rPr>
          <w:rFonts w:ascii="Times New Roman" w:hAnsi="Times New Roman"/>
          <w:b/>
          <w:sz w:val="24"/>
        </w:rPr>
        <w:t>attack / PASS = 25.</w:t>
      </w:r>
      <w:r>
        <w:rPr>
          <w:rFonts w:ascii="Times New Roman" w:hAnsi="Times New Roman"/>
          <w:sz w:val="24"/>
        </w:rPr>
        <w:t xml:space="preserve"> A missed attack.</w:t>
      </w:r>
    </w:p>
    <w:p>
      <w:pPr>
        <w:pStyle w:val="ListBullet"/>
        <w:spacing w:line="360" w:lineRule="auto" w:before="0" w:after="60"/>
        <w:jc w:val="left"/>
      </w:pPr>
      <w:r>
        <w:rPr>
          <w:rFonts w:ascii="Times New Roman" w:hAnsi="Times New Roman"/>
          <w:b/>
          <w:sz w:val="24"/>
        </w:rPr>
        <w:t>attack / BAIT = 25.</w:t>
      </w:r>
      <w:r>
        <w:rPr>
          <w:rFonts w:ascii="Times New Roman" w:hAnsi="Times New Roman"/>
          <w:sz w:val="24"/>
        </w:rPr>
        <w:t xml:space="preserve"> </w:t>
      </w:r>
      <w:r>
        <w:rPr>
          <w:rFonts w:ascii="Times New Roman" w:hAnsi="Times New Roman"/>
          <w:i/>
          <w:sz w:val="24"/>
        </w:rPr>
        <w:t>The same as passing.</w:t>
      </w:r>
      <w:r>
        <w:rPr>
          <w:rFonts w:ascii="Times New Roman" w:hAnsi="Times New Roman"/>
          <w:sz w:val="24"/>
        </w:rPr>
        <w:t xml:space="preserve"> This is essential and easy to</w:t>
      </w:r>
    </w:p>
    <w:p>
      <w:pPr>
        <w:spacing w:line="360" w:lineRule="auto" w:before="0" w:after="120"/>
        <w:jc w:val="both"/>
      </w:pPr>
      <w:r>
        <w:rPr>
          <w:rFonts w:ascii="Times New Roman" w:hAnsi="Times New Roman"/>
          <w:sz w:val="24"/>
        </w:rPr>
        <w:t xml:space="preserve">  overlook: baiting confers </w:t>
      </w:r>
      <w:r>
        <w:rPr>
          <w:rFonts w:ascii="Times New Roman" w:hAnsi="Times New Roman"/>
          <w:b/>
          <w:sz w:val="24"/>
        </w:rPr>
        <w:t>no immediate benefit</w:t>
      </w:r>
      <w:r>
        <w:rPr>
          <w:rFonts w:ascii="Times New Roman" w:hAnsi="Times New Roman"/>
          <w:sz w:val="24"/>
        </w:rPr>
        <w:t>, because the request still   reaches the real application. Whatever the attacker was going to accomplish on this   request, they still accomplish. The probe's worth lies entirely in the future.</w:t>
      </w:r>
    </w:p>
    <w:p>
      <w:pPr>
        <w:pStyle w:val="ListBullet"/>
        <w:spacing w:line="360" w:lineRule="auto" w:before="0" w:after="60"/>
        <w:jc w:val="left"/>
      </w:pPr>
      <w:r>
        <w:rPr>
          <w:rFonts w:ascii="Times New Roman" w:hAnsi="Times New Roman"/>
          <w:b/>
          <w:sz w:val="24"/>
        </w:rPr>
        <w:t>attack / DIVERT = −20.</w:t>
      </w:r>
      <w:r>
        <w:rPr>
          <w:rFonts w:ascii="Times New Roman" w:hAnsi="Times New Roman"/>
          <w:sz w:val="24"/>
        </w:rPr>
        <w:t xml:space="preserve"> Negative, i.e. a gain: the attacker is contained inside</w:t>
      </w:r>
    </w:p>
    <w:p>
      <w:pPr>
        <w:spacing w:line="360" w:lineRule="auto" w:before="0" w:after="120"/>
        <w:jc w:val="both"/>
      </w:pPr>
      <w:r>
        <w:rPr>
          <w:rFonts w:ascii="Times New Roman" w:hAnsi="Times New Roman"/>
          <w:sz w:val="24"/>
        </w:rPr>
        <w:t xml:space="preserve">  a decoy where their actions are recorded and harmless.</w:t>
      </w:r>
    </w:p>
    <w:p>
      <w:pPr>
        <w:pStyle w:val="Heading4"/>
        <w:spacing w:before="160" w:after="120"/>
        <w:jc w:val="left"/>
      </w:pPr>
      <w:r>
        <w:rPr>
          <w:rFonts w:ascii="Times New Roman" w:hAnsi="Times New Roman"/>
          <w:b/>
          <w:sz w:val="24"/>
        </w:rPr>
        <w:t>Why cost alone yields no middle action</w:t>
      </w:r>
    </w:p>
    <w:p>
      <w:pPr>
        <w:spacing w:line="360" w:lineRule="auto" w:before="0" w:after="120"/>
        <w:jc w:val="both"/>
      </w:pPr>
      <w:r>
        <w:rPr>
          <w:rFonts w:ascii="Times New Roman" w:hAnsi="Times New Roman"/>
          <w:sz w:val="24"/>
        </w:rPr>
        <w:t xml:space="preserve">Let </w:t>
      </w:r>
      <w:r>
        <w:rPr>
          <w:rFonts w:ascii="Times New Roman" w:hAnsi="Times New Roman"/>
          <w:i/>
          <w:sz w:val="24"/>
        </w:rPr>
        <w:t>p</w:t>
      </w:r>
      <w:r>
        <w:rPr>
          <w:rFonts w:ascii="Times New Roman" w:hAnsi="Times New Roman"/>
          <w:sz w:val="24"/>
        </w:rPr>
        <w:t xml:space="preserve"> be the belief that the session is hostile. Expected costs are:</w:t>
      </w:r>
    </w:p>
    <w:p>
      <w:pPr>
        <w:spacing w:line="240" w:lineRule="auto" w:before="0" w:after="0"/>
        <w:ind w:left="432"/>
        <w:jc w:val="left"/>
        <w:shd w:val="clear" w:color="auto" w:fill="F2F2F2"/>
      </w:pPr>
      <w:r>
        <w:rPr>
          <w:rFonts w:ascii="Consolas" w:hAnsi="Consolas"/>
          <w:sz w:val="20"/>
        </w:rPr>
        <w:t xml:space="preserve">    E[C(pass)]   = (1 − p)·0   + p·25   = 25p</w:t>
      </w:r>
    </w:p>
    <w:p>
      <w:pPr>
        <w:spacing w:line="240" w:lineRule="auto" w:before="0" w:after="0"/>
        <w:ind w:left="432"/>
        <w:jc w:val="left"/>
        <w:shd w:val="clear" w:color="auto" w:fill="F2F2F2"/>
      </w:pPr>
      <w:r>
        <w:rPr>
          <w:rFonts w:ascii="Consolas" w:hAnsi="Consolas"/>
          <w:sz w:val="20"/>
        </w:rPr>
        <w:t xml:space="preserve">    E[C(bait)]   = (1 − p)·1   + p·25   = 1 + 24p</w:t>
      </w:r>
    </w:p>
    <w:p>
      <w:pPr>
        <w:spacing w:line="240" w:lineRule="auto" w:before="0" w:after="0"/>
        <w:ind w:left="432"/>
        <w:jc w:val="left"/>
        <w:shd w:val="clear" w:color="auto" w:fill="F2F2F2"/>
      </w:pPr>
      <w:r>
        <w:rPr>
          <w:rFonts w:ascii="Consolas" w:hAnsi="Consolas"/>
          <w:sz w:val="20"/>
        </w:rPr>
        <w:t xml:space="preserve">    E[C(divert)] = (1 − p)·200 + p·(−20) = 200 − 220p</w:t>
      </w:r>
    </w:p>
    <w:p>
      <w:pPr>
        <w:spacing w:after="80"/>
      </w:pPr>
    </w:p>
    <w:p>
      <w:pPr>
        <w:spacing w:line="360" w:lineRule="auto" w:before="0" w:after="120"/>
        <w:jc w:val="both"/>
      </w:pPr>
      <w:r>
        <w:rPr>
          <w:rFonts w:ascii="Times New Roman" w:hAnsi="Times New Roman"/>
          <w:sz w:val="24"/>
        </w:rPr>
        <w:t>Now subtract:</w:t>
      </w:r>
    </w:p>
    <w:p>
      <w:pPr>
        <w:spacing w:line="240" w:lineRule="auto" w:before="0" w:after="0"/>
        <w:ind w:left="432"/>
        <w:jc w:val="left"/>
        <w:shd w:val="clear" w:color="auto" w:fill="F2F2F2"/>
      </w:pPr>
      <w:r>
        <w:rPr>
          <w:rFonts w:ascii="Consolas" w:hAnsi="Consolas"/>
          <w:sz w:val="20"/>
        </w:rPr>
        <w:t xml:space="preserve">    E[C(bait)] − E[C(pass)] = (1 + 24p) − 25p = 1 − p</w:t>
      </w:r>
    </w:p>
    <w:p>
      <w:pPr>
        <w:spacing w:after="80"/>
      </w:pPr>
    </w:p>
    <w:p>
      <w:pPr>
        <w:spacing w:line="360" w:lineRule="auto" w:before="0" w:after="120"/>
        <w:jc w:val="both"/>
      </w:pPr>
      <w:r>
        <w:rPr>
          <w:rFonts w:ascii="Times New Roman" w:hAnsi="Times New Roman"/>
          <w:sz w:val="24"/>
        </w:rPr>
        <w:t xml:space="preserve">For every belief strictly below certainty, </w:t>
      </w:r>
      <w:r>
        <w:rPr>
          <w:rFonts w:ascii="Times New Roman" w:hAnsi="Times New Roman"/>
          <w:b/>
          <w:sz w:val="24"/>
        </w:rPr>
        <w:t>1 − p &gt; 0</w:t>
      </w:r>
      <w:r>
        <w:rPr>
          <w:rFonts w:ascii="Times New Roman" w:hAnsi="Times New Roman"/>
          <w:sz w:val="24"/>
        </w:rPr>
        <w:t>. Therefore:</w:t>
      </w:r>
    </w:p>
    <w:p>
      <w:pPr>
        <w:spacing w:line="360" w:lineRule="auto" w:before="0" w:after="120"/>
        <w:ind w:left="576" w:right="432"/>
        <w:jc w:val="both"/>
        <w:shd w:val="clear" w:color="auto" w:fill="FAF6E9"/>
      </w:pPr>
      <w:r>
        <w:rPr>
          <w:rFonts w:ascii="Times New Roman" w:hAnsi="Times New Roman"/>
          <w:b/>
          <w:i/>
          <w:sz w:val="24"/>
        </w:rPr>
        <w:t>Property 0.</w:t>
      </w:r>
      <w:r>
        <w:rPr>
          <w:rFonts w:ascii="Times New Roman" w:hAnsi="Times New Roman"/>
          <w:i/>
          <w:sz w:val="24"/>
        </w:rPr>
        <w:t xml:space="preserve"> Under cost accounting alone, baiting is </w:t>
      </w:r>
      <w:r>
        <w:rPr>
          <w:rFonts w:ascii="Times New Roman" w:hAnsi="Times New Roman"/>
          <w:i/>
          <w:sz w:val="24"/>
        </w:rPr>
        <w:t>strictly worse</w:t>
      </w:r>
      <w:r>
        <w:rPr>
          <w:rFonts w:ascii="Times New Roman" w:hAnsi="Times New Roman"/>
          <w:i/>
          <w:sz w:val="24"/>
        </w:rPr>
        <w:t xml:space="preserve"> than passing at every belief </w:t>
      </w:r>
      <w:r>
        <w:rPr>
          <w:rFonts w:ascii="Times New Roman" w:hAnsi="Times New Roman"/>
          <w:i/>
          <w:sz w:val="24"/>
        </w:rPr>
        <w:t>p</w:t>
      </w:r>
      <w:r>
        <w:rPr>
          <w:rFonts w:ascii="Times New Roman" w:hAnsi="Times New Roman"/>
          <w:i/>
          <w:sz w:val="24"/>
        </w:rPr>
        <w:t xml:space="preserve"> &lt; 1. The BAIT band is empty everywhere.</w:t>
      </w:r>
    </w:p>
    <w:p>
      <w:pPr>
        <w:spacing w:line="360" w:lineRule="auto" w:before="0" w:after="120"/>
        <w:jc w:val="both"/>
      </w:pPr>
      <w:r>
        <w:rPr>
          <w:rFonts w:ascii="Times New Roman" w:hAnsi="Times New Roman"/>
          <w:sz w:val="24"/>
        </w:rPr>
        <w:t>The rule collapses to a two-action policy with a single boundary where passing and diverting cross:</w:t>
      </w:r>
    </w:p>
    <w:p>
      <w:pPr>
        <w:spacing w:line="240" w:lineRule="auto" w:before="0" w:after="0"/>
        <w:ind w:left="432"/>
        <w:jc w:val="left"/>
        <w:shd w:val="clear" w:color="auto" w:fill="F2F2F2"/>
      </w:pPr>
      <w:r>
        <w:rPr>
          <w:rFonts w:ascii="Consolas" w:hAnsi="Consolas"/>
          <w:sz w:val="20"/>
        </w:rPr>
        <w:t xml:space="preserve">    25p = 200 − 220p   ⟹   245p = 200   ⟹   p* = 200/245 = 0.8163</w:t>
      </w:r>
    </w:p>
    <w:p>
      <w:pPr>
        <w:spacing w:after="80"/>
      </w:pPr>
    </w:p>
    <w:p>
      <w:pPr>
        <w:spacing w:line="360" w:lineRule="auto" w:before="0" w:after="60"/>
        <w:jc w:val="center"/>
      </w:pPr>
      <w:r>
        <w:drawing>
          <wp:inline xmlns:a="http://schemas.openxmlformats.org/drawingml/2006/main" xmlns:pic="http://schemas.openxmlformats.org/drawingml/2006/picture">
            <wp:extent cx="5486400" cy="3401961"/>
            <wp:docPr id="4" name="Picture 4"/>
            <wp:cNvGraphicFramePr>
              <a:graphicFrameLocks noChangeAspect="1"/>
            </wp:cNvGraphicFramePr>
            <a:graphic>
              <a:graphicData uri="http://schemas.openxmlformats.org/drawingml/2006/picture">
                <pic:pic>
                  <pic:nvPicPr>
                    <pic:cNvPr id="0" name="cost-curves.png"/>
                    <pic:cNvPicPr/>
                  </pic:nvPicPr>
                  <pic:blipFill>
                    <a:blip r:embed="rId14"/>
                    <a:stretch>
                      <a:fillRect/>
                    </a:stretch>
                  </pic:blipFill>
                  <pic:spPr>
                    <a:xfrm>
                      <a:off x="0" y="0"/>
                      <a:ext cx="5486400" cy="3401961"/>
                    </a:xfrm>
                    <a:prstGeom prst="rect"/>
                  </pic:spPr>
                </pic:pic>
              </a:graphicData>
            </a:graphic>
          </wp:inline>
        </w:drawing>
      </w:r>
    </w:p>
    <w:p>
      <w:pPr>
        <w:spacing w:line="240" w:lineRule="auto" w:before="60" w:after="160"/>
        <w:jc w:val="center"/>
      </w:pPr>
      <w:r>
        <w:rPr>
          <w:rFonts w:ascii="Times New Roman" w:hAnsi="Times New Roman"/>
          <w:b/>
          <w:sz w:val="20"/>
        </w:rPr>
        <w:t>Figure 5: Expected cost of each action under cost accounting alone</w:t>
      </w:r>
      <w:r>
        <w:rPr>
          <w:rFonts w:ascii="Times New Roman" w:hAnsi="Times New Roman"/>
          <w:b/>
          <w:sz w:val="20"/>
        </w:rPr>
        <w:t xml:space="preserve"> The bait line never dips below both others, at any belief. The BAIT region is empty, and the rule reduces to a single PASS/DIVERT boundary at 0.8163.</w:t>
      </w:r>
    </w:p>
    <w:p>
      <w:pPr>
        <w:spacing w:line="360" w:lineRule="auto" w:before="0" w:after="120"/>
        <w:jc w:val="both"/>
      </w:pPr>
      <w:r>
        <w:rPr>
          <w:rFonts w:ascii="Times New Roman" w:hAnsi="Times New Roman"/>
          <w:sz w:val="24"/>
        </w:rPr>
        <w:t xml:space="preserve">This is not a defect in the cost table; it is the </w:t>
      </w:r>
      <w:r>
        <w:rPr>
          <w:rFonts w:ascii="Times New Roman" w:hAnsi="Times New Roman"/>
          <w:b/>
          <w:sz w:val="24"/>
        </w:rPr>
        <w:t>most important structural fact in the design</w:t>
      </w:r>
      <w:r>
        <w:rPr>
          <w:rFonts w:ascii="Times New Roman" w:hAnsi="Times New Roman"/>
          <w:sz w:val="24"/>
        </w:rPr>
        <w:t>. It means the middle action cannot be recovered by adjusting a threshold, because there is no threshold to adjust — the region does not exist. Anything that produces a middle band must come from somewhere other than immediate cost.</w:t>
      </w:r>
    </w:p>
    <w:p>
      <w:pPr>
        <w:pStyle w:val="Heading4"/>
        <w:spacing w:before="160" w:after="120"/>
        <w:jc w:val="left"/>
      </w:pPr>
      <w:r>
        <w:rPr>
          <w:rFonts w:ascii="Times New Roman" w:hAnsi="Times New Roman"/>
          <w:b/>
          <w:sz w:val="24"/>
        </w:rPr>
        <w:t>The information term</w:t>
      </w:r>
    </w:p>
    <w:p>
      <w:pPr>
        <w:spacing w:line="360" w:lineRule="auto" w:before="0" w:after="120"/>
        <w:jc w:val="both"/>
      </w:pPr>
      <w:r>
        <w:rPr>
          <w:rFonts w:ascii="Times New Roman" w:hAnsi="Times New Roman"/>
          <w:sz w:val="24"/>
        </w:rPr>
        <w:t xml:space="preserve">What cost accounting omits is that a probe may </w:t>
      </w:r>
      <w:r>
        <w:rPr>
          <w:rFonts w:ascii="Times New Roman" w:hAnsi="Times New Roman"/>
          <w:i/>
          <w:sz w:val="24"/>
        </w:rPr>
        <w:t>change what the defender does next</w:t>
      </w:r>
      <w:r>
        <w:rPr>
          <w:rFonts w:ascii="Times New Roman" w:hAnsi="Times New Roman"/>
          <w:sz w:val="24"/>
        </w:rPr>
        <w:t>. That is exactly the object Howard [32] formalised.</w:t>
      </w:r>
    </w:p>
    <w:p>
      <w:pPr>
        <w:spacing w:line="360" w:lineRule="auto" w:before="0" w:after="120"/>
        <w:jc w:val="both"/>
      </w:pPr>
      <w:r>
        <w:rPr>
          <w:rFonts w:ascii="Times New Roman" w:hAnsi="Times New Roman"/>
          <w:sz w:val="24"/>
        </w:rPr>
        <w:t xml:space="preserve">Let </w:t>
      </w:r>
      <w:r>
        <w:rPr>
          <w:rFonts w:ascii="Times New Roman" w:hAnsi="Times New Roman"/>
          <w:i/>
          <w:sz w:val="24"/>
        </w:rPr>
        <w:t>Z</w:t>
      </w:r>
      <w:r>
        <w:rPr>
          <w:rFonts w:ascii="Times New Roman" w:hAnsi="Times New Roman"/>
          <w:sz w:val="24"/>
        </w:rPr>
        <w:t xml:space="preserve"> denote the observation the probe produces: </w:t>
      </w:r>
      <w:r>
        <w:rPr>
          <w:rFonts w:ascii="Consolas" w:hAnsi="Consolas"/>
          <w:sz w:val="21"/>
        </w:rPr>
        <w:t>bite</w:t>
      </w:r>
      <w:r>
        <w:rPr>
          <w:rFonts w:ascii="Times New Roman" w:hAnsi="Times New Roman"/>
          <w:sz w:val="24"/>
        </w:rPr>
        <w:t xml:space="preserve"> or </w:t>
      </w:r>
      <w:r>
        <w:rPr>
          <w:rFonts w:ascii="Consolas" w:hAnsi="Consolas"/>
          <w:sz w:val="21"/>
        </w:rPr>
        <w:t>no-bite</w:t>
      </w:r>
      <w:r>
        <w:rPr>
          <w:rFonts w:ascii="Times New Roman" w:hAnsi="Times New Roman"/>
          <w:sz w:val="24"/>
        </w:rPr>
        <w:t>. Before probing, the defender's best achievable expected cost is</w:t>
      </w:r>
    </w:p>
    <w:p>
      <w:pPr>
        <w:spacing w:line="240" w:lineRule="auto" w:before="0" w:after="0"/>
        <w:ind w:left="432"/>
        <w:jc w:val="left"/>
        <w:shd w:val="clear" w:color="auto" w:fill="F2F2F2"/>
      </w:pPr>
      <w:r>
        <w:rPr>
          <w:rFonts w:ascii="Consolas" w:hAnsi="Consolas"/>
          <w:sz w:val="20"/>
        </w:rPr>
        <w:t xml:space="preserve">    min_a E[C(a) | p]</w:t>
      </w:r>
    </w:p>
    <w:p>
      <w:pPr>
        <w:spacing w:after="80"/>
      </w:pPr>
    </w:p>
    <w:p>
      <w:pPr>
        <w:spacing w:line="360" w:lineRule="auto" w:before="0" w:after="120"/>
        <w:jc w:val="both"/>
      </w:pPr>
      <w:r>
        <w:rPr>
          <w:rFonts w:ascii="Times New Roman" w:hAnsi="Times New Roman"/>
          <w:sz w:val="24"/>
        </w:rPr>
        <w:t xml:space="preserve">After observing </w:t>
      </w:r>
      <w:r>
        <w:rPr>
          <w:rFonts w:ascii="Times New Roman" w:hAnsi="Times New Roman"/>
          <w:i/>
          <w:sz w:val="24"/>
        </w:rPr>
        <w:t>Z</w:t>
      </w:r>
      <w:r>
        <w:rPr>
          <w:rFonts w:ascii="Times New Roman" w:hAnsi="Times New Roman"/>
          <w:sz w:val="24"/>
        </w:rPr>
        <w:t xml:space="preserve">, the belief becomes a posterior </w:t>
      </w:r>
      <w:r>
        <w:rPr>
          <w:rFonts w:ascii="Times New Roman" w:hAnsi="Times New Roman"/>
          <w:i/>
          <w:sz w:val="24"/>
        </w:rPr>
        <w:t>p′</w:t>
      </w:r>
      <w:r>
        <w:rPr>
          <w:rFonts w:ascii="Times New Roman" w:hAnsi="Times New Roman"/>
          <w:sz w:val="24"/>
        </w:rPr>
        <w:t xml:space="preserve">, and the defender may choose a different action. The expected best cost </w:t>
      </w:r>
      <w:r>
        <w:rPr>
          <w:rFonts w:ascii="Times New Roman" w:hAnsi="Times New Roman"/>
          <w:i/>
          <w:sz w:val="24"/>
        </w:rPr>
        <w:t>after</w:t>
      </w:r>
      <w:r>
        <w:rPr>
          <w:rFonts w:ascii="Times New Roman" w:hAnsi="Times New Roman"/>
          <w:sz w:val="24"/>
        </w:rPr>
        <w:t xml:space="preserve"> observing is</w:t>
      </w:r>
    </w:p>
    <w:p>
      <w:pPr>
        <w:spacing w:line="240" w:lineRule="auto" w:before="0" w:after="0"/>
        <w:ind w:left="432"/>
        <w:jc w:val="left"/>
        <w:shd w:val="clear" w:color="auto" w:fill="F2F2F2"/>
      </w:pPr>
      <w:r>
        <w:rPr>
          <w:rFonts w:ascii="Consolas" w:hAnsi="Consolas"/>
          <w:sz w:val="20"/>
        </w:rPr>
        <w:t xml:space="preserve">    E_Z[ min_a E[C(a) | p′] ]</w:t>
      </w:r>
    </w:p>
    <w:p>
      <w:pPr>
        <w:spacing w:after="80"/>
      </w:pPr>
    </w:p>
    <w:p>
      <w:pPr>
        <w:spacing w:line="360" w:lineRule="auto" w:before="0" w:after="120"/>
        <w:jc w:val="both"/>
      </w:pPr>
      <w:r>
        <w:rPr>
          <w:rFonts w:ascii="Times New Roman" w:hAnsi="Times New Roman"/>
          <w:sz w:val="24"/>
        </w:rPr>
        <w:t xml:space="preserve">The </w:t>
      </w:r>
      <w:r>
        <w:rPr>
          <w:rFonts w:ascii="Times New Roman" w:hAnsi="Times New Roman"/>
          <w:b/>
          <w:sz w:val="24"/>
        </w:rPr>
        <w:t>expected value of sample information</w:t>
      </w:r>
      <w:r>
        <w:rPr>
          <w:rFonts w:ascii="Times New Roman" w:hAnsi="Times New Roman"/>
          <w:sz w:val="24"/>
        </w:rPr>
        <w:t xml:space="preserve"> is the difference:</w:t>
      </w:r>
    </w:p>
    <w:p>
      <w:pPr>
        <w:spacing w:line="240" w:lineRule="auto" w:before="0" w:after="0"/>
        <w:ind w:left="432"/>
        <w:jc w:val="left"/>
        <w:shd w:val="clear" w:color="auto" w:fill="F2F2F2"/>
      </w:pPr>
      <w:r>
        <w:rPr>
          <w:rFonts w:ascii="Consolas" w:hAnsi="Consolas"/>
          <w:sz w:val="20"/>
        </w:rPr>
        <w:t xml:space="preserve">    V(p) = min_a E[C(a) | p]  −  E_Z[ min_a E[C(a) | p′] ]</w:t>
      </w:r>
    </w:p>
    <w:p>
      <w:pPr>
        <w:spacing w:after="80"/>
      </w:pPr>
    </w:p>
    <w:p>
      <w:pPr>
        <w:spacing w:line="360" w:lineRule="auto" w:before="0" w:after="120"/>
        <w:jc w:val="both"/>
      </w:pPr>
      <w:r>
        <w:rPr>
          <w:rFonts w:ascii="Times New Roman" w:hAnsi="Times New Roman"/>
          <w:sz w:val="24"/>
        </w:rPr>
        <w:t>Concretely, with the bait's measured rates:</w:t>
      </w:r>
    </w:p>
    <w:p>
      <w:pPr>
        <w:spacing w:line="240" w:lineRule="auto" w:before="0" w:after="0"/>
        <w:ind w:left="432"/>
        <w:jc w:val="left"/>
        <w:shd w:val="clear" w:color="auto" w:fill="F2F2F2"/>
      </w:pPr>
      <w:r>
        <w:rPr>
          <w:rFonts w:ascii="Consolas" w:hAnsi="Consolas"/>
          <w:sz w:val="20"/>
        </w:rPr>
        <w:t xml:space="preserve">    P(bite)    = p·β_attack + (1 − p)·β_benign</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p′(bite)   = p·β_attack / P(bite)                                  (Bayes)</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p′(no)     = p·(1 − β_attack) / (1 − P(bite))</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V(p) = min_a E[C(a) | p]</w:t>
      </w:r>
    </w:p>
    <w:p>
      <w:pPr>
        <w:spacing w:line="240" w:lineRule="auto" w:before="0" w:after="0"/>
        <w:ind w:left="432"/>
        <w:jc w:val="left"/>
        <w:shd w:val="clear" w:color="auto" w:fill="F2F2F2"/>
      </w:pPr>
      <w:r>
        <w:rPr>
          <w:rFonts w:ascii="Consolas" w:hAnsi="Consolas"/>
          <w:sz w:val="20"/>
        </w:rPr>
        <w:t xml:space="preserve">           − [ P(bite)·min_a E[C(a) | p′(bite)]</w:t>
      </w:r>
    </w:p>
    <w:p>
      <w:pPr>
        <w:spacing w:line="240" w:lineRule="auto" w:before="0" w:after="0"/>
        <w:ind w:left="432"/>
        <w:jc w:val="left"/>
        <w:shd w:val="clear" w:color="auto" w:fill="F2F2F2"/>
      </w:pPr>
      <w:r>
        <w:rPr>
          <w:rFonts w:ascii="Consolas" w:hAnsi="Consolas"/>
          <w:sz w:val="20"/>
        </w:rPr>
        <w:t xml:space="preserve">             + (1 − P(bite))·min_a E[C(a) | p′(no)] ]</w:t>
      </w:r>
    </w:p>
    <w:p>
      <w:pPr>
        <w:spacing w:after="80"/>
      </w:pPr>
    </w:p>
    <w:p>
      <w:pPr>
        <w:spacing w:line="360" w:lineRule="auto" w:before="0" w:after="120"/>
        <w:jc w:val="both"/>
      </w:pPr>
      <w:r>
        <w:rPr>
          <w:rFonts w:ascii="Times New Roman" w:hAnsi="Times New Roman"/>
          <w:sz w:val="24"/>
        </w:rPr>
        <w:t xml:space="preserve">The </w:t>
      </w:r>
      <w:r>
        <w:rPr>
          <w:rFonts w:ascii="Times New Roman" w:hAnsi="Times New Roman"/>
          <w:b/>
          <w:sz w:val="24"/>
        </w:rPr>
        <w:t>effective cost of baiting</w:t>
      </w:r>
      <w:r>
        <w:rPr>
          <w:rFonts w:ascii="Times New Roman" w:hAnsi="Times New Roman"/>
          <w:sz w:val="24"/>
        </w:rPr>
        <w:t xml:space="preserve"> is then its immediate cost minus the value of what it buys:</w:t>
      </w:r>
    </w:p>
    <w:p>
      <w:pPr>
        <w:spacing w:line="240" w:lineRule="auto" w:before="0" w:after="0"/>
        <w:ind w:left="432"/>
        <w:jc w:val="left"/>
        <w:shd w:val="clear" w:color="auto" w:fill="F2F2F2"/>
      </w:pPr>
      <w:r>
        <w:rPr>
          <w:rFonts w:ascii="Consolas" w:hAnsi="Consolas"/>
          <w:sz w:val="20"/>
        </w:rPr>
        <w:t xml:space="preserve">    effective(bait) = E[C(bait)] − V(p) = 1 + 24p − V(p)</w:t>
      </w:r>
    </w:p>
    <w:p>
      <w:pPr>
        <w:spacing w:after="80"/>
      </w:pPr>
    </w:p>
    <w:p>
      <w:pPr>
        <w:spacing w:line="360" w:lineRule="auto" w:before="0" w:after="120"/>
        <w:jc w:val="both"/>
      </w:pPr>
      <w:r>
        <w:rPr>
          <w:rFonts w:ascii="Times New Roman" w:hAnsi="Times New Roman"/>
          <w:sz w:val="24"/>
        </w:rPr>
        <w:t xml:space="preserve">and the policy selects whichever of </w:t>
      </w:r>
      <w:r>
        <w:rPr>
          <w:rFonts w:ascii="Consolas" w:hAnsi="Consolas"/>
          <w:sz w:val="21"/>
        </w:rPr>
        <w:t>pass</w:t>
      </w:r>
      <w:r>
        <w:rPr>
          <w:rFonts w:ascii="Times New Roman" w:hAnsi="Times New Roman"/>
          <w:sz w:val="24"/>
        </w:rPr>
        <w:t xml:space="preserve">, </w:t>
      </w:r>
      <w:r>
        <w:rPr>
          <w:rFonts w:ascii="Consolas" w:hAnsi="Consolas"/>
          <w:sz w:val="21"/>
        </w:rPr>
        <w:t>effective(bait)</w:t>
      </w:r>
      <w:r>
        <w:rPr>
          <w:rFonts w:ascii="Times New Roman" w:hAnsi="Times New Roman"/>
          <w:sz w:val="24"/>
        </w:rPr>
        <w:t xml:space="preserve">, </w:t>
      </w:r>
      <w:r>
        <w:rPr>
          <w:rFonts w:ascii="Consolas" w:hAnsi="Consolas"/>
          <w:sz w:val="21"/>
        </w:rPr>
        <w:t>divert</w:t>
      </w:r>
      <w:r>
        <w:rPr>
          <w:rFonts w:ascii="Times New Roman" w:hAnsi="Times New Roman"/>
          <w:sz w:val="24"/>
        </w:rPr>
        <w:t xml:space="preserve"> is least.</w:t>
      </w:r>
    </w:p>
    <w:p>
      <w:pPr>
        <w:pStyle w:val="Heading4"/>
        <w:spacing w:before="160" w:after="120"/>
        <w:jc w:val="left"/>
      </w:pPr>
      <w:r>
        <w:rPr>
          <w:rFonts w:ascii="Times New Roman" w:hAnsi="Times New Roman"/>
          <w:b/>
          <w:sz w:val="24"/>
        </w:rPr>
        <w:t>Three properties of V(p)</w:t>
      </w:r>
    </w:p>
    <w:p>
      <w:pPr>
        <w:spacing w:line="360" w:lineRule="auto" w:before="0" w:after="120"/>
        <w:jc w:val="both"/>
      </w:pPr>
      <w:r>
        <w:rPr>
          <w:rFonts w:ascii="Times New Roman" w:hAnsi="Times New Roman"/>
          <w:b/>
          <w:sz w:val="24"/>
        </w:rPr>
        <w:t>Property 1 — V(p) ≥ 0 for all p (information never hurts).</w:t>
      </w:r>
      <w:r>
        <w:rPr>
          <w:rFonts w:ascii="Times New Roman" w:hAnsi="Times New Roman"/>
          <w:sz w:val="24"/>
        </w:rPr>
        <w:t xml:space="preserve"> </w:t>
      </w:r>
      <w:r>
        <w:rPr>
          <w:rFonts w:ascii="Consolas" w:hAnsi="Consolas"/>
          <w:sz w:val="21"/>
        </w:rPr>
        <w:t>min_a E[C(a) | p]</w:t>
      </w:r>
      <w:r>
        <w:rPr>
          <w:rFonts w:ascii="Times New Roman" w:hAnsi="Times New Roman"/>
          <w:sz w:val="24"/>
        </w:rPr>
        <w:t xml:space="preserve"> is a minimum of affine functions of </w:t>
      </w:r>
      <w:r>
        <w:rPr>
          <w:rFonts w:ascii="Times New Roman" w:hAnsi="Times New Roman"/>
          <w:i/>
          <w:sz w:val="24"/>
        </w:rPr>
        <w:t>p</w:t>
      </w:r>
      <w:r>
        <w:rPr>
          <w:rFonts w:ascii="Times New Roman" w:hAnsi="Times New Roman"/>
          <w:sz w:val="24"/>
        </w:rPr>
        <w:t xml:space="preserve">, and a minimum of affine functions is concave. Jensen's inequality applied to the posterior mean of the belief gives </w:t>
      </w:r>
      <w:r>
        <w:rPr>
          <w:rFonts w:ascii="Consolas" w:hAnsi="Consolas"/>
          <w:sz w:val="21"/>
        </w:rPr>
        <w:t>E_Z[min_a E[C(a) | p′]] ≤ min_a E[C(a) | p]</w:t>
      </w:r>
      <w:r>
        <w:rPr>
          <w:rFonts w:ascii="Times New Roman" w:hAnsi="Times New Roman"/>
          <w:sz w:val="24"/>
        </w:rPr>
        <w:t xml:space="preserve"> immediately, hence V(p) ≥ 0. This is a standard lemma and </w:t>
      </w:r>
      <w:r>
        <w:rPr>
          <w:rFonts w:ascii="Times New Roman" w:hAnsi="Times New Roman"/>
          <w:b/>
          <w:sz w:val="24"/>
        </w:rPr>
        <w:t>not a contribution of this work</w:t>
      </w:r>
      <w:r>
        <w:rPr>
          <w:rFonts w:ascii="Times New Roman" w:hAnsi="Times New Roman"/>
          <w:sz w:val="24"/>
        </w:rPr>
        <w:t>; the report claims the application, not the mathematics. It is nevertheless enforced as a runtime invariant with a test (</w:t>
      </w:r>
      <w:r>
        <w:rPr>
          <w:rFonts w:ascii="Consolas" w:hAnsi="Consolas"/>
          <w:sz w:val="21"/>
        </w:rPr>
        <w:t>test_information_is_never_harmful</w:t>
      </w:r>
      <w:r>
        <w:rPr>
          <w:rFonts w:ascii="Times New Roman" w:hAnsi="Times New Roman"/>
          <w:sz w:val="24"/>
        </w:rPr>
        <w:t>), which is a stronger and more checkable statement than an informal assertion that "bait is cheap".</w:t>
      </w:r>
    </w:p>
    <w:p>
      <w:pPr>
        <w:spacing w:line="360" w:lineRule="auto" w:before="0" w:after="120"/>
        <w:jc w:val="both"/>
      </w:pPr>
      <w:r>
        <w:rPr>
          <w:rFonts w:ascii="Times New Roman" w:hAnsi="Times New Roman"/>
          <w:b/>
          <w:sz w:val="24"/>
        </w:rPr>
        <w:t>Property 2 — V(0) = V(1) = 0 (the band is bounded on both sides by construction).</w:t>
      </w:r>
      <w:r>
        <w:rPr>
          <w:rFonts w:ascii="Times New Roman" w:hAnsi="Times New Roman"/>
          <w:sz w:val="24"/>
        </w:rPr>
        <w:t xml:space="preserve"> When the belief is already certain, no observation can change the decision, so the probe is worth exactly nothing. The BAIT band therefore </w:t>
      </w:r>
      <w:r>
        <w:rPr>
          <w:rFonts w:ascii="Times New Roman" w:hAnsi="Times New Roman"/>
          <w:i/>
          <w:sz w:val="24"/>
        </w:rPr>
        <w:t>cannot</w:t>
      </w:r>
      <w:r>
        <w:rPr>
          <w:rFonts w:ascii="Times New Roman" w:hAnsi="Times New Roman"/>
          <w:sz w:val="24"/>
        </w:rPr>
        <w:t xml:space="preserve"> swallow the whole probability range and </w:t>
      </w:r>
      <w:r>
        <w:rPr>
          <w:rFonts w:ascii="Times New Roman" w:hAnsi="Times New Roman"/>
          <w:i/>
          <w:sz w:val="24"/>
        </w:rPr>
        <w:t>cannot</w:t>
      </w:r>
      <w:r>
        <w:rPr>
          <w:rFonts w:ascii="Times New Roman" w:hAnsi="Times New Roman"/>
          <w:sz w:val="24"/>
        </w:rPr>
        <w:t xml:space="preserve"> be widened by tuning; its edges are pinned by the cost geometry at both ends.</w:t>
      </w:r>
    </w:p>
    <w:p>
      <w:pPr>
        <w:spacing w:line="360" w:lineRule="auto" w:before="0" w:after="120"/>
        <w:jc w:val="both"/>
      </w:pPr>
      <w:r>
        <w:rPr>
          <w:rFonts w:ascii="Times New Roman" w:hAnsi="Times New Roman"/>
          <w:b/>
          <w:sz w:val="24"/>
        </w:rPr>
        <w:t>Property 3 — the band exists exactly where V(p) exceeds the residual cost of baiting.</w:t>
      </w:r>
      <w:r>
        <w:rPr>
          <w:rFonts w:ascii="Times New Roman" w:hAnsi="Times New Roman"/>
          <w:sz w:val="24"/>
        </w:rPr>
        <w:t xml:space="preserve"> BAIT is chosen when </w:t>
      </w:r>
      <w:r>
        <w:rPr>
          <w:rFonts w:ascii="Consolas" w:hAnsi="Consolas"/>
          <w:sz w:val="21"/>
        </w:rPr>
        <w:t>effective(bait)</w:t>
      </w:r>
      <w:r>
        <w:rPr>
          <w:rFonts w:ascii="Times New Roman" w:hAnsi="Times New Roman"/>
          <w:sz w:val="24"/>
        </w:rPr>
        <w:t xml:space="preserve"> is least, i.e. when</w:t>
      </w:r>
    </w:p>
    <w:p>
      <w:pPr>
        <w:spacing w:line="240" w:lineRule="auto" w:before="0" w:after="0"/>
        <w:ind w:left="432"/>
        <w:jc w:val="left"/>
        <w:shd w:val="clear" w:color="auto" w:fill="F2F2F2"/>
      </w:pPr>
      <w:r>
        <w:rPr>
          <w:rFonts w:ascii="Consolas" w:hAnsi="Consolas"/>
          <w:sz w:val="20"/>
        </w:rPr>
        <w:t xml:space="preserve">    V(p) &gt; E[C(bait)] − min( E[C(pass)], E[C(divert)] )</w:t>
      </w:r>
    </w:p>
    <w:p>
      <w:pPr>
        <w:spacing w:after="80"/>
      </w:pPr>
    </w:p>
    <w:p>
      <w:pPr>
        <w:spacing w:line="360" w:lineRule="auto" w:before="0" w:after="120"/>
        <w:jc w:val="both"/>
      </w:pPr>
      <w:r>
        <w:rPr>
          <w:rFonts w:ascii="Times New Roman" w:hAnsi="Times New Roman"/>
          <w:sz w:val="24"/>
        </w:rPr>
        <w:t>Since Property 0 established that the right-hand side is 1 − p &gt; 0 on the passing side, the band opens only where the information value strictly exceeds that residual.</w:t>
      </w:r>
    </w:p>
    <w:p>
      <w:pPr>
        <w:pStyle w:val="Heading4"/>
        <w:spacing w:before="160" w:after="120"/>
        <w:jc w:val="left"/>
      </w:pPr>
      <w:r>
        <w:rPr>
          <w:rFonts w:ascii="Times New Roman" w:hAnsi="Times New Roman"/>
          <w:b/>
          <w:sz w:val="24"/>
        </w:rPr>
        <w:t>The derived bands</w:t>
      </w:r>
    </w:p>
    <w:p>
      <w:pPr>
        <w:spacing w:line="360" w:lineRule="auto" w:before="0" w:after="120"/>
        <w:jc w:val="both"/>
      </w:pPr>
      <w:r>
        <w:rPr>
          <w:rFonts w:ascii="Times New Roman" w:hAnsi="Times New Roman"/>
          <w:sz w:val="24"/>
        </w:rPr>
        <w:t>Applying the arithmetic above to the frozen table and the calibrated bait library (Table 8) yields:</w:t>
      </w:r>
    </w:p>
    <w:p>
      <w:pPr>
        <w:spacing w:line="240" w:lineRule="auto" w:before="0" w:after="0"/>
        <w:ind w:left="432"/>
        <w:jc w:val="left"/>
        <w:shd w:val="clear" w:color="auto" w:fill="F2F2F2"/>
      </w:pPr>
      <w:r>
        <w:rPr>
          <w:rFonts w:ascii="Consolas" w:hAnsi="Consolas"/>
          <w:sz w:val="20"/>
        </w:rPr>
        <w:t xml:space="preserve">    PASS      p  &lt;  0.0647</w:t>
      </w:r>
    </w:p>
    <w:p>
      <w:pPr>
        <w:spacing w:line="240" w:lineRule="auto" w:before="0" w:after="0"/>
        <w:ind w:left="432"/>
        <w:jc w:val="left"/>
        <w:shd w:val="clear" w:color="auto" w:fill="F2F2F2"/>
      </w:pPr>
      <w:r>
        <w:rPr>
          <w:rFonts w:ascii="Consolas" w:hAnsi="Consolas"/>
          <w:sz w:val="20"/>
        </w:rPr>
        <w:t xml:space="preserve">    BAIT      0.0647  ≤  p  &lt;  0.8793</w:t>
      </w:r>
    </w:p>
    <w:p>
      <w:pPr>
        <w:spacing w:line="240" w:lineRule="auto" w:before="0" w:after="0"/>
        <w:ind w:left="432"/>
        <w:jc w:val="left"/>
        <w:shd w:val="clear" w:color="auto" w:fill="F2F2F2"/>
      </w:pPr>
      <w:r>
        <w:rPr>
          <w:rFonts w:ascii="Consolas" w:hAnsi="Consolas"/>
          <w:sz w:val="20"/>
        </w:rPr>
        <w:t xml:space="preserve">    DIVERT    p  ≥  0.8793</w:t>
      </w:r>
    </w:p>
    <w:p>
      <w:pPr>
        <w:spacing w:after="80"/>
      </w:pPr>
    </w:p>
    <w:p>
      <w:pPr>
        <w:spacing w:line="360" w:lineRule="auto" w:before="0" w:after="60"/>
        <w:jc w:val="center"/>
      </w:pPr>
      <w:r>
        <w:drawing>
          <wp:inline xmlns:a="http://schemas.openxmlformats.org/drawingml/2006/main" xmlns:pic="http://schemas.openxmlformats.org/drawingml/2006/picture">
            <wp:extent cx="5486400" cy="2646029"/>
            <wp:docPr id="5" name="Picture 5"/>
            <wp:cNvGraphicFramePr>
              <a:graphicFrameLocks noChangeAspect="1"/>
            </wp:cNvGraphicFramePr>
            <a:graphic>
              <a:graphicData uri="http://schemas.openxmlformats.org/drawingml/2006/picture">
                <pic:pic>
                  <pic:nvPicPr>
                    <pic:cNvPr id="0" name="decision-bands.png"/>
                    <pic:cNvPicPr/>
                  </pic:nvPicPr>
                  <pic:blipFill>
                    <a:blip r:embed="rId15"/>
                    <a:stretch>
                      <a:fillRect/>
                    </a:stretch>
                  </pic:blipFill>
                  <pic:spPr>
                    <a:xfrm>
                      <a:off x="0" y="0"/>
                      <a:ext cx="5486400" cy="2646029"/>
                    </a:xfrm>
                    <a:prstGeom prst="rect"/>
                  </pic:spPr>
                </pic:pic>
              </a:graphicData>
            </a:graphic>
          </wp:inline>
        </w:drawing>
      </w:r>
    </w:p>
    <w:p>
      <w:pPr>
        <w:spacing w:line="240" w:lineRule="auto" w:before="60" w:after="160"/>
        <w:jc w:val="center"/>
      </w:pPr>
      <w:r>
        <w:rPr>
          <w:rFonts w:ascii="Times New Roman" w:hAnsi="Times New Roman"/>
          <w:b/>
          <w:sz w:val="20"/>
        </w:rPr>
        <w:t>Figure 6: The derived band after subtracting the value of information</w:t>
      </w:r>
      <w:r>
        <w:rPr>
          <w:rFonts w:ascii="Times New Roman" w:hAnsi="Times New Roman"/>
          <w:b/>
          <w:sz w:val="20"/>
        </w:rPr>
        <w:t xml:space="preserve"> Compare directly with Figure 5. The only change is that the bait line has been lowered by V(p); the middle region appears, and both of its edges are consequences of that subtraction rather than choices.</w:t>
      </w:r>
    </w:p>
    <w:p>
      <w:pPr>
        <w:spacing w:line="240" w:lineRule="auto" w:before="60" w:after="160"/>
        <w:jc w:val="center"/>
      </w:pPr>
      <w:r>
        <w:rPr>
          <w:rFonts w:ascii="Times New Roman" w:hAnsi="Times New Roman"/>
          <w:b/>
          <w:sz w:val="20"/>
        </w:rPr>
        <w:t>Table 7: Derived action bands under the frozen cost table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Boundary</w:t>
            </w:r>
          </w:p>
        </w:tc>
        <w:tc>
          <w:tcPr>
            <w:tcW w:type="dxa" w:w="3120"/>
          </w:tcPr>
          <w:p>
            <w:pPr>
              <w:spacing w:line="240" w:lineRule="auto" w:before="0" w:after="40"/>
              <w:jc w:val="left"/>
            </w:pPr>
            <w:r/>
            <w:r>
              <w:rPr>
                <w:rFonts w:ascii="Times New Roman" w:hAnsi="Times New Roman"/>
                <w:b/>
                <w:sz w:val="20"/>
              </w:rPr>
              <w:t>Value</w:t>
            </w:r>
          </w:p>
        </w:tc>
        <w:tc>
          <w:tcPr>
            <w:tcW w:type="dxa" w:w="3120"/>
          </w:tcPr>
          <w:p>
            <w:pPr>
              <w:spacing w:line="240" w:lineRule="auto" w:before="0" w:after="40"/>
              <w:jc w:val="left"/>
            </w:pPr>
            <w:r/>
            <w:r>
              <w:rPr>
                <w:rFonts w:ascii="Times New Roman" w:hAnsi="Times New Roman"/>
                <w:b/>
                <w:sz w:val="20"/>
              </w:rPr>
              <w:t>Origin</w:t>
            </w:r>
          </w:p>
        </w:tc>
      </w:tr>
      <w:tr>
        <w:tc>
          <w:tcPr>
            <w:tcW w:type="dxa" w:w="3120"/>
          </w:tcPr>
          <w:p>
            <w:pPr>
              <w:spacing w:line="240" w:lineRule="auto" w:before="0" w:after="40"/>
              <w:jc w:val="left"/>
            </w:pPr>
            <w:r/>
            <w:r>
              <w:rPr>
                <w:rFonts w:ascii="Consolas" w:hAnsi="Consolas"/>
                <w:sz w:val="17"/>
              </w:rPr>
              <w:t>pass_to_bait</w:t>
            </w:r>
          </w:p>
        </w:tc>
        <w:tc>
          <w:tcPr>
            <w:tcW w:type="dxa" w:w="3120"/>
          </w:tcPr>
          <w:p>
            <w:pPr>
              <w:spacing w:line="240" w:lineRule="auto" w:before="0" w:after="40"/>
              <w:jc w:val="left"/>
            </w:pPr>
            <w:r/>
            <w:r>
              <w:rPr>
                <w:rFonts w:ascii="Times New Roman" w:hAnsi="Times New Roman"/>
                <w:b/>
                <w:sz w:val="20"/>
              </w:rPr>
              <w:t>0.06465</w:t>
            </w:r>
          </w:p>
        </w:tc>
        <w:tc>
          <w:tcPr>
            <w:tcW w:type="dxa" w:w="3120"/>
          </w:tcPr>
          <w:p>
            <w:pPr>
              <w:spacing w:line="240" w:lineRule="auto" w:before="0" w:after="40"/>
              <w:jc w:val="left"/>
            </w:pPr>
            <w:r/>
            <w:r>
              <w:rPr>
                <w:rFonts w:ascii="Times New Roman" w:hAnsi="Times New Roman"/>
                <w:sz w:val="20"/>
              </w:rPr>
              <w:t>Where V(p) first exceeds the residual cost of baiting</w:t>
            </w:r>
          </w:p>
        </w:tc>
      </w:tr>
      <w:tr>
        <w:tc>
          <w:tcPr>
            <w:tcW w:type="dxa" w:w="3120"/>
          </w:tcPr>
          <w:p>
            <w:pPr>
              <w:spacing w:line="240" w:lineRule="auto" w:before="0" w:after="40"/>
              <w:jc w:val="left"/>
            </w:pPr>
            <w:r/>
            <w:r>
              <w:rPr>
                <w:rFonts w:ascii="Consolas" w:hAnsi="Consolas"/>
                <w:sz w:val="17"/>
              </w:rPr>
              <w:t>bait_to_divert</w:t>
            </w:r>
          </w:p>
        </w:tc>
        <w:tc>
          <w:tcPr>
            <w:tcW w:type="dxa" w:w="3120"/>
          </w:tcPr>
          <w:p>
            <w:pPr>
              <w:spacing w:line="240" w:lineRule="auto" w:before="0" w:after="40"/>
              <w:jc w:val="left"/>
            </w:pPr>
            <w:r/>
            <w:r>
              <w:rPr>
                <w:rFonts w:ascii="Times New Roman" w:hAnsi="Times New Roman"/>
                <w:b/>
                <w:sz w:val="20"/>
              </w:rPr>
              <w:t>0.8793</w:t>
            </w:r>
          </w:p>
        </w:tc>
        <w:tc>
          <w:tcPr>
            <w:tcW w:type="dxa" w:w="3120"/>
          </w:tcPr>
          <w:p>
            <w:pPr>
              <w:spacing w:line="240" w:lineRule="auto" w:before="0" w:after="40"/>
              <w:jc w:val="left"/>
            </w:pPr>
            <w:r/>
            <w:r>
              <w:rPr>
                <w:rFonts w:ascii="Times New Roman" w:hAnsi="Times New Roman"/>
                <w:sz w:val="20"/>
              </w:rPr>
              <w:t>Where diverting becomes best even after the probe's value is credited</w:t>
            </w:r>
          </w:p>
        </w:tc>
      </w:tr>
      <w:tr>
        <w:tc>
          <w:tcPr>
            <w:tcW w:type="dxa" w:w="3120"/>
          </w:tcPr>
          <w:p>
            <w:pPr>
              <w:spacing w:line="240" w:lineRule="auto" w:before="0" w:after="40"/>
              <w:jc w:val="left"/>
            </w:pPr>
            <w:r/>
            <w:r>
              <w:rPr>
                <w:rFonts w:ascii="Times New Roman" w:hAnsi="Times New Roman"/>
                <w:sz w:val="20"/>
              </w:rPr>
              <w:t>Cost-only boundary</w:t>
            </w:r>
          </w:p>
        </w:tc>
        <w:tc>
          <w:tcPr>
            <w:tcW w:type="dxa" w:w="3120"/>
          </w:tcPr>
          <w:p>
            <w:pPr>
              <w:spacing w:line="240" w:lineRule="auto" w:before="0" w:after="40"/>
              <w:jc w:val="left"/>
            </w:pPr>
            <w:r/>
            <w:r>
              <w:rPr>
                <w:rFonts w:ascii="Times New Roman" w:hAnsi="Times New Roman"/>
                <w:sz w:val="20"/>
              </w:rPr>
              <w:t>0.8163</w:t>
            </w:r>
          </w:p>
        </w:tc>
        <w:tc>
          <w:tcPr>
            <w:tcW w:type="dxa" w:w="3120"/>
          </w:tcPr>
          <w:p>
            <w:pPr>
              <w:spacing w:line="240" w:lineRule="auto" w:before="0" w:after="40"/>
              <w:jc w:val="left"/>
            </w:pPr>
            <w:r/>
            <w:r>
              <w:rPr>
                <w:rFonts w:ascii="Times New Roman" w:hAnsi="Times New Roman"/>
                <w:sz w:val="20"/>
              </w:rPr>
              <w:t>Where PASS and DIVERT cross with no information term</w:t>
            </w:r>
          </w:p>
        </w:tc>
      </w:tr>
    </w:tbl>
    <w:p>
      <w:pPr>
        <w:spacing w:after="120"/>
      </w:pPr>
    </w:p>
    <w:p>
      <w:pPr>
        <w:spacing w:line="360" w:lineRule="auto" w:before="0" w:after="120"/>
        <w:jc w:val="both"/>
      </w:pPr>
      <w:r>
        <w:rPr>
          <w:rFonts w:ascii="Times New Roman" w:hAnsi="Times New Roman"/>
          <w:sz w:val="24"/>
        </w:rPr>
        <w:t>Two observations follow, and the second is the one a reader should carry away.</w:t>
      </w:r>
    </w:p>
    <w:p>
      <w:pPr>
        <w:spacing w:line="360" w:lineRule="auto" w:before="0" w:after="120"/>
        <w:jc w:val="both"/>
      </w:pPr>
      <w:r>
        <w:rPr>
          <w:rFonts w:ascii="Times New Roman" w:hAnsi="Times New Roman"/>
          <w:sz w:val="24"/>
        </w:rPr>
        <w:t xml:space="preserve">First, </w:t>
      </w:r>
      <w:r>
        <w:rPr>
          <w:rFonts w:ascii="Times New Roman" w:hAnsi="Times New Roman"/>
          <w:b/>
          <w:sz w:val="24"/>
        </w:rPr>
        <w:t>neither edge was chosen</w:t>
      </w:r>
      <w:r>
        <w:rPr>
          <w:rFonts w:ascii="Times New Roman" w:hAnsi="Times New Roman"/>
          <w:sz w:val="24"/>
        </w:rPr>
        <w:t>. Both are outputs of the arithmetic. Changing them requires changing either the cost table (which is hashed and frozen) or the measured bite rates (which come from a calibration round with recorded counts).</w:t>
      </w:r>
    </w:p>
    <w:p>
      <w:pPr>
        <w:spacing w:line="360" w:lineRule="auto" w:before="0" w:after="120"/>
        <w:jc w:val="both"/>
      </w:pPr>
      <w:r>
        <w:rPr>
          <w:rFonts w:ascii="Times New Roman" w:hAnsi="Times New Roman"/>
          <w:sz w:val="24"/>
        </w:rPr>
        <w:t xml:space="preserve">Second, notice </w:t>
      </w:r>
      <w:r>
        <w:rPr>
          <w:rFonts w:ascii="Times New Roman" w:hAnsi="Times New Roman"/>
          <w:b/>
          <w:sz w:val="24"/>
        </w:rPr>
        <w:t>which way the upper edge moved</w:t>
      </w:r>
      <w:r>
        <w:rPr>
          <w:rFonts w:ascii="Times New Roman" w:hAnsi="Times New Roman"/>
          <w:sz w:val="24"/>
        </w:rPr>
        <w:t xml:space="preserve">. Introducing the probe raised the divert threshold from 0.8163 to 0.8793. A system that can probe is therefore </w:t>
      </w:r>
      <w:r>
        <w:rPr>
          <w:rFonts w:ascii="Times New Roman" w:hAnsi="Times New Roman"/>
          <w:i/>
          <w:sz w:val="24"/>
        </w:rPr>
        <w:t>more reluctant</w:t>
      </w:r>
      <w:r>
        <w:rPr>
          <w:rFonts w:ascii="Times New Roman" w:hAnsi="Times New Roman"/>
          <w:sz w:val="24"/>
        </w:rPr>
        <w:t xml:space="preserve"> to divert an honest user than the same system without one, because it now has a cheaper way of resolving its uncertainty and no longer needs to gamble. This was not a design goal and was not anticipated; it falls out of the arithmetic. It is also, as Chapter 4 shows, the property that buys the zero-benign-diversion result: the highest belief any benign session in the corpus reaches is 0.829, and the derived divert edge sits at 0.879, above all of them.</w:t>
      </w:r>
    </w:p>
    <w:p>
      <w:pPr>
        <w:pStyle w:val="Heading4"/>
        <w:spacing w:before="160" w:after="120"/>
        <w:jc w:val="left"/>
      </w:pPr>
      <w:r>
        <w:rPr>
          <w:rFonts w:ascii="Times New Roman" w:hAnsi="Times New Roman"/>
          <w:b/>
          <w:sz w:val="24"/>
        </w:rPr>
        <w:t>Sensitivity of the conclusions</w:t>
      </w:r>
    </w:p>
    <w:p>
      <w:pPr>
        <w:spacing w:line="360" w:lineRule="auto" w:before="0" w:after="120"/>
        <w:jc w:val="both"/>
      </w:pPr>
      <w:r>
        <w:rPr>
          <w:rFonts w:ascii="Times New Roman" w:hAnsi="Times New Roman"/>
          <w:sz w:val="24"/>
        </w:rPr>
        <w:t>Two quantities in the derivation are estimates rather than givens: the cost ratio and the attacker bite rate β_attack. If the structural conclusions depended on their exact values, the result would be fragile. They do not.</w:t>
      </w:r>
    </w:p>
    <w:p>
      <w:pPr>
        <w:spacing w:line="360" w:lineRule="auto" w:before="0" w:after="120"/>
        <w:jc w:val="both"/>
      </w:pPr>
      <w:r>
        <w:rPr>
          <w:rFonts w:ascii="Times New Roman" w:hAnsi="Times New Roman"/>
          <w:sz w:val="24"/>
        </w:rPr>
        <w:t xml:space="preserve">Sweeping </w:t>
      </w:r>
      <w:r>
        <w:rPr>
          <w:rFonts w:ascii="Times New Roman" w:hAnsi="Times New Roman"/>
          <w:b/>
          <w:sz w:val="24"/>
        </w:rPr>
        <w:t>β_attack across [0.05, 0.99]</w:t>
      </w:r>
      <w:r>
        <w:rPr>
          <w:rFonts w:ascii="Times New Roman" w:hAnsi="Times New Roman"/>
          <w:sz w:val="24"/>
        </w:rPr>
        <w:t xml:space="preserve"> and the </w:t>
      </w:r>
      <w:r>
        <w:rPr>
          <w:rFonts w:ascii="Times New Roman" w:hAnsi="Times New Roman"/>
          <w:b/>
          <w:sz w:val="24"/>
        </w:rPr>
        <w:t>divert-to-miss cost ratio from 0.5 to 128</w:t>
      </w:r>
      <w:r>
        <w:rPr>
          <w:rFonts w:ascii="Times New Roman" w:hAnsi="Times New Roman"/>
          <w:sz w:val="24"/>
        </w:rPr>
        <w:t xml:space="preserve"> leaves both structural facts intact throughout: the BAIT band remains non-empty, and the divert threshold never falls below the cost-only boundary of 0.8163. Only the </w:t>
      </w:r>
      <w:r>
        <w:rPr>
          <w:rFonts w:ascii="Times New Roman" w:hAnsi="Times New Roman"/>
          <w:i/>
          <w:sz w:val="24"/>
        </w:rPr>
        <w:t>width</w:t>
      </w:r>
      <w:r>
        <w:rPr>
          <w:rFonts w:ascii="Times New Roman" w:hAnsi="Times New Roman"/>
          <w:sz w:val="24"/>
        </w:rPr>
        <w:t xml:space="preserve"> of the band and the </w:t>
      </w:r>
      <w:r>
        <w:rPr>
          <w:rFonts w:ascii="Times New Roman" w:hAnsi="Times New Roman"/>
          <w:i/>
          <w:sz w:val="24"/>
        </w:rPr>
        <w:t>level</w:t>
      </w:r>
      <w:r>
        <w:rPr>
          <w:rFonts w:ascii="Times New Roman" w:hAnsi="Times New Roman"/>
          <w:sz w:val="24"/>
        </w:rPr>
        <w:t xml:space="preserve"> of conservatism move.</w:t>
      </w:r>
    </w:p>
    <w:p>
      <w:pPr>
        <w:spacing w:line="360" w:lineRule="auto" w:before="0" w:after="60"/>
        <w:jc w:val="center"/>
      </w:pPr>
      <w:r>
        <w:drawing>
          <wp:inline xmlns:a="http://schemas.openxmlformats.org/drawingml/2006/main" xmlns:pic="http://schemas.openxmlformats.org/drawingml/2006/picture">
            <wp:extent cx="5486400" cy="3310811"/>
            <wp:docPr id="6" name="Picture 6"/>
            <wp:cNvGraphicFramePr>
              <a:graphicFrameLocks noChangeAspect="1"/>
            </wp:cNvGraphicFramePr>
            <a:graphic>
              <a:graphicData uri="http://schemas.openxmlformats.org/drawingml/2006/picture">
                <pic:pic>
                  <pic:nvPicPr>
                    <pic:cNvPr id="0" name="beta-invariance.png"/>
                    <pic:cNvPicPr/>
                  </pic:nvPicPr>
                  <pic:blipFill>
                    <a:blip r:embed="rId16"/>
                    <a:stretch>
                      <a:fillRect/>
                    </a:stretch>
                  </pic:blipFill>
                  <pic:spPr>
                    <a:xfrm>
                      <a:off x="0" y="0"/>
                      <a:ext cx="5486400" cy="3310811"/>
                    </a:xfrm>
                    <a:prstGeom prst="rect"/>
                  </pic:spPr>
                </pic:pic>
              </a:graphicData>
            </a:graphic>
          </wp:inline>
        </w:drawing>
      </w:r>
    </w:p>
    <w:p>
      <w:pPr>
        <w:spacing w:line="240" w:lineRule="auto" w:before="60" w:after="160"/>
        <w:jc w:val="center"/>
      </w:pPr>
      <w:r>
        <w:rPr>
          <w:rFonts w:ascii="Times New Roman" w:hAnsi="Times New Roman"/>
          <w:b/>
          <w:sz w:val="20"/>
        </w:rPr>
        <w:t>Figure 7: Invariance of the band across β_attack</w:t>
      </w:r>
      <w:r>
        <w:rPr>
          <w:rFonts w:ascii="Times New Roman" w:hAnsi="Times New Roman"/>
          <w:b/>
          <w:sz w:val="20"/>
        </w:rPr>
        <w:t xml:space="preserve"> The upper edge stays above the cost-only boundary for every value in the plausible range, and the band never closes. Neither the existence of the third action nor the direction of the safety guarantee is an artefact of the two estimated numbers.</w:t>
      </w:r>
    </w:p>
    <w:p>
      <w:pPr>
        <w:pStyle w:val="Heading4"/>
        <w:spacing w:before="160" w:after="120"/>
        <w:jc w:val="left"/>
      </w:pPr>
      <w:r>
        <w:rPr>
          <w:rFonts w:ascii="Times New Roman" w:hAnsi="Times New Roman"/>
          <w:b/>
          <w:sz w:val="24"/>
        </w:rPr>
        <w:t>Behaviour against an adaptive adversary</w:t>
      </w:r>
    </w:p>
    <w:p>
      <w:pPr>
        <w:spacing w:line="360" w:lineRule="auto" w:before="0" w:after="120"/>
        <w:jc w:val="both"/>
      </w:pPr>
      <w:r>
        <w:rPr>
          <w:rFonts w:ascii="Times New Roman" w:hAnsi="Times New Roman"/>
          <w:sz w:val="24"/>
        </w:rPr>
        <w:t>An attacker who learns that probes exist can simply refuse them. The design's response is not to claim this cannot happen, but to make the consequence bounded.</w:t>
      </w:r>
    </w:p>
    <w:p>
      <w:pPr>
        <w:spacing w:line="360" w:lineRule="auto" w:before="0" w:after="120"/>
        <w:jc w:val="both"/>
      </w:pPr>
      <w:r>
        <w:rPr>
          <w:rFonts w:ascii="Times New Roman" w:hAnsi="Times New Roman"/>
          <w:sz w:val="24"/>
        </w:rPr>
        <w:t xml:space="preserve">Each unrewarded exposure of the same bait decays its surviving information value by a </w:t>
      </w:r>
      <w:r>
        <w:rPr>
          <w:rFonts w:ascii="Times New Roman" w:hAnsi="Times New Roman"/>
          <w:b/>
          <w:sz w:val="24"/>
        </w:rPr>
        <w:t>survival discount</w:t>
      </w:r>
      <w:r>
        <w:rPr>
          <w:rFonts w:ascii="Times New Roman" w:hAnsi="Times New Roman"/>
          <w:sz w:val="24"/>
        </w:rPr>
        <w:t>:</w:t>
      </w:r>
    </w:p>
    <w:p>
      <w:pPr>
        <w:spacing w:line="240" w:lineRule="auto" w:before="0" w:after="0"/>
        <w:ind w:left="432"/>
        <w:jc w:val="left"/>
        <w:shd w:val="clear" w:color="auto" w:fill="F2F2F2"/>
      </w:pPr>
      <w:r>
        <w:rPr>
          <w:rFonts w:ascii="Consolas" w:hAnsi="Consolas"/>
          <w:sz w:val="20"/>
        </w:rPr>
        <w:t xml:space="preserve">    V_k(p) = V(p) · (1 − β_attack)^k          k = number of prior unrewarded exposures</w:t>
      </w:r>
    </w:p>
    <w:p>
      <w:pPr>
        <w:spacing w:after="80"/>
      </w:pPr>
    </w:p>
    <w:p>
      <w:pPr>
        <w:spacing w:line="360" w:lineRule="auto" w:before="0" w:after="120"/>
        <w:jc w:val="both"/>
      </w:pPr>
      <w:r>
        <w:rPr>
          <w:rFonts w:ascii="Times New Roman" w:hAnsi="Times New Roman"/>
          <w:sz w:val="24"/>
        </w:rPr>
        <w:t xml:space="preserve">The reasoning is Bayesian: if a hostile session bites with probability β_attack when shown a bait, then a session that has been shown it </w:t>
      </w:r>
      <w:r>
        <w:rPr>
          <w:rFonts w:ascii="Times New Roman" w:hAnsi="Times New Roman"/>
          <w:i/>
          <w:sz w:val="24"/>
        </w:rPr>
        <w:t>k</w:t>
      </w:r>
      <w:r>
        <w:rPr>
          <w:rFonts w:ascii="Times New Roman" w:hAnsi="Times New Roman"/>
          <w:sz w:val="24"/>
        </w:rPr>
        <w:t xml:space="preserve"> times and never bitten is progressively less likely to be the kind of session that would. As </w:t>
      </w:r>
      <w:r>
        <w:rPr>
          <w:rFonts w:ascii="Times New Roman" w:hAnsi="Times New Roman"/>
          <w:i/>
          <w:sz w:val="24"/>
        </w:rPr>
        <w:t>k</w:t>
      </w:r>
      <w:r>
        <w:rPr>
          <w:rFonts w:ascii="Times New Roman" w:hAnsi="Times New Roman"/>
          <w:sz w:val="24"/>
        </w:rPr>
        <w:t xml:space="preserve"> grows, V_k(p) falls geometrically toward zero. Once it is negligible, the effective cost of baiting is its immediate cost, which Property 0 showed is strictly above passing, and the three-action rule </w:t>
      </w:r>
      <w:r>
        <w:rPr>
          <w:rFonts w:ascii="Times New Roman" w:hAnsi="Times New Roman"/>
          <w:b/>
          <w:sz w:val="24"/>
        </w:rPr>
        <w:t>collapses back to the two-action rule</w:t>
      </w:r>
      <w:r>
        <w:rPr>
          <w:rFonts w:ascii="Times New Roman" w:hAnsi="Times New Roman"/>
          <w:sz w:val="24"/>
        </w:rPr>
        <w:t xml:space="preserve"> the passive baseline already implements.</w:t>
      </w:r>
    </w:p>
    <w:p>
      <w:pPr>
        <w:spacing w:line="360" w:lineRule="auto" w:before="0" w:after="60"/>
        <w:jc w:val="center"/>
      </w:pPr>
      <w:r>
        <w:drawing>
          <wp:inline xmlns:a="http://schemas.openxmlformats.org/drawingml/2006/main" xmlns:pic="http://schemas.openxmlformats.org/drawingml/2006/picture">
            <wp:extent cx="5486400" cy="3920407"/>
            <wp:docPr id="7" name="Picture 7"/>
            <wp:cNvGraphicFramePr>
              <a:graphicFrameLocks noChangeAspect="1"/>
            </wp:cNvGraphicFramePr>
            <a:graphic>
              <a:graphicData uri="http://schemas.openxmlformats.org/drawingml/2006/picture">
                <pic:pic>
                  <pic:nvPicPr>
                    <pic:cNvPr id="0" name="evsi-decay.png"/>
                    <pic:cNvPicPr/>
                  </pic:nvPicPr>
                  <pic:blipFill>
                    <a:blip r:embed="rId17"/>
                    <a:stretch>
                      <a:fillRect/>
                    </a:stretch>
                  </pic:blipFill>
                  <pic:spPr>
                    <a:xfrm>
                      <a:off x="0" y="0"/>
                      <a:ext cx="5486400" cy="3920407"/>
                    </a:xfrm>
                    <a:prstGeom prst="rect"/>
                  </pic:spPr>
                </pic:pic>
              </a:graphicData>
            </a:graphic>
          </wp:inline>
        </w:drawing>
      </w:r>
    </w:p>
    <w:p>
      <w:pPr>
        <w:spacing w:line="240" w:lineRule="auto" w:before="60" w:after="160"/>
        <w:jc w:val="center"/>
      </w:pPr>
      <w:r>
        <w:rPr>
          <w:rFonts w:ascii="Times New Roman" w:hAnsi="Times New Roman"/>
          <w:b/>
          <w:sz w:val="20"/>
        </w:rPr>
        <w:t>Figure 26: Value of information decaying over repeated unrewarded exposures</w:t>
      </w:r>
      <w:r>
        <w:rPr>
          <w:rFonts w:ascii="Times New Roman" w:hAnsi="Times New Roman"/>
          <w:b/>
          <w:sz w:val="20"/>
        </w:rPr>
        <w:t xml:space="preserve"> As V falls toward zero the effective cost of baiting rises to its immediate cost, which is strictly above passing, and the three-action rule collapses to the two-action rule.</w:t>
      </w:r>
    </w:p>
    <w:p>
      <w:pPr>
        <w:spacing w:line="360" w:lineRule="auto" w:before="0" w:after="120"/>
        <w:ind w:left="576" w:right="432"/>
        <w:jc w:val="both"/>
        <w:shd w:val="clear" w:color="auto" w:fill="FAF6E9"/>
      </w:pPr>
      <w:r>
        <w:rPr>
          <w:rFonts w:ascii="Times New Roman" w:hAnsi="Times New Roman"/>
          <w:b/>
          <w:i/>
          <w:sz w:val="24"/>
        </w:rPr>
        <w:t>Limiting-rule guarantee.</w:t>
      </w:r>
      <w:r>
        <w:rPr>
          <w:rFonts w:ascii="Times New Roman" w:hAnsi="Times New Roman"/>
          <w:i/>
          <w:sz w:val="24"/>
        </w:rPr>
        <w:t xml:space="preserve"> Against an adversary who refuses every probe, the policy converges to the passive two-action policy as exposures accumulate. It therefore cannot be </w:t>
      </w:r>
      <w:r>
        <w:rPr>
          <w:rFonts w:ascii="Times New Roman" w:hAnsi="Times New Roman"/>
          <w:i/>
          <w:sz w:val="24"/>
        </w:rPr>
        <w:t>asymptotically</w:t>
      </w:r>
      <w:r>
        <w:rPr>
          <w:rFonts w:ascii="Times New Roman" w:hAnsi="Times New Roman"/>
          <w:i/>
          <w:sz w:val="24"/>
        </w:rPr>
        <w:t xml:space="preserve"> worse than the detector it is built on.</w:t>
      </w:r>
    </w:p>
    <w:p>
      <w:pPr>
        <w:spacing w:line="360" w:lineRule="auto" w:before="0" w:after="120"/>
        <w:jc w:val="both"/>
      </w:pPr>
      <w:r>
        <w:rPr>
          <w:rFonts w:ascii="Times New Roman" w:hAnsi="Times New Roman"/>
          <w:sz w:val="24"/>
        </w:rPr>
        <w:t>The guarantee is deliberately stated as a limiting property and not as per-session dominance, because per-session dominance is false and Chapter 4 reports the cases where it fails: 197 of 11,880 matched attack sessions go the other way, where the probing arm defers a diversion that the passive arm would have made.</w:t>
      </w:r>
    </w:p>
    <w:p>
      <w:pPr>
        <w:pStyle w:val="Heading3"/>
        <w:spacing w:before="160" w:after="120"/>
        <w:jc w:val="left"/>
      </w:pPr>
      <w:r>
        <w:rPr>
          <w:rFonts w:ascii="Times New Roman" w:hAnsi="Times New Roman"/>
          <w:b/>
          <w:sz w:val="24"/>
        </w:rPr>
        <w:t>3.2.3 The Bait Library and the Invisibility Gate</w:t>
      </w:r>
    </w:p>
    <w:p>
      <w:pPr>
        <w:pStyle w:val="Heading4"/>
        <w:spacing w:before="160" w:after="120"/>
        <w:jc w:val="left"/>
      </w:pPr>
      <w:r>
        <w:rPr>
          <w:rFonts w:ascii="Times New Roman" w:hAnsi="Times New Roman"/>
          <w:b/>
          <w:sz w:val="24"/>
        </w:rPr>
        <w:t>What a bait is</w:t>
      </w:r>
    </w:p>
    <w:p>
      <w:pPr>
        <w:spacing w:line="360" w:lineRule="auto" w:before="0" w:after="120"/>
        <w:jc w:val="both"/>
      </w:pPr>
      <w:r>
        <w:rPr>
          <w:rFonts w:ascii="Times New Roman" w:hAnsi="Times New Roman"/>
          <w:sz w:val="24"/>
        </w:rPr>
        <w:t>A bait is a small piece of content added to a response that a real browser will never display and that a client reading raw traffic will see. Every bait must satisfy four rules, and the fourth is enforced mechanically:</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Rule</w:t>
            </w:r>
          </w:p>
        </w:tc>
        <w:tc>
          <w:tcPr>
            <w:tcW w:type="dxa" w:w="3120"/>
          </w:tcPr>
          <w:p>
            <w:pPr>
              <w:spacing w:line="240" w:lineRule="auto" w:before="0" w:after="40"/>
              <w:jc w:val="left"/>
            </w:pPr>
            <w:r/>
            <w:r>
              <w:rPr>
                <w:rFonts w:ascii="Times New Roman" w:hAnsi="Times New Roman"/>
                <w:b/>
                <w:sz w:val="20"/>
              </w:rPr>
              <w:t>Meaning</w:t>
            </w:r>
          </w:p>
        </w:tc>
        <w:tc>
          <w:tcPr>
            <w:tcW w:type="dxa" w:w="3120"/>
          </w:tcPr>
          <w:p>
            <w:pPr>
              <w:spacing w:line="240" w:lineRule="auto" w:before="0" w:after="40"/>
              <w:jc w:val="left"/>
            </w:pPr>
            <w:r/>
            <w:r>
              <w:rPr>
                <w:rFonts w:ascii="Times New Roman" w:hAnsi="Times New Roman"/>
                <w:b/>
                <w:sz w:val="20"/>
              </w:rPr>
              <w:t>Enforced by</w:t>
            </w:r>
          </w:p>
        </w:tc>
      </w:tr>
      <w:tr>
        <w:tc>
          <w:tcPr>
            <w:tcW w:type="dxa" w:w="3120"/>
          </w:tcPr>
          <w:p>
            <w:pPr>
              <w:spacing w:line="240" w:lineRule="auto" w:before="0" w:after="40"/>
              <w:jc w:val="left"/>
            </w:pPr>
            <w:r/>
            <w:r>
              <w:rPr>
                <w:rFonts w:ascii="Times New Roman" w:hAnsi="Times New Roman"/>
                <w:b/>
                <w:sz w:val="20"/>
              </w:rPr>
              <w:t>Plausible</w:t>
            </w:r>
          </w:p>
        </w:tc>
        <w:tc>
          <w:tcPr>
            <w:tcW w:type="dxa" w:w="3120"/>
          </w:tcPr>
          <w:p>
            <w:pPr>
              <w:spacing w:line="240" w:lineRule="auto" w:before="0" w:after="40"/>
              <w:jc w:val="left"/>
            </w:pPr>
            <w:r/>
            <w:r>
              <w:rPr>
                <w:rFonts w:ascii="Times New Roman" w:hAnsi="Times New Roman"/>
                <w:sz w:val="20"/>
              </w:rPr>
              <w:t>A bait that looks planted warns the attacker the site is defended</w:t>
            </w:r>
          </w:p>
        </w:tc>
        <w:tc>
          <w:tcPr>
            <w:tcW w:type="dxa" w:w="3120"/>
          </w:tcPr>
          <w:p>
            <w:pPr>
              <w:spacing w:line="240" w:lineRule="auto" w:before="0" w:after="40"/>
              <w:jc w:val="left"/>
            </w:pPr>
            <w:r/>
            <w:r>
              <w:rPr>
                <w:rFonts w:ascii="Times New Roman" w:hAnsi="Times New Roman"/>
                <w:sz w:val="20"/>
              </w:rPr>
              <w:t>Design review</w:t>
            </w:r>
          </w:p>
        </w:tc>
      </w:tr>
      <w:tr>
        <w:tc>
          <w:tcPr>
            <w:tcW w:type="dxa" w:w="3120"/>
          </w:tcPr>
          <w:p>
            <w:pPr>
              <w:spacing w:line="240" w:lineRule="auto" w:before="0" w:after="40"/>
              <w:jc w:val="left"/>
            </w:pPr>
            <w:r/>
            <w:r>
              <w:rPr>
                <w:rFonts w:ascii="Times New Roman" w:hAnsi="Times New Roman"/>
                <w:b/>
                <w:sz w:val="20"/>
              </w:rPr>
              <w:t>Inert</w:t>
            </w:r>
          </w:p>
        </w:tc>
        <w:tc>
          <w:tcPr>
            <w:tcW w:type="dxa" w:w="3120"/>
          </w:tcPr>
          <w:p>
            <w:pPr>
              <w:spacing w:line="240" w:lineRule="auto" w:before="0" w:after="40"/>
              <w:jc w:val="left"/>
            </w:pPr>
            <w:r/>
            <w:r>
              <w:rPr>
                <w:rFonts w:ascii="Times New Roman" w:hAnsi="Times New Roman"/>
                <w:sz w:val="20"/>
              </w:rPr>
              <w:t>Following it must never grant real access or trigger real behaviour</w:t>
            </w:r>
          </w:p>
        </w:tc>
        <w:tc>
          <w:tcPr>
            <w:tcW w:type="dxa" w:w="3120"/>
          </w:tcPr>
          <w:p>
            <w:pPr>
              <w:spacing w:line="240" w:lineRule="auto" w:before="0" w:after="40"/>
              <w:jc w:val="left"/>
            </w:pPr>
            <w:r/>
            <w:r>
              <w:rPr>
                <w:rFonts w:ascii="Times New Roman" w:hAnsi="Times New Roman"/>
                <w:sz w:val="20"/>
              </w:rPr>
              <w:t>Design and tests</w:t>
            </w:r>
          </w:p>
        </w:tc>
      </w:tr>
      <w:tr>
        <w:tc>
          <w:tcPr>
            <w:tcW w:type="dxa" w:w="3120"/>
          </w:tcPr>
          <w:p>
            <w:pPr>
              <w:spacing w:line="240" w:lineRule="auto" w:before="0" w:after="40"/>
              <w:jc w:val="left"/>
            </w:pPr>
            <w:r/>
            <w:r>
              <w:rPr>
                <w:rFonts w:ascii="Times New Roman" w:hAnsi="Times New Roman"/>
                <w:b/>
                <w:sz w:val="20"/>
              </w:rPr>
              <w:t>Unique</w:t>
            </w:r>
          </w:p>
        </w:tc>
        <w:tc>
          <w:tcPr>
            <w:tcW w:type="dxa" w:w="3120"/>
          </w:tcPr>
          <w:p>
            <w:pPr>
              <w:spacing w:line="240" w:lineRule="auto" w:before="0" w:after="40"/>
              <w:jc w:val="left"/>
            </w:pPr>
            <w:r/>
            <w:r>
              <w:rPr>
                <w:rFonts w:ascii="Times New Roman" w:hAnsi="Times New Roman"/>
                <w:sz w:val="20"/>
              </w:rPr>
              <w:t>Content is randomised per session, so no fixed string can be published and burn the bait permanently</w:t>
            </w:r>
          </w:p>
        </w:tc>
        <w:tc>
          <w:tcPr>
            <w:tcW w:type="dxa" w:w="3120"/>
          </w:tcPr>
          <w:p>
            <w:pPr>
              <w:spacing w:line="240" w:lineRule="auto" w:before="0" w:after="40"/>
              <w:jc w:val="left"/>
            </w:pPr>
            <w:r/>
            <w:r>
              <w:rPr>
                <w:rFonts w:ascii="Consolas" w:hAnsi="Consolas"/>
                <w:sz w:val="17"/>
              </w:rPr>
              <w:t>randomise_per_session</w:t>
            </w:r>
            <w:r>
              <w:rPr>
                <w:rFonts w:ascii="Times New Roman" w:hAnsi="Times New Roman"/>
                <w:sz w:val="20"/>
              </w:rPr>
              <w:t>; token suffix derived from (seed, session id)</w:t>
            </w:r>
          </w:p>
        </w:tc>
      </w:tr>
      <w:tr>
        <w:tc>
          <w:tcPr>
            <w:tcW w:type="dxa" w:w="3120"/>
          </w:tcPr>
          <w:p>
            <w:pPr>
              <w:spacing w:line="240" w:lineRule="auto" w:before="0" w:after="40"/>
              <w:jc w:val="left"/>
            </w:pPr>
            <w:r/>
            <w:r>
              <w:rPr>
                <w:rFonts w:ascii="Times New Roman" w:hAnsi="Times New Roman"/>
                <w:b/>
                <w:sz w:val="20"/>
              </w:rPr>
              <w:t>Invisible</w:t>
            </w:r>
          </w:p>
        </w:tc>
        <w:tc>
          <w:tcPr>
            <w:tcW w:type="dxa" w:w="3120"/>
          </w:tcPr>
          <w:p>
            <w:pPr>
              <w:spacing w:line="240" w:lineRule="auto" w:before="0" w:after="40"/>
              <w:jc w:val="left"/>
            </w:pPr>
            <w:r/>
            <w:r>
              <w:rPr>
                <w:rFonts w:ascii="Times New Roman" w:hAnsi="Times New Roman"/>
                <w:sz w:val="20"/>
              </w:rPr>
              <w:t>Must hold a passing invisibility certificate before it may be served</w:t>
            </w:r>
          </w:p>
        </w:tc>
        <w:tc>
          <w:tcPr>
            <w:tcW w:type="dxa" w:w="3120"/>
          </w:tcPr>
          <w:p>
            <w:pPr>
              <w:spacing w:line="240" w:lineRule="auto" w:before="0" w:after="40"/>
              <w:jc w:val="left"/>
            </w:pPr>
            <w:r/>
            <w:r>
              <w:rPr>
                <w:rFonts w:ascii="Times New Roman" w:hAnsi="Times New Roman"/>
                <w:sz w:val="20"/>
              </w:rPr>
              <w:t>Run-time certificate check</w:t>
            </w:r>
          </w:p>
        </w:tc>
      </w:tr>
    </w:tbl>
    <w:p>
      <w:pPr>
        <w:spacing w:after="120"/>
      </w:pPr>
    </w:p>
    <w:p>
      <w:pPr>
        <w:pStyle w:val="Heading4"/>
        <w:spacing w:before="160" w:after="120"/>
        <w:jc w:val="left"/>
      </w:pPr>
      <w:r>
        <w:rPr>
          <w:rFonts w:ascii="Times New Roman" w:hAnsi="Times New Roman"/>
          <w:b/>
          <w:sz w:val="24"/>
        </w:rPr>
        <w:t>The shipped library</w:t>
      </w:r>
    </w:p>
    <w:p>
      <w:pPr>
        <w:spacing w:line="240" w:lineRule="auto" w:before="60" w:after="160"/>
        <w:jc w:val="center"/>
      </w:pPr>
      <w:r>
        <w:rPr>
          <w:rFonts w:ascii="Times New Roman" w:hAnsi="Times New Roman"/>
          <w:b/>
          <w:sz w:val="20"/>
        </w:rPr>
        <w:t>Table 8: The shipped bait library and its calibrated effectiveness</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line="240" w:lineRule="auto" w:before="0" w:after="40"/>
              <w:jc w:val="left"/>
            </w:pPr>
            <w:r/>
            <w:r>
              <w:rPr>
                <w:rFonts w:ascii="Times New Roman" w:hAnsi="Times New Roman"/>
                <w:b/>
                <w:sz w:val="20"/>
              </w:rPr>
              <w:t>Bait</w:t>
            </w:r>
          </w:p>
        </w:tc>
        <w:tc>
          <w:tcPr>
            <w:tcW w:type="dxa" w:w="1040"/>
          </w:tcPr>
          <w:p>
            <w:pPr>
              <w:spacing w:line="240" w:lineRule="auto" w:before="0" w:after="40"/>
              <w:jc w:val="left"/>
            </w:pPr>
            <w:r/>
            <w:r>
              <w:rPr>
                <w:rFonts w:ascii="Times New Roman" w:hAnsi="Times New Roman"/>
                <w:b/>
                <w:sz w:val="20"/>
              </w:rPr>
              <w:t>Category</w:t>
            </w:r>
          </w:p>
        </w:tc>
        <w:tc>
          <w:tcPr>
            <w:tcW w:type="dxa" w:w="1040"/>
          </w:tcPr>
          <w:p>
            <w:pPr>
              <w:spacing w:line="240" w:lineRule="auto" w:before="0" w:after="40"/>
              <w:jc w:val="left"/>
            </w:pPr>
            <w:r/>
            <w:r>
              <w:rPr>
                <w:rFonts w:ascii="Times New Roman" w:hAnsi="Times New Roman"/>
                <w:b/>
                <w:sz w:val="20"/>
              </w:rPr>
              <w:t>Fires when</w:t>
            </w:r>
          </w:p>
        </w:tc>
        <w:tc>
          <w:tcPr>
            <w:tcW w:type="dxa" w:w="1040"/>
          </w:tcPr>
          <w:p>
            <w:pPr>
              <w:spacing w:line="240" w:lineRule="auto" w:before="0" w:after="40"/>
              <w:jc w:val="left"/>
            </w:pPr>
            <w:r/>
            <w:r>
              <w:rPr>
                <w:rFonts w:ascii="Times New Roman" w:hAnsi="Times New Roman"/>
                <w:b/>
                <w:sz w:val="20"/>
              </w:rPr>
              <w:t>What is injected</w:t>
            </w:r>
          </w:p>
        </w:tc>
        <w:tc>
          <w:tcPr>
            <w:tcW w:type="dxa" w:w="1040"/>
          </w:tcPr>
          <w:p>
            <w:pPr>
              <w:spacing w:line="240" w:lineRule="auto" w:before="0" w:after="40"/>
              <w:jc w:val="left"/>
            </w:pPr>
            <w:r/>
            <w:r>
              <w:rPr>
                <w:rFonts w:ascii="Times New Roman" w:hAnsi="Times New Roman"/>
                <w:b/>
                <w:sz w:val="20"/>
              </w:rPr>
              <w:t>Channel</w:t>
            </w:r>
          </w:p>
        </w:tc>
        <w:tc>
          <w:tcPr>
            <w:tcW w:type="dxa" w:w="1040"/>
          </w:tcPr>
          <w:p>
            <w:pPr>
              <w:spacing w:line="240" w:lineRule="auto" w:before="0" w:after="40"/>
              <w:jc w:val="left"/>
            </w:pPr>
            <w:r/>
            <w:r>
              <w:rPr>
                <w:rFonts w:ascii="Times New Roman" w:hAnsi="Times New Roman"/>
                <w:b/>
                <w:sz w:val="20"/>
              </w:rPr>
              <w:t>Bite signal</w:t>
            </w:r>
          </w:p>
        </w:tc>
        <w:tc>
          <w:tcPr>
            <w:tcW w:type="dxa" w:w="1040"/>
          </w:tcPr>
          <w:p>
            <w:pPr>
              <w:spacing w:line="240" w:lineRule="auto" w:before="0" w:after="40"/>
              <w:jc w:val="left"/>
            </w:pPr>
            <w:r/>
            <w:r>
              <w:rPr>
                <w:rFonts w:ascii="Times New Roman" w:hAnsi="Times New Roman"/>
                <w:b/>
                <w:sz w:val="20"/>
              </w:rPr>
              <w:t>β_attack</w:t>
            </w:r>
          </w:p>
        </w:tc>
        <w:tc>
          <w:tcPr>
            <w:tcW w:type="dxa" w:w="1040"/>
          </w:tcPr>
          <w:p>
            <w:pPr>
              <w:spacing w:line="240" w:lineRule="auto" w:before="0" w:after="40"/>
              <w:jc w:val="left"/>
            </w:pPr>
            <w:r/>
            <w:r>
              <w:rPr>
                <w:rFonts w:ascii="Times New Roman" w:hAnsi="Times New Roman"/>
                <w:b/>
                <w:sz w:val="20"/>
              </w:rPr>
              <w:t>β_benign</w:t>
            </w:r>
          </w:p>
        </w:tc>
        <w:tc>
          <w:tcPr>
            <w:tcW w:type="dxa" w:w="1040"/>
          </w:tcPr>
          <w:p>
            <w:pPr>
              <w:spacing w:line="240" w:lineRule="auto" w:before="0" w:after="40"/>
              <w:jc w:val="left"/>
            </w:pPr>
            <w:r/>
            <w:r>
              <w:rPr>
                <w:rFonts w:ascii="Times New Roman" w:hAnsi="Times New Roman"/>
                <w:b/>
                <w:sz w:val="20"/>
              </w:rPr>
              <w:t>Λ⁺</w:t>
            </w:r>
          </w:p>
        </w:tc>
      </w:tr>
      <w:tr>
        <w:tc>
          <w:tcPr>
            <w:tcW w:type="dxa" w:w="1040"/>
          </w:tcPr>
          <w:p>
            <w:pPr>
              <w:spacing w:line="240" w:lineRule="auto" w:before="0" w:after="40"/>
              <w:jc w:val="left"/>
            </w:pPr>
            <w:r/>
            <w:r>
              <w:rPr>
                <w:rFonts w:ascii="Consolas" w:hAnsi="Consolas"/>
                <w:sz w:val="17"/>
              </w:rPr>
              <w:t>B-SQL-1</w:t>
            </w:r>
          </w:p>
        </w:tc>
        <w:tc>
          <w:tcPr>
            <w:tcW w:type="dxa" w:w="1040"/>
          </w:tcPr>
          <w:p>
            <w:pPr>
              <w:spacing w:line="240" w:lineRule="auto" w:before="0" w:after="40"/>
              <w:jc w:val="left"/>
            </w:pPr>
            <w:r/>
            <w:r>
              <w:rPr>
                <w:rFonts w:ascii="Times New Roman" w:hAnsi="Times New Roman"/>
                <w:sz w:val="20"/>
              </w:rPr>
              <w:t>sqli</w:t>
            </w:r>
          </w:p>
        </w:tc>
        <w:tc>
          <w:tcPr>
            <w:tcW w:type="dxa" w:w="1040"/>
          </w:tcPr>
          <w:p>
            <w:pPr>
              <w:spacing w:line="240" w:lineRule="auto" w:before="0" w:after="40"/>
              <w:jc w:val="left"/>
            </w:pPr>
            <w:r/>
            <w:r>
              <w:rPr>
                <w:rFonts w:ascii="Times New Roman" w:hAnsi="Times New Roman"/>
                <w:sz w:val="20"/>
              </w:rPr>
              <w:t>A quote or comment character appears in a parameter</w:t>
            </w:r>
          </w:p>
        </w:tc>
        <w:tc>
          <w:tcPr>
            <w:tcW w:type="dxa" w:w="1040"/>
          </w:tcPr>
          <w:p>
            <w:pPr>
              <w:spacing w:line="240" w:lineRule="auto" w:before="0" w:after="40"/>
              <w:jc w:val="left"/>
            </w:pPr>
            <w:r/>
            <w:r>
              <w:rPr>
                <w:rFonts w:ascii="Times New Roman" w:hAnsi="Times New Roman"/>
                <w:sz w:val="20"/>
              </w:rPr>
              <w:t>Verbose fake DB error naming a non-existent table</w:t>
            </w:r>
          </w:p>
        </w:tc>
        <w:tc>
          <w:tcPr>
            <w:tcW w:type="dxa" w:w="1040"/>
          </w:tcPr>
          <w:p>
            <w:pPr>
              <w:spacing w:line="240" w:lineRule="auto" w:before="0" w:after="40"/>
              <w:jc w:val="left"/>
            </w:pPr>
            <w:r/>
            <w:r>
              <w:rPr>
                <w:rFonts w:ascii="Times New Roman" w:hAnsi="Times New Roman"/>
                <w:sz w:val="20"/>
              </w:rPr>
              <w:t>error text</w:t>
            </w:r>
          </w:p>
        </w:tc>
        <w:tc>
          <w:tcPr>
            <w:tcW w:type="dxa" w:w="1040"/>
          </w:tcPr>
          <w:p>
            <w:pPr>
              <w:spacing w:line="240" w:lineRule="auto" w:before="0" w:after="40"/>
              <w:jc w:val="left"/>
            </w:pPr>
            <w:r/>
            <w:r>
              <w:rPr>
                <w:rFonts w:ascii="Times New Roman" w:hAnsi="Times New Roman"/>
                <w:sz w:val="20"/>
              </w:rPr>
              <w:t>A later request referencing that table</w:t>
            </w:r>
          </w:p>
        </w:tc>
        <w:tc>
          <w:tcPr>
            <w:tcW w:type="dxa" w:w="1040"/>
          </w:tcPr>
          <w:p>
            <w:pPr>
              <w:spacing w:line="240" w:lineRule="auto" w:before="0" w:after="40"/>
              <w:jc w:val="left"/>
            </w:pPr>
            <w:r/>
            <w:r>
              <w:rPr>
                <w:rFonts w:ascii="Times New Roman" w:hAnsi="Times New Roman"/>
                <w:sz w:val="20"/>
              </w:rPr>
              <w:t>0.5632</w:t>
            </w:r>
          </w:p>
        </w:tc>
        <w:tc>
          <w:tcPr>
            <w:tcW w:type="dxa" w:w="1040"/>
          </w:tcPr>
          <w:p>
            <w:pPr>
              <w:spacing w:line="240" w:lineRule="auto" w:before="0" w:after="40"/>
              <w:jc w:val="left"/>
            </w:pPr>
            <w:r/>
            <w:r>
              <w:rPr>
                <w:rFonts w:ascii="Times New Roman" w:hAnsi="Times New Roman"/>
                <w:sz w:val="20"/>
              </w:rPr>
              <w:t>0.0081</w:t>
            </w:r>
          </w:p>
        </w:tc>
        <w:tc>
          <w:tcPr>
            <w:tcW w:type="dxa" w:w="1040"/>
          </w:tcPr>
          <w:p>
            <w:pPr>
              <w:spacing w:line="240" w:lineRule="auto" w:before="0" w:after="40"/>
              <w:jc w:val="left"/>
            </w:pPr>
            <w:r/>
            <w:r>
              <w:rPr>
                <w:rFonts w:ascii="Times New Roman" w:hAnsi="Times New Roman"/>
                <w:sz w:val="20"/>
              </w:rPr>
              <w:t>69.5</w:t>
            </w:r>
          </w:p>
        </w:tc>
      </w:tr>
      <w:tr>
        <w:tc>
          <w:tcPr>
            <w:tcW w:type="dxa" w:w="1040"/>
          </w:tcPr>
          <w:p>
            <w:pPr>
              <w:spacing w:line="240" w:lineRule="auto" w:before="0" w:after="40"/>
              <w:jc w:val="left"/>
            </w:pPr>
            <w:r/>
            <w:r>
              <w:rPr>
                <w:rFonts w:ascii="Consolas" w:hAnsi="Consolas"/>
                <w:sz w:val="17"/>
              </w:rPr>
              <w:t>B-SQL-2</w:t>
            </w:r>
          </w:p>
        </w:tc>
        <w:tc>
          <w:tcPr>
            <w:tcW w:type="dxa" w:w="1040"/>
          </w:tcPr>
          <w:p>
            <w:pPr>
              <w:spacing w:line="240" w:lineRule="auto" w:before="0" w:after="40"/>
              <w:jc w:val="left"/>
            </w:pPr>
            <w:r/>
            <w:r>
              <w:rPr>
                <w:rFonts w:ascii="Times New Roman" w:hAnsi="Times New Roman"/>
                <w:sz w:val="20"/>
              </w:rPr>
              <w:t>sqli</w:t>
            </w:r>
          </w:p>
        </w:tc>
        <w:tc>
          <w:tcPr>
            <w:tcW w:type="dxa" w:w="1040"/>
          </w:tcPr>
          <w:p>
            <w:pPr>
              <w:spacing w:line="240" w:lineRule="auto" w:before="0" w:after="40"/>
              <w:jc w:val="left"/>
            </w:pPr>
            <w:r/>
            <w:r>
              <w:rPr>
                <w:rFonts w:ascii="Times New Roman" w:hAnsi="Times New Roman"/>
                <w:sz w:val="20"/>
              </w:rPr>
              <w:t>Repeated malformed parameters</w:t>
            </w:r>
          </w:p>
        </w:tc>
        <w:tc>
          <w:tcPr>
            <w:tcW w:type="dxa" w:w="1040"/>
          </w:tcPr>
          <w:p>
            <w:pPr>
              <w:spacing w:line="240" w:lineRule="auto" w:before="0" w:after="40"/>
              <w:jc w:val="left"/>
            </w:pPr>
            <w:r/>
            <w:r>
              <w:rPr>
                <w:rFonts w:ascii="Times New Roman" w:hAnsi="Times New Roman"/>
                <w:sz w:val="20"/>
              </w:rPr>
              <w:t>Fake column list inside an HTML comment</w:t>
            </w:r>
          </w:p>
        </w:tc>
        <w:tc>
          <w:tcPr>
            <w:tcW w:type="dxa" w:w="1040"/>
          </w:tcPr>
          <w:p>
            <w:pPr>
              <w:spacing w:line="240" w:lineRule="auto" w:before="0" w:after="40"/>
              <w:jc w:val="left"/>
            </w:pPr>
            <w:r/>
            <w:r>
              <w:rPr>
                <w:rFonts w:ascii="Times New Roman" w:hAnsi="Times New Roman"/>
                <w:sz w:val="20"/>
              </w:rPr>
              <w:t>HTML comment</w:t>
            </w:r>
          </w:p>
        </w:tc>
        <w:tc>
          <w:tcPr>
            <w:tcW w:type="dxa" w:w="1040"/>
          </w:tcPr>
          <w:p>
            <w:pPr>
              <w:spacing w:line="240" w:lineRule="auto" w:before="0" w:after="40"/>
              <w:jc w:val="left"/>
            </w:pPr>
            <w:r/>
            <w:r>
              <w:rPr>
                <w:rFonts w:ascii="Times New Roman" w:hAnsi="Times New Roman"/>
                <w:sz w:val="20"/>
              </w:rPr>
              <w:t>A query using any of those column names</w:t>
            </w:r>
          </w:p>
        </w:tc>
        <w:tc>
          <w:tcPr>
            <w:tcW w:type="dxa" w:w="1040"/>
          </w:tcPr>
          <w:p>
            <w:pPr>
              <w:spacing w:line="240" w:lineRule="auto" w:before="0" w:after="40"/>
              <w:jc w:val="left"/>
            </w:pPr>
            <w:r/>
            <w:r>
              <w:rPr>
                <w:rFonts w:ascii="Times New Roman" w:hAnsi="Times New Roman"/>
                <w:sz w:val="20"/>
              </w:rPr>
              <w:t>0.5125</w:t>
            </w:r>
          </w:p>
        </w:tc>
        <w:tc>
          <w:tcPr>
            <w:tcW w:type="dxa" w:w="1040"/>
          </w:tcPr>
          <w:p>
            <w:pPr>
              <w:spacing w:line="240" w:lineRule="auto" w:before="0" w:after="40"/>
              <w:jc w:val="left"/>
            </w:pPr>
            <w:r/>
            <w:r>
              <w:rPr>
                <w:rFonts w:ascii="Times New Roman" w:hAnsi="Times New Roman"/>
                <w:sz w:val="20"/>
              </w:rPr>
              <w:t>0.0038</w:t>
            </w:r>
          </w:p>
        </w:tc>
        <w:tc>
          <w:tcPr>
            <w:tcW w:type="dxa" w:w="1040"/>
          </w:tcPr>
          <w:p>
            <w:pPr>
              <w:spacing w:line="240" w:lineRule="auto" w:before="0" w:after="40"/>
              <w:jc w:val="left"/>
            </w:pPr>
            <w:r/>
            <w:r>
              <w:rPr>
                <w:rFonts w:ascii="Times New Roman" w:hAnsi="Times New Roman"/>
                <w:sz w:val="20"/>
              </w:rPr>
              <w:t>134.9</w:t>
            </w:r>
          </w:p>
        </w:tc>
      </w:tr>
      <w:tr>
        <w:tc>
          <w:tcPr>
            <w:tcW w:type="dxa" w:w="1040"/>
          </w:tcPr>
          <w:p>
            <w:pPr>
              <w:spacing w:line="240" w:lineRule="auto" w:before="0" w:after="40"/>
              <w:jc w:val="left"/>
            </w:pPr>
            <w:r/>
            <w:r>
              <w:rPr>
                <w:rFonts w:ascii="Consolas" w:hAnsi="Consolas"/>
                <w:sz w:val="17"/>
              </w:rPr>
              <w:t>B-IDOR-1</w:t>
            </w:r>
          </w:p>
        </w:tc>
        <w:tc>
          <w:tcPr>
            <w:tcW w:type="dxa" w:w="1040"/>
          </w:tcPr>
          <w:p>
            <w:pPr>
              <w:spacing w:line="240" w:lineRule="auto" w:before="0" w:after="40"/>
              <w:jc w:val="left"/>
            </w:pPr>
            <w:r/>
            <w:r>
              <w:rPr>
                <w:rFonts w:ascii="Times New Roman" w:hAnsi="Times New Roman"/>
                <w:sz w:val="20"/>
              </w:rPr>
              <w:t>idor</w:t>
            </w:r>
          </w:p>
        </w:tc>
        <w:tc>
          <w:tcPr>
            <w:tcW w:type="dxa" w:w="1040"/>
          </w:tcPr>
          <w:p>
            <w:pPr>
              <w:spacing w:line="240" w:lineRule="auto" w:before="0" w:after="40"/>
              <w:jc w:val="left"/>
            </w:pPr>
            <w:r/>
            <w:r>
              <w:rPr>
                <w:rFonts w:ascii="Times New Roman" w:hAnsi="Times New Roman"/>
                <w:sz w:val="20"/>
              </w:rPr>
              <w:t>Sequential identifier access detected</w:t>
            </w:r>
          </w:p>
        </w:tc>
        <w:tc>
          <w:tcPr>
            <w:tcW w:type="dxa" w:w="1040"/>
          </w:tcPr>
          <w:p>
            <w:pPr>
              <w:spacing w:line="240" w:lineRule="auto" w:before="0" w:after="40"/>
              <w:jc w:val="left"/>
            </w:pPr>
            <w:r/>
            <w:r>
              <w:rPr>
                <w:rFonts w:ascii="Times New Roman" w:hAnsi="Times New Roman"/>
                <w:sz w:val="20"/>
              </w:rPr>
              <w:t xml:space="preserve">Unused extra field </w:t>
            </w:r>
            <w:r>
              <w:rPr>
                <w:rFonts w:ascii="Consolas" w:hAnsi="Consolas"/>
                <w:sz w:val="17"/>
              </w:rPr>
              <w:t>ref_uid</w:t>
            </w:r>
            <w:r>
              <w:rPr>
                <w:rFonts w:ascii="Times New Roman" w:hAnsi="Times New Roman"/>
                <w:sz w:val="20"/>
              </w:rPr>
              <w:t xml:space="preserve"> in the JSON response</w:t>
            </w:r>
          </w:p>
        </w:tc>
        <w:tc>
          <w:tcPr>
            <w:tcW w:type="dxa" w:w="1040"/>
          </w:tcPr>
          <w:p>
            <w:pPr>
              <w:spacing w:line="240" w:lineRule="auto" w:before="0" w:after="40"/>
              <w:jc w:val="left"/>
            </w:pPr>
            <w:r/>
            <w:r>
              <w:rPr>
                <w:rFonts w:ascii="Times New Roman" w:hAnsi="Times New Roman"/>
                <w:sz w:val="20"/>
              </w:rPr>
              <w:t>JSON field</w:t>
            </w:r>
          </w:p>
        </w:tc>
        <w:tc>
          <w:tcPr>
            <w:tcW w:type="dxa" w:w="1040"/>
          </w:tcPr>
          <w:p>
            <w:pPr>
              <w:spacing w:line="240" w:lineRule="auto" w:before="0" w:after="40"/>
              <w:jc w:val="left"/>
            </w:pPr>
            <w:r/>
            <w:r>
              <w:rPr>
                <w:rFonts w:ascii="Times New Roman" w:hAnsi="Times New Roman"/>
                <w:sz w:val="20"/>
              </w:rPr>
              <w:t>Any request submitting that field</w:t>
            </w:r>
          </w:p>
        </w:tc>
        <w:tc>
          <w:tcPr>
            <w:tcW w:type="dxa" w:w="1040"/>
          </w:tcPr>
          <w:p>
            <w:pPr>
              <w:spacing w:line="240" w:lineRule="auto" w:before="0" w:after="40"/>
              <w:jc w:val="left"/>
            </w:pPr>
            <w:r/>
            <w:r>
              <w:rPr>
                <w:rFonts w:ascii="Times New Roman" w:hAnsi="Times New Roman"/>
                <w:sz w:val="20"/>
              </w:rPr>
              <w:t>0.7941</w:t>
            </w:r>
          </w:p>
        </w:tc>
        <w:tc>
          <w:tcPr>
            <w:tcW w:type="dxa" w:w="1040"/>
          </w:tcPr>
          <w:p>
            <w:pPr>
              <w:spacing w:line="240" w:lineRule="auto" w:before="0" w:after="40"/>
              <w:jc w:val="left"/>
            </w:pPr>
            <w:r/>
            <w:r>
              <w:rPr>
                <w:rFonts w:ascii="Times New Roman" w:hAnsi="Times New Roman"/>
                <w:sz w:val="20"/>
              </w:rPr>
              <w:t>0.0192</w:t>
            </w:r>
          </w:p>
        </w:tc>
        <w:tc>
          <w:tcPr>
            <w:tcW w:type="dxa" w:w="1040"/>
          </w:tcPr>
          <w:p>
            <w:pPr>
              <w:spacing w:line="240" w:lineRule="auto" w:before="0" w:after="40"/>
              <w:jc w:val="left"/>
            </w:pPr>
            <w:r/>
            <w:r>
              <w:rPr>
                <w:rFonts w:ascii="Times New Roman" w:hAnsi="Times New Roman"/>
                <w:sz w:val="20"/>
              </w:rPr>
              <w:t>41.4</w:t>
            </w:r>
          </w:p>
        </w:tc>
      </w:tr>
      <w:tr>
        <w:tc>
          <w:tcPr>
            <w:tcW w:type="dxa" w:w="1040"/>
          </w:tcPr>
          <w:p>
            <w:pPr>
              <w:spacing w:line="240" w:lineRule="auto" w:before="0" w:after="40"/>
              <w:jc w:val="left"/>
            </w:pPr>
            <w:r/>
            <w:r>
              <w:rPr>
                <w:rFonts w:ascii="Consolas" w:hAnsi="Consolas"/>
                <w:sz w:val="17"/>
              </w:rPr>
              <w:t>B-IDOR-2</w:t>
            </w:r>
          </w:p>
        </w:tc>
        <w:tc>
          <w:tcPr>
            <w:tcW w:type="dxa" w:w="1040"/>
          </w:tcPr>
          <w:p>
            <w:pPr>
              <w:spacing w:line="240" w:lineRule="auto" w:before="0" w:after="40"/>
              <w:jc w:val="left"/>
            </w:pPr>
            <w:r/>
            <w:r>
              <w:rPr>
                <w:rFonts w:ascii="Times New Roman" w:hAnsi="Times New Roman"/>
                <w:sz w:val="20"/>
              </w:rPr>
              <w:t>idor</w:t>
            </w:r>
          </w:p>
        </w:tc>
        <w:tc>
          <w:tcPr>
            <w:tcW w:type="dxa" w:w="1040"/>
          </w:tcPr>
          <w:p>
            <w:pPr>
              <w:spacing w:line="240" w:lineRule="auto" w:before="0" w:after="40"/>
              <w:jc w:val="left"/>
            </w:pPr>
            <w:r/>
            <w:r>
              <w:rPr>
                <w:rFonts w:ascii="Times New Roman" w:hAnsi="Times New Roman"/>
                <w:sz w:val="20"/>
              </w:rPr>
              <w:t>Object-reference tampering detected</w:t>
            </w:r>
          </w:p>
        </w:tc>
        <w:tc>
          <w:tcPr>
            <w:tcW w:type="dxa" w:w="1040"/>
          </w:tcPr>
          <w:p>
            <w:pPr>
              <w:spacing w:line="240" w:lineRule="auto" w:before="0" w:after="40"/>
              <w:jc w:val="left"/>
            </w:pPr>
            <w:r/>
            <w:r>
              <w:rPr>
                <w:rFonts w:ascii="Times New Roman" w:hAnsi="Times New Roman"/>
                <w:sz w:val="20"/>
              </w:rPr>
              <w:t xml:space="preserve">Fake </w:t>
            </w:r>
            <w:r>
              <w:rPr>
                <w:rFonts w:ascii="Consolas" w:hAnsi="Consolas"/>
                <w:sz w:val="17"/>
              </w:rPr>
              <w:t>internal_view</w:t>
            </w:r>
            <w:r>
              <w:rPr>
                <w:rFonts w:ascii="Times New Roman" w:hAnsi="Times New Roman"/>
                <w:sz w:val="20"/>
              </w:rPr>
              <w:t xml:space="preserve"> parameter named in an HTML comment</w:t>
            </w:r>
          </w:p>
        </w:tc>
        <w:tc>
          <w:tcPr>
            <w:tcW w:type="dxa" w:w="1040"/>
          </w:tcPr>
          <w:p>
            <w:pPr>
              <w:spacing w:line="240" w:lineRule="auto" w:before="0" w:after="40"/>
              <w:jc w:val="left"/>
            </w:pPr>
            <w:r/>
            <w:r>
              <w:rPr>
                <w:rFonts w:ascii="Times New Roman" w:hAnsi="Times New Roman"/>
                <w:sz w:val="20"/>
              </w:rPr>
              <w:t>HTML comment</w:t>
            </w:r>
          </w:p>
        </w:tc>
        <w:tc>
          <w:tcPr>
            <w:tcW w:type="dxa" w:w="1040"/>
          </w:tcPr>
          <w:p>
            <w:pPr>
              <w:spacing w:line="240" w:lineRule="auto" w:before="0" w:after="40"/>
              <w:jc w:val="left"/>
            </w:pPr>
            <w:r/>
            <w:r>
              <w:rPr>
                <w:rFonts w:ascii="Times New Roman" w:hAnsi="Times New Roman"/>
                <w:sz w:val="20"/>
              </w:rPr>
              <w:t>A request carrying that parameter</w:t>
            </w:r>
          </w:p>
        </w:tc>
        <w:tc>
          <w:tcPr>
            <w:tcW w:type="dxa" w:w="1040"/>
          </w:tcPr>
          <w:p>
            <w:pPr>
              <w:spacing w:line="240" w:lineRule="auto" w:before="0" w:after="40"/>
              <w:jc w:val="left"/>
            </w:pPr>
            <w:r/>
            <w:r>
              <w:rPr>
                <w:rFonts w:ascii="Times New Roman" w:hAnsi="Times New Roman"/>
                <w:sz w:val="20"/>
              </w:rPr>
              <w:t>0.7527</w:t>
            </w:r>
          </w:p>
        </w:tc>
        <w:tc>
          <w:tcPr>
            <w:tcW w:type="dxa" w:w="1040"/>
          </w:tcPr>
          <w:p>
            <w:pPr>
              <w:spacing w:line="240" w:lineRule="auto" w:before="0" w:after="40"/>
              <w:jc w:val="left"/>
            </w:pPr>
            <w:r/>
            <w:r>
              <w:rPr>
                <w:rFonts w:ascii="Times New Roman" w:hAnsi="Times New Roman"/>
                <w:sz w:val="20"/>
              </w:rPr>
              <w:t>0.0067</w:t>
            </w:r>
          </w:p>
        </w:tc>
        <w:tc>
          <w:tcPr>
            <w:tcW w:type="dxa" w:w="1040"/>
          </w:tcPr>
          <w:p>
            <w:pPr>
              <w:spacing w:line="240" w:lineRule="auto" w:before="0" w:after="40"/>
              <w:jc w:val="left"/>
            </w:pPr>
            <w:r/>
            <w:r>
              <w:rPr>
                <w:rFonts w:ascii="Times New Roman" w:hAnsi="Times New Roman"/>
                <w:sz w:val="20"/>
              </w:rPr>
              <w:t>112.3</w:t>
            </w:r>
          </w:p>
        </w:tc>
      </w:tr>
      <w:tr>
        <w:tc>
          <w:tcPr>
            <w:tcW w:type="dxa" w:w="1040"/>
          </w:tcPr>
          <w:p>
            <w:pPr>
              <w:spacing w:line="240" w:lineRule="auto" w:before="0" w:after="40"/>
              <w:jc w:val="left"/>
            </w:pPr>
            <w:r/>
            <w:r>
              <w:rPr>
                <w:rFonts w:ascii="Consolas" w:hAnsi="Consolas"/>
                <w:sz w:val="17"/>
              </w:rPr>
              <w:t>B-AUTH-1</w:t>
            </w:r>
          </w:p>
        </w:tc>
        <w:tc>
          <w:tcPr>
            <w:tcW w:type="dxa" w:w="1040"/>
          </w:tcPr>
          <w:p>
            <w:pPr>
              <w:spacing w:line="240" w:lineRule="auto" w:before="0" w:after="40"/>
              <w:jc w:val="left"/>
            </w:pPr>
            <w:r/>
            <w:r>
              <w:rPr>
                <w:rFonts w:ascii="Times New Roman" w:hAnsi="Times New Roman"/>
                <w:sz w:val="20"/>
              </w:rPr>
              <w:t>auth</w:t>
            </w:r>
          </w:p>
        </w:tc>
        <w:tc>
          <w:tcPr>
            <w:tcW w:type="dxa" w:w="1040"/>
          </w:tcPr>
          <w:p>
            <w:pPr>
              <w:spacing w:line="240" w:lineRule="auto" w:before="0" w:after="40"/>
              <w:jc w:val="left"/>
            </w:pPr>
            <w:r/>
            <w:r>
              <w:rPr>
                <w:rFonts w:ascii="Times New Roman" w:hAnsi="Times New Roman"/>
                <w:sz w:val="20"/>
              </w:rPr>
              <w:t>Several failed logins in one session</w:t>
            </w:r>
          </w:p>
        </w:tc>
        <w:tc>
          <w:tcPr>
            <w:tcW w:type="dxa" w:w="1040"/>
          </w:tcPr>
          <w:p>
            <w:pPr>
              <w:spacing w:line="240" w:lineRule="auto" w:before="0" w:after="40"/>
              <w:jc w:val="left"/>
            </w:pPr>
            <w:r/>
            <w:r>
              <w:rPr>
                <w:rFonts w:ascii="Times New Roman" w:hAnsi="Times New Roman"/>
                <w:sz w:val="20"/>
              </w:rPr>
              <w:t xml:space="preserve">Failure message hints at </w:t>
            </w:r>
            <w:r>
              <w:rPr>
                <w:rFonts w:ascii="Consolas" w:hAnsi="Consolas"/>
                <w:sz w:val="17"/>
              </w:rPr>
              <w:t>/auth/legacy/verify_{suffix}</w:t>
            </w:r>
          </w:p>
        </w:tc>
        <w:tc>
          <w:tcPr>
            <w:tcW w:type="dxa" w:w="1040"/>
          </w:tcPr>
          <w:p>
            <w:pPr>
              <w:spacing w:line="240" w:lineRule="auto" w:before="0" w:after="40"/>
              <w:jc w:val="left"/>
            </w:pPr>
            <w:r/>
            <w:r>
              <w:rPr>
                <w:rFonts w:ascii="Times New Roman" w:hAnsi="Times New Roman"/>
                <w:sz w:val="20"/>
              </w:rPr>
              <w:t>error text</w:t>
            </w:r>
          </w:p>
        </w:tc>
        <w:tc>
          <w:tcPr>
            <w:tcW w:type="dxa" w:w="1040"/>
          </w:tcPr>
          <w:p>
            <w:pPr>
              <w:spacing w:line="240" w:lineRule="auto" w:before="0" w:after="40"/>
              <w:jc w:val="left"/>
            </w:pPr>
            <w:r/>
            <w:r>
              <w:rPr>
                <w:rFonts w:ascii="Times New Roman" w:hAnsi="Times New Roman"/>
                <w:sz w:val="20"/>
              </w:rPr>
              <w:t>Any request to that path</w:t>
            </w:r>
          </w:p>
        </w:tc>
        <w:tc>
          <w:tcPr>
            <w:tcW w:type="dxa" w:w="1040"/>
          </w:tcPr>
          <w:p>
            <w:pPr>
              <w:spacing w:line="240" w:lineRule="auto" w:before="0" w:after="40"/>
              <w:jc w:val="left"/>
            </w:pPr>
            <w:r/>
            <w:r>
              <w:rPr>
                <w:rFonts w:ascii="Times New Roman" w:hAnsi="Times New Roman"/>
                <w:sz w:val="20"/>
              </w:rPr>
              <w:t>0.5797</w:t>
            </w:r>
          </w:p>
        </w:tc>
        <w:tc>
          <w:tcPr>
            <w:tcW w:type="dxa" w:w="1040"/>
          </w:tcPr>
          <w:p>
            <w:pPr>
              <w:spacing w:line="240" w:lineRule="auto" w:before="0" w:after="40"/>
              <w:jc w:val="left"/>
            </w:pPr>
            <w:r/>
            <w:r>
              <w:rPr>
                <w:rFonts w:ascii="Times New Roman" w:hAnsi="Times New Roman"/>
                <w:sz w:val="20"/>
              </w:rPr>
              <w:t>0.0056</w:t>
            </w:r>
          </w:p>
        </w:tc>
        <w:tc>
          <w:tcPr>
            <w:tcW w:type="dxa" w:w="1040"/>
          </w:tcPr>
          <w:p>
            <w:pPr>
              <w:spacing w:line="240" w:lineRule="auto" w:before="0" w:after="40"/>
              <w:jc w:val="left"/>
            </w:pPr>
            <w:r/>
            <w:r>
              <w:rPr>
                <w:rFonts w:ascii="Times New Roman" w:hAnsi="Times New Roman"/>
                <w:sz w:val="20"/>
              </w:rPr>
              <w:t>103.5</w:t>
            </w:r>
          </w:p>
        </w:tc>
      </w:tr>
      <w:tr>
        <w:tc>
          <w:tcPr>
            <w:tcW w:type="dxa" w:w="1040"/>
          </w:tcPr>
          <w:p>
            <w:pPr>
              <w:spacing w:line="240" w:lineRule="auto" w:before="0" w:after="40"/>
              <w:jc w:val="left"/>
            </w:pPr>
            <w:r/>
            <w:r>
              <w:rPr>
                <w:rFonts w:ascii="Times New Roman" w:hAnsi="Times New Roman"/>
                <w:sz w:val="20"/>
              </w:rPr>
              <w:t>~~</w:t>
            </w:r>
            <w:r>
              <w:rPr>
                <w:rFonts w:ascii="Consolas" w:hAnsi="Consolas"/>
                <w:sz w:val="17"/>
              </w:rPr>
              <w:t>B-AUTH-2</w:t>
            </w:r>
            <w:r>
              <w:rPr>
                <w:rFonts w:ascii="Times New Roman" w:hAnsi="Times New Roman"/>
                <w:sz w:val="20"/>
              </w:rPr>
              <w:t>~~</w:t>
            </w:r>
          </w:p>
        </w:tc>
        <w:tc>
          <w:tcPr>
            <w:tcW w:type="dxa" w:w="1040"/>
          </w:tcPr>
          <w:p>
            <w:pPr>
              <w:spacing w:line="240" w:lineRule="auto" w:before="0" w:after="40"/>
              <w:jc w:val="left"/>
            </w:pPr>
            <w:r/>
            <w:r>
              <w:rPr>
                <w:rFonts w:ascii="Times New Roman" w:hAnsi="Times New Roman"/>
                <w:sz w:val="20"/>
              </w:rPr>
              <w:t>auth</w:t>
            </w:r>
          </w:p>
        </w:tc>
        <w:tc>
          <w:tcPr>
            <w:tcW w:type="dxa" w:w="1040"/>
          </w:tcPr>
          <w:p>
            <w:pPr>
              <w:spacing w:line="240" w:lineRule="auto" w:before="0" w:after="40"/>
              <w:jc w:val="left"/>
            </w:pPr>
            <w:r/>
            <w:r>
              <w:rPr>
                <w:rFonts w:ascii="Times New Roman" w:hAnsi="Times New Roman"/>
                <w:sz w:val="20"/>
              </w:rPr>
              <w:t>Repeated OTP failures</w:t>
            </w:r>
          </w:p>
        </w:tc>
        <w:tc>
          <w:tcPr>
            <w:tcW w:type="dxa" w:w="1040"/>
          </w:tcPr>
          <w:p>
            <w:pPr>
              <w:spacing w:line="240" w:lineRule="auto" w:before="0" w:after="40"/>
              <w:jc w:val="left"/>
            </w:pPr>
            <w:r/>
            <w:r>
              <w:rPr>
                <w:rFonts w:ascii="Times New Roman" w:hAnsi="Times New Roman"/>
                <w:sz w:val="20"/>
              </w:rPr>
              <w:t xml:space="preserve">Inert </w:t>
            </w:r>
            <w:r>
              <w:rPr>
                <w:rFonts w:ascii="Consolas" w:hAnsi="Consolas"/>
                <w:sz w:val="17"/>
              </w:rPr>
              <w:t>mfa_debug_token</w:t>
            </w:r>
            <w:r>
              <w:rPr>
                <w:rFonts w:ascii="Times New Roman" w:hAnsi="Times New Roman"/>
                <w:sz w:val="20"/>
              </w:rPr>
              <w:t xml:space="preserve"> in the OTP failure response</w:t>
            </w:r>
          </w:p>
        </w:tc>
        <w:tc>
          <w:tcPr>
            <w:tcW w:type="dxa" w:w="1040"/>
          </w:tcPr>
          <w:p>
            <w:pPr>
              <w:spacing w:line="240" w:lineRule="auto" w:before="0" w:after="40"/>
              <w:jc w:val="left"/>
            </w:pPr>
            <w:r/>
            <w:r>
              <w:rPr>
                <w:rFonts w:ascii="Times New Roman" w:hAnsi="Times New Roman"/>
                <w:sz w:val="20"/>
              </w:rPr>
              <w:t>JSON field</w:t>
            </w:r>
          </w:p>
        </w:tc>
        <w:tc>
          <w:tcPr>
            <w:tcW w:type="dxa" w:w="1040"/>
          </w:tcPr>
          <w:p>
            <w:pPr>
              <w:spacing w:line="240" w:lineRule="auto" w:before="0" w:after="40"/>
              <w:jc w:val="left"/>
            </w:pPr>
            <w:r/>
            <w:r>
              <w:rPr>
                <w:rFonts w:ascii="Times New Roman" w:hAnsi="Times New Roman"/>
                <w:sz w:val="20"/>
              </w:rPr>
              <w:t>A request submitting that token</w:t>
            </w:r>
          </w:p>
        </w:tc>
        <w:tc>
          <w:tcPr>
            <w:tcW w:type="dxa" w:w="1040"/>
          </w:tcPr>
          <w:p>
            <w:pPr>
              <w:spacing w:line="240" w:lineRule="auto" w:before="0" w:after="40"/>
              <w:jc w:val="left"/>
            </w:pPr>
            <w:r/>
            <w:r>
              <w:rPr>
                <w:rFonts w:ascii="Times New Roman" w:hAnsi="Times New Roman"/>
                <w:sz w:val="20"/>
              </w:rPr>
              <w:t>—</w:t>
            </w:r>
          </w:p>
        </w:tc>
        <w:tc>
          <w:tcPr>
            <w:tcW w:type="dxa" w:w="1040"/>
          </w:tcPr>
          <w:p>
            <w:pPr>
              <w:spacing w:line="240" w:lineRule="auto" w:before="0" w:after="40"/>
              <w:jc w:val="left"/>
            </w:pPr>
            <w:r/>
            <w:r>
              <w:rPr>
                <w:rFonts w:ascii="Times New Roman" w:hAnsi="Times New Roman"/>
                <w:sz w:val="20"/>
              </w:rPr>
              <w:t>—</w:t>
            </w:r>
          </w:p>
        </w:tc>
        <w:tc>
          <w:tcPr>
            <w:tcW w:type="dxa" w:w="1040"/>
          </w:tcPr>
          <w:p>
            <w:pPr>
              <w:spacing w:line="240" w:lineRule="auto" w:before="0" w:after="40"/>
              <w:jc w:val="left"/>
            </w:pPr>
            <w:r/>
            <w:r>
              <w:rPr>
                <w:rFonts w:ascii="Times New Roman" w:hAnsi="Times New Roman"/>
                <w:sz w:val="20"/>
              </w:rPr>
              <w:t>—</w:t>
            </w:r>
          </w:p>
        </w:tc>
      </w:tr>
    </w:tbl>
    <w:p>
      <w:pPr>
        <w:spacing w:after="120"/>
      </w:pPr>
    </w:p>
    <w:p>
      <w:pPr>
        <w:spacing w:line="360" w:lineRule="auto" w:before="0" w:after="120"/>
        <w:jc w:val="both"/>
      </w:pPr>
      <w:r>
        <w:rPr>
          <w:rFonts w:ascii="Consolas" w:hAnsi="Consolas"/>
          <w:sz w:val="21"/>
        </w:rPr>
        <w:t>B-AUTH-2</w:t>
      </w:r>
      <w:r>
        <w:rPr>
          <w:rFonts w:ascii="Times New Roman" w:hAnsi="Times New Roman"/>
          <w:sz w:val="24"/>
        </w:rPr>
        <w:t xml:space="preserve"> is </w:t>
      </w:r>
      <w:r>
        <w:rPr>
          <w:rFonts w:ascii="Times New Roman" w:hAnsi="Times New Roman"/>
          <w:b/>
          <w:sz w:val="24"/>
        </w:rPr>
        <w:t>withdrawn</w:t>
      </w:r>
      <w:r>
        <w:rPr>
          <w:rFonts w:ascii="Times New Roman" w:hAnsi="Times New Roman"/>
          <w:sz w:val="24"/>
        </w:rPr>
        <w:t xml:space="preserve"> and is listed only for completeness. Its channel requires a JSON authentication response, and this target has none — </w:t>
      </w:r>
      <w:r>
        <w:rPr>
          <w:rFonts w:ascii="Consolas" w:hAnsi="Consolas"/>
          <w:sz w:val="21"/>
        </w:rPr>
        <w:t>/login</w:t>
      </w:r>
      <w:r>
        <w:rPr>
          <w:rFonts w:ascii="Times New Roman" w:hAnsi="Times New Roman"/>
          <w:sz w:val="24"/>
        </w:rPr>
        <w:t xml:space="preserve"> and </w:t>
      </w:r>
      <w:r>
        <w:rPr>
          <w:rFonts w:ascii="Consolas" w:hAnsi="Consolas"/>
          <w:sz w:val="21"/>
        </w:rPr>
        <w:t>/otp</w:t>
      </w:r>
      <w:r>
        <w:rPr>
          <w:rFonts w:ascii="Times New Roman" w:hAnsi="Times New Roman"/>
          <w:sz w:val="24"/>
        </w:rPr>
        <w:t xml:space="preserve"> both return HTML — so it was shown to zero sessions while carrying a fabricated β_attack of 0.45. Removing it is the correct action and is recorded here because a bait that was designed, certified, and then withdrawn for lack of a surface is part of the honest record.</w:t>
      </w:r>
    </w:p>
    <w:p>
      <w:pPr>
        <w:pStyle w:val="Heading4"/>
        <w:spacing w:before="160" w:after="120"/>
        <w:jc w:val="left"/>
      </w:pPr>
      <w:r>
        <w:rPr>
          <w:rFonts w:ascii="Times New Roman" w:hAnsi="Times New Roman"/>
          <w:b/>
          <w:sz w:val="24"/>
        </w:rPr>
        <w:t>Estimating the bite rates</w:t>
      </w:r>
    </w:p>
    <w:p>
      <w:pPr>
        <w:spacing w:line="360" w:lineRule="auto" w:before="0" w:after="120"/>
        <w:jc w:val="both"/>
      </w:pPr>
      <w:r>
        <w:rPr>
          <w:rFonts w:ascii="Times New Roman" w:hAnsi="Times New Roman"/>
          <w:sz w:val="24"/>
        </w:rPr>
        <w:t xml:space="preserve">Both rates come from a dedicated </w:t>
      </w:r>
      <w:r>
        <w:rPr>
          <w:rFonts w:ascii="Times New Roman" w:hAnsi="Times New Roman"/>
          <w:b/>
          <w:sz w:val="24"/>
        </w:rPr>
        <w:t>calibration round</w:t>
      </w:r>
      <w:r>
        <w:rPr>
          <w:rFonts w:ascii="Times New Roman" w:hAnsi="Times New Roman"/>
          <w:sz w:val="24"/>
        </w:rPr>
        <w:t xml:space="preserve"> run before evaluation, using the Jeffreys posterior mean of a Beta(½, ½) prior:</w:t>
      </w:r>
    </w:p>
    <w:p>
      <w:pPr>
        <w:spacing w:line="240" w:lineRule="auto" w:before="0" w:after="0"/>
        <w:ind w:left="432"/>
        <w:jc w:val="left"/>
        <w:shd w:val="clear" w:color="auto" w:fill="F2F2F2"/>
      </w:pPr>
      <w:r>
        <w:rPr>
          <w:rFonts w:ascii="Consolas" w:hAnsi="Consolas"/>
          <w:sz w:val="20"/>
        </w:rPr>
        <w:t xml:space="preserve">    β̂ = (k + ½) / (n + 1)          floor: β̂_benign ≥ 0.0005</w:t>
      </w:r>
    </w:p>
    <w:p>
      <w:pPr>
        <w:spacing w:after="80"/>
      </w:pPr>
    </w:p>
    <w:p>
      <w:pPr>
        <w:spacing w:line="360" w:lineRule="auto" w:before="0" w:after="120"/>
        <w:jc w:val="both"/>
      </w:pPr>
      <w:r>
        <w:rPr>
          <w:rFonts w:ascii="Times New Roman" w:hAnsi="Times New Roman"/>
          <w:sz w:val="24"/>
        </w:rPr>
        <w:t xml:space="preserve">where </w:t>
      </w:r>
      <w:r>
        <w:rPr>
          <w:rFonts w:ascii="Times New Roman" w:hAnsi="Times New Roman"/>
          <w:i/>
          <w:sz w:val="24"/>
        </w:rPr>
        <w:t>k</w:t>
      </w:r>
      <w:r>
        <w:rPr>
          <w:rFonts w:ascii="Times New Roman" w:hAnsi="Times New Roman"/>
          <w:sz w:val="24"/>
        </w:rPr>
        <w:t xml:space="preserve"> is the number of sessions that bit and </w:t>
      </w:r>
      <w:r>
        <w:rPr>
          <w:rFonts w:ascii="Times New Roman" w:hAnsi="Times New Roman"/>
          <w:i/>
          <w:sz w:val="24"/>
        </w:rPr>
        <w:t>n</w:t>
      </w:r>
      <w:r>
        <w:rPr>
          <w:rFonts w:ascii="Times New Roman" w:hAnsi="Times New Roman"/>
          <w:sz w:val="24"/>
        </w:rPr>
        <w:t xml:space="preserve"> the number shown the bait. The half in the numerator is what stops an observed zero from becoming a certainty: with zero benign bites in 74 sessions, a naive estimate would give β_benign = 0 and hence an infinite likelihood ratio, which is nonsense. The Jeffreys estimate gives (0 + ½)/(74 + 1) = 0.0067.</w:t>
      </w:r>
    </w:p>
    <w:p>
      <w:pPr>
        <w:spacing w:line="360" w:lineRule="auto" w:before="0" w:after="120"/>
        <w:jc w:val="both"/>
      </w:pPr>
      <w:r>
        <w:rPr>
          <w:rFonts w:ascii="Times New Roman" w:hAnsi="Times New Roman"/>
          <w:sz w:val="24"/>
        </w:rPr>
        <w:t>Two properties of the resulting estimates matter:</w:t>
      </w:r>
    </w:p>
    <w:p>
      <w:pPr>
        <w:pStyle w:val="ListNumber"/>
        <w:spacing w:line="360" w:lineRule="auto" w:before="0" w:after="60"/>
        <w:jc w:val="left"/>
      </w:pPr>
      <w:r>
        <w:rPr>
          <w:rFonts w:ascii="Times New Roman" w:hAnsi="Times New Roman"/>
          <w:b/>
          <w:sz w:val="24"/>
        </w:rPr>
        <w:t>None of the deployed baits sits at the smoothing floor.</w:t>
      </w:r>
      <w:r>
        <w:rPr>
          <w:rFonts w:ascii="Times New Roman" w:hAnsi="Times New Roman"/>
          <w:sz w:val="24"/>
        </w:rPr>
        <w:t xml:space="preserve"> The five measured</w:t>
      </w:r>
    </w:p>
    <w:p>
      <w:pPr>
        <w:spacing w:line="360" w:lineRule="auto" w:before="0" w:after="120"/>
        <w:jc w:val="both"/>
      </w:pPr>
      <w:r>
        <w:rPr>
          <w:rFonts w:ascii="Times New Roman" w:hAnsi="Times New Roman"/>
          <w:sz w:val="24"/>
        </w:rPr>
        <w:t xml:space="preserve">   β_benign values run from 0.0056 to 0.0192 on samples of 25 to 88 benign sessions.    A likelihood ratio computed against the floor would be a </w:t>
      </w:r>
      <w:r>
        <w:rPr>
          <w:rFonts w:ascii="Times New Roman" w:hAnsi="Times New Roman"/>
          <w:i/>
          <w:sz w:val="24"/>
        </w:rPr>
        <w:t>bound</w:t>
      </w:r>
      <w:r>
        <w:rPr>
          <w:rFonts w:ascii="Times New Roman" w:hAnsi="Times New Roman"/>
          <w:sz w:val="24"/>
        </w:rPr>
        <w:t xml:space="preserve"> rather than a    </w:t>
      </w:r>
      <w:r>
        <w:rPr>
          <w:rFonts w:ascii="Times New Roman" w:hAnsi="Times New Roman"/>
          <w:i/>
          <w:sz w:val="24"/>
        </w:rPr>
        <w:t>measurement</w:t>
      </w:r>
      <w:r>
        <w:rPr>
          <w:rFonts w:ascii="Times New Roman" w:hAnsi="Times New Roman"/>
          <w:sz w:val="24"/>
        </w:rPr>
        <w:t>, and it matters that none of them is.</w:t>
      </w:r>
    </w:p>
    <w:p>
      <w:pPr>
        <w:pStyle w:val="ListNumber"/>
        <w:spacing w:line="360" w:lineRule="auto" w:before="0" w:after="60"/>
        <w:jc w:val="left"/>
      </w:pPr>
      <w:r>
        <w:rPr>
          <w:rFonts w:ascii="Times New Roman" w:hAnsi="Times New Roman"/>
          <w:b/>
          <w:sz w:val="24"/>
        </w:rPr>
        <w:t>The estimate is deliberately unfavourable to the probe.</w:t>
      </w:r>
      <w:r>
        <w:rPr>
          <w:rFonts w:ascii="Times New Roman" w:hAnsi="Times New Roman"/>
          <w:sz w:val="24"/>
        </w:rPr>
        <w:t xml:space="preserve"> With zero benign</w:t>
      </w:r>
    </w:p>
    <w:p>
      <w:pPr>
        <w:spacing w:line="360" w:lineRule="auto" w:before="0" w:after="120"/>
        <w:jc w:val="both"/>
      </w:pPr>
      <w:r>
        <w:rPr>
          <w:rFonts w:ascii="Times New Roman" w:hAnsi="Times New Roman"/>
          <w:sz w:val="24"/>
        </w:rPr>
        <w:t xml:space="preserve">   bites observed, any smaller prior — or none at all — would push β_benign toward    zero and the likelihood ratio toward infinity, making the probe look better. The    Jeffreys choice is the conservative one.</w:t>
      </w:r>
    </w:p>
    <w:p>
      <w:pPr>
        <w:spacing w:line="360" w:lineRule="auto" w:before="0" w:after="120"/>
        <w:jc w:val="both"/>
      </w:pPr>
      <w:r>
        <w:rPr>
          <w:rFonts w:ascii="Times New Roman" w:hAnsi="Times New Roman"/>
          <w:sz w:val="24"/>
        </w:rPr>
        <w:t xml:space="preserve">A further property of the token design determines what evidence may legitimately be carried across sessions. </w:t>
      </w:r>
      <w:r>
        <w:rPr>
          <w:rFonts w:ascii="Times New Roman" w:hAnsi="Times New Roman"/>
          <w:b/>
          <w:sz w:val="24"/>
        </w:rPr>
        <w:t>Value baits</w:t>
      </w:r>
      <w:r>
        <w:rPr>
          <w:rFonts w:ascii="Times New Roman" w:hAnsi="Times New Roman"/>
          <w:sz w:val="24"/>
        </w:rPr>
        <w:t xml:space="preserve"> — where the bite signal is the client submitting a planted </w:t>
      </w:r>
      <w:r>
        <w:rPr>
          <w:rFonts w:ascii="Times New Roman" w:hAnsi="Times New Roman"/>
          <w:i/>
          <w:sz w:val="24"/>
        </w:rPr>
        <w:t>value</w:t>
      </w:r>
      <w:r>
        <w:rPr>
          <w:rFonts w:ascii="Times New Roman" w:hAnsi="Times New Roman"/>
          <w:sz w:val="24"/>
        </w:rPr>
        <w:t xml:space="preserve"> — carry a per-session suffix, so a token seen in session B could only have come from session B, and cross-session reporting is valid. </w:t>
      </w:r>
      <w:r>
        <w:rPr>
          <w:rFonts w:ascii="Times New Roman" w:hAnsi="Times New Roman"/>
          <w:b/>
          <w:sz w:val="24"/>
        </w:rPr>
        <w:t>Name baits</w:t>
      </w:r>
      <w:r>
        <w:rPr>
          <w:rFonts w:ascii="Times New Roman" w:hAnsi="Times New Roman"/>
          <w:sz w:val="24"/>
        </w:rPr>
        <w:t xml:space="preserve"> — where the signal is the client using a planted parameter </w:t>
      </w:r>
      <w:r>
        <w:rPr>
          <w:rFonts w:ascii="Times New Roman" w:hAnsi="Times New Roman"/>
          <w:i/>
          <w:sz w:val="24"/>
        </w:rPr>
        <w:t>name</w:t>
      </w:r>
      <w:r>
        <w:rPr>
          <w:rFonts w:ascii="Times New Roman" w:hAnsi="Times New Roman"/>
          <w:sz w:val="24"/>
        </w:rPr>
        <w:t xml:space="preserve"> — do not, because the name is fixed. The implementation therefore reports cross-session bites only for value baits, and Chapter 4's numbers respect that distinction.</w:t>
      </w:r>
    </w:p>
    <w:p>
      <w:pPr>
        <w:pStyle w:val="Heading4"/>
        <w:spacing w:before="160" w:after="120"/>
        <w:jc w:val="left"/>
      </w:pPr>
      <w:r>
        <w:rPr>
          <w:rFonts w:ascii="Times New Roman" w:hAnsi="Times New Roman"/>
          <w:b/>
          <w:sz w:val="24"/>
        </w:rPr>
        <w:t>The invisibility gate</w:t>
      </w:r>
    </w:p>
    <w:p>
      <w:pPr>
        <w:spacing w:line="360" w:lineRule="auto" w:before="0" w:after="120"/>
        <w:jc w:val="both"/>
      </w:pPr>
      <w:r>
        <w:rPr>
          <w:rFonts w:ascii="Times New Roman" w:hAnsi="Times New Roman"/>
          <w:sz w:val="24"/>
        </w:rPr>
        <w:t xml:space="preserve">The gate is built </w:t>
      </w:r>
      <w:r>
        <w:rPr>
          <w:rFonts w:ascii="Times New Roman" w:hAnsi="Times New Roman"/>
          <w:b/>
          <w:sz w:val="24"/>
        </w:rPr>
        <w:t>before</w:t>
      </w:r>
      <w:r>
        <w:rPr>
          <w:rFonts w:ascii="Times New Roman" w:hAnsi="Times New Roman"/>
          <w:sz w:val="24"/>
        </w:rPr>
        <w:t xml:space="preserve"> any bait, and no bait may enter the library without a passing certificate. For each candidate bait and each response it can inject into, the gate performs four checks:</w:t>
      </w:r>
    </w:p>
    <w:p>
      <w:pPr>
        <w:spacing w:line="360" w:lineRule="auto" w:before="0" w:after="60"/>
        <w:jc w:val="center"/>
      </w:pPr>
      <w:r>
        <w:drawing>
          <wp:inline xmlns:a="http://schemas.openxmlformats.org/drawingml/2006/main" xmlns:pic="http://schemas.openxmlformats.org/drawingml/2006/picture">
            <wp:extent cx="5486400" cy="3789730"/>
            <wp:docPr id="8" name="Picture 8"/>
            <wp:cNvGraphicFramePr>
              <a:graphicFrameLocks noChangeAspect="1"/>
            </wp:cNvGraphicFramePr>
            <a:graphic>
              <a:graphicData uri="http://schemas.openxmlformats.org/drawingml/2006/picture">
                <pic:pic>
                  <pic:nvPicPr>
                    <pic:cNvPr id="0" name="invisibility-gate.png"/>
                    <pic:cNvPicPr/>
                  </pic:nvPicPr>
                  <pic:blipFill>
                    <a:blip r:embed="rId18"/>
                    <a:stretch>
                      <a:fillRect/>
                    </a:stretch>
                  </pic:blipFill>
                  <pic:spPr>
                    <a:xfrm>
                      <a:off x="0" y="0"/>
                      <a:ext cx="5486400" cy="3789730"/>
                    </a:xfrm>
                    <a:prstGeom prst="rect"/>
                  </pic:spPr>
                </pic:pic>
              </a:graphicData>
            </a:graphic>
          </wp:inline>
        </w:drawing>
      </w:r>
    </w:p>
    <w:p>
      <w:pPr>
        <w:spacing w:line="240" w:lineRule="auto" w:before="60" w:after="160"/>
        <w:jc w:val="center"/>
      </w:pPr>
      <w:r>
        <w:rPr>
          <w:rFonts w:ascii="Times New Roman" w:hAnsi="Times New Roman"/>
          <w:b/>
          <w:sz w:val="20"/>
        </w:rPr>
        <w:t>Figure 8: The invisibility gate as a decision flowchart</w:t>
      </w:r>
    </w:p>
    <w:p>
      <w:pPr>
        <w:spacing w:line="360" w:lineRule="auto" w:before="0" w:after="120"/>
        <w:jc w:val="both"/>
      </w:pPr>
      <w:r>
        <w:rPr>
          <w:rFonts w:ascii="Times New Roman" w:hAnsi="Times New Roman"/>
          <w:sz w:val="24"/>
        </w:rPr>
        <w:t xml:space="preserve">The first check deserves emphasis because it is counter-intuitive: the gate </w:t>
      </w:r>
      <w:r>
        <w:rPr>
          <w:rFonts w:ascii="Times New Roman" w:hAnsi="Times New Roman"/>
          <w:b/>
          <w:sz w:val="24"/>
        </w:rPr>
        <w:t>refuses a bait that applies to none of the corpus</w:t>
      </w:r>
      <w:r>
        <w:rPr>
          <w:rFonts w:ascii="Times New Roman" w:hAnsi="Times New Roman"/>
          <w:sz w:val="24"/>
        </w:rPr>
        <w:t>. A bait that never fires cannot be verified, and an unverifiable bait that nevertheless sits in the library is a latent hazard.</w:t>
      </w:r>
    </w:p>
    <w:p>
      <w:pPr>
        <w:spacing w:line="240" w:lineRule="auto" w:before="60" w:after="160"/>
        <w:jc w:val="center"/>
      </w:pPr>
      <w:r>
        <w:rPr>
          <w:rFonts w:ascii="Times New Roman" w:hAnsi="Times New Roman"/>
          <w:b/>
          <w:sz w:val="20"/>
        </w:rPr>
        <w:t>Table 9: Invisibility certificates for the deployed baits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40"/>
              <w:jc w:val="left"/>
            </w:pPr>
            <w:r/>
            <w:r>
              <w:rPr>
                <w:rFonts w:ascii="Times New Roman" w:hAnsi="Times New Roman"/>
                <w:b/>
                <w:sz w:val="20"/>
              </w:rPr>
              <w:t>Bait</w:t>
            </w:r>
          </w:p>
        </w:tc>
        <w:tc>
          <w:tcPr>
            <w:tcW w:type="dxa" w:w="1872"/>
          </w:tcPr>
          <w:p>
            <w:pPr>
              <w:spacing w:line="240" w:lineRule="auto" w:before="0" w:after="40"/>
              <w:jc w:val="left"/>
            </w:pPr>
            <w:r/>
            <w:r>
              <w:rPr>
                <w:rFonts w:ascii="Times New Roman" w:hAnsi="Times New Roman"/>
                <w:b/>
                <w:sz w:val="20"/>
              </w:rPr>
              <w:t>Passed</w:t>
            </w:r>
          </w:p>
        </w:tc>
        <w:tc>
          <w:tcPr>
            <w:tcW w:type="dxa" w:w="1872"/>
          </w:tcPr>
          <w:p>
            <w:pPr>
              <w:spacing w:line="240" w:lineRule="auto" w:before="0" w:after="40"/>
              <w:jc w:val="left"/>
            </w:pPr>
            <w:r/>
            <w:r>
              <w:rPr>
                <w:rFonts w:ascii="Times New Roman" w:hAnsi="Times New Roman"/>
                <w:b/>
                <w:sz w:val="20"/>
              </w:rPr>
              <w:t>Responses injected / tested</w:t>
            </w:r>
          </w:p>
        </w:tc>
        <w:tc>
          <w:tcPr>
            <w:tcW w:type="dxa" w:w="1872"/>
          </w:tcPr>
          <w:p>
            <w:pPr>
              <w:spacing w:line="240" w:lineRule="auto" w:before="0" w:after="40"/>
              <w:jc w:val="left"/>
            </w:pPr>
            <w:r/>
            <w:r>
              <w:rPr>
                <w:rFonts w:ascii="Times New Roman" w:hAnsi="Times New Roman"/>
                <w:b/>
                <w:sz w:val="20"/>
              </w:rPr>
              <w:t>Median overhead (ms)</w:t>
            </w:r>
          </w:p>
        </w:tc>
        <w:tc>
          <w:tcPr>
            <w:tcW w:type="dxa" w:w="1872"/>
          </w:tcPr>
          <w:p>
            <w:pPr>
              <w:spacing w:line="240" w:lineRule="auto" w:before="0" w:after="40"/>
              <w:jc w:val="left"/>
            </w:pPr>
            <w:r/>
            <w:r>
              <w:rPr>
                <w:rFonts w:ascii="Times New Roman" w:hAnsi="Times New Roman"/>
                <w:b/>
                <w:sz w:val="20"/>
              </w:rPr>
              <w:t>p95 overhead (ms)</w:t>
            </w:r>
          </w:p>
        </w:tc>
      </w:tr>
      <w:tr>
        <w:tc>
          <w:tcPr>
            <w:tcW w:type="dxa" w:w="1872"/>
          </w:tcPr>
          <w:p>
            <w:pPr>
              <w:spacing w:line="240" w:lineRule="auto" w:before="0" w:after="40"/>
              <w:jc w:val="left"/>
            </w:pPr>
            <w:r/>
            <w:r>
              <w:rPr>
                <w:rFonts w:ascii="Consolas" w:hAnsi="Consolas"/>
                <w:sz w:val="17"/>
              </w:rPr>
              <w:t>B-SQL-1</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82 / 116</w:t>
            </w:r>
          </w:p>
        </w:tc>
        <w:tc>
          <w:tcPr>
            <w:tcW w:type="dxa" w:w="1872"/>
          </w:tcPr>
          <w:p>
            <w:pPr>
              <w:spacing w:line="240" w:lineRule="auto" w:before="0" w:after="40"/>
              <w:jc w:val="left"/>
            </w:pPr>
            <w:r/>
            <w:r>
              <w:rPr>
                <w:rFonts w:ascii="Times New Roman" w:hAnsi="Times New Roman"/>
                <w:sz w:val="20"/>
              </w:rPr>
              <w:t>0.0116</w:t>
            </w:r>
          </w:p>
        </w:tc>
        <w:tc>
          <w:tcPr>
            <w:tcW w:type="dxa" w:w="1872"/>
          </w:tcPr>
          <w:p>
            <w:pPr>
              <w:spacing w:line="240" w:lineRule="auto" w:before="0" w:after="40"/>
              <w:jc w:val="left"/>
            </w:pPr>
            <w:r/>
            <w:r>
              <w:rPr>
                <w:rFonts w:ascii="Times New Roman" w:hAnsi="Times New Roman"/>
                <w:sz w:val="20"/>
              </w:rPr>
              <w:t>0.0235</w:t>
            </w:r>
          </w:p>
        </w:tc>
      </w:tr>
      <w:tr>
        <w:tc>
          <w:tcPr>
            <w:tcW w:type="dxa" w:w="1872"/>
          </w:tcPr>
          <w:p>
            <w:pPr>
              <w:spacing w:line="240" w:lineRule="auto" w:before="0" w:after="40"/>
              <w:jc w:val="left"/>
            </w:pPr>
            <w:r/>
            <w:r>
              <w:rPr>
                <w:rFonts w:ascii="Consolas" w:hAnsi="Consolas"/>
                <w:sz w:val="17"/>
              </w:rPr>
              <w:t>B-SQL-2</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82 / 116</w:t>
            </w:r>
          </w:p>
        </w:tc>
        <w:tc>
          <w:tcPr>
            <w:tcW w:type="dxa" w:w="1872"/>
          </w:tcPr>
          <w:p>
            <w:pPr>
              <w:spacing w:line="240" w:lineRule="auto" w:before="0" w:after="40"/>
              <w:jc w:val="left"/>
            </w:pPr>
            <w:r/>
            <w:r>
              <w:rPr>
                <w:rFonts w:ascii="Times New Roman" w:hAnsi="Times New Roman"/>
                <w:sz w:val="20"/>
              </w:rPr>
              <w:t>0.0122</w:t>
            </w:r>
          </w:p>
        </w:tc>
        <w:tc>
          <w:tcPr>
            <w:tcW w:type="dxa" w:w="1872"/>
          </w:tcPr>
          <w:p>
            <w:pPr>
              <w:spacing w:line="240" w:lineRule="auto" w:before="0" w:after="40"/>
              <w:jc w:val="left"/>
            </w:pPr>
            <w:r/>
            <w:r>
              <w:rPr>
                <w:rFonts w:ascii="Times New Roman" w:hAnsi="Times New Roman"/>
                <w:sz w:val="20"/>
              </w:rPr>
              <w:t>0.0212</w:t>
            </w:r>
          </w:p>
        </w:tc>
      </w:tr>
      <w:tr>
        <w:tc>
          <w:tcPr>
            <w:tcW w:type="dxa" w:w="1872"/>
          </w:tcPr>
          <w:p>
            <w:pPr>
              <w:spacing w:line="240" w:lineRule="auto" w:before="0" w:after="40"/>
              <w:jc w:val="left"/>
            </w:pPr>
            <w:r/>
            <w:r>
              <w:rPr>
                <w:rFonts w:ascii="Consolas" w:hAnsi="Consolas"/>
                <w:sz w:val="17"/>
              </w:rPr>
              <w:t>B-IDOR-1</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34 / 116</w:t>
            </w:r>
          </w:p>
        </w:tc>
        <w:tc>
          <w:tcPr>
            <w:tcW w:type="dxa" w:w="1872"/>
          </w:tcPr>
          <w:p>
            <w:pPr>
              <w:spacing w:line="240" w:lineRule="auto" w:before="0" w:after="40"/>
              <w:jc w:val="left"/>
            </w:pPr>
            <w:r/>
            <w:r>
              <w:rPr>
                <w:rFonts w:ascii="Times New Roman" w:hAnsi="Times New Roman"/>
                <w:sz w:val="20"/>
              </w:rPr>
              <w:t>0.1076</w:t>
            </w:r>
          </w:p>
        </w:tc>
        <w:tc>
          <w:tcPr>
            <w:tcW w:type="dxa" w:w="1872"/>
          </w:tcPr>
          <w:p>
            <w:pPr>
              <w:spacing w:line="240" w:lineRule="auto" w:before="0" w:after="40"/>
              <w:jc w:val="left"/>
            </w:pPr>
            <w:r/>
            <w:r>
              <w:rPr>
                <w:rFonts w:ascii="Times New Roman" w:hAnsi="Times New Roman"/>
                <w:sz w:val="20"/>
              </w:rPr>
              <w:t>0.1263</w:t>
            </w:r>
          </w:p>
        </w:tc>
      </w:tr>
      <w:tr>
        <w:tc>
          <w:tcPr>
            <w:tcW w:type="dxa" w:w="1872"/>
          </w:tcPr>
          <w:p>
            <w:pPr>
              <w:spacing w:line="240" w:lineRule="auto" w:before="0" w:after="40"/>
              <w:jc w:val="left"/>
            </w:pPr>
            <w:r/>
            <w:r>
              <w:rPr>
                <w:rFonts w:ascii="Consolas" w:hAnsi="Consolas"/>
                <w:sz w:val="17"/>
              </w:rPr>
              <w:t>B-IDOR-2</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82 / 116</w:t>
            </w:r>
          </w:p>
        </w:tc>
        <w:tc>
          <w:tcPr>
            <w:tcW w:type="dxa" w:w="1872"/>
          </w:tcPr>
          <w:p>
            <w:pPr>
              <w:spacing w:line="240" w:lineRule="auto" w:before="0" w:after="40"/>
              <w:jc w:val="left"/>
            </w:pPr>
            <w:r/>
            <w:r>
              <w:rPr>
                <w:rFonts w:ascii="Times New Roman" w:hAnsi="Times New Roman"/>
                <w:sz w:val="20"/>
              </w:rPr>
              <w:t>0.0095</w:t>
            </w:r>
          </w:p>
        </w:tc>
        <w:tc>
          <w:tcPr>
            <w:tcW w:type="dxa" w:w="1872"/>
          </w:tcPr>
          <w:p>
            <w:pPr>
              <w:spacing w:line="240" w:lineRule="auto" w:before="0" w:after="40"/>
              <w:jc w:val="left"/>
            </w:pPr>
            <w:r/>
            <w:r>
              <w:rPr>
                <w:rFonts w:ascii="Times New Roman" w:hAnsi="Times New Roman"/>
                <w:sz w:val="20"/>
              </w:rPr>
              <w:t>0.0168</w:t>
            </w:r>
          </w:p>
        </w:tc>
      </w:tr>
      <w:tr>
        <w:tc>
          <w:tcPr>
            <w:tcW w:type="dxa" w:w="1872"/>
          </w:tcPr>
          <w:p>
            <w:pPr>
              <w:spacing w:line="240" w:lineRule="auto" w:before="0" w:after="40"/>
              <w:jc w:val="left"/>
            </w:pPr>
            <w:r/>
            <w:r>
              <w:rPr>
                <w:rFonts w:ascii="Consolas" w:hAnsi="Consolas"/>
                <w:sz w:val="17"/>
              </w:rPr>
              <w:t>B-AUTH-1</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82 / 116</w:t>
            </w:r>
          </w:p>
        </w:tc>
        <w:tc>
          <w:tcPr>
            <w:tcW w:type="dxa" w:w="1872"/>
          </w:tcPr>
          <w:p>
            <w:pPr>
              <w:spacing w:line="240" w:lineRule="auto" w:before="0" w:after="40"/>
              <w:jc w:val="left"/>
            </w:pPr>
            <w:r/>
            <w:r>
              <w:rPr>
                <w:rFonts w:ascii="Times New Roman" w:hAnsi="Times New Roman"/>
                <w:sz w:val="20"/>
              </w:rPr>
              <w:t>0.0107</w:t>
            </w:r>
          </w:p>
        </w:tc>
        <w:tc>
          <w:tcPr>
            <w:tcW w:type="dxa" w:w="1872"/>
          </w:tcPr>
          <w:p>
            <w:pPr>
              <w:spacing w:line="240" w:lineRule="auto" w:before="0" w:after="40"/>
              <w:jc w:val="left"/>
            </w:pPr>
            <w:r/>
            <w:r>
              <w:rPr>
                <w:rFonts w:ascii="Times New Roman" w:hAnsi="Times New Roman"/>
                <w:sz w:val="20"/>
              </w:rPr>
              <w:t>0.0213</w:t>
            </w:r>
          </w:p>
        </w:tc>
      </w:tr>
      <w:tr>
        <w:tc>
          <w:tcPr>
            <w:tcW w:type="dxa" w:w="1872"/>
          </w:tcPr>
          <w:p>
            <w:pPr>
              <w:spacing w:line="240" w:lineRule="auto" w:before="0" w:after="40"/>
              <w:jc w:val="left"/>
            </w:pPr>
            <w:r/>
            <w:r>
              <w:rPr>
                <w:rFonts w:ascii="Consolas" w:hAnsi="Consolas"/>
                <w:sz w:val="17"/>
              </w:rPr>
              <w:t>B-AUTH-2</w:t>
            </w:r>
            <w:r>
              <w:rPr>
                <w:rFonts w:ascii="Times New Roman" w:hAnsi="Times New Roman"/>
                <w:sz w:val="20"/>
              </w:rPr>
              <w:t xml:space="preserve"> (withdrawn)</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34 / 116</w:t>
            </w:r>
          </w:p>
        </w:tc>
        <w:tc>
          <w:tcPr>
            <w:tcW w:type="dxa" w:w="1872"/>
          </w:tcPr>
          <w:p>
            <w:pPr>
              <w:spacing w:line="240" w:lineRule="auto" w:before="0" w:after="40"/>
              <w:jc w:val="left"/>
            </w:pPr>
            <w:r/>
            <w:r>
              <w:rPr>
                <w:rFonts w:ascii="Times New Roman" w:hAnsi="Times New Roman"/>
                <w:sz w:val="20"/>
              </w:rPr>
              <w:t>0.1163</w:t>
            </w:r>
          </w:p>
        </w:tc>
        <w:tc>
          <w:tcPr>
            <w:tcW w:type="dxa" w:w="1872"/>
          </w:tcPr>
          <w:p>
            <w:pPr>
              <w:spacing w:line="240" w:lineRule="auto" w:before="0" w:after="40"/>
              <w:jc w:val="left"/>
            </w:pPr>
            <w:r/>
            <w:r>
              <w:rPr>
                <w:rFonts w:ascii="Times New Roman" w:hAnsi="Times New Roman"/>
                <w:sz w:val="20"/>
              </w:rPr>
              <w:t>—</w:t>
            </w:r>
          </w:p>
        </w:tc>
      </w:tr>
    </w:tbl>
    <w:p>
      <w:pPr>
        <w:spacing w:after="120"/>
      </w:pPr>
    </w:p>
    <w:p>
      <w:pPr>
        <w:spacing w:line="360" w:lineRule="auto" w:before="0" w:after="120"/>
        <w:jc w:val="both"/>
      </w:pPr>
      <w:r>
        <w:rPr>
          <w:rFonts w:ascii="Times New Roman" w:hAnsi="Times New Roman"/>
          <w:sz w:val="24"/>
        </w:rPr>
        <w:t xml:space="preserve">The worst certified median overhead among deployed baits is </w:t>
      </w:r>
      <w:r>
        <w:rPr>
          <w:rFonts w:ascii="Times New Roman" w:hAnsi="Times New Roman"/>
          <w:b/>
          <w:sz w:val="24"/>
        </w:rPr>
        <w:t>0.1076 ms</w:t>
      </w:r>
      <w:r>
        <w:rPr>
          <w:rFonts w:ascii="Times New Roman" w:hAnsi="Times New Roman"/>
          <w:sz w:val="24"/>
        </w:rPr>
        <w:t xml:space="preserve"> against a ceiling of 0.5 ms — a factor of 4.6 — and the worst 95th percentile is 0.1263 ms. Most baits sit 40 to 50 times below the ceiling. These are the figures recorded in the certificates that the freeze manifest hashes, so a reader can check them rather than taking them on trust.</w:t>
      </w:r>
    </w:p>
    <w:p>
      <w:pPr>
        <w:spacing w:line="360" w:lineRule="auto" w:before="0" w:after="120"/>
        <w:jc w:val="both"/>
      </w:pPr>
      <w:r>
        <w:rPr>
          <w:rFonts w:ascii="Times New Roman" w:hAnsi="Times New Roman"/>
          <w:sz w:val="24"/>
        </w:rPr>
        <w:t xml:space="preserve">It should be stated plainly that the timing criterion is a </w:t>
      </w:r>
      <w:r>
        <w:rPr>
          <w:rFonts w:ascii="Times New Roman" w:hAnsi="Times New Roman"/>
          <w:b/>
          <w:sz w:val="24"/>
        </w:rPr>
        <w:t>threshold on the median</w:t>
      </w:r>
      <w:r>
        <w:rPr>
          <w:rFonts w:ascii="Times New Roman" w:hAnsi="Times New Roman"/>
          <w:sz w:val="24"/>
        </w:rPr>
        <w:t>, not a formal equivalence test. A two-one-sided-tests procedure against a pre-registered margin [40] would be the stronger claim, and it is named here as the natural way to tighten the result rather than glossed over.</w:t>
      </w:r>
    </w:p>
    <w:p>
      <w:pPr>
        <w:spacing w:line="360" w:lineRule="auto" w:before="0" w:after="60"/>
        <w:jc w:val="center"/>
      </w:pPr>
      <w:r>
        <w:drawing>
          <wp:inline xmlns:a="http://schemas.openxmlformats.org/drawingml/2006/main" xmlns:pic="http://schemas.openxmlformats.org/drawingml/2006/picture">
            <wp:extent cx="5486400" cy="3215672"/>
            <wp:docPr id="9" name="Picture 9"/>
            <wp:cNvGraphicFramePr>
              <a:graphicFrameLocks noChangeAspect="1"/>
            </wp:cNvGraphicFramePr>
            <a:graphic>
              <a:graphicData uri="http://schemas.openxmlformats.org/drawingml/2006/picture">
                <pic:pic>
                  <pic:nvPicPr>
                    <pic:cNvPr id="0" name="bait-lifecycle.png"/>
                    <pic:cNvPicPr/>
                  </pic:nvPicPr>
                  <pic:blipFill>
                    <a:blip r:embed="rId19"/>
                    <a:stretch>
                      <a:fillRect/>
                    </a:stretch>
                  </pic:blipFill>
                  <pic:spPr>
                    <a:xfrm>
                      <a:off x="0" y="0"/>
                      <a:ext cx="5486400" cy="3215672"/>
                    </a:xfrm>
                    <a:prstGeom prst="rect"/>
                  </pic:spPr>
                </pic:pic>
              </a:graphicData>
            </a:graphic>
          </wp:inline>
        </w:drawing>
      </w:r>
    </w:p>
    <w:p>
      <w:pPr>
        <w:spacing w:line="240" w:lineRule="auto" w:before="60" w:after="160"/>
        <w:jc w:val="center"/>
      </w:pPr>
      <w:r>
        <w:rPr>
          <w:rFonts w:ascii="Times New Roman" w:hAnsi="Times New Roman"/>
          <w:b/>
          <w:sz w:val="20"/>
        </w:rPr>
        <w:t>Figure 9: Bait life-cycle across one session</w:t>
      </w:r>
      <w:r>
        <w:rPr>
          <w:rFonts w:ascii="Times New Roman" w:hAnsi="Times New Roman"/>
          <w:b/>
          <w:sz w:val="20"/>
        </w:rPr>
        <w:t xml:space="preserve"> Note that the baited request is </w:t>
      </w:r>
      <w:r>
        <w:rPr>
          <w:rFonts w:ascii="Times New Roman" w:hAnsi="Times New Roman"/>
          <w:b/>
          <w:i/>
          <w:sz w:val="20"/>
        </w:rPr>
        <w:t>still forwarded</w:t>
      </w:r>
      <w:r>
        <w:rPr>
          <w:rFonts w:ascii="Times New Roman" w:hAnsi="Times New Roman"/>
          <w:b/>
          <w:sz w:val="20"/>
        </w:rPr>
        <w:t xml:space="preserve"> to the real application and still receives a real answer. The probe adds information; it withholds nothing.</w:t>
      </w:r>
    </w:p>
    <w:p>
      <w:pPr>
        <w:pStyle w:val="Heading3"/>
        <w:spacing w:before="160" w:after="120"/>
        <w:jc w:val="left"/>
      </w:pPr>
      <w:r>
        <w:rPr>
          <w:rFonts w:ascii="Times New Roman" w:hAnsi="Times New Roman"/>
          <w:b/>
          <w:sz w:val="24"/>
        </w:rPr>
        <w:t>3.2.4 The Decoy Environment and the Fact Notebook</w:t>
      </w:r>
    </w:p>
    <w:p>
      <w:pPr>
        <w:pStyle w:val="Heading4"/>
        <w:spacing w:before="160" w:after="120"/>
        <w:jc w:val="left"/>
      </w:pPr>
      <w:r>
        <w:rPr>
          <w:rFonts w:ascii="Times New Roman" w:hAnsi="Times New Roman"/>
          <w:b/>
          <w:sz w:val="24"/>
        </w:rPr>
        <w:t>The problem a decoy must solve</w:t>
      </w:r>
    </w:p>
    <w:p>
      <w:pPr>
        <w:spacing w:line="360" w:lineRule="auto" w:before="0" w:after="120"/>
        <w:jc w:val="both"/>
      </w:pPr>
      <w:r>
        <w:rPr>
          <w:rFonts w:ascii="Times New Roman" w:hAnsi="Times New Roman"/>
          <w:sz w:val="24"/>
        </w:rPr>
        <w:t xml:space="preserve">Once a session is diverted, it must land somewhere that does not contradict itself. If the decoy answers "user 1041 is Rakesh Malhotra" on one request and "user 1041 is Priya Nair" two requests later, the deception has announced itself — and, per Vetterl and Clayton [10], an attacker who can detect the deception is in a </w:t>
      </w:r>
      <w:r>
        <w:rPr>
          <w:rFonts w:ascii="Times New Roman" w:hAnsi="Times New Roman"/>
          <w:i/>
          <w:sz w:val="24"/>
        </w:rPr>
        <w:t>better</w:t>
      </w:r>
      <w:r>
        <w:rPr>
          <w:rFonts w:ascii="Times New Roman" w:hAnsi="Times New Roman"/>
          <w:sz w:val="24"/>
        </w:rPr>
        <w:t xml:space="preserve"> position than one who was never deceived, because they now know they are watched.</w:t>
      </w:r>
    </w:p>
    <w:p>
      <w:pPr>
        <w:spacing w:line="360" w:lineRule="auto" w:before="0" w:after="120"/>
        <w:jc w:val="both"/>
      </w:pPr>
      <w:r>
        <w:rPr>
          <w:rFonts w:ascii="Times New Roman" w:hAnsi="Times New Roman"/>
          <w:sz w:val="24"/>
        </w:rPr>
        <w:t>This is harder than it sounds because a decoy must generate content for a world that does not exist, on demand, for arbitrary queries. Any generator that produces content independently for each request will eventually contradict itself.</w:t>
      </w:r>
    </w:p>
    <w:p>
      <w:pPr>
        <w:pStyle w:val="Heading4"/>
        <w:spacing w:before="160" w:after="120"/>
        <w:jc w:val="left"/>
      </w:pPr>
      <w:r>
        <w:rPr>
          <w:rFonts w:ascii="Times New Roman" w:hAnsi="Times New Roman"/>
          <w:b/>
          <w:sz w:val="24"/>
        </w:rPr>
        <w:t>The Fact Notebook</w:t>
      </w:r>
    </w:p>
    <w:p>
      <w:pPr>
        <w:spacing w:line="360" w:lineRule="auto" w:before="0" w:after="120"/>
        <w:jc w:val="both"/>
      </w:pPr>
      <w:r>
        <w:rPr>
          <w:rFonts w:ascii="Times New Roman" w:hAnsi="Times New Roman"/>
          <w:sz w:val="24"/>
        </w:rPr>
        <w:t xml:space="preserve">The design separates </w:t>
      </w:r>
      <w:r>
        <w:rPr>
          <w:rFonts w:ascii="Times New Roman" w:hAnsi="Times New Roman"/>
          <w:b/>
          <w:sz w:val="24"/>
        </w:rPr>
        <w:t>what the fake world contains</w:t>
      </w:r>
      <w:r>
        <w:rPr>
          <w:rFonts w:ascii="Times New Roman" w:hAnsi="Times New Roman"/>
          <w:sz w:val="24"/>
        </w:rPr>
        <w:t xml:space="preserve"> from </w:t>
      </w:r>
      <w:r>
        <w:rPr>
          <w:rFonts w:ascii="Times New Roman" w:hAnsi="Times New Roman"/>
          <w:b/>
          <w:sz w:val="24"/>
        </w:rPr>
        <w:t>what generates it</w:t>
      </w:r>
      <w:r>
        <w:rPr>
          <w:rFonts w:ascii="Times New Roman" w:hAnsi="Times New Roman"/>
          <w:sz w:val="24"/>
        </w:rPr>
        <w:t>.</w:t>
      </w:r>
    </w:p>
    <w:p>
      <w:pPr>
        <w:spacing w:line="360" w:lineRule="auto" w:before="0" w:after="120"/>
        <w:jc w:val="both"/>
      </w:pPr>
      <w:r>
        <w:rPr>
          <w:rFonts w:ascii="Times New Roman" w:hAnsi="Times New Roman"/>
          <w:sz w:val="24"/>
        </w:rPr>
        <w:t xml:space="preserve">The Fact Notebook is a </w:t>
      </w:r>
      <w:r>
        <w:rPr>
          <w:rFonts w:ascii="Times New Roman" w:hAnsi="Times New Roman"/>
          <w:b/>
          <w:sz w:val="24"/>
        </w:rPr>
        <w:t>write-once key-value store</w:t>
      </w:r>
      <w:r>
        <w:rPr>
          <w:rFonts w:ascii="Times New Roman" w:hAnsi="Times New Roman"/>
          <w:sz w:val="24"/>
        </w:rPr>
        <w:t xml:space="preserve">. Every entity the decoy has ever asserted — a user, a record, a file, a configuration value — is written to it the first time it is needed. On every subsequent request, the notebook is consulted </w:t>
      </w:r>
      <w:r>
        <w:rPr>
          <w:rFonts w:ascii="Times New Roman" w:hAnsi="Times New Roman"/>
          <w:i/>
          <w:sz w:val="24"/>
        </w:rPr>
        <w:t>first</w:t>
      </w:r>
      <w:r>
        <w:rPr>
          <w:rFonts w:ascii="Times New Roman" w:hAnsi="Times New Roman"/>
          <w:sz w:val="24"/>
        </w:rPr>
        <w:t>:</w:t>
      </w:r>
    </w:p>
    <w:p>
      <w:pPr>
        <w:spacing w:line="240" w:lineRule="auto" w:before="0" w:after="0"/>
        <w:ind w:left="432"/>
        <w:jc w:val="left"/>
        <w:shd w:val="clear" w:color="auto" w:fill="F2F2F2"/>
      </w:pPr>
      <w:r>
        <w:rPr>
          <w:rFonts w:ascii="Consolas" w:hAnsi="Consolas"/>
          <w:sz w:val="20"/>
        </w:rPr>
        <w:t>FUNCTION decoy_fact(kind, key):</w:t>
      </w:r>
    </w:p>
    <w:p>
      <w:pPr>
        <w:spacing w:line="240" w:lineRule="auto" w:before="0" w:after="0"/>
        <w:ind w:left="432"/>
        <w:jc w:val="left"/>
        <w:shd w:val="clear" w:color="auto" w:fill="F2F2F2"/>
      </w:pPr>
      <w:r>
        <w:rPr>
          <w:rFonts w:ascii="Consolas" w:hAnsi="Consolas"/>
          <w:sz w:val="20"/>
        </w:rPr>
        <w:t xml:space="preserve">    IF notebook.has(kind, key):</w:t>
      </w:r>
    </w:p>
    <w:p>
      <w:pPr>
        <w:spacing w:line="240" w:lineRule="auto" w:before="0" w:after="0"/>
        <w:ind w:left="432"/>
        <w:jc w:val="left"/>
        <w:shd w:val="clear" w:color="auto" w:fill="F2F2F2"/>
      </w:pPr>
      <w:r>
        <w:rPr>
          <w:rFonts w:ascii="Consolas" w:hAnsi="Consolas"/>
          <w:sz w:val="20"/>
        </w:rPr>
        <w:t xml:space="preserve">        RETURN notebook.get(kind, key)        # already asserted; must not change</w:t>
      </w:r>
    </w:p>
    <w:p>
      <w:pPr>
        <w:spacing w:line="240" w:lineRule="auto" w:before="0" w:after="0"/>
        <w:ind w:left="432"/>
        <w:jc w:val="left"/>
        <w:shd w:val="clear" w:color="auto" w:fill="F2F2F2"/>
      </w:pPr>
      <w:r>
        <w:rPr>
          <w:rFonts w:ascii="Consolas" w:hAnsi="Consolas"/>
          <w:sz w:val="20"/>
        </w:rPr>
        <w:t xml:space="preserve">    value ← generator.produce(kind, key)      # deterministic RNG or language model</w:t>
      </w:r>
    </w:p>
    <w:p>
      <w:pPr>
        <w:spacing w:line="240" w:lineRule="auto" w:before="0" w:after="0"/>
        <w:ind w:left="432"/>
        <w:jc w:val="left"/>
        <w:shd w:val="clear" w:color="auto" w:fill="F2F2F2"/>
      </w:pPr>
      <w:r>
        <w:rPr>
          <w:rFonts w:ascii="Consolas" w:hAnsi="Consolas"/>
          <w:sz w:val="20"/>
        </w:rPr>
        <w:t xml:space="preserve">    notebook.put(kind, key, value)            # write-once: never overwritten</w:t>
      </w:r>
    </w:p>
    <w:p>
      <w:pPr>
        <w:spacing w:line="240" w:lineRule="auto" w:before="0" w:after="0"/>
        <w:ind w:left="432"/>
        <w:jc w:val="left"/>
        <w:shd w:val="clear" w:color="auto" w:fill="F2F2F2"/>
      </w:pPr>
      <w:r>
        <w:rPr>
          <w:rFonts w:ascii="Consolas" w:hAnsi="Consolas"/>
          <w:sz w:val="20"/>
        </w:rPr>
        <w:t xml:space="preserve">    RETURN value</w:t>
      </w:r>
    </w:p>
    <w:p>
      <w:pPr>
        <w:spacing w:after="80"/>
      </w:pPr>
    </w:p>
    <w:p>
      <w:pPr>
        <w:spacing w:line="360" w:lineRule="auto" w:before="0" w:after="120"/>
        <w:jc w:val="both"/>
      </w:pPr>
      <w:r>
        <w:rPr>
          <w:rFonts w:ascii="Times New Roman" w:hAnsi="Times New Roman"/>
          <w:sz w:val="24"/>
        </w:rPr>
        <w:t xml:space="preserve">The consistency guarantee is a property of the </w:t>
      </w:r>
      <w:r>
        <w:rPr>
          <w:rFonts w:ascii="Times New Roman" w:hAnsi="Times New Roman"/>
          <w:b/>
          <w:sz w:val="24"/>
        </w:rPr>
        <w:t>store</w:t>
      </w:r>
      <w:r>
        <w:rPr>
          <w:rFonts w:ascii="Times New Roman" w:hAnsi="Times New Roman"/>
          <w:sz w:val="24"/>
        </w:rPr>
        <w:t>, not of the generator. This is the design decision that makes the layer generator-agnostic: a deterministic seeded generator and a language model both satisfy it, because neither is ever asked the same question twice.</w:t>
      </w:r>
    </w:p>
    <w:p>
      <w:pPr>
        <w:spacing w:line="360" w:lineRule="auto" w:before="0" w:after="60"/>
        <w:jc w:val="center"/>
      </w:pPr>
      <w:r>
        <w:rPr>
          <w:rFonts w:ascii="Times New Roman" w:hAnsi="Times New Roman"/>
          <w:i/>
          <w:color w:val="B03030"/>
          <w:sz w:val="20"/>
        </w:rPr>
        <w:t>[ diagram not yet exported — save it as writing/figures/diagrams/fig10-decoy-consistency.png ]</w:t>
      </w:r>
    </w:p>
    <w:p>
      <w:pPr>
        <w:spacing w:line="240" w:lineRule="auto" w:before="60" w:after="160"/>
        <w:jc w:val="center"/>
      </w:pPr>
      <w:r>
        <w:rPr>
          <w:rFonts w:ascii="Times New Roman" w:hAnsi="Times New Roman"/>
          <w:b/>
          <w:sz w:val="20"/>
        </w:rPr>
        <w:t>Figure 10: Decoy consistency with and without the Fact Notebook</w:t>
      </w:r>
    </w:p>
    <w:p>
      <w:pPr>
        <w:pStyle w:val="Heading4"/>
        <w:spacing w:before="160" w:after="120"/>
        <w:jc w:val="left"/>
      </w:pPr>
      <w:r>
        <w:rPr>
          <w:rFonts w:ascii="Times New Roman" w:hAnsi="Times New Roman"/>
          <w:b/>
          <w:sz w:val="24"/>
        </w:rPr>
        <w:t>Target/decoy parity</w:t>
      </w:r>
    </w:p>
    <w:p>
      <w:pPr>
        <w:spacing w:line="360" w:lineRule="auto" w:before="0" w:after="120"/>
        <w:jc w:val="both"/>
      </w:pPr>
      <w:r>
        <w:rPr>
          <w:rFonts w:ascii="Times New Roman" w:hAnsi="Times New Roman"/>
          <w:sz w:val="24"/>
        </w:rPr>
        <w:t xml:space="preserve">Consistency of </w:t>
      </w:r>
      <w:r>
        <w:rPr>
          <w:rFonts w:ascii="Times New Roman" w:hAnsi="Times New Roman"/>
          <w:i/>
          <w:sz w:val="24"/>
        </w:rPr>
        <w:t>content</w:t>
      </w:r>
      <w:r>
        <w:rPr>
          <w:rFonts w:ascii="Times New Roman" w:hAnsi="Times New Roman"/>
          <w:sz w:val="24"/>
        </w:rPr>
        <w:t xml:space="preserve"> is necessary but not sufficient. The decoy must also match the real application's </w:t>
      </w:r>
      <w:r>
        <w:rPr>
          <w:rFonts w:ascii="Times New Roman" w:hAnsi="Times New Roman"/>
          <w:b/>
          <w:sz w:val="24"/>
        </w:rPr>
        <w:t>surface</w:t>
      </w:r>
      <w:r>
        <w:rPr>
          <w:rFonts w:ascii="Times New Roman" w:hAnsi="Times New Roman"/>
          <w:sz w:val="24"/>
        </w:rPr>
        <w:t>, or the difference itself becomes the tell. Parity is enforced by tests rather than by inspection, and the tests assert equality in both directions:</w:t>
      </w:r>
    </w:p>
    <w:p>
      <w:pPr>
        <w:pStyle w:val="ListBullet"/>
        <w:spacing w:line="360" w:lineRule="auto" w:before="0" w:after="60"/>
        <w:jc w:val="left"/>
      </w:pPr>
      <w:r>
        <w:rPr>
          <w:rFonts w:ascii="Times New Roman" w:hAnsi="Times New Roman"/>
          <w:b/>
          <w:sz w:val="24"/>
        </w:rPr>
        <w:t>Route surfaces are identical.</w:t>
      </w:r>
      <w:r>
        <w:rPr>
          <w:rFonts w:ascii="Times New Roman" w:hAnsi="Times New Roman"/>
          <w:sz w:val="24"/>
        </w:rPr>
        <w:t xml:space="preserve"> A route present in the target but absent from the</w:t>
      </w:r>
    </w:p>
    <w:p>
      <w:pPr>
        <w:spacing w:line="360" w:lineRule="auto" w:before="0" w:after="120"/>
        <w:jc w:val="both"/>
      </w:pPr>
      <w:r>
        <w:rPr>
          <w:rFonts w:ascii="Times New Roman" w:hAnsi="Times New Roman"/>
          <w:sz w:val="24"/>
        </w:rPr>
        <w:t xml:space="preserve">  decoy would 404; a route present in the decoy but absent from the target is a tell.   Both directions are asserted.</w:t>
      </w:r>
    </w:p>
    <w:p>
      <w:pPr>
        <w:pStyle w:val="ListBullet"/>
        <w:spacing w:line="360" w:lineRule="auto" w:before="0" w:after="60"/>
        <w:jc w:val="left"/>
      </w:pPr>
      <w:r>
        <w:rPr>
          <w:rFonts w:ascii="Times New Roman" w:hAnsi="Times New Roman"/>
          <w:b/>
          <w:sz w:val="24"/>
        </w:rPr>
        <w:t>Status codes and content types match</w:t>
      </w:r>
      <w:r>
        <w:rPr>
          <w:rFonts w:ascii="Times New Roman" w:hAnsi="Times New Roman"/>
          <w:sz w:val="24"/>
        </w:rPr>
        <w:t xml:space="preserve"> on every shared path.</w:t>
      </w:r>
    </w:p>
    <w:p>
      <w:pPr>
        <w:pStyle w:val="ListBullet"/>
        <w:spacing w:line="360" w:lineRule="auto" w:before="0" w:after="60"/>
        <w:jc w:val="left"/>
      </w:pPr>
      <w:r>
        <w:rPr>
          <w:rFonts w:ascii="Times New Roman" w:hAnsi="Times New Roman"/>
          <w:b/>
          <w:sz w:val="24"/>
        </w:rPr>
        <w:t>Unauthenticated access is gated identically</w:t>
      </w:r>
      <w:r>
        <w:rPr>
          <w:rFonts w:ascii="Times New Roman" w:hAnsi="Times New Roman"/>
          <w:sz w:val="24"/>
        </w:rPr>
        <w:t xml:space="preserve"> — the same redirect, the same code.</w:t>
      </w:r>
    </w:p>
    <w:p>
      <w:pPr>
        <w:pStyle w:val="ListBullet"/>
        <w:spacing w:line="360" w:lineRule="auto" w:before="0" w:after="60"/>
        <w:jc w:val="left"/>
      </w:pPr>
      <w:r>
        <w:rPr>
          <w:rFonts w:ascii="Times New Roman" w:hAnsi="Times New Roman"/>
          <w:b/>
          <w:sz w:val="24"/>
        </w:rPr>
        <w:t>Bad logins are rejected identically</w:t>
      </w:r>
      <w:r>
        <w:rPr>
          <w:rFonts w:ascii="Times New Roman" w:hAnsi="Times New Roman"/>
          <w:sz w:val="24"/>
        </w:rPr>
        <w:t>, including the message text.</w:t>
      </w:r>
    </w:p>
    <w:p>
      <w:pPr>
        <w:pStyle w:val="ListBullet"/>
        <w:spacing w:line="360" w:lineRule="auto" w:before="0" w:after="60"/>
        <w:jc w:val="left"/>
      </w:pPr>
      <w:r>
        <w:rPr>
          <w:rFonts w:ascii="Times New Roman" w:hAnsi="Times New Roman"/>
          <w:b/>
          <w:sz w:val="24"/>
        </w:rPr>
        <w:t>The injectable surface matches</w:t>
      </w:r>
      <w:r>
        <w:rPr>
          <w:rFonts w:ascii="Times New Roman" w:hAnsi="Times New Roman"/>
          <w:sz w:val="24"/>
        </w:rPr>
        <w:t>: a quote in a search parameter produces a 500</w:t>
      </w:r>
    </w:p>
    <w:p>
      <w:pPr>
        <w:spacing w:line="360" w:lineRule="auto" w:before="0" w:after="120"/>
        <w:jc w:val="both"/>
      </w:pPr>
      <w:r>
        <w:rPr>
          <w:rFonts w:ascii="Times New Roman" w:hAnsi="Times New Roman"/>
          <w:sz w:val="24"/>
        </w:rPr>
        <w:t xml:space="preserve">  with the same error shape in both.</w:t>
      </w:r>
    </w:p>
    <w:p>
      <w:pPr>
        <w:pStyle w:val="ListBullet"/>
        <w:spacing w:line="360" w:lineRule="auto" w:before="0" w:after="60"/>
        <w:jc w:val="left"/>
      </w:pPr>
      <w:r>
        <w:rPr>
          <w:rFonts w:ascii="Times New Roman" w:hAnsi="Times New Roman"/>
          <w:b/>
          <w:sz w:val="24"/>
        </w:rPr>
        <w:t>Mundane files are byte-identical</w:t>
      </w:r>
      <w:r>
        <w:rPr>
          <w:rFonts w:ascii="Times New Roman" w:hAnsi="Times New Roman"/>
          <w:sz w:val="24"/>
        </w:rPr>
        <w:t>, with exactly one deliberate exception: the</w:t>
      </w:r>
    </w:p>
    <w:p>
      <w:pPr>
        <w:spacing w:line="360" w:lineRule="auto" w:before="0" w:after="120"/>
        <w:jc w:val="both"/>
      </w:pPr>
      <w:r>
        <w:rPr>
          <w:rFonts w:ascii="Times New Roman" w:hAnsi="Times New Roman"/>
          <w:sz w:val="24"/>
        </w:rPr>
        <w:t xml:space="preserve">  decoy's </w:t>
      </w:r>
      <w:r>
        <w:rPr>
          <w:rFonts w:ascii="Consolas" w:hAnsi="Consolas"/>
          <w:sz w:val="21"/>
        </w:rPr>
        <w:t>service.ini</w:t>
      </w:r>
      <w:r>
        <w:rPr>
          <w:rFonts w:ascii="Times New Roman" w:hAnsi="Times New Roman"/>
          <w:sz w:val="24"/>
        </w:rPr>
        <w:t xml:space="preserve"> contains a planted credential that the real one does not.   That single asymmetry is the point of the decoy, and the test asserts it in both   directions.</w:t>
      </w:r>
    </w:p>
    <w:p>
      <w:pPr>
        <w:spacing w:line="360" w:lineRule="auto" w:before="0" w:after="120"/>
        <w:jc w:val="both"/>
      </w:pPr>
      <w:r>
        <w:rPr>
          <w:rFonts w:ascii="Times New Roman" w:hAnsi="Times New Roman"/>
          <w:sz w:val="24"/>
        </w:rPr>
        <w:t>Crawler-facing files (</w:t>
      </w:r>
      <w:r>
        <w:rPr>
          <w:rFonts w:ascii="Consolas" w:hAnsi="Consolas"/>
          <w:sz w:val="21"/>
        </w:rPr>
        <w:t>robots.txt</w:t>
      </w:r>
      <w:r>
        <w:rPr>
          <w:rFonts w:ascii="Times New Roman" w:hAnsi="Times New Roman"/>
          <w:sz w:val="24"/>
        </w:rPr>
        <w:t xml:space="preserve">, </w:t>
      </w:r>
      <w:r>
        <w:rPr>
          <w:rFonts w:ascii="Consolas" w:hAnsi="Consolas"/>
          <w:sz w:val="21"/>
        </w:rPr>
        <w:t>sitemap.xml</w:t>
      </w:r>
      <w:r>
        <w:rPr>
          <w:rFonts w:ascii="Times New Roman" w:hAnsi="Times New Roman"/>
          <w:sz w:val="24"/>
        </w:rPr>
        <w:t xml:space="preserve">, </w:t>
      </w:r>
      <w:r>
        <w:rPr>
          <w:rFonts w:ascii="Consolas" w:hAnsi="Consolas"/>
          <w:sz w:val="21"/>
        </w:rPr>
        <w:t>favicon.ico</w:t>
      </w:r>
      <w:r>
        <w:rPr>
          <w:rFonts w:ascii="Times New Roman" w:hAnsi="Times New Roman"/>
          <w:sz w:val="24"/>
        </w:rPr>
        <w:t>) are served by both applications. This is not cosmetic: an earlier version diverted a benign crawler because 404s on these standard paths inflated its error ratio.</w:t>
      </w:r>
    </w:p>
    <w:p>
      <w:pPr>
        <w:pStyle w:val="Heading3"/>
        <w:spacing w:before="160" w:after="120"/>
        <w:jc w:val="left"/>
      </w:pPr>
      <w:r>
        <w:rPr>
          <w:rFonts w:ascii="Times New Roman" w:hAnsi="Times New Roman"/>
          <w:b/>
          <w:sz w:val="24"/>
        </w:rPr>
        <w:t>3.2.5 Tamper-Evident Logging and the Frozen Model</w:t>
      </w:r>
    </w:p>
    <w:p>
      <w:pPr>
        <w:pStyle w:val="Heading4"/>
        <w:spacing w:before="160" w:after="120"/>
        <w:jc w:val="left"/>
      </w:pPr>
      <w:r>
        <w:rPr>
          <w:rFonts w:ascii="Times New Roman" w:hAnsi="Times New Roman"/>
          <w:b/>
          <w:sz w:val="24"/>
        </w:rPr>
        <w:t>Hash-chained decision log</w:t>
      </w:r>
    </w:p>
    <w:p>
      <w:pPr>
        <w:spacing w:line="360" w:lineRule="auto" w:before="0" w:after="120"/>
        <w:jc w:val="both"/>
      </w:pPr>
      <w:r>
        <w:rPr>
          <w:rFonts w:ascii="Times New Roman" w:hAnsi="Times New Roman"/>
          <w:sz w:val="24"/>
        </w:rPr>
        <w:t>Every decision is written to an append-only store whose records are chained by hash, following Schneier and Kelsey [39]:</w:t>
      </w:r>
    </w:p>
    <w:p>
      <w:pPr>
        <w:spacing w:line="240" w:lineRule="auto" w:before="0" w:after="0"/>
        <w:ind w:left="432"/>
        <w:jc w:val="left"/>
        <w:shd w:val="clear" w:color="auto" w:fill="F2F2F2"/>
      </w:pPr>
      <w:r>
        <w:rPr>
          <w:rFonts w:ascii="Consolas" w:hAnsi="Consolas"/>
          <w:sz w:val="20"/>
        </w:rPr>
        <w:t xml:space="preserve">    H_i = SHA256( D_i ‖ T_i ‖ H_{i−1} )</w:t>
      </w:r>
    </w:p>
    <w:p>
      <w:pPr>
        <w:spacing w:after="80"/>
      </w:pPr>
    </w:p>
    <w:p>
      <w:pPr>
        <w:spacing w:line="360" w:lineRule="auto" w:before="0" w:after="120"/>
        <w:jc w:val="both"/>
      </w:pPr>
      <w:r>
        <w:rPr>
          <w:rFonts w:ascii="Times New Roman" w:hAnsi="Times New Roman"/>
          <w:sz w:val="24"/>
        </w:rPr>
        <w:t>where D_i is the record content, T_i its timestamp and H_{i−1} the previous record's hash. A later edit to any record breaks the chain from that point onward and is detectable by recomputation. Each record carries the request, the extracted features, both axis scores, the fused belief, the action taken with the expected costs that justified it, any bait injected with its certificate reference, any bite detected with its likelihood ratio, and the ground-truth labels for evaluation.</w:t>
      </w:r>
    </w:p>
    <w:p>
      <w:pPr>
        <w:pStyle w:val="Heading4"/>
        <w:spacing w:before="160" w:after="120"/>
        <w:jc w:val="left"/>
      </w:pPr>
      <w:r>
        <w:rPr>
          <w:rFonts w:ascii="Times New Roman" w:hAnsi="Times New Roman"/>
          <w:b/>
          <w:sz w:val="24"/>
        </w:rPr>
        <w:t>Session identity</w:t>
      </w:r>
    </w:p>
    <w:p>
      <w:pPr>
        <w:spacing w:line="360" w:lineRule="auto" w:before="0" w:after="120"/>
        <w:jc w:val="both"/>
      </w:pPr>
      <w:r>
        <w:rPr>
          <w:rFonts w:ascii="Times New Roman" w:hAnsi="Times New Roman"/>
          <w:sz w:val="24"/>
        </w:rPr>
        <w:t xml:space="preserve">Because evidence accumulates across a session, session identity is security-relevant. The proxy mints a cookie on first contact. A coarse IP-plus-user-agent fingerprint fallback exists and defaults to </w:t>
      </w:r>
      <w:r>
        <w:rPr>
          <w:rFonts w:ascii="Times New Roman" w:hAnsi="Times New Roman"/>
          <w:b/>
          <w:sz w:val="24"/>
        </w:rPr>
        <w:t>off</w:t>
      </w:r>
      <w:r>
        <w:rPr>
          <w:rFonts w:ascii="Times New Roman" w:hAnsi="Times New Roman"/>
          <w:sz w:val="24"/>
        </w:rPr>
        <w:t>, which is the honest default: enabling it by default would let the framework claim robustness against session-resetting attackers that the shipped configuration does not have. Section 4.4.8 reports a real tool that exploits exactly this, and reports both what happens with the fallback off and what happens with it on.</w:t>
      </w:r>
    </w:p>
    <w:p>
      <w:pPr>
        <w:pStyle w:val="Heading4"/>
        <w:spacing w:before="160" w:after="120"/>
        <w:jc w:val="left"/>
      </w:pPr>
      <w:r>
        <w:rPr>
          <w:rFonts w:ascii="Times New Roman" w:hAnsi="Times New Roman"/>
          <w:b/>
          <w:sz w:val="24"/>
        </w:rPr>
        <w:t>Fail-open</w:t>
      </w:r>
    </w:p>
    <w:p>
      <w:pPr>
        <w:spacing w:line="360" w:lineRule="auto" w:before="0" w:after="120"/>
        <w:jc w:val="both"/>
      </w:pPr>
      <w:r>
        <w:rPr>
          <w:rFonts w:ascii="Times New Roman" w:hAnsi="Times New Roman"/>
          <w:sz w:val="24"/>
        </w:rPr>
        <w:t xml:space="preserve">Scoring, pricing and injection all sit between the client and the real application, so a fault in any of them is a fault in front of production traffic. The proxy therefore </w:t>
      </w:r>
      <w:r>
        <w:rPr>
          <w:rFonts w:ascii="Times New Roman" w:hAnsi="Times New Roman"/>
          <w:b/>
          <w:sz w:val="24"/>
        </w:rPr>
        <w:t>fails open</w:t>
      </w:r>
      <w:r>
        <w:rPr>
          <w:rFonts w:ascii="Times New Roman" w:hAnsi="Times New Roman"/>
          <w:sz w:val="24"/>
        </w:rPr>
        <w:t>: if the feature extractor, the meter or the policy raises an exception, the request is served normally, the fault is recorded with the decision marked failed-open, and no session is diverted on the strength of a component that did not run. Failing closed would turn a defect in the detector into an outage for legitimate users — a worse failure than missing an attack, and the cost table already says so.</w:t>
      </w:r>
    </w:p>
    <w:p>
      <w:pPr>
        <w:spacing w:line="360" w:lineRule="auto" w:before="0" w:after="120"/>
        <w:jc w:val="both"/>
      </w:pPr>
      <w:r>
        <w:rPr>
          <w:rFonts w:ascii="Times New Roman" w:hAnsi="Times New Roman"/>
          <w:sz w:val="24"/>
        </w:rPr>
        <w:t xml:space="preserve">This leaves an obvious question about the evaluation: how should a failed-open request count in a recall figure? The question was settled by checking rather than by ruling. Across the </w:t>
      </w:r>
      <w:r>
        <w:rPr>
          <w:rFonts w:ascii="Times New Roman" w:hAnsi="Times New Roman"/>
          <w:b/>
          <w:sz w:val="24"/>
        </w:rPr>
        <w:t>875,703 decisions recorded in the reported runs, the fail-open path was taken zero times</w:t>
      </w:r>
      <w:r>
        <w:rPr>
          <w:rFonts w:ascii="Times New Roman" w:hAnsi="Times New Roman"/>
          <w:sz w:val="24"/>
        </w:rPr>
        <w:t>, so no number in this report depends on the answer.</w:t>
      </w:r>
    </w:p>
    <w:p>
      <w:pPr>
        <w:pStyle w:val="Heading4"/>
        <w:spacing w:before="160" w:after="120"/>
        <w:jc w:val="left"/>
      </w:pPr>
      <w:r>
        <w:rPr>
          <w:rFonts w:ascii="Times New Roman" w:hAnsi="Times New Roman"/>
          <w:b/>
          <w:sz w:val="24"/>
        </w:rPr>
        <w:t>The frozen model</w:t>
      </w:r>
    </w:p>
    <w:p>
      <w:pPr>
        <w:spacing w:line="360" w:lineRule="auto" w:before="0" w:after="120"/>
        <w:jc w:val="both"/>
      </w:pPr>
      <w:r>
        <w:rPr>
          <w:rFonts w:ascii="Times New Roman" w:hAnsi="Times New Roman"/>
          <w:sz w:val="24"/>
        </w:rPr>
        <w:t>Before evaluation, a manifest hashes everything a decision depends on:</w:t>
      </w:r>
    </w:p>
    <w:p>
      <w:pPr>
        <w:spacing w:line="240" w:lineRule="auto" w:before="0" w:after="0"/>
        <w:ind w:left="432"/>
        <w:jc w:val="left"/>
        <w:shd w:val="clear" w:color="auto" w:fill="F2F2F2"/>
      </w:pPr>
      <w:r>
        <w:rPr>
          <w:rFonts w:ascii="Consolas" w:hAnsi="Consolas"/>
          <w:sz w:val="20"/>
        </w:rPr>
        <w:t>freeze():</w:t>
      </w:r>
    </w:p>
    <w:p>
      <w:pPr>
        <w:spacing w:line="240" w:lineRule="auto" w:before="0" w:after="0"/>
        <w:ind w:left="432"/>
        <w:jc w:val="left"/>
        <w:shd w:val="clear" w:color="auto" w:fill="F2F2F2"/>
      </w:pPr>
      <w:r>
        <w:rPr>
          <w:rFonts w:ascii="Consolas" w:hAnsi="Consolas"/>
          <w:sz w:val="20"/>
        </w:rPr>
        <w:t xml:space="preserve">    state ← {</w:t>
      </w:r>
    </w:p>
    <w:p>
      <w:pPr>
        <w:spacing w:line="240" w:lineRule="auto" w:before="0" w:after="0"/>
        <w:ind w:left="432"/>
        <w:jc w:val="left"/>
        <w:shd w:val="clear" w:color="auto" w:fill="F2F2F2"/>
      </w:pPr>
      <w:r>
        <w:rPr>
          <w:rFonts w:ascii="Consolas" w:hAnsi="Consolas"/>
          <w:sz w:val="20"/>
        </w:rPr>
        <w:t xml:space="preserve">      cost_table     : sha256(costs.yaml),</w:t>
      </w:r>
    </w:p>
    <w:p>
      <w:pPr>
        <w:spacing w:line="240" w:lineRule="auto" w:before="0" w:after="0"/>
        <w:ind w:left="432"/>
        <w:jc w:val="left"/>
        <w:shd w:val="clear" w:color="auto" w:fill="F2F2F2"/>
      </w:pPr>
      <w:r>
        <w:rPr>
          <w:rFonts w:ascii="Consolas" w:hAnsi="Consolas"/>
          <w:sz w:val="20"/>
        </w:rPr>
        <w:t xml:space="preserve">      features       : { version, sha256(ordered feature-name list) },</w:t>
      </w:r>
    </w:p>
    <w:p>
      <w:pPr>
        <w:spacing w:line="240" w:lineRule="auto" w:before="0" w:after="0"/>
        <w:ind w:left="432"/>
        <w:jc w:val="left"/>
        <w:shd w:val="clear" w:color="auto" w:fill="F2F2F2"/>
      </w:pPr>
      <w:r>
        <w:rPr>
          <w:rFonts w:ascii="Consolas" w:hAnsi="Consolas"/>
          <w:sz w:val="20"/>
        </w:rPr>
        <w:t xml:space="preserve">      meter          : sha256(trained meter weights),</w:t>
      </w:r>
    </w:p>
    <w:p>
      <w:pPr>
        <w:spacing w:line="240" w:lineRule="auto" w:before="0" w:after="0"/>
        <w:ind w:left="432"/>
        <w:jc w:val="left"/>
        <w:shd w:val="clear" w:color="auto" w:fill="F2F2F2"/>
      </w:pPr>
      <w:r>
        <w:rPr>
          <w:rFonts w:ascii="Consolas" w:hAnsi="Consolas"/>
          <w:sz w:val="20"/>
        </w:rPr>
        <w:t xml:space="preserve">      schema         : fingerprint(record schema),</w:t>
      </w:r>
    </w:p>
    <w:p>
      <w:pPr>
        <w:spacing w:line="240" w:lineRule="auto" w:before="0" w:after="0"/>
        <w:ind w:left="432"/>
        <w:jc w:val="left"/>
        <w:shd w:val="clear" w:color="auto" w:fill="F2F2F2"/>
      </w:pPr>
      <w:r>
        <w:rPr>
          <w:rFonts w:ascii="Consolas" w:hAnsi="Consolas"/>
          <w:sz w:val="20"/>
        </w:rPr>
        <w:t xml:space="preserve">      bait_library   : { calibrated?, sha256(per-bait β_attack, β_benign) },</w:t>
      </w:r>
    </w:p>
    <w:p>
      <w:pPr>
        <w:spacing w:line="240" w:lineRule="auto" w:before="0" w:after="0"/>
        <w:ind w:left="432"/>
        <w:jc w:val="left"/>
        <w:shd w:val="clear" w:color="auto" w:fill="F2F2F2"/>
      </w:pPr>
      <w:r>
        <w:rPr>
          <w:rFonts w:ascii="Consolas" w:hAnsi="Consolas"/>
          <w:sz w:val="20"/>
        </w:rPr>
        <w:t xml:space="preserve">      certificates   : { count, sha256(all invisibility certificates) }</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REFUSE if not state.bait_library.calibrated     # no priors in a frozen model</w:t>
      </w:r>
    </w:p>
    <w:p>
      <w:pPr>
        <w:spacing w:line="240" w:lineRule="auto" w:before="0" w:after="0"/>
        <w:ind w:left="432"/>
        <w:jc w:val="left"/>
        <w:shd w:val="clear" w:color="auto" w:fill="F2F2F2"/>
      </w:pPr>
      <w:r>
        <w:rPr>
          <w:rFonts w:ascii="Consolas" w:hAnsi="Consolas"/>
          <w:sz w:val="20"/>
        </w:rPr>
        <w:t xml:space="preserve">    WRITE manifest ← state + { timestamp, policy version, seed }</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require_frozen():                       # called before ANY reported number</w:t>
      </w:r>
    </w:p>
    <w:p>
      <w:pPr>
        <w:spacing w:line="240" w:lineRule="auto" w:before="0" w:after="0"/>
        <w:ind w:left="432"/>
        <w:jc w:val="left"/>
        <w:shd w:val="clear" w:color="auto" w:fill="F2F2F2"/>
      </w:pPr>
      <w:r>
        <w:rPr>
          <w:rFonts w:ascii="Consolas" w:hAnsi="Consolas"/>
          <w:sz w:val="20"/>
        </w:rPr>
        <w:t xml:space="preserve">    m ← load_manifest()</w:t>
      </w:r>
    </w:p>
    <w:p>
      <w:pPr>
        <w:spacing w:line="240" w:lineRule="auto" w:before="0" w:after="0"/>
        <w:ind w:left="432"/>
        <w:jc w:val="left"/>
        <w:shd w:val="clear" w:color="auto" w:fill="F2F2F2"/>
      </w:pPr>
      <w:r>
        <w:rPr>
          <w:rFonts w:ascii="Consolas" w:hAnsi="Consolas"/>
          <w:sz w:val="20"/>
        </w:rPr>
        <w:t xml:space="preserve">    RAISE if m is absent</w:t>
      </w:r>
    </w:p>
    <w:p>
      <w:pPr>
        <w:spacing w:line="240" w:lineRule="auto" w:before="0" w:after="0"/>
        <w:ind w:left="432"/>
        <w:jc w:val="left"/>
        <w:shd w:val="clear" w:color="auto" w:fill="F2F2F2"/>
      </w:pPr>
      <w:r>
        <w:rPr>
          <w:rFonts w:ascii="Consolas" w:hAnsi="Consolas"/>
          <w:sz w:val="20"/>
        </w:rPr>
        <w:t xml:space="preserve">    FOR each component c in m:</w:t>
      </w:r>
    </w:p>
    <w:p>
      <w:pPr>
        <w:spacing w:line="240" w:lineRule="auto" w:before="0" w:after="0"/>
        <w:ind w:left="432"/>
        <w:jc w:val="left"/>
        <w:shd w:val="clear" w:color="auto" w:fill="F2F2F2"/>
      </w:pPr>
      <w:r>
        <w:rPr>
          <w:rFonts w:ascii="Consolas" w:hAnsi="Consolas"/>
          <w:sz w:val="20"/>
        </w:rPr>
        <w:t xml:space="preserve">        RAISE if recompute(c) ≠ m[c]    # loud, and names which one moved</w:t>
      </w:r>
    </w:p>
    <w:p>
      <w:pPr>
        <w:spacing w:after="80"/>
      </w:pPr>
    </w:p>
    <w:p>
      <w:pPr>
        <w:spacing w:line="360" w:lineRule="auto" w:before="0" w:after="120"/>
        <w:jc w:val="both"/>
      </w:pPr>
      <w:r>
        <w:rPr>
          <w:rFonts w:ascii="Times New Roman" w:hAnsi="Times New Roman"/>
          <w:sz w:val="24"/>
        </w:rPr>
        <w:t xml:space="preserve">Two details carry the weight. The feature </w:t>
      </w:r>
      <w:r>
        <w:rPr>
          <w:rFonts w:ascii="Times New Roman" w:hAnsi="Times New Roman"/>
          <w:b/>
          <w:sz w:val="24"/>
        </w:rPr>
        <w:t>list</w:t>
      </w:r>
      <w:r>
        <w:rPr>
          <w:rFonts w:ascii="Times New Roman" w:hAnsi="Times New Roman"/>
          <w:sz w:val="24"/>
        </w:rPr>
        <w:t xml:space="preserve"> is hashed, not merely its version number, so reordering or renaming a feature invalidates a model trained against it — turning the failure mode where weights and features drift out of step into a start-up error rather than a silent misprediction. And the refusal is placed at the </w:t>
      </w:r>
      <w:r>
        <w:rPr>
          <w:rFonts w:ascii="Times New Roman" w:hAnsi="Times New Roman"/>
          <w:i/>
          <w:sz w:val="24"/>
        </w:rPr>
        <w:t>reporting</w:t>
      </w:r>
      <w:r>
        <w:rPr>
          <w:rFonts w:ascii="Times New Roman" w:hAnsi="Times New Roman"/>
          <w:sz w:val="24"/>
        </w:rPr>
        <w:t xml:space="preserve"> boundary: a developer may run the stack while iterating, but no tool will emit a number against a model it cannot vouch for.</w:t>
      </w:r>
    </w:p>
    <w:p>
      <w:pPr>
        <w:spacing w:line="360" w:lineRule="auto" w:before="0" w:after="120"/>
        <w:jc w:val="both"/>
      </w:pPr>
      <w:r>
        <w:rPr>
          <w:rFonts w:ascii="Times New Roman" w:hAnsi="Times New Roman"/>
          <w:sz w:val="24"/>
        </w:rPr>
        <w:t xml:space="preserve">The cost table is protected more strictly still. Its loader verifies the hash on </w:t>
      </w:r>
      <w:r>
        <w:rPr>
          <w:rFonts w:ascii="Times New Roman" w:hAnsi="Times New Roman"/>
          <w:b/>
          <w:sz w:val="24"/>
        </w:rPr>
        <w:t>every load</w:t>
      </w:r>
      <w:r>
        <w:rPr>
          <w:rFonts w:ascii="Times New Roman" w:hAnsi="Times New Roman"/>
          <w:sz w:val="24"/>
        </w:rPr>
        <w:t>, so a moved cost table stops every component that makes a decision, not merely the reporting tools.</w:t>
      </w:r>
    </w:p>
    <w:p>
      <w:pPr>
        <w:pStyle w:val="Heading1"/>
        <w:spacing w:before="240" w:after="120"/>
        <w:jc w:val="left"/>
      </w:pPr>
      <w:r>
        <w:rPr>
          <w:rFonts w:ascii="Times New Roman" w:hAnsi="Times New Roman"/>
          <w:b/>
          <w:sz w:val="24"/>
        </w:rPr>
        <w:t>3.3 Design Constraints</w:t>
      </w:r>
    </w:p>
    <w:p>
      <w:pPr>
        <w:spacing w:line="360" w:lineRule="auto" w:before="0" w:after="120"/>
        <w:jc w:val="both"/>
      </w:pPr>
      <w:r>
        <w:rPr>
          <w:rFonts w:ascii="Times New Roman" w:hAnsi="Times New Roman"/>
          <w:sz w:val="24"/>
        </w:rPr>
        <w:t>The framework operates under constraints that are technical, legal, economic, ethical and practical. Each shaped the architecture, and several ruled out designs that would otherwise have been attractive.</w:t>
      </w:r>
    </w:p>
    <w:p>
      <w:pPr>
        <w:pStyle w:val="Heading3"/>
        <w:spacing w:before="160" w:after="120"/>
        <w:jc w:val="left"/>
      </w:pPr>
      <w:r>
        <w:rPr>
          <w:rFonts w:ascii="Times New Roman" w:hAnsi="Times New Roman"/>
          <w:b/>
          <w:sz w:val="24"/>
        </w:rPr>
        <w:t>1. Safety and non-interference constraints</w:t>
      </w:r>
    </w:p>
    <w:p>
      <w:pPr>
        <w:spacing w:line="360" w:lineRule="auto" w:before="0" w:after="120"/>
        <w:jc w:val="both"/>
      </w:pPr>
      <w:r>
        <w:rPr>
          <w:rFonts w:ascii="Times New Roman" w:hAnsi="Times New Roman"/>
          <w:sz w:val="24"/>
        </w:rPr>
        <w:t xml:space="preserve">The hardest constraint, and the one that most shaped the design, is that </w:t>
      </w:r>
      <w:r>
        <w:rPr>
          <w:rFonts w:ascii="Times New Roman" w:hAnsi="Times New Roman"/>
          <w:b/>
          <w:sz w:val="24"/>
        </w:rPr>
        <w:t>the defence must be invisible to legitimate users</w:t>
      </w:r>
      <w:r>
        <w:rPr>
          <w:rFonts w:ascii="Times New Roman" w:hAnsi="Times New Roman"/>
          <w:sz w:val="24"/>
        </w:rPr>
        <w:t>. A security control that honest users can perceive has not removed a cost; it has moved it. This produced three concrete requirements:</w:t>
      </w:r>
    </w:p>
    <w:p>
      <w:pPr>
        <w:pStyle w:val="ListBullet"/>
        <w:spacing w:line="360" w:lineRule="auto" w:before="0" w:after="60"/>
        <w:jc w:val="left"/>
      </w:pPr>
      <w:r>
        <w:rPr>
          <w:rFonts w:ascii="Times New Roman" w:hAnsi="Times New Roman"/>
          <w:sz w:val="24"/>
        </w:rPr>
        <w:t>Injected content must not change the rendered page — enforced by the gate, not</w:t>
      </w:r>
    </w:p>
    <w:p>
      <w:pPr>
        <w:spacing w:line="360" w:lineRule="auto" w:before="0" w:after="120"/>
        <w:jc w:val="both"/>
      </w:pPr>
      <w:r>
        <w:rPr>
          <w:rFonts w:ascii="Times New Roman" w:hAnsi="Times New Roman"/>
          <w:sz w:val="24"/>
        </w:rPr>
        <w:t xml:space="preserve">  promised.</w:t>
      </w:r>
    </w:p>
    <w:p>
      <w:pPr>
        <w:pStyle w:val="ListBullet"/>
        <w:spacing w:line="360" w:lineRule="auto" w:before="0" w:after="60"/>
        <w:jc w:val="left"/>
      </w:pPr>
      <w:r>
        <w:rPr>
          <w:rFonts w:ascii="Times New Roman" w:hAnsi="Times New Roman"/>
          <w:sz w:val="24"/>
        </w:rPr>
        <w:t>Injected content must not add perceptible latency — median overhead is certified</w:t>
      </w:r>
    </w:p>
    <w:p>
      <w:pPr>
        <w:spacing w:line="360" w:lineRule="auto" w:before="0" w:after="120"/>
        <w:jc w:val="both"/>
      </w:pPr>
      <w:r>
        <w:rPr>
          <w:rFonts w:ascii="Times New Roman" w:hAnsi="Times New Roman"/>
          <w:sz w:val="24"/>
        </w:rPr>
        <w:t xml:space="preserve">  below 0.5 ms, and measured at 0.11 ms in the worst deployed case.</w:t>
      </w:r>
    </w:p>
    <w:p>
      <w:pPr>
        <w:pStyle w:val="ListBullet"/>
        <w:spacing w:line="360" w:lineRule="auto" w:before="0" w:after="60"/>
        <w:jc w:val="left"/>
      </w:pPr>
      <w:r>
        <w:rPr>
          <w:rFonts w:ascii="Times New Roman" w:hAnsi="Times New Roman"/>
          <w:sz w:val="24"/>
        </w:rPr>
        <w:t>Following a bait must never grant access or change state — baits are inert by</w:t>
      </w:r>
    </w:p>
    <w:p>
      <w:pPr>
        <w:spacing w:line="360" w:lineRule="auto" w:before="0" w:after="120"/>
        <w:jc w:val="both"/>
      </w:pPr>
      <w:r>
        <w:rPr>
          <w:rFonts w:ascii="Times New Roman" w:hAnsi="Times New Roman"/>
          <w:sz w:val="24"/>
        </w:rPr>
        <w:t xml:space="preserve">  design and by test.</w:t>
      </w:r>
    </w:p>
    <w:p>
      <w:pPr>
        <w:pStyle w:val="Heading3"/>
        <w:spacing w:before="160" w:after="120"/>
        <w:jc w:val="left"/>
      </w:pPr>
      <w:r>
        <w:rPr>
          <w:rFonts w:ascii="Times New Roman" w:hAnsi="Times New Roman"/>
          <w:b/>
          <w:sz w:val="24"/>
        </w:rPr>
        <w:t>2. Regulatory and privacy constraints</w:t>
      </w:r>
    </w:p>
    <w:p>
      <w:pPr>
        <w:spacing w:line="360" w:lineRule="auto" w:before="0" w:after="120"/>
        <w:jc w:val="both"/>
      </w:pPr>
      <w:r>
        <w:rPr>
          <w:rFonts w:ascii="Times New Roman" w:hAnsi="Times New Roman"/>
          <w:sz w:val="24"/>
        </w:rPr>
        <w:t>The framework observes user behaviour, which brings data-protection obligations under regimes such as the GDPR. Three design responses follow. Features are computed from request metadata rather than from content wherever possible. No behavioural biometric requiring client-side instrumentation — mouse movement, keystroke dynamics — is collected, even though the bot-detection literature [31] shows these are effective; the privacy cost was judged too high for the benefit. And logs are structured so that the audit trail can be retained while personal identifiers are minimised.</w:t>
      </w:r>
    </w:p>
    <w:p>
      <w:pPr>
        <w:spacing w:line="360" w:lineRule="auto" w:before="0" w:after="120"/>
        <w:jc w:val="both"/>
      </w:pPr>
      <w:r>
        <w:rPr>
          <w:rFonts w:ascii="Times New Roman" w:hAnsi="Times New Roman"/>
          <w:sz w:val="24"/>
        </w:rPr>
        <w:t xml:space="preserve">A deception system also raises a question the technical literature often skips: is it </w:t>
      </w:r>
      <w:r>
        <w:rPr>
          <w:rFonts w:ascii="Times New Roman" w:hAnsi="Times New Roman"/>
          <w:i/>
          <w:sz w:val="24"/>
        </w:rPr>
        <w:t>ethical</w:t>
      </w:r>
      <w:r>
        <w:rPr>
          <w:rFonts w:ascii="Times New Roman" w:hAnsi="Times New Roman"/>
          <w:sz w:val="24"/>
        </w:rPr>
        <w:t xml:space="preserve"> to lie to a visitor? The position taken here is that the deception is proportionate because it is (a) inert, (b) invisible to anyone not probing the application, and (c) triggered only by behaviour the visitor chose. A user who never submits a token that appears only inside an HTML comment never encounters any of it.</w:t>
      </w:r>
    </w:p>
    <w:p>
      <w:pPr>
        <w:pStyle w:val="Heading3"/>
        <w:spacing w:before="160" w:after="120"/>
        <w:jc w:val="left"/>
      </w:pPr>
      <w:r>
        <w:rPr>
          <w:rFonts w:ascii="Times New Roman" w:hAnsi="Times New Roman"/>
          <w:b/>
          <w:sz w:val="24"/>
        </w:rPr>
        <w:t>3. Economic and computational constraints</w:t>
      </w:r>
    </w:p>
    <w:p>
      <w:pPr>
        <w:spacing w:line="360" w:lineRule="auto" w:before="0" w:after="120"/>
        <w:jc w:val="both"/>
      </w:pPr>
      <w:r>
        <w:rPr>
          <w:rFonts w:ascii="Times New Roman" w:hAnsi="Times New Roman"/>
          <w:sz w:val="24"/>
        </w:rPr>
        <w:t xml:space="preserve">The framework sits in the request path, so every millisecond is paid on every request. This ruled out a design in which a language model is consulted during scoring or during response generation: a model call inside a response would make the decoy measurably slower than the real site, and a slow decoy is a detectable decoy. The consequence is the architectural seam of §3.2.4 — generation happens </w:t>
      </w:r>
      <w:r>
        <w:rPr>
          <w:rFonts w:ascii="Times New Roman" w:hAnsi="Times New Roman"/>
          <w:i/>
          <w:sz w:val="24"/>
        </w:rPr>
        <w:t>outside</w:t>
      </w:r>
      <w:r>
        <w:rPr>
          <w:rFonts w:ascii="Times New Roman" w:hAnsi="Times New Roman"/>
          <w:sz w:val="24"/>
        </w:rPr>
        <w:t xml:space="preserve"> the request path, and the notebook serves at database speed.</w:t>
      </w:r>
    </w:p>
    <w:p>
      <w:pPr>
        <w:pStyle w:val="Heading3"/>
        <w:spacing w:before="160" w:after="120"/>
        <w:jc w:val="left"/>
      </w:pPr>
      <w:r>
        <w:rPr>
          <w:rFonts w:ascii="Times New Roman" w:hAnsi="Times New Roman"/>
          <w:b/>
          <w:sz w:val="24"/>
        </w:rPr>
        <w:t>4. Fairness, safety and ethical constraints</w:t>
      </w:r>
    </w:p>
    <w:p>
      <w:pPr>
        <w:spacing w:line="360" w:lineRule="auto" w:before="0" w:after="120"/>
        <w:jc w:val="both"/>
      </w:pPr>
      <w:r>
        <w:rPr>
          <w:rFonts w:ascii="Times New Roman" w:hAnsi="Times New Roman"/>
          <w:sz w:val="24"/>
        </w:rPr>
        <w:t xml:space="preserve">A model that produces biased risk scores denies access unfairly. Three mitigations apply. The two axes are inspectable, and the fusion weights are explicit rather than learned. The removal of </w:t>
      </w:r>
      <w:r>
        <w:rPr>
          <w:rFonts w:ascii="Consolas" w:hAnsi="Consolas"/>
          <w:sz w:val="21"/>
        </w:rPr>
        <w:t>mal_seq_id_run</w:t>
      </w:r>
      <w:r>
        <w:rPr>
          <w:rFonts w:ascii="Times New Roman" w:hAnsi="Times New Roman"/>
          <w:sz w:val="24"/>
        </w:rPr>
        <w:t xml:space="preserve"> and </w:t>
      </w:r>
      <w:r>
        <w:rPr>
          <w:rFonts w:ascii="Consolas" w:hAnsi="Consolas"/>
          <w:sz w:val="21"/>
        </w:rPr>
        <w:t>mal_touched_sensitive</w:t>
      </w:r>
      <w:r>
        <w:rPr>
          <w:rFonts w:ascii="Times New Roman" w:hAnsi="Times New Roman"/>
          <w:sz w:val="24"/>
        </w:rPr>
        <w:t xml:space="preserve"> was in part a fairness fix: those features penalised a </w:t>
      </w:r>
      <w:r>
        <w:rPr>
          <w:rFonts w:ascii="Times New Roman" w:hAnsi="Times New Roman"/>
          <w:i/>
          <w:sz w:val="24"/>
        </w:rPr>
        <w:t>class of legitimate client</w:t>
      </w:r>
      <w:r>
        <w:rPr>
          <w:rFonts w:ascii="Times New Roman" w:hAnsi="Times New Roman"/>
          <w:sz w:val="24"/>
        </w:rPr>
        <w:t xml:space="preserve"> rather than a behaviour. And the decision rule is fully explainable — for any session, the log records the belief, the expected cost of each action, and which comparison decided it.</w:t>
      </w:r>
    </w:p>
    <w:p>
      <w:pPr>
        <w:pStyle w:val="Heading3"/>
        <w:spacing w:before="160" w:after="120"/>
        <w:jc w:val="left"/>
      </w:pPr>
      <w:r>
        <w:rPr>
          <w:rFonts w:ascii="Times New Roman" w:hAnsi="Times New Roman"/>
          <w:b/>
          <w:sz w:val="24"/>
        </w:rPr>
        <w:t>5. Implementation feasibility constraints</w:t>
      </w:r>
    </w:p>
    <w:p>
      <w:pPr>
        <w:spacing w:line="360" w:lineRule="auto" w:before="0" w:after="120"/>
        <w:jc w:val="both"/>
      </w:pPr>
      <w:r>
        <w:rPr>
          <w:rFonts w:ascii="Times New Roman" w:hAnsi="Times New Roman"/>
          <w:sz w:val="24"/>
        </w:rPr>
        <w:t xml:space="preserve">The system had to be buildable by a student team in a semester on a single laptop. This favoured a Python stack (FastAPI, httpx, scikit-learn, SQLite) over a distributed one, and favoured a </w:t>
      </w:r>
      <w:r>
        <w:rPr>
          <w:rFonts w:ascii="Times New Roman" w:hAnsi="Times New Roman"/>
          <w:b/>
          <w:sz w:val="24"/>
        </w:rPr>
        <w:t>simulated adversary</w:t>
      </w:r>
      <w:r>
        <w:rPr>
          <w:rFonts w:ascii="Times New Roman" w:hAnsi="Times New Roman"/>
          <w:sz w:val="24"/>
        </w:rPr>
        <w:t xml:space="preserve"> over live traffic, since no ethical source of real attack traffic against a live application was available. That choice is the origin of the most significant limitation in Chapter 4, and it is reported there rather than defended.</w:t>
      </w:r>
    </w:p>
    <w:p>
      <w:pPr>
        <w:pStyle w:val="Heading3"/>
        <w:spacing w:before="160" w:after="120"/>
        <w:jc w:val="left"/>
      </w:pPr>
      <w:r>
        <w:rPr>
          <w:rFonts w:ascii="Times New Roman" w:hAnsi="Times New Roman"/>
          <w:b/>
          <w:sz w:val="24"/>
        </w:rPr>
        <w:t>6. Evaluation-integrity constraints</w:t>
      </w:r>
    </w:p>
    <w:p>
      <w:pPr>
        <w:spacing w:line="360" w:lineRule="auto" w:before="0" w:after="120"/>
        <w:jc w:val="both"/>
      </w:pPr>
      <w:r>
        <w:rPr>
          <w:rFonts w:ascii="Times New Roman" w:hAnsi="Times New Roman"/>
          <w:sz w:val="24"/>
        </w:rPr>
        <w:t xml:space="preserve">Because the project makes a causal claim, the evaluation had to be designed to be hard to fudge — a constraint on </w:t>
      </w:r>
      <w:r>
        <w:rPr>
          <w:rFonts w:ascii="Times New Roman" w:hAnsi="Times New Roman"/>
          <w:i/>
          <w:sz w:val="24"/>
        </w:rPr>
        <w:t>method</w:t>
      </w:r>
      <w:r>
        <w:rPr>
          <w:rFonts w:ascii="Times New Roman" w:hAnsi="Times New Roman"/>
          <w:sz w:val="24"/>
        </w:rPr>
        <w:t xml:space="preserve"> rather than on the artefact:</w:t>
      </w:r>
    </w:p>
    <w:p>
      <w:pPr>
        <w:pStyle w:val="ListBullet"/>
        <w:spacing w:line="360" w:lineRule="auto" w:before="0" w:after="60"/>
        <w:jc w:val="left"/>
      </w:pPr>
      <w:r>
        <w:rPr>
          <w:rFonts w:ascii="Times New Roman" w:hAnsi="Times New Roman"/>
          <w:sz w:val="24"/>
        </w:rPr>
        <w:t>the model is frozen and hashed before evaluation, addressing data snooping [37];</w:t>
      </w:r>
    </w:p>
    <w:p>
      <w:pPr>
        <w:pStyle w:val="ListBullet"/>
        <w:spacing w:line="360" w:lineRule="auto" w:before="0" w:after="60"/>
        <w:jc w:val="left"/>
      </w:pPr>
      <w:r>
        <w:rPr>
          <w:rFonts w:ascii="Times New Roman" w:hAnsi="Times New Roman"/>
          <w:sz w:val="24"/>
        </w:rPr>
        <w:t>traffic is seeded and replayed so that arms differ only in the code path selected</w:t>
      </w:r>
    </w:p>
    <w:p>
      <w:pPr>
        <w:spacing w:line="360" w:lineRule="auto" w:before="0" w:after="120"/>
        <w:jc w:val="both"/>
      </w:pPr>
      <w:r>
        <w:rPr>
          <w:rFonts w:ascii="Times New Roman" w:hAnsi="Times New Roman"/>
          <w:sz w:val="24"/>
        </w:rPr>
        <w:t xml:space="preserve">  by one flag;</w:t>
      </w:r>
    </w:p>
    <w:p>
      <w:pPr>
        <w:pStyle w:val="ListBullet"/>
        <w:spacing w:line="360" w:lineRule="auto" w:before="0" w:after="60"/>
        <w:jc w:val="left"/>
      </w:pPr>
      <w:r>
        <w:rPr>
          <w:rFonts w:ascii="Times New Roman" w:hAnsi="Times New Roman"/>
          <w:sz w:val="24"/>
        </w:rPr>
        <w:t>the primary comparison was fixed before the runs and everything else is labelled</w:t>
      </w:r>
    </w:p>
    <w:p>
      <w:pPr>
        <w:spacing w:line="360" w:lineRule="auto" w:before="0" w:after="120"/>
        <w:jc w:val="both"/>
      </w:pPr>
      <w:r>
        <w:rPr>
          <w:rFonts w:ascii="Times New Roman" w:hAnsi="Times New Roman"/>
          <w:sz w:val="24"/>
        </w:rPr>
        <w:t xml:space="preserve">  exploratory;</w:t>
      </w:r>
    </w:p>
    <w:p>
      <w:pPr>
        <w:pStyle w:val="ListBullet"/>
        <w:spacing w:line="360" w:lineRule="auto" w:before="0" w:after="60"/>
        <w:jc w:val="left"/>
      </w:pPr>
      <w:r>
        <w:rPr>
          <w:rFonts w:ascii="Times New Roman" w:hAnsi="Times New Roman"/>
          <w:sz w:val="24"/>
        </w:rPr>
        <w:t>an industry-standard ruleset is replayed on identical traffic, addressing the</w:t>
      </w:r>
    </w:p>
    <w:p>
      <w:pPr>
        <w:spacing w:line="360" w:lineRule="auto" w:before="0" w:after="120"/>
        <w:jc w:val="both"/>
      </w:pPr>
      <w:r>
        <w:rPr>
          <w:rFonts w:ascii="Times New Roman" w:hAnsi="Times New Roman"/>
          <w:sz w:val="24"/>
        </w:rPr>
        <w:t xml:space="preserve">  inappropriate-baseline pitfall [37];</w:t>
      </w:r>
    </w:p>
    <w:p>
      <w:pPr>
        <w:pStyle w:val="ListBullet"/>
        <w:spacing w:line="360" w:lineRule="auto" w:before="0" w:after="60"/>
        <w:jc w:val="left"/>
      </w:pPr>
      <w:r>
        <w:rPr>
          <w:rFonts w:ascii="Times New Roman" w:hAnsi="Times New Roman"/>
          <w:sz w:val="24"/>
        </w:rPr>
        <w:t>the effect of the probe is identified by randomisation rather than inferred from</w:t>
      </w:r>
    </w:p>
    <w:p>
      <w:pPr>
        <w:spacing w:line="360" w:lineRule="auto" w:before="0" w:after="120"/>
        <w:jc w:val="both"/>
      </w:pPr>
      <w:r>
        <w:rPr>
          <w:rFonts w:ascii="Times New Roman" w:hAnsi="Times New Roman"/>
          <w:sz w:val="24"/>
        </w:rPr>
        <w:t xml:space="preserve">  a between-system comparison.</w:t>
      </w:r>
    </w:p>
    <w:p>
      <w:pPr>
        <w:pStyle w:val="Heading3"/>
        <w:spacing w:before="160" w:after="120"/>
        <w:jc w:val="left"/>
      </w:pPr>
      <w:r>
        <w:rPr>
          <w:rFonts w:ascii="Times New Roman" w:hAnsi="Times New Roman"/>
          <w:b/>
          <w:sz w:val="24"/>
        </w:rPr>
        <w:t>7. Social and political constraints</w:t>
      </w:r>
    </w:p>
    <w:p>
      <w:pPr>
        <w:spacing w:line="360" w:lineRule="auto" w:before="0" w:after="120"/>
        <w:jc w:val="both"/>
      </w:pPr>
      <w:r>
        <w:rPr>
          <w:rFonts w:ascii="Times New Roman" w:hAnsi="Times New Roman"/>
          <w:sz w:val="24"/>
        </w:rPr>
        <w:t>Deception technology is unevenly regulated and unevenly trusted. A defence that lies to visitors invites reasonable questions about proportionality and about what happens when it misfires. The design's answer is the cost table: the asymmetry between 200 for diverting a benign user and 25 for missing an attack is an explicit, auditable statement that the system would rather miss eight attacks than wrongly divert one real person.</w:t>
      </w:r>
    </w:p>
    <w:p>
      <w:pPr>
        <w:pStyle w:val="Heading1"/>
        <w:spacing w:before="240" w:after="120"/>
        <w:jc w:val="left"/>
      </w:pPr>
      <w:r>
        <w:rPr>
          <w:rFonts w:ascii="Times New Roman" w:hAnsi="Times New Roman"/>
          <w:b/>
          <w:sz w:val="24"/>
        </w:rPr>
        <w:t>3.4 Alternative Designs</w:t>
      </w:r>
    </w:p>
    <w:p>
      <w:pPr>
        <w:spacing w:line="360" w:lineRule="auto" w:before="0" w:after="120"/>
        <w:jc w:val="both"/>
      </w:pPr>
      <w:r>
        <w:rPr>
          <w:rFonts w:ascii="Times New Roman" w:hAnsi="Times New Roman"/>
          <w:sz w:val="24"/>
        </w:rPr>
        <w:t>Three architectures were considered. They differ in what actions the defender has available and in how the choice among them is made.</w:t>
      </w:r>
    </w:p>
    <w:p>
      <w:pPr>
        <w:pStyle w:val="Heading3"/>
        <w:spacing w:before="160" w:after="120"/>
        <w:jc w:val="left"/>
      </w:pPr>
      <w:r>
        <w:rPr>
          <w:rFonts w:ascii="Times New Roman" w:hAnsi="Times New Roman"/>
          <w:b/>
          <w:sz w:val="24"/>
        </w:rPr>
        <w:t>3.4.1 Design 1: Passive Two-Action Detector</w:t>
      </w:r>
    </w:p>
    <w:p>
      <w:pPr>
        <w:spacing w:line="360" w:lineRule="auto" w:before="0" w:after="120"/>
        <w:jc w:val="both"/>
      </w:pPr>
      <w:r>
        <w:rPr>
          <w:rFonts w:ascii="Times New Roman" w:hAnsi="Times New Roman"/>
          <w:b/>
          <w:sz w:val="24"/>
        </w:rPr>
        <w:t>Structure.</w:t>
      </w:r>
      <w:r>
        <w:rPr>
          <w:rFonts w:ascii="Times New Roman" w:hAnsi="Times New Roman"/>
          <w:sz w:val="24"/>
        </w:rPr>
        <w:t xml:space="preserve"> Extract features, score, threshold, allow or block. Deception, if present at all, is a separate honeypot reached only after a session has been judged hostile.</w:t>
      </w:r>
    </w:p>
    <w:p>
      <w:pPr>
        <w:spacing w:line="360" w:lineRule="auto" w:before="0" w:after="120"/>
        <w:jc w:val="both"/>
      </w:pPr>
      <w:r>
        <w:rPr>
          <w:rFonts w:ascii="Times New Roman" w:hAnsi="Times New Roman"/>
          <w:b/>
          <w:sz w:val="24"/>
        </w:rPr>
        <w:t>Advantages.</w:t>
      </w:r>
      <w:r>
        <w:rPr>
          <w:rFonts w:ascii="Times New Roman" w:hAnsi="Times New Roman"/>
          <w:sz w:val="24"/>
        </w:rPr>
        <w:t xml:space="preserve"> Simple, fast, stateless per decision, easy to explain, and the industry norm. There is exactly one parameter to tune and its effect is monotone and intuitive. It has no novel failure modes, because everything about it is understood.</w:t>
      </w:r>
    </w:p>
    <w:p>
      <w:pPr>
        <w:spacing w:line="360" w:lineRule="auto" w:before="0" w:after="120"/>
        <w:jc w:val="both"/>
      </w:pPr>
      <w:r>
        <w:rPr>
          <w:rFonts w:ascii="Times New Roman" w:hAnsi="Times New Roman"/>
          <w:b/>
          <w:sz w:val="24"/>
        </w:rPr>
        <w:t>Limitations.</w:t>
      </w:r>
      <w:r>
        <w:rPr>
          <w:rFonts w:ascii="Times New Roman" w:hAnsi="Times New Roman"/>
          <w:sz w:val="24"/>
        </w:rPr>
        <w:t xml:space="preserve"> It inherits the dilemma of §3.1 in full. In the uncertain middle it must choose between two bad options, and its only response to uncertainty is to move the threshold, which trades one error for the other. Against valid-syntax attacks it has no purchase at all, because the requests contain nothing anomalous.</w:t>
      </w:r>
    </w:p>
    <w:p>
      <w:pPr>
        <w:spacing w:line="360" w:lineRule="auto" w:before="0" w:after="120"/>
        <w:jc w:val="both"/>
      </w:pPr>
      <w:r>
        <w:rPr>
          <w:rFonts w:ascii="Times New Roman" w:hAnsi="Times New Roman"/>
          <w:b/>
          <w:sz w:val="24"/>
        </w:rPr>
        <w:t>Measured outcome.</w:t>
      </w:r>
      <w:r>
        <w:rPr>
          <w:rFonts w:ascii="Times New Roman" w:hAnsi="Times New Roman"/>
          <w:sz w:val="24"/>
        </w:rPr>
        <w:t xml:space="preserve"> This design was built and is reported as baseline </w:t>
      </w:r>
      <w:r>
        <w:rPr>
          <w:rFonts w:ascii="Times New Roman" w:hAnsi="Times New Roman"/>
          <w:b/>
          <w:sz w:val="24"/>
        </w:rPr>
        <w:t>B2</w:t>
      </w:r>
      <w:r>
        <w:rPr>
          <w:rFonts w:ascii="Times New Roman" w:hAnsi="Times New Roman"/>
          <w:sz w:val="24"/>
        </w:rPr>
        <w:t>. It achieves recall 0.889 with 4 benign diversions out of 7,920 — a strong result that nonetheless leaves a large share of user-interface IDOR sessions uncaught.</w:t>
      </w:r>
    </w:p>
    <w:p>
      <w:pPr>
        <w:pStyle w:val="Heading3"/>
        <w:spacing w:before="160" w:after="120"/>
        <w:jc w:val="left"/>
      </w:pPr>
      <w:r>
        <w:rPr>
          <w:rFonts w:ascii="Times New Roman" w:hAnsi="Times New Roman"/>
          <w:b/>
          <w:sz w:val="24"/>
        </w:rPr>
        <w:t>3.4.2 Design 2: Always-On Honeytokens</w:t>
      </w:r>
    </w:p>
    <w:p>
      <w:pPr>
        <w:spacing w:line="360" w:lineRule="auto" w:before="0" w:after="120"/>
        <w:jc w:val="both"/>
      </w:pPr>
      <w:r>
        <w:rPr>
          <w:rFonts w:ascii="Times New Roman" w:hAnsi="Times New Roman"/>
          <w:b/>
          <w:sz w:val="24"/>
        </w:rPr>
        <w:t>Structure.</w:t>
      </w:r>
      <w:r>
        <w:rPr>
          <w:rFonts w:ascii="Times New Roman" w:hAnsi="Times New Roman"/>
          <w:sz w:val="24"/>
        </w:rPr>
        <w:t xml:space="preserve"> The two-action detector, plus honeytokens planted in every response regardless of belief, following the standard honeytoken pattern [17], [18], [19].</w:t>
      </w:r>
    </w:p>
    <w:p>
      <w:pPr>
        <w:spacing w:line="360" w:lineRule="auto" w:before="0" w:after="120"/>
        <w:jc w:val="both"/>
      </w:pPr>
      <w:r>
        <w:rPr>
          <w:rFonts w:ascii="Times New Roman" w:hAnsi="Times New Roman"/>
          <w:b/>
          <w:sz w:val="24"/>
        </w:rPr>
        <w:t>Advantages.</w:t>
      </w:r>
      <w:r>
        <w:rPr>
          <w:rFonts w:ascii="Times New Roman" w:hAnsi="Times New Roman"/>
          <w:sz w:val="24"/>
        </w:rPr>
        <w:t xml:space="preserve"> Simple to reason about — there is no decision to make, so there is no decision to get wrong. Maximum coverage: every attacker sees every trap. It removes the need for a policy entirely.</w:t>
      </w:r>
    </w:p>
    <w:p>
      <w:pPr>
        <w:spacing w:line="360" w:lineRule="auto" w:before="0" w:after="120"/>
        <w:jc w:val="both"/>
      </w:pPr>
      <w:r>
        <w:rPr>
          <w:rFonts w:ascii="Times New Roman" w:hAnsi="Times New Roman"/>
          <w:b/>
          <w:sz w:val="24"/>
        </w:rPr>
        <w:t>Limitations.</w:t>
      </w:r>
      <w:r>
        <w:rPr>
          <w:rFonts w:ascii="Times New Roman" w:hAnsi="Times New Roman"/>
          <w:sz w:val="24"/>
        </w:rPr>
        <w:t xml:space="preserve"> Three, and they compound.</w:t>
      </w:r>
    </w:p>
    <w:p>
      <w:pPr>
        <w:spacing w:line="360" w:lineRule="auto" w:before="0" w:after="120"/>
        <w:jc w:val="both"/>
      </w:pPr>
      <w:r>
        <w:rPr>
          <w:rFonts w:ascii="Times New Roman" w:hAnsi="Times New Roman"/>
          <w:sz w:val="24"/>
        </w:rPr>
        <w:t xml:space="preserve">First, </w:t>
      </w:r>
      <w:r>
        <w:rPr>
          <w:rFonts w:ascii="Times New Roman" w:hAnsi="Times New Roman"/>
          <w:b/>
          <w:sz w:val="24"/>
        </w:rPr>
        <w:t>cost</w:t>
      </w:r>
      <w:r>
        <w:rPr>
          <w:rFonts w:ascii="Times New Roman" w:hAnsi="Times New Roman"/>
          <w:sz w:val="24"/>
        </w:rPr>
        <w:t>. Under the frozen table, showing a probe to a benign session costs 1 unit each time. With 90 % of benign sessions receiving probes on this corpus, a policy that probes unconditionally accumulates that cost across every honest visitor for the entire life of the deployment.</w:t>
      </w:r>
    </w:p>
    <w:p>
      <w:pPr>
        <w:spacing w:line="360" w:lineRule="auto" w:before="0" w:after="120"/>
        <w:jc w:val="both"/>
      </w:pPr>
      <w:r>
        <w:rPr>
          <w:rFonts w:ascii="Times New Roman" w:hAnsi="Times New Roman"/>
          <w:sz w:val="24"/>
        </w:rPr>
        <w:t xml:space="preserve">Second, </w:t>
      </w:r>
      <w:r>
        <w:rPr>
          <w:rFonts w:ascii="Times New Roman" w:hAnsi="Times New Roman"/>
          <w:b/>
          <w:sz w:val="24"/>
        </w:rPr>
        <w:t>burn</w:t>
      </w:r>
      <w:r>
        <w:rPr>
          <w:rFonts w:ascii="Times New Roman" w:hAnsi="Times New Roman"/>
          <w:sz w:val="24"/>
        </w:rPr>
        <w:t>. A token that every visitor sees will eventually be catalogued and published. This is the honeytoken-fingerprinting result [20] applied at scale: the tokens become known, and a known token is worse than no token because its absence becomes informative.</w:t>
      </w:r>
    </w:p>
    <w:p>
      <w:pPr>
        <w:spacing w:line="360" w:lineRule="auto" w:before="0" w:after="120"/>
        <w:jc w:val="both"/>
      </w:pPr>
      <w:r>
        <w:rPr>
          <w:rFonts w:ascii="Times New Roman" w:hAnsi="Times New Roman"/>
          <w:sz w:val="24"/>
        </w:rPr>
        <w:t xml:space="preserve">Third, and most importantly, </w:t>
      </w:r>
      <w:r>
        <w:rPr>
          <w:rFonts w:ascii="Times New Roman" w:hAnsi="Times New Roman"/>
          <w:b/>
          <w:sz w:val="24"/>
        </w:rPr>
        <w:t>it answers the wrong question</w:t>
      </w:r>
      <w:r>
        <w:rPr>
          <w:rFonts w:ascii="Times New Roman" w:hAnsi="Times New Roman"/>
          <w:sz w:val="24"/>
        </w:rPr>
        <w:t>. The literature gap of §2.2 is precisely that honeytokens are deployed without regard to belief. Building that again would reproduce the gap rather than close it.</w:t>
      </w:r>
    </w:p>
    <w:p>
      <w:pPr>
        <w:pStyle w:val="Heading3"/>
        <w:spacing w:before="160" w:after="120"/>
        <w:jc w:val="left"/>
      </w:pPr>
      <w:r>
        <w:rPr>
          <w:rFonts w:ascii="Times New Roman" w:hAnsi="Times New Roman"/>
          <w:b/>
          <w:sz w:val="24"/>
        </w:rPr>
        <w:t>3.4.3 Design 3: Priced Three-Action Policy (Proposed)</w:t>
      </w:r>
    </w:p>
    <w:p>
      <w:pPr>
        <w:spacing w:line="360" w:lineRule="auto" w:before="0" w:after="120"/>
        <w:jc w:val="both"/>
      </w:pPr>
      <w:r>
        <w:rPr>
          <w:rFonts w:ascii="Times New Roman" w:hAnsi="Times New Roman"/>
          <w:b/>
          <w:sz w:val="24"/>
        </w:rPr>
        <w:t>Structure.</w:t>
      </w:r>
      <w:r>
        <w:rPr>
          <w:rFonts w:ascii="Times New Roman" w:hAnsi="Times New Roman"/>
          <w:sz w:val="24"/>
        </w:rPr>
        <w:t xml:space="preserve"> The two-axis meter of §3.2.1 produces a belief. A cost-derived policy selects among PASS, BAIT and DIVERT, where the BAIT band's two edges are computed from a frozen cost table and measured bite likelihood ratios rather than chosen. A bite updates the belief in log-odds space; repeated unrewarded exposures decay the probe's value geometrically. A diverted session lands in a state-consistent decoy.</w:t>
      </w:r>
    </w:p>
    <w:p>
      <w:pPr>
        <w:spacing w:line="360" w:lineRule="auto" w:before="0" w:after="120"/>
        <w:jc w:val="both"/>
      </w:pPr>
      <w:r>
        <w:rPr>
          <w:rFonts w:ascii="Times New Roman" w:hAnsi="Times New Roman"/>
          <w:b/>
          <w:sz w:val="24"/>
        </w:rPr>
        <w:t>Advantages.</w:t>
      </w:r>
    </w:p>
    <w:p>
      <w:pPr>
        <w:pStyle w:val="ListBullet"/>
        <w:spacing w:line="360" w:lineRule="auto" w:before="0" w:after="60"/>
        <w:jc w:val="left"/>
      </w:pPr>
      <w:r>
        <w:rPr>
          <w:rFonts w:ascii="Times New Roman" w:hAnsi="Times New Roman"/>
          <w:sz w:val="24"/>
        </w:rPr>
        <w:t xml:space="preserve">The middle action exists </w:t>
      </w:r>
      <w:r>
        <w:rPr>
          <w:rFonts w:ascii="Times New Roman" w:hAnsi="Times New Roman"/>
          <w:b/>
          <w:sz w:val="24"/>
        </w:rPr>
        <w:t>only because information has value</w:t>
      </w:r>
      <w:r>
        <w:rPr>
          <w:rFonts w:ascii="Times New Roman" w:hAnsi="Times New Roman"/>
          <w:sz w:val="24"/>
        </w:rPr>
        <w:t>, so it cannot be</w:t>
      </w:r>
    </w:p>
    <w:p>
      <w:pPr>
        <w:spacing w:line="360" w:lineRule="auto" w:before="0" w:after="120"/>
        <w:jc w:val="both"/>
      </w:pPr>
      <w:r>
        <w:rPr>
          <w:rFonts w:ascii="Times New Roman" w:hAnsi="Times New Roman"/>
          <w:sz w:val="24"/>
        </w:rPr>
        <w:t xml:space="preserve">  reproduced by tuning a threshold — Property 0 proves the band is empty under cost   alone.</w:t>
      </w:r>
    </w:p>
    <w:p>
      <w:pPr>
        <w:pStyle w:val="ListBullet"/>
        <w:spacing w:line="360" w:lineRule="auto" w:before="0" w:after="60"/>
        <w:jc w:val="left"/>
      </w:pPr>
      <w:r>
        <w:rPr>
          <w:rFonts w:ascii="Times New Roman" w:hAnsi="Times New Roman"/>
          <w:sz w:val="24"/>
        </w:rPr>
        <w:t xml:space="preserve">Both edges are </w:t>
      </w:r>
      <w:r>
        <w:rPr>
          <w:rFonts w:ascii="Times New Roman" w:hAnsi="Times New Roman"/>
          <w:b/>
          <w:sz w:val="24"/>
        </w:rPr>
        <w:t>derived</w:t>
      </w:r>
      <w:r>
        <w:rPr>
          <w:rFonts w:ascii="Times New Roman" w:hAnsi="Times New Roman"/>
          <w:sz w:val="24"/>
        </w:rPr>
        <w:t>, so there is no free parameter to accuse of having been</w:t>
      </w:r>
    </w:p>
    <w:p>
      <w:pPr>
        <w:spacing w:line="360" w:lineRule="auto" w:before="0" w:after="120"/>
        <w:jc w:val="both"/>
      </w:pPr>
      <w:r>
        <w:rPr>
          <w:rFonts w:ascii="Times New Roman" w:hAnsi="Times New Roman"/>
          <w:sz w:val="24"/>
        </w:rPr>
        <w:t xml:space="preserve">  fitted.</w:t>
      </w:r>
    </w:p>
    <w:p>
      <w:pPr>
        <w:pStyle w:val="ListBullet"/>
        <w:spacing w:line="360" w:lineRule="auto" w:before="0" w:after="60"/>
        <w:jc w:val="left"/>
      </w:pPr>
      <w:r>
        <w:rPr>
          <w:rFonts w:ascii="Times New Roman" w:hAnsi="Times New Roman"/>
          <w:sz w:val="24"/>
        </w:rPr>
        <w:t xml:space="preserve">The upper edge moves </w:t>
      </w:r>
      <w:r>
        <w:rPr>
          <w:rFonts w:ascii="Times New Roman" w:hAnsi="Times New Roman"/>
          <w:b/>
          <w:sz w:val="24"/>
        </w:rPr>
        <w:t>upward</w:t>
      </w:r>
      <w:r>
        <w:rPr>
          <w:rFonts w:ascii="Times New Roman" w:hAnsi="Times New Roman"/>
          <w:sz w:val="24"/>
        </w:rPr>
        <w:t xml:space="preserve"> relative to the cost-only boundary, making the</w:t>
      </w:r>
    </w:p>
    <w:p>
      <w:pPr>
        <w:spacing w:line="360" w:lineRule="auto" w:before="0" w:after="120"/>
        <w:jc w:val="both"/>
      </w:pPr>
      <w:r>
        <w:rPr>
          <w:rFonts w:ascii="Times New Roman" w:hAnsi="Times New Roman"/>
          <w:sz w:val="24"/>
        </w:rPr>
        <w:t xml:space="preserve">  system </w:t>
      </w:r>
      <w:r>
        <w:rPr>
          <w:rFonts w:ascii="Times New Roman" w:hAnsi="Times New Roman"/>
          <w:i/>
          <w:sz w:val="24"/>
        </w:rPr>
        <w:t>more</w:t>
      </w:r>
      <w:r>
        <w:rPr>
          <w:rFonts w:ascii="Times New Roman" w:hAnsi="Times New Roman"/>
          <w:sz w:val="24"/>
        </w:rPr>
        <w:t xml:space="preserve"> cautious about diverting honest users than the passive design.</w:t>
      </w:r>
    </w:p>
    <w:p>
      <w:pPr>
        <w:pStyle w:val="ListBullet"/>
        <w:spacing w:line="360" w:lineRule="auto" w:before="0" w:after="60"/>
        <w:jc w:val="left"/>
      </w:pPr>
      <w:r>
        <w:rPr>
          <w:rFonts w:ascii="Times New Roman" w:hAnsi="Times New Roman"/>
          <w:sz w:val="24"/>
        </w:rPr>
        <w:t xml:space="preserve">The rule </w:t>
      </w:r>
      <w:r>
        <w:rPr>
          <w:rFonts w:ascii="Times New Roman" w:hAnsi="Times New Roman"/>
          <w:b/>
          <w:sz w:val="24"/>
        </w:rPr>
        <w:t>degrades gracefully</w:t>
      </w:r>
      <w:r>
        <w:rPr>
          <w:rFonts w:ascii="Times New Roman" w:hAnsi="Times New Roman"/>
          <w:sz w:val="24"/>
        </w:rPr>
        <w:t>: against an adversary who refuses every probe, it</w:t>
      </w:r>
    </w:p>
    <w:p>
      <w:pPr>
        <w:spacing w:line="360" w:lineRule="auto" w:before="0" w:after="120"/>
        <w:jc w:val="both"/>
      </w:pPr>
      <w:r>
        <w:rPr>
          <w:rFonts w:ascii="Times New Roman" w:hAnsi="Times New Roman"/>
          <w:sz w:val="24"/>
        </w:rPr>
        <w:t xml:space="preserve">  provably converges to the passive rule rather than to something worse.</w:t>
      </w:r>
    </w:p>
    <w:p>
      <w:pPr>
        <w:pStyle w:val="ListBullet"/>
        <w:spacing w:line="360" w:lineRule="auto" w:before="0" w:after="60"/>
        <w:jc w:val="left"/>
      </w:pPr>
      <w:r>
        <w:rPr>
          <w:rFonts w:ascii="Times New Roman" w:hAnsi="Times New Roman"/>
          <w:sz w:val="24"/>
        </w:rPr>
        <w:t xml:space="preserve">Probing is </w:t>
      </w:r>
      <w:r>
        <w:rPr>
          <w:rFonts w:ascii="Times New Roman" w:hAnsi="Times New Roman"/>
          <w:b/>
          <w:sz w:val="24"/>
        </w:rPr>
        <w:t>selective</w:t>
      </w:r>
      <w:r>
        <w:rPr>
          <w:rFonts w:ascii="Times New Roman" w:hAnsi="Times New Roman"/>
          <w:sz w:val="24"/>
        </w:rPr>
        <w:t>, so the burn and cost problems of Design 2 are bounded.</w:t>
      </w:r>
    </w:p>
    <w:p>
      <w:pPr>
        <w:spacing w:line="360" w:lineRule="auto" w:before="0" w:after="120"/>
        <w:jc w:val="both"/>
      </w:pPr>
      <w:r>
        <w:rPr>
          <w:rFonts w:ascii="Times New Roman" w:hAnsi="Times New Roman"/>
          <w:b/>
          <w:sz w:val="24"/>
        </w:rPr>
        <w:t>Limitations and costs.</w:t>
      </w:r>
    </w:p>
    <w:p>
      <w:pPr>
        <w:pStyle w:val="ListBullet"/>
        <w:spacing w:line="360" w:lineRule="auto" w:before="0" w:after="60"/>
        <w:jc w:val="left"/>
      </w:pPr>
      <w:r>
        <w:rPr>
          <w:rFonts w:ascii="Times New Roman" w:hAnsi="Times New Roman"/>
          <w:sz w:val="24"/>
        </w:rPr>
        <w:t>Substantially more complex: a bait library, an invisibility gate, a certificate</w:t>
      </w:r>
    </w:p>
    <w:p>
      <w:pPr>
        <w:spacing w:line="360" w:lineRule="auto" w:before="0" w:after="120"/>
        <w:jc w:val="both"/>
      </w:pPr>
      <w:r>
        <w:rPr>
          <w:rFonts w:ascii="Times New Roman" w:hAnsi="Times New Roman"/>
          <w:sz w:val="24"/>
        </w:rPr>
        <w:t xml:space="preserve">  mechanism, a decoy, a fact store and a calibration round all have to exist.</w:t>
      </w:r>
    </w:p>
    <w:p>
      <w:pPr>
        <w:pStyle w:val="ListBullet"/>
        <w:spacing w:line="360" w:lineRule="auto" w:before="0" w:after="60"/>
        <w:jc w:val="left"/>
      </w:pPr>
      <w:r>
        <w:rPr>
          <w:rFonts w:ascii="Times New Roman" w:hAnsi="Times New Roman"/>
          <w:sz w:val="24"/>
        </w:rPr>
        <w:t xml:space="preserve">It introduces a </w:t>
      </w:r>
      <w:r>
        <w:rPr>
          <w:rFonts w:ascii="Times New Roman" w:hAnsi="Times New Roman"/>
          <w:b/>
          <w:sz w:val="24"/>
        </w:rPr>
        <w:t>new failure surface</w:t>
      </w:r>
      <w:r>
        <w:rPr>
          <w:rFonts w:ascii="Times New Roman" w:hAnsi="Times New Roman"/>
          <w:sz w:val="24"/>
        </w:rPr>
        <w:t xml:space="preserve"> — injection into live responses — which is</w:t>
      </w:r>
    </w:p>
    <w:p>
      <w:pPr>
        <w:spacing w:line="360" w:lineRule="auto" w:before="0" w:after="120"/>
        <w:jc w:val="both"/>
      </w:pPr>
      <w:r>
        <w:rPr>
          <w:rFonts w:ascii="Times New Roman" w:hAnsi="Times New Roman"/>
          <w:sz w:val="24"/>
        </w:rPr>
        <w:t xml:space="preserve">  why the gate exists and why fail-open is mandatory.</w:t>
      </w:r>
    </w:p>
    <w:p>
      <w:pPr>
        <w:pStyle w:val="ListBullet"/>
        <w:spacing w:line="360" w:lineRule="auto" w:before="0" w:after="60"/>
        <w:jc w:val="left"/>
      </w:pPr>
      <w:r>
        <w:rPr>
          <w:rFonts w:ascii="Times New Roman" w:hAnsi="Times New Roman"/>
          <w:sz w:val="24"/>
        </w:rPr>
        <w:t xml:space="preserve">It requires a </w:t>
      </w:r>
      <w:r>
        <w:rPr>
          <w:rFonts w:ascii="Times New Roman" w:hAnsi="Times New Roman"/>
          <w:b/>
          <w:sz w:val="24"/>
        </w:rPr>
        <w:t>calibration round</w:t>
      </w:r>
      <w:r>
        <w:rPr>
          <w:rFonts w:ascii="Times New Roman" w:hAnsi="Times New Roman"/>
          <w:sz w:val="24"/>
        </w:rPr>
        <w:t xml:space="preserve"> to measure bite rates, which is additional</w:t>
      </w:r>
    </w:p>
    <w:p>
      <w:pPr>
        <w:spacing w:line="360" w:lineRule="auto" w:before="0" w:after="120"/>
        <w:jc w:val="both"/>
      </w:pPr>
      <w:r>
        <w:rPr>
          <w:rFonts w:ascii="Times New Roman" w:hAnsi="Times New Roman"/>
          <w:sz w:val="24"/>
        </w:rPr>
        <w:t xml:space="preserve">  experimental work that a threshold-tuned system does not need.</w:t>
      </w:r>
    </w:p>
    <w:p>
      <w:pPr>
        <w:pStyle w:val="ListBullet"/>
        <w:spacing w:line="360" w:lineRule="auto" w:before="0" w:after="60"/>
        <w:jc w:val="left"/>
      </w:pPr>
      <w:r>
        <w:rPr>
          <w:rFonts w:ascii="Times New Roman" w:hAnsi="Times New Roman"/>
          <w:sz w:val="24"/>
        </w:rPr>
        <w:t>Its benefit depends on the attacker actually reading responses. Against a purely</w:t>
      </w:r>
    </w:p>
    <w:p>
      <w:pPr>
        <w:spacing w:line="360" w:lineRule="auto" w:before="0" w:after="120"/>
        <w:jc w:val="both"/>
      </w:pPr>
      <w:r>
        <w:rPr>
          <w:rFonts w:ascii="Times New Roman" w:hAnsi="Times New Roman"/>
          <w:sz w:val="24"/>
        </w:rPr>
        <w:t xml:space="preserve">  blind injection engine the probe is unreachable by construction, and Chapter 4   reports exactly that.</w:t>
      </w:r>
    </w:p>
    <w:p>
      <w:pPr>
        <w:spacing w:line="240" w:lineRule="auto" w:before="60" w:after="160"/>
        <w:jc w:val="center"/>
      </w:pPr>
      <w:r>
        <w:rPr>
          <w:rFonts w:ascii="Times New Roman" w:hAnsi="Times New Roman"/>
          <w:b/>
          <w:sz w:val="20"/>
        </w:rPr>
        <w:t>Table 10: Comparison of the three candidate designs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Criterion</w:t>
            </w:r>
          </w:p>
        </w:tc>
        <w:tc>
          <w:tcPr>
            <w:tcW w:type="dxa" w:w="2340"/>
          </w:tcPr>
          <w:p>
            <w:pPr>
              <w:spacing w:line="240" w:lineRule="auto" w:before="0" w:after="40"/>
              <w:jc w:val="left"/>
            </w:pPr>
            <w:r/>
            <w:r>
              <w:rPr>
                <w:rFonts w:ascii="Times New Roman" w:hAnsi="Times New Roman"/>
                <w:b/>
                <w:sz w:val="20"/>
              </w:rPr>
              <w:t>Design 1: Passive</w:t>
            </w:r>
          </w:p>
        </w:tc>
        <w:tc>
          <w:tcPr>
            <w:tcW w:type="dxa" w:w="2340"/>
          </w:tcPr>
          <w:p>
            <w:pPr>
              <w:spacing w:line="240" w:lineRule="auto" w:before="0" w:after="40"/>
              <w:jc w:val="left"/>
            </w:pPr>
            <w:r/>
            <w:r>
              <w:rPr>
                <w:rFonts w:ascii="Times New Roman" w:hAnsi="Times New Roman"/>
                <w:b/>
                <w:sz w:val="20"/>
              </w:rPr>
              <w:t>Design 2: Always-on tokens</w:t>
            </w:r>
          </w:p>
        </w:tc>
        <w:tc>
          <w:tcPr>
            <w:tcW w:type="dxa" w:w="2340"/>
          </w:tcPr>
          <w:p>
            <w:pPr>
              <w:spacing w:line="240" w:lineRule="auto" w:before="0" w:after="40"/>
              <w:jc w:val="left"/>
            </w:pPr>
            <w:r/>
            <w:r>
              <w:rPr>
                <w:rFonts w:ascii="Times New Roman" w:hAnsi="Times New Roman"/>
                <w:b/>
                <w:sz w:val="20"/>
              </w:rPr>
              <w:t>Design 3: Priced policy</w:t>
            </w:r>
          </w:p>
        </w:tc>
      </w:tr>
      <w:tr>
        <w:tc>
          <w:tcPr>
            <w:tcW w:type="dxa" w:w="2340"/>
          </w:tcPr>
          <w:p>
            <w:pPr>
              <w:spacing w:line="240" w:lineRule="auto" w:before="0" w:after="40"/>
              <w:jc w:val="left"/>
            </w:pPr>
            <w:r/>
            <w:r>
              <w:rPr>
                <w:rFonts w:ascii="Times New Roman" w:hAnsi="Times New Roman"/>
                <w:sz w:val="20"/>
              </w:rPr>
              <w:t>Actions available</w:t>
            </w:r>
          </w:p>
        </w:tc>
        <w:tc>
          <w:tcPr>
            <w:tcW w:type="dxa" w:w="2340"/>
          </w:tcPr>
          <w:p>
            <w:pPr>
              <w:spacing w:line="240" w:lineRule="auto" w:before="0" w:after="40"/>
              <w:jc w:val="left"/>
            </w:pPr>
            <w:r/>
            <w:r>
              <w:rPr>
                <w:rFonts w:ascii="Times New Roman" w:hAnsi="Times New Roman"/>
                <w:sz w:val="20"/>
              </w:rPr>
              <w:t>2</w:t>
            </w:r>
          </w:p>
        </w:tc>
        <w:tc>
          <w:tcPr>
            <w:tcW w:type="dxa" w:w="2340"/>
          </w:tcPr>
          <w:p>
            <w:pPr>
              <w:spacing w:line="240" w:lineRule="auto" w:before="0" w:after="40"/>
              <w:jc w:val="left"/>
            </w:pPr>
            <w:r/>
            <w:r>
              <w:rPr>
                <w:rFonts w:ascii="Times New Roman" w:hAnsi="Times New Roman"/>
                <w:sz w:val="20"/>
              </w:rPr>
              <w:t>2 (+ passive tripwire)</w:t>
            </w:r>
          </w:p>
        </w:tc>
        <w:tc>
          <w:tcPr>
            <w:tcW w:type="dxa" w:w="2340"/>
          </w:tcPr>
          <w:p>
            <w:pPr>
              <w:spacing w:line="240" w:lineRule="auto" w:before="0" w:after="40"/>
              <w:jc w:val="left"/>
            </w:pPr>
            <w:r/>
            <w:r>
              <w:rPr>
                <w:rFonts w:ascii="Times New Roman" w:hAnsi="Times New Roman"/>
                <w:b/>
                <w:sz w:val="20"/>
              </w:rPr>
              <w:t>3</w:t>
            </w:r>
          </w:p>
        </w:tc>
      </w:tr>
      <w:tr>
        <w:tc>
          <w:tcPr>
            <w:tcW w:type="dxa" w:w="2340"/>
          </w:tcPr>
          <w:p>
            <w:pPr>
              <w:spacing w:line="240" w:lineRule="auto" w:before="0" w:after="40"/>
              <w:jc w:val="left"/>
            </w:pPr>
            <w:r/>
            <w:r>
              <w:rPr>
                <w:rFonts w:ascii="Times New Roman" w:hAnsi="Times New Roman"/>
                <w:sz w:val="20"/>
              </w:rPr>
              <w:t>Middle action exists</w:t>
            </w:r>
          </w:p>
        </w:tc>
        <w:tc>
          <w:tcPr>
            <w:tcW w:type="dxa" w:w="2340"/>
          </w:tcPr>
          <w:p>
            <w:pPr>
              <w:spacing w:line="240" w:lineRule="auto" w:before="0" w:after="40"/>
              <w:jc w:val="left"/>
            </w:pPr>
            <w:r/>
            <w:r>
              <w:rPr>
                <w:rFonts w:ascii="Times New Roman" w:hAnsi="Times New Roman"/>
                <w:sz w:val="20"/>
              </w:rPr>
              <w:t>No</w:t>
            </w:r>
          </w:p>
        </w:tc>
        <w:tc>
          <w:tcPr>
            <w:tcW w:type="dxa" w:w="2340"/>
          </w:tcPr>
          <w:p>
            <w:pPr>
              <w:spacing w:line="240" w:lineRule="auto" w:before="0" w:after="40"/>
              <w:jc w:val="left"/>
            </w:pPr>
            <w:r/>
            <w:r>
              <w:rPr>
                <w:rFonts w:ascii="Times New Roman" w:hAnsi="Times New Roman"/>
                <w:sz w:val="20"/>
              </w:rPr>
              <w:t>Not a decision</w:t>
            </w:r>
          </w:p>
        </w:tc>
        <w:tc>
          <w:tcPr>
            <w:tcW w:type="dxa" w:w="2340"/>
          </w:tcPr>
          <w:p>
            <w:pPr>
              <w:spacing w:line="240" w:lineRule="auto" w:before="0" w:after="40"/>
              <w:jc w:val="left"/>
            </w:pPr>
            <w:r/>
            <w:r>
              <w:rPr>
                <w:rFonts w:ascii="Times New Roman" w:hAnsi="Times New Roman"/>
                <w:b/>
                <w:sz w:val="20"/>
              </w:rPr>
              <w:t>Yes, derived</w:t>
            </w:r>
          </w:p>
        </w:tc>
      </w:tr>
      <w:tr>
        <w:tc>
          <w:tcPr>
            <w:tcW w:type="dxa" w:w="2340"/>
          </w:tcPr>
          <w:p>
            <w:pPr>
              <w:spacing w:line="240" w:lineRule="auto" w:before="0" w:after="40"/>
              <w:jc w:val="left"/>
            </w:pPr>
            <w:r/>
            <w:r>
              <w:rPr>
                <w:rFonts w:ascii="Times New Roman" w:hAnsi="Times New Roman"/>
                <w:sz w:val="20"/>
              </w:rPr>
              <w:t>Free parameters in the policy</w:t>
            </w:r>
          </w:p>
        </w:tc>
        <w:tc>
          <w:tcPr>
            <w:tcW w:type="dxa" w:w="2340"/>
          </w:tcPr>
          <w:p>
            <w:pPr>
              <w:spacing w:line="240" w:lineRule="auto" w:before="0" w:after="40"/>
              <w:jc w:val="left"/>
            </w:pPr>
            <w:r/>
            <w:r>
              <w:rPr>
                <w:rFonts w:ascii="Times New Roman" w:hAnsi="Times New Roman"/>
                <w:sz w:val="20"/>
              </w:rPr>
              <w:t>1 threshold</w:t>
            </w:r>
          </w:p>
        </w:tc>
        <w:tc>
          <w:tcPr>
            <w:tcW w:type="dxa" w:w="2340"/>
          </w:tcPr>
          <w:p>
            <w:pPr>
              <w:spacing w:line="240" w:lineRule="auto" w:before="0" w:after="40"/>
              <w:jc w:val="left"/>
            </w:pPr>
            <w:r/>
            <w:r>
              <w:rPr>
                <w:rFonts w:ascii="Times New Roman" w:hAnsi="Times New Roman"/>
                <w:sz w:val="20"/>
              </w:rPr>
              <w:t>0 (no policy)</w:t>
            </w:r>
          </w:p>
        </w:tc>
        <w:tc>
          <w:tcPr>
            <w:tcW w:type="dxa" w:w="2340"/>
          </w:tcPr>
          <w:p>
            <w:pPr>
              <w:spacing w:line="240" w:lineRule="auto" w:before="0" w:after="40"/>
              <w:jc w:val="left"/>
            </w:pPr>
            <w:r/>
            <w:r>
              <w:rPr>
                <w:rFonts w:ascii="Times New Roman" w:hAnsi="Times New Roman"/>
                <w:b/>
                <w:sz w:val="20"/>
              </w:rPr>
              <w:t>0 — both edges derived</w:t>
            </w:r>
          </w:p>
        </w:tc>
      </w:tr>
      <w:tr>
        <w:tc>
          <w:tcPr>
            <w:tcW w:type="dxa" w:w="2340"/>
          </w:tcPr>
          <w:p>
            <w:pPr>
              <w:spacing w:line="240" w:lineRule="auto" w:before="0" w:after="40"/>
              <w:jc w:val="left"/>
            </w:pPr>
            <w:r/>
            <w:r>
              <w:rPr>
                <w:rFonts w:ascii="Times New Roman" w:hAnsi="Times New Roman"/>
                <w:sz w:val="20"/>
              </w:rPr>
              <w:t>Cost to benign users</w:t>
            </w:r>
          </w:p>
        </w:tc>
        <w:tc>
          <w:tcPr>
            <w:tcW w:type="dxa" w:w="2340"/>
          </w:tcPr>
          <w:p>
            <w:pPr>
              <w:spacing w:line="240" w:lineRule="auto" w:before="0" w:after="40"/>
              <w:jc w:val="left"/>
            </w:pPr>
            <w:r/>
            <w:r>
              <w:rPr>
                <w:rFonts w:ascii="Times New Roman" w:hAnsi="Times New Roman"/>
                <w:sz w:val="20"/>
              </w:rPr>
              <w:t>0</w:t>
            </w:r>
          </w:p>
        </w:tc>
        <w:tc>
          <w:tcPr>
            <w:tcW w:type="dxa" w:w="2340"/>
          </w:tcPr>
          <w:p>
            <w:pPr>
              <w:spacing w:line="240" w:lineRule="auto" w:before="0" w:after="40"/>
              <w:jc w:val="left"/>
            </w:pPr>
            <w:r/>
            <w:r>
              <w:rPr>
                <w:rFonts w:ascii="Times New Roman" w:hAnsi="Times New Roman"/>
                <w:sz w:val="20"/>
              </w:rPr>
              <w:t>1 unit per benign session, always</w:t>
            </w:r>
          </w:p>
        </w:tc>
        <w:tc>
          <w:tcPr>
            <w:tcW w:type="dxa" w:w="2340"/>
          </w:tcPr>
          <w:p>
            <w:pPr>
              <w:spacing w:line="240" w:lineRule="auto" w:before="0" w:after="40"/>
              <w:jc w:val="left"/>
            </w:pPr>
            <w:r/>
            <w:r>
              <w:rPr>
                <w:rFonts w:ascii="Times New Roman" w:hAnsi="Times New Roman"/>
                <w:b/>
                <w:sz w:val="20"/>
              </w:rPr>
              <w:t>1 unit, only when uncertain</w:t>
            </w:r>
          </w:p>
        </w:tc>
      </w:tr>
      <w:tr>
        <w:tc>
          <w:tcPr>
            <w:tcW w:type="dxa" w:w="2340"/>
          </w:tcPr>
          <w:p>
            <w:pPr>
              <w:spacing w:line="240" w:lineRule="auto" w:before="0" w:after="40"/>
              <w:jc w:val="left"/>
            </w:pPr>
            <w:r/>
            <w:r>
              <w:rPr>
                <w:rFonts w:ascii="Times New Roman" w:hAnsi="Times New Roman"/>
                <w:sz w:val="20"/>
              </w:rPr>
              <w:t>Token burn risk</w:t>
            </w:r>
          </w:p>
        </w:tc>
        <w:tc>
          <w:tcPr>
            <w:tcW w:type="dxa" w:w="2340"/>
          </w:tcPr>
          <w:p>
            <w:pPr>
              <w:spacing w:line="240" w:lineRule="auto" w:before="0" w:after="40"/>
              <w:jc w:val="left"/>
            </w:pPr>
            <w:r/>
            <w:r>
              <w:rPr>
                <w:rFonts w:ascii="Times New Roman" w:hAnsi="Times New Roman"/>
                <w:sz w:val="20"/>
              </w:rPr>
              <w:t>n/a</w:t>
            </w:r>
          </w:p>
        </w:tc>
        <w:tc>
          <w:tcPr>
            <w:tcW w:type="dxa" w:w="2340"/>
          </w:tcPr>
          <w:p>
            <w:pPr>
              <w:spacing w:line="240" w:lineRule="auto" w:before="0" w:after="40"/>
              <w:jc w:val="left"/>
            </w:pPr>
            <w:r/>
            <w:r>
              <w:rPr>
                <w:rFonts w:ascii="Times New Roman" w:hAnsi="Times New Roman"/>
                <w:b/>
                <w:sz w:val="20"/>
              </w:rPr>
              <w:t>High</w:t>
            </w:r>
            <w:r>
              <w:rPr>
                <w:rFonts w:ascii="Times New Roman" w:hAnsi="Times New Roman"/>
                <w:sz w:val="20"/>
              </w:rPr>
              <w:t xml:space="preserve"> — every visitor sees them</w:t>
            </w:r>
          </w:p>
        </w:tc>
        <w:tc>
          <w:tcPr>
            <w:tcW w:type="dxa" w:w="2340"/>
          </w:tcPr>
          <w:p>
            <w:pPr>
              <w:spacing w:line="240" w:lineRule="auto" w:before="0" w:after="40"/>
              <w:jc w:val="left"/>
            </w:pPr>
            <w:r/>
            <w:r>
              <w:rPr>
                <w:rFonts w:ascii="Times New Roman" w:hAnsi="Times New Roman"/>
                <w:sz w:val="20"/>
              </w:rPr>
              <w:t>Low — selective and per-session randomised</w:t>
            </w:r>
          </w:p>
        </w:tc>
      </w:tr>
      <w:tr>
        <w:tc>
          <w:tcPr>
            <w:tcW w:type="dxa" w:w="2340"/>
          </w:tcPr>
          <w:p>
            <w:pPr>
              <w:spacing w:line="240" w:lineRule="auto" w:before="0" w:after="40"/>
              <w:jc w:val="left"/>
            </w:pPr>
            <w:r/>
            <w:r>
              <w:rPr>
                <w:rFonts w:ascii="Times New Roman" w:hAnsi="Times New Roman"/>
                <w:sz w:val="20"/>
              </w:rPr>
              <w:t>Behaviour vs. bait-aware adversary</w:t>
            </w:r>
          </w:p>
        </w:tc>
        <w:tc>
          <w:tcPr>
            <w:tcW w:type="dxa" w:w="2340"/>
          </w:tcPr>
          <w:p>
            <w:pPr>
              <w:spacing w:line="240" w:lineRule="auto" w:before="0" w:after="40"/>
              <w:jc w:val="left"/>
            </w:pPr>
            <w:r/>
            <w:r>
              <w:rPr>
                <w:rFonts w:ascii="Times New Roman" w:hAnsi="Times New Roman"/>
                <w:sz w:val="20"/>
              </w:rPr>
              <w:t>n/a</w:t>
            </w:r>
          </w:p>
        </w:tc>
        <w:tc>
          <w:tcPr>
            <w:tcW w:type="dxa" w:w="2340"/>
          </w:tcPr>
          <w:p>
            <w:pPr>
              <w:spacing w:line="240" w:lineRule="auto" w:before="0" w:after="40"/>
              <w:jc w:val="left"/>
            </w:pPr>
            <w:r/>
            <w:r>
              <w:rPr>
                <w:rFonts w:ascii="Times New Roman" w:hAnsi="Times New Roman"/>
                <w:sz w:val="20"/>
              </w:rPr>
              <w:t>Tokens ignored, no fallback</w:t>
            </w:r>
          </w:p>
        </w:tc>
        <w:tc>
          <w:tcPr>
            <w:tcW w:type="dxa" w:w="2340"/>
          </w:tcPr>
          <w:p>
            <w:pPr>
              <w:spacing w:line="240" w:lineRule="auto" w:before="0" w:after="40"/>
              <w:jc w:val="left"/>
            </w:pPr>
            <w:r/>
            <w:r>
              <w:rPr>
                <w:rFonts w:ascii="Times New Roman" w:hAnsi="Times New Roman"/>
                <w:b/>
                <w:sz w:val="20"/>
              </w:rPr>
              <w:t>Converges to Design 1</w:t>
            </w:r>
          </w:p>
        </w:tc>
      </w:tr>
      <w:tr>
        <w:tc>
          <w:tcPr>
            <w:tcW w:type="dxa" w:w="2340"/>
          </w:tcPr>
          <w:p>
            <w:pPr>
              <w:spacing w:line="240" w:lineRule="auto" w:before="0" w:after="40"/>
              <w:jc w:val="left"/>
            </w:pPr>
            <w:r/>
            <w:r>
              <w:rPr>
                <w:rFonts w:ascii="Times New Roman" w:hAnsi="Times New Roman"/>
                <w:sz w:val="20"/>
              </w:rPr>
              <w:t>Handles valid-syntax attacks</w:t>
            </w:r>
          </w:p>
        </w:tc>
        <w:tc>
          <w:tcPr>
            <w:tcW w:type="dxa" w:w="2340"/>
          </w:tcPr>
          <w:p>
            <w:pPr>
              <w:spacing w:line="240" w:lineRule="auto" w:before="0" w:after="40"/>
              <w:jc w:val="left"/>
            </w:pPr>
            <w:r/>
            <w:r>
              <w:rPr>
                <w:rFonts w:ascii="Times New Roman" w:hAnsi="Times New Roman"/>
                <w:sz w:val="20"/>
              </w:rPr>
              <w:t>Poorly</w:t>
            </w:r>
          </w:p>
        </w:tc>
        <w:tc>
          <w:tcPr>
            <w:tcW w:type="dxa" w:w="2340"/>
          </w:tcPr>
          <w:p>
            <w:pPr>
              <w:spacing w:line="240" w:lineRule="auto" w:before="0" w:after="40"/>
              <w:jc w:val="left"/>
            </w:pPr>
            <w:r/>
            <w:r>
              <w:rPr>
                <w:rFonts w:ascii="Times New Roman" w:hAnsi="Times New Roman"/>
                <w:sz w:val="20"/>
              </w:rPr>
              <w:t>Only if the attacker trips a token</w:t>
            </w:r>
          </w:p>
        </w:tc>
        <w:tc>
          <w:tcPr>
            <w:tcW w:type="dxa" w:w="2340"/>
          </w:tcPr>
          <w:p>
            <w:pPr>
              <w:spacing w:line="240" w:lineRule="auto" w:before="0" w:after="40"/>
              <w:jc w:val="left"/>
            </w:pPr>
            <w:r/>
            <w:r>
              <w:rPr>
                <w:rFonts w:ascii="Times New Roman" w:hAnsi="Times New Roman"/>
                <w:b/>
                <w:sz w:val="20"/>
              </w:rPr>
              <w:t>Yes — the probe creates the evidence</w:t>
            </w:r>
          </w:p>
        </w:tc>
      </w:tr>
      <w:tr>
        <w:tc>
          <w:tcPr>
            <w:tcW w:type="dxa" w:w="2340"/>
          </w:tcPr>
          <w:p>
            <w:pPr>
              <w:spacing w:line="240" w:lineRule="auto" w:before="0" w:after="40"/>
              <w:jc w:val="left"/>
            </w:pPr>
            <w:r/>
            <w:r>
              <w:rPr>
                <w:rFonts w:ascii="Times New Roman" w:hAnsi="Times New Roman"/>
                <w:sz w:val="20"/>
              </w:rPr>
              <w:t>Implementation complexity</w:t>
            </w:r>
          </w:p>
        </w:tc>
        <w:tc>
          <w:tcPr>
            <w:tcW w:type="dxa" w:w="2340"/>
          </w:tcPr>
          <w:p>
            <w:pPr>
              <w:spacing w:line="240" w:lineRule="auto" w:before="0" w:after="40"/>
              <w:jc w:val="left"/>
            </w:pPr>
            <w:r/>
            <w:r>
              <w:rPr>
                <w:rFonts w:ascii="Times New Roman" w:hAnsi="Times New Roman"/>
                <w:sz w:val="20"/>
              </w:rPr>
              <w:t>Low</w:t>
            </w:r>
          </w:p>
        </w:tc>
        <w:tc>
          <w:tcPr>
            <w:tcW w:type="dxa" w:w="2340"/>
          </w:tcPr>
          <w:p>
            <w:pPr>
              <w:spacing w:line="240" w:lineRule="auto" w:before="0" w:after="40"/>
              <w:jc w:val="left"/>
            </w:pPr>
            <w:r/>
            <w:r>
              <w:rPr>
                <w:rFonts w:ascii="Times New Roman" w:hAnsi="Times New Roman"/>
                <w:sz w:val="20"/>
              </w:rPr>
              <w:t>Low–medium</w:t>
            </w:r>
          </w:p>
        </w:tc>
        <w:tc>
          <w:tcPr>
            <w:tcW w:type="dxa" w:w="2340"/>
          </w:tcPr>
          <w:p>
            <w:pPr>
              <w:spacing w:line="240" w:lineRule="auto" w:before="0" w:after="40"/>
              <w:jc w:val="left"/>
            </w:pPr>
            <w:r/>
            <w:r>
              <w:rPr>
                <w:rFonts w:ascii="Times New Roman" w:hAnsi="Times New Roman"/>
                <w:b/>
                <w:sz w:val="20"/>
              </w:rPr>
              <w:t>High</w:t>
            </w:r>
          </w:p>
        </w:tc>
      </w:tr>
      <w:tr>
        <w:tc>
          <w:tcPr>
            <w:tcW w:type="dxa" w:w="2340"/>
          </w:tcPr>
          <w:p>
            <w:pPr>
              <w:spacing w:line="240" w:lineRule="auto" w:before="0" w:after="40"/>
              <w:jc w:val="left"/>
            </w:pPr>
            <w:r/>
            <w:r>
              <w:rPr>
                <w:rFonts w:ascii="Times New Roman" w:hAnsi="Times New Roman"/>
                <w:sz w:val="20"/>
              </w:rPr>
              <w:t>Requires calibration round</w:t>
            </w:r>
          </w:p>
        </w:tc>
        <w:tc>
          <w:tcPr>
            <w:tcW w:type="dxa" w:w="2340"/>
          </w:tcPr>
          <w:p>
            <w:pPr>
              <w:spacing w:line="240" w:lineRule="auto" w:before="0" w:after="40"/>
              <w:jc w:val="left"/>
            </w:pPr>
            <w:r/>
            <w:r>
              <w:rPr>
                <w:rFonts w:ascii="Times New Roman" w:hAnsi="Times New Roman"/>
                <w:sz w:val="20"/>
              </w:rPr>
              <w:t>No</w:t>
            </w:r>
          </w:p>
        </w:tc>
        <w:tc>
          <w:tcPr>
            <w:tcW w:type="dxa" w:w="2340"/>
          </w:tcPr>
          <w:p>
            <w:pPr>
              <w:spacing w:line="240" w:lineRule="auto" w:before="0" w:after="40"/>
              <w:jc w:val="left"/>
            </w:pPr>
            <w:r/>
            <w:r>
              <w:rPr>
                <w:rFonts w:ascii="Times New Roman" w:hAnsi="Times New Roman"/>
                <w:sz w:val="20"/>
              </w:rPr>
              <w:t>No</w:t>
            </w:r>
          </w:p>
        </w:tc>
        <w:tc>
          <w:tcPr>
            <w:tcW w:type="dxa" w:w="2340"/>
          </w:tcPr>
          <w:p>
            <w:pPr>
              <w:spacing w:line="240" w:lineRule="auto" w:before="0" w:after="40"/>
              <w:jc w:val="left"/>
            </w:pPr>
            <w:r/>
            <w:r>
              <w:rPr>
                <w:rFonts w:ascii="Times New Roman" w:hAnsi="Times New Roman"/>
                <w:b/>
                <w:sz w:val="20"/>
              </w:rPr>
              <w:t>Yes</w:t>
            </w:r>
          </w:p>
        </w:tc>
      </w:tr>
      <w:tr>
        <w:tc>
          <w:tcPr>
            <w:tcW w:type="dxa" w:w="2340"/>
          </w:tcPr>
          <w:p>
            <w:pPr>
              <w:spacing w:line="240" w:lineRule="auto" w:before="0" w:after="40"/>
              <w:jc w:val="left"/>
            </w:pPr>
            <w:r/>
            <w:r>
              <w:rPr>
                <w:rFonts w:ascii="Times New Roman" w:hAnsi="Times New Roman"/>
                <w:sz w:val="20"/>
              </w:rPr>
              <w:t>Reported as</w:t>
            </w:r>
          </w:p>
        </w:tc>
        <w:tc>
          <w:tcPr>
            <w:tcW w:type="dxa" w:w="2340"/>
          </w:tcPr>
          <w:p>
            <w:pPr>
              <w:spacing w:line="240" w:lineRule="auto" w:before="0" w:after="40"/>
              <w:jc w:val="left"/>
            </w:pPr>
            <w:r/>
            <w:r>
              <w:rPr>
                <w:rFonts w:ascii="Times New Roman" w:hAnsi="Times New Roman"/>
                <w:sz w:val="20"/>
              </w:rPr>
              <w:t xml:space="preserve">Baseline </w:t>
            </w:r>
            <w:r>
              <w:rPr>
                <w:rFonts w:ascii="Times New Roman" w:hAnsi="Times New Roman"/>
                <w:b/>
                <w:sz w:val="20"/>
              </w:rPr>
              <w:t>B2</w:t>
            </w:r>
          </w:p>
        </w:tc>
        <w:tc>
          <w:tcPr>
            <w:tcW w:type="dxa" w:w="2340"/>
          </w:tcPr>
          <w:p>
            <w:pPr>
              <w:spacing w:line="240" w:lineRule="auto" w:before="0" w:after="40"/>
              <w:jc w:val="left"/>
            </w:pPr>
            <w:r/>
            <w:r>
              <w:rPr>
                <w:rFonts w:ascii="Times New Roman" w:hAnsi="Times New Roman"/>
                <w:sz w:val="20"/>
              </w:rPr>
              <w:t>Not built (subsumed)</w:t>
            </w:r>
          </w:p>
        </w:tc>
        <w:tc>
          <w:tcPr>
            <w:tcW w:type="dxa" w:w="2340"/>
          </w:tcPr>
          <w:p>
            <w:pPr>
              <w:spacing w:line="240" w:lineRule="auto" w:before="0" w:after="40"/>
              <w:jc w:val="left"/>
            </w:pPr>
            <w:r/>
            <w:r>
              <w:rPr>
                <w:rFonts w:ascii="Times New Roman" w:hAnsi="Times New Roman"/>
                <w:b/>
                <w:sz w:val="20"/>
              </w:rPr>
              <w:t>B4</w:t>
            </w:r>
            <w:r>
              <w:rPr>
                <w:rFonts w:ascii="Times New Roman" w:hAnsi="Times New Roman"/>
                <w:sz w:val="20"/>
              </w:rPr>
              <w:t>, the proposed system</w:t>
            </w:r>
          </w:p>
        </w:tc>
      </w:tr>
    </w:tbl>
    <w:p>
      <w:pPr>
        <w:spacing w:after="120"/>
      </w:pPr>
    </w:p>
    <w:p>
      <w:pPr>
        <w:pStyle w:val="Heading1"/>
        <w:spacing w:before="240" w:after="120"/>
        <w:jc w:val="left"/>
      </w:pPr>
      <w:r>
        <w:rPr>
          <w:rFonts w:ascii="Times New Roman" w:hAnsi="Times New Roman"/>
          <w:b/>
          <w:sz w:val="24"/>
        </w:rPr>
        <w:t>3.5 Best Design Selection</w:t>
      </w:r>
    </w:p>
    <w:p>
      <w:pPr>
        <w:spacing w:line="360" w:lineRule="auto" w:before="0" w:after="120"/>
        <w:jc w:val="both"/>
      </w:pPr>
      <w:r>
        <w:rPr>
          <w:rFonts w:ascii="Times New Roman" w:hAnsi="Times New Roman"/>
          <w:b/>
          <w:sz w:val="24"/>
        </w:rPr>
        <w:t>Design 3, the priced three-action policy, is selected.</w:t>
      </w:r>
      <w:r>
        <w:rPr>
          <w:rFonts w:ascii="Times New Roman" w:hAnsi="Times New Roman"/>
          <w:sz w:val="24"/>
        </w:rPr>
        <w:t xml:space="preserve"> The justification is developed below against the criteria that matter for this problem.</w:t>
      </w:r>
    </w:p>
    <w:p>
      <w:pPr>
        <w:spacing w:line="360" w:lineRule="auto" w:before="0" w:after="120"/>
        <w:jc w:val="both"/>
      </w:pPr>
      <w:r>
        <w:rPr>
          <w:rFonts w:ascii="Times New Roman" w:hAnsi="Times New Roman"/>
          <w:b/>
          <w:sz w:val="24"/>
        </w:rPr>
        <w:t>It is the only candidate that addresses the identified gap.</w:t>
      </w:r>
      <w:r>
        <w:rPr>
          <w:rFonts w:ascii="Times New Roman" w:hAnsi="Times New Roman"/>
          <w:sz w:val="24"/>
        </w:rPr>
        <w:t xml:space="preserve"> Design 1 reproduces the dilemma; Design 2 reproduces the literature's timing gap. Only Design 3 makes deception an instrument of the decision rather than a consequence of it or a constant background.</w:t>
      </w:r>
    </w:p>
    <w:p>
      <w:pPr>
        <w:spacing w:line="360" w:lineRule="auto" w:before="0" w:after="120"/>
        <w:jc w:val="both"/>
      </w:pPr>
      <w:r>
        <w:rPr>
          <w:rFonts w:ascii="Times New Roman" w:hAnsi="Times New Roman"/>
          <w:b/>
          <w:sz w:val="24"/>
        </w:rPr>
        <w:t>Its middle action is not a tuned parameter.</w:t>
      </w:r>
      <w:r>
        <w:rPr>
          <w:rFonts w:ascii="Times New Roman" w:hAnsi="Times New Roman"/>
          <w:sz w:val="24"/>
        </w:rPr>
        <w:t xml:space="preserve"> This is the decisive argument. A reviewer confronted with a three-action system will ask where the two extra numbers came from, and for Design 3 the answer is arithmetic that the reviewer can redo: given the cost table and β, the edges follow. Property 0 goes further — under cost alone the band is </w:t>
      </w:r>
      <w:r>
        <w:rPr>
          <w:rFonts w:ascii="Times New Roman" w:hAnsi="Times New Roman"/>
          <w:i/>
          <w:sz w:val="24"/>
        </w:rPr>
        <w:t>empty</w:t>
      </w:r>
      <w:r>
        <w:rPr>
          <w:rFonts w:ascii="Times New Roman" w:hAnsi="Times New Roman"/>
          <w:sz w:val="24"/>
        </w:rPr>
        <w:t>, so the third action cannot be produced by threshold tuning at all. That is a much stronger position than "we chose 0.3 and 0.7 and it worked well".</w:t>
      </w:r>
    </w:p>
    <w:p>
      <w:pPr>
        <w:spacing w:line="360" w:lineRule="auto" w:before="0" w:after="120"/>
        <w:jc w:val="both"/>
      </w:pPr>
      <w:r>
        <w:rPr>
          <w:rFonts w:ascii="Times New Roman" w:hAnsi="Times New Roman"/>
          <w:b/>
          <w:sz w:val="24"/>
        </w:rPr>
        <w:t>It improves safety rather than trading it away.</w:t>
      </w:r>
      <w:r>
        <w:rPr>
          <w:rFonts w:ascii="Times New Roman" w:hAnsi="Times New Roman"/>
          <w:sz w:val="24"/>
        </w:rPr>
        <w:t xml:space="preserve"> The usual objection to adding an action is that it must cost something somewhere. Here the arithmetic moves the divert threshold </w:t>
      </w:r>
      <w:r>
        <w:rPr>
          <w:rFonts w:ascii="Times New Roman" w:hAnsi="Times New Roman"/>
          <w:i/>
          <w:sz w:val="24"/>
        </w:rPr>
        <w:t>up</w:t>
      </w:r>
      <w:r>
        <w:rPr>
          <w:rFonts w:ascii="Times New Roman" w:hAnsi="Times New Roman"/>
          <w:sz w:val="24"/>
        </w:rPr>
        <w:t xml:space="preserve">, from 0.8163 to 0.8793, because a defender with a cheap way to resolve uncertainty need not gamble. Chapter 4 measures the consequence: </w:t>
      </w:r>
      <w:r>
        <w:rPr>
          <w:rFonts w:ascii="Times New Roman" w:hAnsi="Times New Roman"/>
          <w:b/>
          <w:sz w:val="24"/>
        </w:rPr>
        <w:t>zero benign diversions out of 7,920</w:t>
      </w:r>
      <w:r>
        <w:rPr>
          <w:rFonts w:ascii="Times New Roman" w:hAnsi="Times New Roman"/>
          <w:sz w:val="24"/>
        </w:rPr>
        <w:t>, against 4 for the passive design, on the same traffic.</w:t>
      </w:r>
    </w:p>
    <w:p>
      <w:pPr>
        <w:spacing w:line="360" w:lineRule="auto" w:before="0" w:after="120"/>
        <w:jc w:val="both"/>
      </w:pPr>
      <w:r>
        <w:rPr>
          <w:rFonts w:ascii="Times New Roman" w:hAnsi="Times New Roman"/>
          <w:b/>
          <w:sz w:val="24"/>
        </w:rPr>
        <w:t>It fails gracefully.</w:t>
      </w:r>
      <w:r>
        <w:rPr>
          <w:rFonts w:ascii="Times New Roman" w:hAnsi="Times New Roman"/>
          <w:sz w:val="24"/>
        </w:rPr>
        <w:t xml:space="preserve"> The survival discount guarantees convergence to Design 1 against a bait-aware adversary. The system therefore cannot be </w:t>
      </w:r>
      <w:r>
        <w:rPr>
          <w:rFonts w:ascii="Times New Roman" w:hAnsi="Times New Roman"/>
          <w:i/>
          <w:sz w:val="24"/>
        </w:rPr>
        <w:t>asymptotically</w:t>
      </w:r>
      <w:r>
        <w:rPr>
          <w:rFonts w:ascii="Times New Roman" w:hAnsi="Times New Roman"/>
          <w:sz w:val="24"/>
        </w:rPr>
        <w:t xml:space="preserve"> worse than the detector it is built on — a bound Design 2 cannot offer, since an ignored always-on token contributes nothing and has no fallback.</w:t>
      </w:r>
    </w:p>
    <w:p>
      <w:pPr>
        <w:spacing w:line="360" w:lineRule="auto" w:before="0" w:after="120"/>
        <w:jc w:val="both"/>
      </w:pPr>
      <w:r>
        <w:rPr>
          <w:rFonts w:ascii="Times New Roman" w:hAnsi="Times New Roman"/>
          <w:b/>
          <w:sz w:val="24"/>
        </w:rPr>
        <w:t>Its cost is selective rather than constant.</w:t>
      </w:r>
      <w:r>
        <w:rPr>
          <w:rFonts w:ascii="Times New Roman" w:hAnsi="Times New Roman"/>
          <w:sz w:val="24"/>
        </w:rPr>
        <w:t xml:space="preserve"> Probing only in the uncertain band bounds both the nuisance cost and the token-burn risk that make Design 2 unattractive at scale.</w:t>
      </w:r>
    </w:p>
    <w:p>
      <w:pPr>
        <w:spacing w:line="360" w:lineRule="auto" w:before="0" w:after="120"/>
        <w:jc w:val="both"/>
      </w:pPr>
      <w:r>
        <w:rPr>
          <w:rFonts w:ascii="Times New Roman" w:hAnsi="Times New Roman"/>
          <w:b/>
          <w:sz w:val="24"/>
        </w:rPr>
        <w:t>Its added complexity is contained by construction.</w:t>
      </w:r>
      <w:r>
        <w:rPr>
          <w:rFonts w:ascii="Times New Roman" w:hAnsi="Times New Roman"/>
          <w:sz w:val="24"/>
        </w:rPr>
        <w:t xml:space="preserve"> The complexity is real and is not minimised here. But it is confined behind three seams that are each independently testable: the invisibility gate (a bait either holds a certificate or is not served), the fact store (consistency is a property of the store, not the generator), and fail-open (a fault in any scoring component degrades to plain forwarding). The system has 358 automated tests, all of which must pass before a model can be frozen.</w:t>
      </w:r>
    </w:p>
    <w:p>
      <w:pPr>
        <w:spacing w:line="360" w:lineRule="auto" w:before="0" w:after="120"/>
        <w:jc w:val="both"/>
      </w:pPr>
      <w:r>
        <w:rPr>
          <w:rFonts w:ascii="Times New Roman" w:hAnsi="Times New Roman"/>
          <w:b/>
          <w:sz w:val="24"/>
        </w:rPr>
        <w:t>Honest counter-argument.</w:t>
      </w:r>
      <w:r>
        <w:rPr>
          <w:rFonts w:ascii="Times New Roman" w:hAnsi="Times New Roman"/>
          <w:sz w:val="24"/>
        </w:rPr>
        <w:t xml:space="preserve"> Design 3's benefit depends on an attacker who reads responses. Against a purely blind injection engine, the probe is unreachable — not ineffective, but unreachable, because nothing ever reads the planted content. Chapter 4 measures this directly rather than assuming it away: against an otherwise identical attacker that ignores response bodies, the bite rate is 0.000 and the divert rate is 0.000; against one that reads them, both rise to 0.950. That is a statement about the attacker model, not about the probe, and it is reported as such.</w:t>
      </w:r>
    </w:p>
    <w:p>
      <w:r>
        <w:br w:type="page"/>
      </w:r>
    </w:p>
    <w:p>
      <w:pPr>
        <w:pStyle w:val="Heading1"/>
        <w:spacing w:before="240" w:after="120"/>
        <w:jc w:val="left"/>
      </w:pPr>
      <w:r>
        <w:rPr>
          <w:rFonts w:ascii="Times New Roman" w:hAnsi="Times New Roman"/>
          <w:b/>
          <w:sz w:val="24"/>
        </w:rPr>
        <w:t>3.6 System Architecture Overview</w:t>
      </w:r>
    </w:p>
    <w:p>
      <w:pPr>
        <w:spacing w:line="360" w:lineRule="auto" w:before="0" w:after="120"/>
        <w:jc w:val="both"/>
      </w:pPr>
      <w:r>
        <w:rPr>
          <w:rFonts w:ascii="Times New Roman" w:hAnsi="Times New Roman"/>
          <w:sz w:val="24"/>
        </w:rPr>
        <w:t xml:space="preserve">The framework follows a </w:t>
      </w:r>
      <w:r>
        <w:rPr>
          <w:rFonts w:ascii="Times New Roman" w:hAnsi="Times New Roman"/>
          <w:b/>
          <w:sz w:val="24"/>
        </w:rPr>
        <w:t>modular, layered architecture</w:t>
      </w:r>
      <w:r>
        <w:rPr>
          <w:rFonts w:ascii="Times New Roman" w:hAnsi="Times New Roman"/>
          <w:sz w:val="24"/>
        </w:rPr>
        <w:t>. Each component has one responsibility and communicates with its neighbours through a narrow interface, so that components can be tested in isolation and disabled independently — which is what makes the ablation study of Chapter 4 possible at all.</w:t>
      </w:r>
    </w:p>
    <w:p>
      <w:pPr>
        <w:pStyle w:val="Heading3"/>
        <w:spacing w:before="160" w:after="120"/>
        <w:jc w:val="left"/>
      </w:pPr>
      <w:r>
        <w:rPr>
          <w:rFonts w:ascii="Times New Roman" w:hAnsi="Times New Roman"/>
          <w:b/>
          <w:sz w:val="24"/>
        </w:rPr>
        <w:t>3.6.1 The layers</w:t>
      </w:r>
    </w:p>
    <w:p>
      <w:pPr>
        <w:spacing w:line="360" w:lineRule="auto" w:before="0" w:after="120"/>
        <w:jc w:val="both"/>
      </w:pPr>
      <w:r>
        <w:rPr>
          <w:rFonts w:ascii="Times New Roman" w:hAnsi="Times New Roman"/>
          <w:b/>
          <w:sz w:val="24"/>
        </w:rPr>
        <w:t>Layer 1 — Edge (reverse proxy).</w:t>
      </w:r>
      <w:r>
        <w:rPr>
          <w:rFonts w:ascii="Times New Roman" w:hAnsi="Times New Roman"/>
          <w:sz w:val="24"/>
        </w:rPr>
        <w:t xml:space="preserve"> The only component in the request path. It terminates the client connection, establishes session identity, invokes the layers below, forwards to the correct upstream, and — if the policy chose BAIT — injects into the response on its way back. It is also the fail-open boundary: any exception raised beneath it results in the request being served normally.</w:t>
      </w:r>
    </w:p>
    <w:p>
      <w:pPr>
        <w:spacing w:line="360" w:lineRule="auto" w:before="0" w:after="120"/>
        <w:jc w:val="both"/>
      </w:pPr>
      <w:r>
        <w:rPr>
          <w:rFonts w:ascii="Times New Roman" w:hAnsi="Times New Roman"/>
          <w:b/>
          <w:sz w:val="24"/>
        </w:rPr>
        <w:t>Layer 2 — Perception (feature extraction).</w:t>
      </w:r>
      <w:r>
        <w:rPr>
          <w:rFonts w:ascii="Times New Roman" w:hAnsi="Times New Roman"/>
          <w:sz w:val="24"/>
        </w:rPr>
        <w:t xml:space="preserve"> Converts the request, plus the session's accumulated history, into the eighteen features of Tables 4 and 5. It is strictly request-side: it never sees ground truth, and it never inspects the response body. The feature set is versioned and its ordered name list is hashed into the freeze manifest.</w:t>
      </w:r>
    </w:p>
    <w:p>
      <w:pPr>
        <w:spacing w:line="360" w:lineRule="auto" w:before="0" w:after="120"/>
        <w:jc w:val="both"/>
      </w:pPr>
      <w:r>
        <w:rPr>
          <w:rFonts w:ascii="Times New Roman" w:hAnsi="Times New Roman"/>
          <w:b/>
          <w:sz w:val="24"/>
        </w:rPr>
        <w:t>Layer 3 — Belief (dual meter).</w:t>
      </w:r>
      <w:r>
        <w:rPr>
          <w:rFonts w:ascii="Times New Roman" w:hAnsi="Times New Roman"/>
          <w:sz w:val="24"/>
        </w:rPr>
        <w:t xml:space="preserve"> Two logistic heads produce the automation and malice scores; the fusion block produces the belief </w:t>
      </w:r>
      <w:r>
        <w:rPr>
          <w:rFonts w:ascii="Times New Roman" w:hAnsi="Times New Roman"/>
          <w:i/>
          <w:sz w:val="24"/>
        </w:rPr>
        <w:t>p</w:t>
      </w:r>
      <w:r>
        <w:rPr>
          <w:rFonts w:ascii="Times New Roman" w:hAnsi="Times New Roman"/>
          <w:sz w:val="24"/>
        </w:rPr>
        <w:t>. This layer also applies the Bayesian log-odds update when a bite is detected on a later request.</w:t>
      </w:r>
    </w:p>
    <w:p>
      <w:pPr>
        <w:spacing w:line="360" w:lineRule="auto" w:before="0" w:after="120"/>
        <w:jc w:val="both"/>
      </w:pPr>
      <w:r>
        <w:rPr>
          <w:rFonts w:ascii="Times New Roman" w:hAnsi="Times New Roman"/>
          <w:b/>
          <w:sz w:val="24"/>
        </w:rPr>
        <w:t>Layer 4 — Decision (priced policy).</w:t>
      </w:r>
      <w:r>
        <w:rPr>
          <w:rFonts w:ascii="Times New Roman" w:hAnsi="Times New Roman"/>
          <w:sz w:val="24"/>
        </w:rPr>
        <w:t xml:space="preserve"> Computes the expected cost of each action, computes the value of information for each </w:t>
      </w:r>
      <w:r>
        <w:rPr>
          <w:rFonts w:ascii="Times New Roman" w:hAnsi="Times New Roman"/>
          <w:i/>
          <w:sz w:val="24"/>
        </w:rPr>
        <w:t>deployable</w:t>
      </w:r>
      <w:r>
        <w:rPr>
          <w:rFonts w:ascii="Times New Roman" w:hAnsi="Times New Roman"/>
          <w:sz w:val="24"/>
        </w:rPr>
        <w:t xml:space="preserve"> bait, subtracts it, and returns the action with the least effective cost together with the reasons. This layer owns the frozen cost table and refuses to operate against an uncalibrated bait library.</w:t>
      </w:r>
    </w:p>
    <w:p>
      <w:pPr>
        <w:spacing w:line="360" w:lineRule="auto" w:before="0" w:after="120"/>
        <w:jc w:val="both"/>
      </w:pPr>
      <w:r>
        <w:rPr>
          <w:rFonts w:ascii="Times New Roman" w:hAnsi="Times New Roman"/>
          <w:b/>
          <w:sz w:val="24"/>
        </w:rPr>
        <w:t>Layer 5 — Deception (bait engine, gate, decoy, notebook).</w:t>
      </w:r>
      <w:r>
        <w:rPr>
          <w:rFonts w:ascii="Times New Roman" w:hAnsi="Times New Roman"/>
          <w:sz w:val="24"/>
        </w:rPr>
        <w:t xml:space="preserve"> Selects and injects baits, verifies certificates at run time, detects bites on subsequent requests, and — for diverted sessions — serves the state-consistent decoy backed by the Fact Notebook.</w:t>
      </w:r>
    </w:p>
    <w:p>
      <w:pPr>
        <w:spacing w:line="360" w:lineRule="auto" w:before="0" w:after="120"/>
        <w:jc w:val="both"/>
      </w:pPr>
      <w:r>
        <w:rPr>
          <w:rFonts w:ascii="Times New Roman" w:hAnsi="Times New Roman"/>
          <w:b/>
          <w:sz w:val="24"/>
        </w:rPr>
        <w:t>Layer 6 — Evidence (hash-chained log, freeze manifest).</w:t>
      </w:r>
      <w:r>
        <w:rPr>
          <w:rFonts w:ascii="Times New Roman" w:hAnsi="Times New Roman"/>
          <w:sz w:val="24"/>
        </w:rPr>
        <w:t xml:space="preserve"> Records every decision in a tamper-evident store and guarantees that no reported number can be produced against a model that has drifted.</w:t>
      </w:r>
    </w:p>
    <w:p>
      <w:pPr>
        <w:spacing w:line="360" w:lineRule="auto" w:before="0" w:after="60"/>
        <w:jc w:val="center"/>
      </w:pPr>
      <w:r>
        <w:rPr>
          <w:rFonts w:ascii="Times New Roman" w:hAnsi="Times New Roman"/>
          <w:i/>
          <w:color w:val="B03030"/>
          <w:sz w:val="20"/>
        </w:rPr>
        <w:t>[ diagram not yet exported — save it as writing/figures/diagrams/fig11-layered-architecture.png ]</w:t>
      </w:r>
    </w:p>
    <w:p>
      <w:pPr>
        <w:spacing w:line="240" w:lineRule="auto" w:before="60" w:after="160"/>
        <w:jc w:val="center"/>
      </w:pPr>
      <w:r>
        <w:rPr>
          <w:rFonts w:ascii="Times New Roman" w:hAnsi="Times New Roman"/>
          <w:b/>
          <w:sz w:val="20"/>
        </w:rPr>
        <w:t>Figure 11: Layered system architecture</w:t>
      </w:r>
    </w:p>
    <w:p>
      <w:pPr>
        <w:pStyle w:val="Heading3"/>
        <w:spacing w:before="160" w:after="120"/>
        <w:jc w:val="left"/>
      </w:pPr>
      <w:r>
        <w:rPr>
          <w:rFonts w:ascii="Times New Roman" w:hAnsi="Times New Roman"/>
          <w:b/>
          <w:sz w:val="24"/>
        </w:rPr>
        <w:t>3.6.2 Component responsibilities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Component</w:t>
            </w:r>
          </w:p>
        </w:tc>
        <w:tc>
          <w:tcPr>
            <w:tcW w:type="dxa" w:w="4680"/>
          </w:tcPr>
          <w:p>
            <w:pPr>
              <w:spacing w:line="240" w:lineRule="auto" w:before="0" w:after="40"/>
              <w:jc w:val="left"/>
            </w:pPr>
            <w:r/>
            <w:r>
              <w:rPr>
                <w:rFonts w:ascii="Times New Roman" w:hAnsi="Times New Roman"/>
                <w:b/>
                <w:sz w:val="20"/>
              </w:rPr>
              <w:t>Responsibility</w:t>
            </w:r>
          </w:p>
        </w:tc>
      </w:tr>
      <w:tr>
        <w:tc>
          <w:tcPr>
            <w:tcW w:type="dxa" w:w="4680"/>
          </w:tcPr>
          <w:p>
            <w:pPr>
              <w:spacing w:line="240" w:lineRule="auto" w:before="0" w:after="40"/>
              <w:jc w:val="left"/>
            </w:pPr>
            <w:r/>
            <w:r>
              <w:rPr>
                <w:rFonts w:ascii="Times New Roman" w:hAnsi="Times New Roman"/>
                <w:b/>
                <w:sz w:val="20"/>
              </w:rPr>
              <w:t>Reverse proxy</w:t>
            </w:r>
          </w:p>
        </w:tc>
        <w:tc>
          <w:tcPr>
            <w:tcW w:type="dxa" w:w="4680"/>
          </w:tcPr>
          <w:p>
            <w:pPr>
              <w:spacing w:line="240" w:lineRule="auto" w:before="0" w:after="40"/>
              <w:jc w:val="left"/>
            </w:pPr>
            <w:r/>
            <w:r>
              <w:rPr>
                <w:rFonts w:ascii="Times New Roman" w:hAnsi="Times New Roman"/>
                <w:sz w:val="20"/>
              </w:rPr>
              <w:t>Sole request-path component; routes to target or decoy; injects on the response path; enforces fail-open</w:t>
            </w:r>
          </w:p>
        </w:tc>
      </w:tr>
      <w:tr>
        <w:tc>
          <w:tcPr>
            <w:tcW w:type="dxa" w:w="4680"/>
          </w:tcPr>
          <w:p>
            <w:pPr>
              <w:spacing w:line="240" w:lineRule="auto" w:before="0" w:after="40"/>
              <w:jc w:val="left"/>
            </w:pPr>
            <w:r/>
            <w:r>
              <w:rPr>
                <w:rFonts w:ascii="Times New Roman" w:hAnsi="Times New Roman"/>
                <w:b/>
                <w:sz w:val="20"/>
              </w:rPr>
              <w:t>Session manager</w:t>
            </w:r>
          </w:p>
        </w:tc>
        <w:tc>
          <w:tcPr>
            <w:tcW w:type="dxa" w:w="4680"/>
          </w:tcPr>
          <w:p>
            <w:pPr>
              <w:spacing w:line="240" w:lineRule="auto" w:before="0" w:after="40"/>
              <w:jc w:val="left"/>
            </w:pPr>
            <w:r/>
            <w:r>
              <w:rPr>
                <w:rFonts w:ascii="Times New Roman" w:hAnsi="Times New Roman"/>
                <w:sz w:val="20"/>
              </w:rPr>
              <w:t>Mints and tracks session identity; maintains per-session accumulated state</w:t>
            </w:r>
          </w:p>
        </w:tc>
      </w:tr>
      <w:tr>
        <w:tc>
          <w:tcPr>
            <w:tcW w:type="dxa" w:w="4680"/>
          </w:tcPr>
          <w:p>
            <w:pPr>
              <w:spacing w:line="240" w:lineRule="auto" w:before="0" w:after="40"/>
              <w:jc w:val="left"/>
            </w:pPr>
            <w:r/>
            <w:r>
              <w:rPr>
                <w:rFonts w:ascii="Times New Roman" w:hAnsi="Times New Roman"/>
                <w:b/>
                <w:sz w:val="20"/>
              </w:rPr>
              <w:t>Feature extractor</w:t>
            </w:r>
          </w:p>
        </w:tc>
        <w:tc>
          <w:tcPr>
            <w:tcW w:type="dxa" w:w="4680"/>
          </w:tcPr>
          <w:p>
            <w:pPr>
              <w:spacing w:line="240" w:lineRule="auto" w:before="0" w:after="40"/>
              <w:jc w:val="left"/>
            </w:pPr>
            <w:r/>
            <w:r>
              <w:rPr>
                <w:rFonts w:ascii="Times New Roman" w:hAnsi="Times New Roman"/>
                <w:sz w:val="20"/>
              </w:rPr>
              <w:t>Produces 18 versioned features from request and session history; never sees labels</w:t>
            </w:r>
          </w:p>
        </w:tc>
      </w:tr>
      <w:tr>
        <w:tc>
          <w:tcPr>
            <w:tcW w:type="dxa" w:w="4680"/>
          </w:tcPr>
          <w:p>
            <w:pPr>
              <w:spacing w:line="240" w:lineRule="auto" w:before="0" w:after="40"/>
              <w:jc w:val="left"/>
            </w:pPr>
            <w:r/>
            <w:r>
              <w:rPr>
                <w:rFonts w:ascii="Times New Roman" w:hAnsi="Times New Roman"/>
                <w:b/>
                <w:sz w:val="20"/>
              </w:rPr>
              <w:t>Dual meter</w:t>
            </w:r>
          </w:p>
        </w:tc>
        <w:tc>
          <w:tcPr>
            <w:tcW w:type="dxa" w:w="4680"/>
          </w:tcPr>
          <w:p>
            <w:pPr>
              <w:spacing w:line="240" w:lineRule="auto" w:before="0" w:after="40"/>
              <w:jc w:val="left"/>
            </w:pPr>
            <w:r/>
            <w:r>
              <w:rPr>
                <w:rFonts w:ascii="Times New Roman" w:hAnsi="Times New Roman"/>
                <w:sz w:val="20"/>
              </w:rPr>
              <w:t>Two logistic heads plus explicit fusion; owns the belief and its Bayesian updates</w:t>
            </w:r>
          </w:p>
        </w:tc>
      </w:tr>
      <w:tr>
        <w:tc>
          <w:tcPr>
            <w:tcW w:type="dxa" w:w="4680"/>
          </w:tcPr>
          <w:p>
            <w:pPr>
              <w:spacing w:line="240" w:lineRule="auto" w:before="0" w:after="40"/>
              <w:jc w:val="left"/>
            </w:pPr>
            <w:r/>
            <w:r>
              <w:rPr>
                <w:rFonts w:ascii="Times New Roman" w:hAnsi="Times New Roman"/>
                <w:b/>
                <w:sz w:val="20"/>
              </w:rPr>
              <w:t>Cost table</w:t>
            </w:r>
          </w:p>
        </w:tc>
        <w:tc>
          <w:tcPr>
            <w:tcW w:type="dxa" w:w="4680"/>
          </w:tcPr>
          <w:p>
            <w:pPr>
              <w:spacing w:line="240" w:lineRule="auto" w:before="0" w:after="40"/>
              <w:jc w:val="left"/>
            </w:pPr>
            <w:r/>
            <w:r>
              <w:rPr>
                <w:rFonts w:ascii="Times New Roman" w:hAnsi="Times New Roman"/>
                <w:sz w:val="20"/>
              </w:rPr>
              <w:t>Frozen, hashed, verified on every load; the sole source of the loss matrix</w:t>
            </w:r>
          </w:p>
        </w:tc>
      </w:tr>
      <w:tr>
        <w:tc>
          <w:tcPr>
            <w:tcW w:type="dxa" w:w="4680"/>
          </w:tcPr>
          <w:p>
            <w:pPr>
              <w:spacing w:line="240" w:lineRule="auto" w:before="0" w:after="40"/>
              <w:jc w:val="left"/>
            </w:pPr>
            <w:r/>
            <w:r>
              <w:rPr>
                <w:rFonts w:ascii="Times New Roman" w:hAnsi="Times New Roman"/>
                <w:b/>
                <w:sz w:val="20"/>
              </w:rPr>
              <w:t>EVSI calculator</w:t>
            </w:r>
          </w:p>
        </w:tc>
        <w:tc>
          <w:tcPr>
            <w:tcW w:type="dxa" w:w="4680"/>
          </w:tcPr>
          <w:p>
            <w:pPr>
              <w:spacing w:line="240" w:lineRule="auto" w:before="0" w:after="40"/>
              <w:jc w:val="left"/>
            </w:pPr>
            <w:r/>
            <w:r>
              <w:rPr>
                <w:rFonts w:ascii="Times New Roman" w:hAnsi="Times New Roman"/>
                <w:sz w:val="20"/>
              </w:rPr>
              <w:t>Computes V(p) per deployable bait, applies the survival discount</w:t>
            </w:r>
          </w:p>
        </w:tc>
      </w:tr>
      <w:tr>
        <w:tc>
          <w:tcPr>
            <w:tcW w:type="dxa" w:w="4680"/>
          </w:tcPr>
          <w:p>
            <w:pPr>
              <w:spacing w:line="240" w:lineRule="auto" w:before="0" w:after="40"/>
              <w:jc w:val="left"/>
            </w:pPr>
            <w:r/>
            <w:r>
              <w:rPr>
                <w:rFonts w:ascii="Times New Roman" w:hAnsi="Times New Roman"/>
                <w:b/>
                <w:sz w:val="20"/>
              </w:rPr>
              <w:t>Policy engine</w:t>
            </w:r>
          </w:p>
        </w:tc>
        <w:tc>
          <w:tcPr>
            <w:tcW w:type="dxa" w:w="4680"/>
          </w:tcPr>
          <w:p>
            <w:pPr>
              <w:spacing w:line="240" w:lineRule="auto" w:before="0" w:after="40"/>
              <w:jc w:val="left"/>
            </w:pPr>
            <w:r/>
            <w:r>
              <w:rPr>
                <w:rFonts w:ascii="Times New Roman" w:hAnsi="Times New Roman"/>
                <w:sz w:val="20"/>
              </w:rPr>
              <w:t>Selects the least-effective-cost action; records the comparison that decided it</w:t>
            </w:r>
          </w:p>
        </w:tc>
      </w:tr>
      <w:tr>
        <w:tc>
          <w:tcPr>
            <w:tcW w:type="dxa" w:w="4680"/>
          </w:tcPr>
          <w:p>
            <w:pPr>
              <w:spacing w:line="240" w:lineRule="auto" w:before="0" w:after="40"/>
              <w:jc w:val="left"/>
            </w:pPr>
            <w:r/>
            <w:r>
              <w:rPr>
                <w:rFonts w:ascii="Times New Roman" w:hAnsi="Times New Roman"/>
                <w:b/>
                <w:sz w:val="20"/>
              </w:rPr>
              <w:t>Bait library</w:t>
            </w:r>
          </w:p>
        </w:tc>
        <w:tc>
          <w:tcPr>
            <w:tcW w:type="dxa" w:w="4680"/>
          </w:tcPr>
          <w:p>
            <w:pPr>
              <w:spacing w:line="240" w:lineRule="auto" w:before="0" w:after="40"/>
              <w:jc w:val="left"/>
            </w:pPr>
            <w:r/>
            <w:r>
              <w:rPr>
                <w:rFonts w:ascii="Times New Roman" w:hAnsi="Times New Roman"/>
                <w:sz w:val="20"/>
              </w:rPr>
              <w:t>Holds the calibrated baits with their measured β_attack, β_benign</w:t>
            </w:r>
          </w:p>
        </w:tc>
      </w:tr>
      <w:tr>
        <w:tc>
          <w:tcPr>
            <w:tcW w:type="dxa" w:w="4680"/>
          </w:tcPr>
          <w:p>
            <w:pPr>
              <w:spacing w:line="240" w:lineRule="auto" w:before="0" w:after="40"/>
              <w:jc w:val="left"/>
            </w:pPr>
            <w:r/>
            <w:r>
              <w:rPr>
                <w:rFonts w:ascii="Times New Roman" w:hAnsi="Times New Roman"/>
                <w:b/>
                <w:sz w:val="20"/>
              </w:rPr>
              <w:t>Invisibility gate</w:t>
            </w:r>
          </w:p>
        </w:tc>
        <w:tc>
          <w:tcPr>
            <w:tcW w:type="dxa" w:w="4680"/>
          </w:tcPr>
          <w:p>
            <w:pPr>
              <w:spacing w:line="240" w:lineRule="auto" w:before="0" w:after="40"/>
              <w:jc w:val="left"/>
            </w:pPr>
            <w:r/>
            <w:r>
              <w:rPr>
                <w:rFonts w:ascii="Times New Roman" w:hAnsi="Times New Roman"/>
                <w:sz w:val="20"/>
              </w:rPr>
              <w:t>Issues certificates offline; the engine re-checks them at run time</w:t>
            </w:r>
          </w:p>
        </w:tc>
      </w:tr>
      <w:tr>
        <w:tc>
          <w:tcPr>
            <w:tcW w:type="dxa" w:w="4680"/>
          </w:tcPr>
          <w:p>
            <w:pPr>
              <w:spacing w:line="240" w:lineRule="auto" w:before="0" w:after="40"/>
              <w:jc w:val="left"/>
            </w:pPr>
            <w:r/>
            <w:r>
              <w:rPr>
                <w:rFonts w:ascii="Times New Roman" w:hAnsi="Times New Roman"/>
                <w:b/>
                <w:sz w:val="20"/>
              </w:rPr>
              <w:t>Bait engine</w:t>
            </w:r>
          </w:p>
        </w:tc>
        <w:tc>
          <w:tcPr>
            <w:tcW w:type="dxa" w:w="4680"/>
          </w:tcPr>
          <w:p>
            <w:pPr>
              <w:spacing w:line="240" w:lineRule="auto" w:before="0" w:after="40"/>
              <w:jc w:val="left"/>
            </w:pPr>
            <w:r/>
            <w:r>
              <w:rPr>
                <w:rFonts w:ascii="Times New Roman" w:hAnsi="Times New Roman"/>
                <w:sz w:val="20"/>
              </w:rPr>
              <w:t>Selects a bait by max V, injects it, detects bites on later requests</w:t>
            </w:r>
          </w:p>
        </w:tc>
      </w:tr>
      <w:tr>
        <w:tc>
          <w:tcPr>
            <w:tcW w:type="dxa" w:w="4680"/>
          </w:tcPr>
          <w:p>
            <w:pPr>
              <w:spacing w:line="240" w:lineRule="auto" w:before="0" w:after="40"/>
              <w:jc w:val="left"/>
            </w:pPr>
            <w:r/>
            <w:r>
              <w:rPr>
                <w:rFonts w:ascii="Times New Roman" w:hAnsi="Times New Roman"/>
                <w:b/>
                <w:sz w:val="20"/>
              </w:rPr>
              <w:t>Decoy application</w:t>
            </w:r>
          </w:p>
        </w:tc>
        <w:tc>
          <w:tcPr>
            <w:tcW w:type="dxa" w:w="4680"/>
          </w:tcPr>
          <w:p>
            <w:pPr>
              <w:spacing w:line="240" w:lineRule="auto" w:before="0" w:after="40"/>
              <w:jc w:val="left"/>
            </w:pPr>
            <w:r/>
            <w:r>
              <w:rPr>
                <w:rFonts w:ascii="Times New Roman" w:hAnsi="Times New Roman"/>
                <w:sz w:val="20"/>
              </w:rPr>
              <w:t>Serves a parity-matched fake world to diverted sessions</w:t>
            </w:r>
          </w:p>
        </w:tc>
      </w:tr>
      <w:tr>
        <w:tc>
          <w:tcPr>
            <w:tcW w:type="dxa" w:w="4680"/>
          </w:tcPr>
          <w:p>
            <w:pPr>
              <w:spacing w:line="240" w:lineRule="auto" w:before="0" w:after="40"/>
              <w:jc w:val="left"/>
            </w:pPr>
            <w:r/>
            <w:r>
              <w:rPr>
                <w:rFonts w:ascii="Times New Roman" w:hAnsi="Times New Roman"/>
                <w:b/>
                <w:sz w:val="20"/>
              </w:rPr>
              <w:t>Fact Notebook</w:t>
            </w:r>
          </w:p>
        </w:tc>
        <w:tc>
          <w:tcPr>
            <w:tcW w:type="dxa" w:w="4680"/>
          </w:tcPr>
          <w:p>
            <w:pPr>
              <w:spacing w:line="240" w:lineRule="auto" w:before="0" w:after="40"/>
              <w:jc w:val="left"/>
            </w:pPr>
            <w:r/>
            <w:r>
              <w:rPr>
                <w:rFonts w:ascii="Times New Roman" w:hAnsi="Times New Roman"/>
                <w:sz w:val="20"/>
              </w:rPr>
              <w:t>Write-once entity store; the source of the consistency guarantee</w:t>
            </w:r>
          </w:p>
        </w:tc>
      </w:tr>
      <w:tr>
        <w:tc>
          <w:tcPr>
            <w:tcW w:type="dxa" w:w="4680"/>
          </w:tcPr>
          <w:p>
            <w:pPr>
              <w:spacing w:line="240" w:lineRule="auto" w:before="0" w:after="40"/>
              <w:jc w:val="left"/>
            </w:pPr>
            <w:r/>
            <w:r>
              <w:rPr>
                <w:rFonts w:ascii="Times New Roman" w:hAnsi="Times New Roman"/>
                <w:b/>
                <w:sz w:val="20"/>
              </w:rPr>
              <w:t>Log store</w:t>
            </w:r>
          </w:p>
        </w:tc>
        <w:tc>
          <w:tcPr>
            <w:tcW w:type="dxa" w:w="4680"/>
          </w:tcPr>
          <w:p>
            <w:pPr>
              <w:spacing w:line="240" w:lineRule="auto" w:before="0" w:after="40"/>
              <w:jc w:val="left"/>
            </w:pPr>
            <w:r/>
            <w:r>
              <w:rPr>
                <w:rFonts w:ascii="Times New Roman" w:hAnsi="Times New Roman"/>
                <w:sz w:val="20"/>
              </w:rPr>
              <w:t>Append-only, hash-chained; records every decision with its justification</w:t>
            </w:r>
          </w:p>
        </w:tc>
      </w:tr>
      <w:tr>
        <w:tc>
          <w:tcPr>
            <w:tcW w:type="dxa" w:w="4680"/>
          </w:tcPr>
          <w:p>
            <w:pPr>
              <w:spacing w:line="240" w:lineRule="auto" w:before="0" w:after="40"/>
              <w:jc w:val="left"/>
            </w:pPr>
            <w:r/>
            <w:r>
              <w:rPr>
                <w:rFonts w:ascii="Times New Roman" w:hAnsi="Times New Roman"/>
                <w:b/>
                <w:sz w:val="20"/>
              </w:rPr>
              <w:t>Freeze manifest</w:t>
            </w:r>
          </w:p>
        </w:tc>
        <w:tc>
          <w:tcPr>
            <w:tcW w:type="dxa" w:w="4680"/>
          </w:tcPr>
          <w:p>
            <w:pPr>
              <w:spacing w:line="240" w:lineRule="auto" w:before="0" w:after="40"/>
              <w:jc w:val="left"/>
            </w:pPr>
            <w:r/>
            <w:r>
              <w:rPr>
                <w:rFonts w:ascii="Times New Roman" w:hAnsi="Times New Roman"/>
                <w:sz w:val="20"/>
              </w:rPr>
              <w:t>Hashes every artefact a decision depends on; verified before reporting</w:t>
            </w:r>
          </w:p>
        </w:tc>
      </w:tr>
    </w:tbl>
    <w:p>
      <w:pPr>
        <w:spacing w:after="120"/>
      </w:pPr>
    </w:p>
    <w:p>
      <w:pPr>
        <w:spacing w:line="360" w:lineRule="auto" w:before="0" w:after="120"/>
        <w:jc w:val="both"/>
      </w:pPr>
      <w:r>
        <w:rPr>
          <w:rFonts w:ascii="Times New Roman" w:hAnsi="Times New Roman"/>
          <w:b/>
          <w:sz w:val="24"/>
        </w:rPr>
        <w:t>Table 14 (forward reference) — Key architectural components.</w:t>
      </w:r>
      <w:r>
        <w:rPr>
          <w:rFonts w:ascii="Times New Roman" w:hAnsi="Times New Roman"/>
          <w:sz w:val="24"/>
        </w:rPr>
        <w:t xml:space="preserve"> Repeated with implementation detail in Section 4.2.2.</w:t>
      </w:r>
    </w:p>
    <w:p>
      <w:pPr>
        <w:pStyle w:val="Heading3"/>
        <w:spacing w:before="160" w:after="120"/>
        <w:jc w:val="left"/>
      </w:pPr>
      <w:r>
        <w:rPr>
          <w:rFonts w:ascii="Times New Roman" w:hAnsi="Times New Roman"/>
          <w:b/>
          <w:sz w:val="24"/>
        </w:rPr>
        <w:t>3.6.3 Evaluation arms</w:t>
      </w:r>
    </w:p>
    <w:p>
      <w:pPr>
        <w:spacing w:line="360" w:lineRule="auto" w:before="0" w:after="120"/>
        <w:jc w:val="both"/>
      </w:pPr>
      <w:r>
        <w:rPr>
          <w:rFonts w:ascii="Times New Roman" w:hAnsi="Times New Roman"/>
          <w:sz w:val="24"/>
        </w:rPr>
        <w:t xml:space="preserve">Because every component is separately switchable, the same binary serves as six different systems selected by a single mode flag. This is what makes the comparison in Chapter 4 a comparison of </w:t>
      </w:r>
      <w:r>
        <w:rPr>
          <w:rFonts w:ascii="Times New Roman" w:hAnsi="Times New Roman"/>
          <w:i/>
          <w:sz w:val="24"/>
        </w:rPr>
        <w:t>systems</w:t>
      </w:r>
      <w:r>
        <w:rPr>
          <w:rFonts w:ascii="Times New Roman" w:hAnsi="Times New Roman"/>
          <w:sz w:val="24"/>
        </w:rPr>
        <w:t xml:space="preserve"> rather than of </w:t>
      </w:r>
      <w:r>
        <w:rPr>
          <w:rFonts w:ascii="Times New Roman" w:hAnsi="Times New Roman"/>
          <w:i/>
          <w:sz w:val="24"/>
        </w:rPr>
        <w:t>samples</w:t>
      </w:r>
      <w:r>
        <w:rPr>
          <w:rFonts w:ascii="Times New Roman" w:hAnsi="Times New Roman"/>
          <w:sz w:val="24"/>
        </w:rPr>
        <w:t>.</w:t>
      </w:r>
    </w:p>
    <w:p>
      <w:pPr>
        <w:spacing w:line="240" w:lineRule="auto" w:before="60" w:after="160"/>
        <w:jc w:val="center"/>
      </w:pPr>
      <w:r>
        <w:rPr>
          <w:rFonts w:ascii="Times New Roman" w:hAnsi="Times New Roman"/>
          <w:b/>
          <w:sz w:val="20"/>
        </w:rPr>
        <w:t>Table 11: Evaluation arms and the components each enables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40"/>
              <w:jc w:val="left"/>
            </w:pPr>
            <w:r/>
            <w:r>
              <w:rPr>
                <w:rFonts w:ascii="Times New Roman" w:hAnsi="Times New Roman"/>
                <w:b/>
                <w:sz w:val="20"/>
              </w:rPr>
              <w:t>Arm</w:t>
            </w:r>
          </w:p>
        </w:tc>
        <w:tc>
          <w:tcPr>
            <w:tcW w:type="dxa" w:w="1560"/>
          </w:tcPr>
          <w:p>
            <w:pPr>
              <w:spacing w:line="240" w:lineRule="auto" w:before="0" w:after="40"/>
              <w:jc w:val="left"/>
            </w:pPr>
            <w:r/>
            <w:r>
              <w:rPr>
                <w:rFonts w:ascii="Times New Roman" w:hAnsi="Times New Roman"/>
                <w:b/>
                <w:sz w:val="20"/>
              </w:rPr>
              <w:t>Rules</w:t>
            </w:r>
          </w:p>
        </w:tc>
        <w:tc>
          <w:tcPr>
            <w:tcW w:type="dxa" w:w="1560"/>
          </w:tcPr>
          <w:p>
            <w:pPr>
              <w:spacing w:line="240" w:lineRule="auto" w:before="0" w:after="40"/>
              <w:jc w:val="left"/>
            </w:pPr>
            <w:r/>
            <w:r>
              <w:rPr>
                <w:rFonts w:ascii="Times New Roman" w:hAnsi="Times New Roman"/>
                <w:b/>
                <w:sz w:val="20"/>
              </w:rPr>
              <w:t>Scoring</w:t>
            </w:r>
          </w:p>
        </w:tc>
        <w:tc>
          <w:tcPr>
            <w:tcW w:type="dxa" w:w="1560"/>
          </w:tcPr>
          <w:p>
            <w:pPr>
              <w:spacing w:line="240" w:lineRule="auto" w:before="0" w:after="40"/>
              <w:jc w:val="left"/>
            </w:pPr>
            <w:r/>
            <w:r>
              <w:rPr>
                <w:rFonts w:ascii="Times New Roman" w:hAnsi="Times New Roman"/>
                <w:b/>
                <w:sz w:val="20"/>
              </w:rPr>
              <w:t>Probe</w:t>
            </w:r>
          </w:p>
        </w:tc>
        <w:tc>
          <w:tcPr>
            <w:tcW w:type="dxa" w:w="1560"/>
          </w:tcPr>
          <w:p>
            <w:pPr>
              <w:spacing w:line="240" w:lineRule="auto" w:before="0" w:after="40"/>
              <w:jc w:val="left"/>
            </w:pPr>
            <w:r/>
            <w:r>
              <w:rPr>
                <w:rFonts w:ascii="Times New Roman" w:hAnsi="Times New Roman"/>
                <w:b/>
                <w:sz w:val="20"/>
              </w:rPr>
              <w:t>Decoy</w:t>
            </w:r>
          </w:p>
        </w:tc>
        <w:tc>
          <w:tcPr>
            <w:tcW w:type="dxa" w:w="1560"/>
          </w:tcPr>
          <w:p>
            <w:pPr>
              <w:spacing w:line="240" w:lineRule="auto" w:before="0" w:after="40"/>
              <w:jc w:val="left"/>
            </w:pPr>
            <w:r/>
            <w:r>
              <w:rPr>
                <w:rFonts w:ascii="Times New Roman" w:hAnsi="Times New Roman"/>
                <w:b/>
                <w:sz w:val="20"/>
              </w:rPr>
              <w:t>Purpose</w:t>
            </w:r>
          </w:p>
        </w:tc>
      </w:tr>
      <w:tr>
        <w:tc>
          <w:tcPr>
            <w:tcW w:type="dxa" w:w="1560"/>
          </w:tcPr>
          <w:p>
            <w:pPr>
              <w:spacing w:line="240" w:lineRule="auto" w:before="0" w:after="40"/>
              <w:jc w:val="left"/>
            </w:pPr>
            <w:r/>
            <w:r>
              <w:rPr>
                <w:rFonts w:ascii="Times New Roman" w:hAnsi="Times New Roman"/>
                <w:b/>
                <w:sz w:val="20"/>
              </w:rPr>
              <w:t>B0</w:t>
            </w:r>
            <w:r>
              <w:rPr>
                <w:rFonts w:ascii="Times New Roman" w:hAnsi="Times New Roman"/>
                <w:sz w:val="20"/>
              </w:rPr>
              <w:t xml:space="preserve"> no defence</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Undefended traffic; the ceiling on attacker success</w:t>
            </w:r>
          </w:p>
        </w:tc>
      </w:tr>
      <w:tr>
        <w:tc>
          <w:tcPr>
            <w:tcW w:type="dxa" w:w="1560"/>
          </w:tcPr>
          <w:p>
            <w:pPr>
              <w:spacing w:line="240" w:lineRule="auto" w:before="0" w:after="40"/>
              <w:jc w:val="left"/>
            </w:pPr>
            <w:r/>
            <w:r>
              <w:rPr>
                <w:rFonts w:ascii="Times New Roman" w:hAnsi="Times New Roman"/>
                <w:b/>
                <w:sz w:val="20"/>
              </w:rPr>
              <w:t>B1</w:t>
            </w:r>
            <w:r>
              <w:rPr>
                <w:rFonts w:ascii="Times New Roman" w:hAnsi="Times New Roman"/>
                <w:sz w:val="20"/>
              </w:rPr>
              <w:t xml:space="preserve"> signature WAF</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The conventional baseline</w:t>
            </w:r>
          </w:p>
        </w:tc>
      </w:tr>
      <w:tr>
        <w:tc>
          <w:tcPr>
            <w:tcW w:type="dxa" w:w="1560"/>
          </w:tcPr>
          <w:p>
            <w:pPr>
              <w:spacing w:line="240" w:lineRule="auto" w:before="0" w:after="40"/>
              <w:jc w:val="left"/>
            </w:pPr>
            <w:r/>
            <w:r>
              <w:rPr>
                <w:rFonts w:ascii="Times New Roman" w:hAnsi="Times New Roman"/>
                <w:b/>
                <w:sz w:val="20"/>
              </w:rPr>
              <w:t>B2</w:t>
            </w:r>
            <w:r>
              <w:rPr>
                <w:rFonts w:ascii="Times New Roman" w:hAnsi="Times New Roman"/>
                <w:sz w:val="20"/>
              </w:rPr>
              <w:t xml:space="preserve"> passive</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The detector without the probe</w:t>
            </w:r>
          </w:p>
        </w:tc>
      </w:tr>
      <w:tr>
        <w:tc>
          <w:tcPr>
            <w:tcW w:type="dxa" w:w="1560"/>
          </w:tcPr>
          <w:p>
            <w:pPr>
              <w:spacing w:line="240" w:lineRule="auto" w:before="0" w:after="40"/>
              <w:jc w:val="left"/>
            </w:pPr>
            <w:r/>
            <w:r>
              <w:rPr>
                <w:rFonts w:ascii="Times New Roman" w:hAnsi="Times New Roman"/>
                <w:b/>
                <w:sz w:val="20"/>
              </w:rPr>
              <w:t>B3</w:t>
            </w:r>
            <w:r>
              <w:rPr>
                <w:rFonts w:ascii="Times New Roman" w:hAnsi="Times New Roman"/>
                <w:sz w:val="20"/>
              </w:rPr>
              <w:t xml:space="preserve"> static</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Diversion without the priced middle action</w:t>
            </w:r>
          </w:p>
        </w:tc>
      </w:tr>
      <w:tr>
        <w:tc>
          <w:tcPr>
            <w:tcW w:type="dxa" w:w="1560"/>
          </w:tcPr>
          <w:p>
            <w:pPr>
              <w:spacing w:line="240" w:lineRule="auto" w:before="0" w:after="40"/>
              <w:jc w:val="left"/>
            </w:pPr>
            <w:r/>
            <w:r>
              <w:rPr>
                <w:rFonts w:ascii="Times New Roman" w:hAnsi="Times New Roman"/>
                <w:b/>
                <w:sz w:val="20"/>
              </w:rPr>
              <w:t>B4</w:t>
            </w:r>
            <w:r>
              <w:rPr>
                <w:rFonts w:ascii="Times New Roman" w:hAnsi="Times New Roman"/>
                <w:sz w:val="20"/>
              </w:rPr>
              <w:t xml:space="preserve"> full</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b/>
                <w:sz w:val="20"/>
              </w:rPr>
              <w:t>The system of this report</w:t>
            </w:r>
          </w:p>
        </w:tc>
      </w:tr>
      <w:tr>
        <w:tc>
          <w:tcPr>
            <w:tcW w:type="dxa" w:w="1560"/>
          </w:tcPr>
          <w:p>
            <w:pPr>
              <w:spacing w:line="240" w:lineRule="auto" w:before="0" w:after="40"/>
              <w:jc w:val="left"/>
            </w:pPr>
            <w:r/>
            <w:r>
              <w:rPr>
                <w:rFonts w:ascii="Times New Roman" w:hAnsi="Times New Roman"/>
                <w:b/>
                <w:sz w:val="20"/>
              </w:rPr>
              <w:t>B5</w:t>
            </w:r>
            <w:r>
              <w:rPr>
                <w:rFonts w:ascii="Times New Roman" w:hAnsi="Times New Roman"/>
                <w:sz w:val="20"/>
              </w:rPr>
              <w:t xml:space="preserve"> fixed edges</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w:t>
            </w:r>
          </w:p>
        </w:tc>
        <w:tc>
          <w:tcPr>
            <w:tcW w:type="dxa" w:w="1560"/>
          </w:tcPr>
          <w:p>
            <w:pPr>
              <w:spacing w:line="240" w:lineRule="auto" w:before="0" w:after="40"/>
              <w:jc w:val="left"/>
            </w:pPr>
            <w:r/>
            <w:r>
              <w:rPr>
                <w:rFonts w:ascii="Times New Roman" w:hAnsi="Times New Roman"/>
                <w:sz w:val="20"/>
              </w:rPr>
              <w:t>B4 with hand-set band edges, for §4.5.3</w:t>
            </w:r>
          </w:p>
        </w:tc>
      </w:tr>
    </w:tbl>
    <w:p>
      <w:pPr>
        <w:spacing w:after="120"/>
      </w:pPr>
    </w:p>
    <w:p>
      <w:pPr>
        <w:spacing w:line="360" w:lineRule="auto" w:before="0" w:after="120"/>
        <w:jc w:val="both"/>
      </w:pPr>
      <w:r>
        <w:rPr>
          <w:rFonts w:ascii="Times New Roman" w:hAnsi="Times New Roman"/>
          <w:sz w:val="24"/>
        </w:rPr>
        <w:t xml:space="preserve">B4 and B5 differ in exactly one function: B5 prices the probe at its immediate cost and takes hand-set thresholds, where B4 subtracts the value of information and derives them. Nothing else in the two paths differs, which is what makes the comparison in Section 4.5.3 a test of </w:t>
      </w:r>
      <w:r>
        <w:rPr>
          <w:rFonts w:ascii="Times New Roman" w:hAnsi="Times New Roman"/>
          <w:i/>
          <w:sz w:val="24"/>
        </w:rPr>
        <w:t>the derivation</w:t>
      </w:r>
      <w:r>
        <w:rPr>
          <w:rFonts w:ascii="Times New Roman" w:hAnsi="Times New Roman"/>
          <w:sz w:val="24"/>
        </w:rPr>
        <w:t xml:space="preserve"> rather than of two different systems.</w:t>
      </w:r>
    </w:p>
    <w:p>
      <w:pPr>
        <w:spacing w:line="360" w:lineRule="auto" w:before="0" w:after="120"/>
        <w:jc w:val="both"/>
      </w:pPr>
      <w:r>
        <w:rPr>
          <w:rFonts w:ascii="Times New Roman" w:hAnsi="Times New Roman"/>
          <w:sz w:val="24"/>
        </w:rPr>
        <w:t>An arm cannot leak capability into another by accident, because components are constructed only in the modes that declare them: a mode without probing has no bait engine object to call.</w:t>
      </w:r>
    </w:p>
    <w:p>
      <w:pPr>
        <w:spacing w:line="360" w:lineRule="auto" w:before="0" w:after="120"/>
        <w:jc w:val="both"/>
      </w:pPr>
      <w:r>
        <w:rPr>
          <w:rFonts w:ascii="Times New Roman" w:hAnsi="Times New Roman"/>
          <w:b/>
          <w:sz w:val="24"/>
        </w:rPr>
        <w:t>A note on the word "diverted".</w:t>
      </w:r>
      <w:r>
        <w:rPr>
          <w:rFonts w:ascii="Times New Roman" w:hAnsi="Times New Roman"/>
          <w:sz w:val="24"/>
        </w:rPr>
        <w:t xml:space="preserve"> Throughout the evaluation, </w:t>
      </w:r>
      <w:r>
        <w:rPr>
          <w:rFonts w:ascii="Times New Roman" w:hAnsi="Times New Roman"/>
          <w:i/>
          <w:sz w:val="24"/>
        </w:rPr>
        <w:t>diverted</w:t>
      </w:r>
      <w:r>
        <w:rPr>
          <w:rFonts w:ascii="Times New Roman" w:hAnsi="Times New Roman"/>
          <w:sz w:val="24"/>
        </w:rPr>
        <w:t xml:space="preserve"> means </w:t>
      </w:r>
      <w:r>
        <w:rPr>
          <w:rFonts w:ascii="Times New Roman" w:hAnsi="Times New Roman"/>
          <w:b/>
          <w:sz w:val="24"/>
        </w:rPr>
        <w:t>the policy decided to divert</w:t>
      </w:r>
      <w:r>
        <w:rPr>
          <w:rFonts w:ascii="Times New Roman" w:hAnsi="Times New Roman"/>
          <w:sz w:val="24"/>
        </w:rPr>
        <w:t xml:space="preserve"> — a detection event, counted identically in every arm. Whether the session is then contained depends on whether that arm has a decoy: B4 routes it into one; B2 records the same decision and lets the request continue to the real application, because B2 exists to measure the detector rather than the containment. Recall is therefore comparable across arms by construction, and a recall figure in this report is a claim about </w:t>
      </w:r>
      <w:r>
        <w:rPr>
          <w:rFonts w:ascii="Times New Roman" w:hAnsi="Times New Roman"/>
          <w:i/>
          <w:sz w:val="24"/>
        </w:rPr>
        <w:t>deciding</w:t>
      </w:r>
      <w:r>
        <w:rPr>
          <w:rFonts w:ascii="Times New Roman" w:hAnsi="Times New Roman"/>
          <w:sz w:val="24"/>
        </w:rPr>
        <w:t>, not about what the attacker experienced afterwards.</w:t>
      </w:r>
    </w:p>
    <w:p>
      <w:pPr>
        <w:spacing w:line="360" w:lineRule="auto" w:before="0" w:after="120"/>
        <w:jc w:val="both"/>
      </w:pPr>
      <w:r>
        <w:rPr>
          <w:rFonts w:ascii="Times New Roman" w:hAnsi="Times New Roman"/>
          <w:sz w:val="24"/>
        </w:rPr>
        <w:t xml:space="preserve">This also explains why </w:t>
      </w:r>
      <w:r>
        <w:rPr>
          <w:rFonts w:ascii="Times New Roman" w:hAnsi="Times New Roman"/>
          <w:b/>
          <w:sz w:val="24"/>
        </w:rPr>
        <w:t>B3 is implemented but not reported</w:t>
      </w:r>
      <w:r>
        <w:rPr>
          <w:rFonts w:ascii="Times New Roman" w:hAnsi="Times New Roman"/>
          <w:sz w:val="24"/>
        </w:rPr>
        <w:t>. Its decision path is identical to B2's — same features, same meter, same two-action rule — and the only difference is where a diverted session is sent afterwards, which cannot change whether the policy decided to divert it. Its recall would equal B2's by construction, and reporting it as a separate row would suggest an independent measurement that does not exist.</w:t>
      </w:r>
    </w:p>
    <w:p>
      <w:pPr>
        <w:pStyle w:val="Heading3"/>
        <w:spacing w:before="160" w:after="120"/>
        <w:jc w:val="left"/>
      </w:pPr>
      <w:r>
        <w:rPr>
          <w:rFonts w:ascii="Times New Roman" w:hAnsi="Times New Roman"/>
          <w:b/>
          <w:sz w:val="24"/>
        </w:rPr>
        <w:t>3.6.4 Overall system flow</w:t>
      </w:r>
    </w:p>
    <w:p>
      <w:pPr>
        <w:spacing w:line="360" w:lineRule="auto" w:before="0" w:after="60"/>
        <w:jc w:val="center"/>
      </w:pPr>
      <w:r>
        <w:rPr>
          <w:rFonts w:ascii="Times New Roman" w:hAnsi="Times New Roman"/>
          <w:i/>
          <w:color w:val="B03030"/>
          <w:sz w:val="20"/>
        </w:rPr>
        <w:t>[ diagram not yet exported — save it as writing/figures/diagrams/fig12-overall-system-flow.png ]</w:t>
      </w:r>
    </w:p>
    <w:p>
      <w:pPr>
        <w:spacing w:line="240" w:lineRule="auto" w:before="60" w:after="160"/>
        <w:jc w:val="center"/>
      </w:pPr>
      <w:r>
        <w:rPr>
          <w:rFonts w:ascii="Times New Roman" w:hAnsi="Times New Roman"/>
          <w:b/>
          <w:sz w:val="20"/>
        </w:rPr>
        <w:t>Figure 12: Overall system flow, including the randomised holdout</w:t>
      </w:r>
      <w:r>
        <w:rPr>
          <w:rFonts w:ascii="Times New Roman" w:hAnsi="Times New Roman"/>
          <w:b/>
          <w:sz w:val="20"/>
        </w:rPr>
        <w:t xml:space="preserve"> The holdout branch is not a production feature; it is an experimental instrument built into the treated arm so that the probe's causal effect can be identified. It is described in Section 3.7 and analysed in Section 4.4.3.</w:t>
      </w:r>
    </w:p>
    <w:p>
      <w:pPr>
        <w:pStyle w:val="Heading1"/>
        <w:spacing w:before="240" w:after="120"/>
        <w:jc w:val="left"/>
      </w:pPr>
      <w:r>
        <w:rPr>
          <w:rFonts w:ascii="Times New Roman" w:hAnsi="Times New Roman"/>
          <w:b/>
          <w:sz w:val="24"/>
        </w:rPr>
        <w:t>3.7 Design Flow (Algorithm)</w:t>
      </w:r>
    </w:p>
    <w:p>
      <w:pPr>
        <w:spacing w:line="360" w:lineRule="auto" w:before="0" w:after="120"/>
        <w:jc w:val="both"/>
      </w:pPr>
      <w:r>
        <w:rPr>
          <w:rFonts w:ascii="Times New Roman" w:hAnsi="Times New Roman"/>
          <w:sz w:val="24"/>
        </w:rPr>
        <w:t>This section states the framework's behaviour as executable pseudocode. It is written so that the system could be reimplemented from this report alone, without reference to the source code.</w:t>
      </w:r>
    </w:p>
    <w:p>
      <w:pPr>
        <w:pStyle w:val="Heading3"/>
        <w:spacing w:before="160" w:after="120"/>
        <w:jc w:val="left"/>
      </w:pPr>
      <w:r>
        <w:rPr>
          <w:rFonts w:ascii="Times New Roman" w:hAnsi="Times New Roman"/>
          <w:b/>
          <w:sz w:val="24"/>
        </w:rPr>
        <w:t>Algorithm 1 — Request handling (top level)</w:t>
      </w:r>
    </w:p>
    <w:p>
      <w:pPr>
        <w:spacing w:line="240" w:lineRule="auto" w:before="0" w:after="0"/>
        <w:ind w:left="432"/>
        <w:jc w:val="left"/>
        <w:shd w:val="clear" w:color="auto" w:fill="F2F2F2"/>
      </w:pPr>
      <w:r>
        <w:rPr>
          <w:rFonts w:ascii="Consolas" w:hAnsi="Consolas"/>
          <w:sz w:val="20"/>
        </w:rPr>
        <w:t>ALGORITHM handle_request(req)</w:t>
      </w:r>
    </w:p>
    <w:p>
      <w:pPr>
        <w:spacing w:line="240" w:lineRule="auto" w:before="0" w:after="0"/>
        <w:ind w:left="432"/>
        <w:jc w:val="left"/>
        <w:shd w:val="clear" w:color="auto" w:fill="F2F2F2"/>
      </w:pPr>
      <w:r>
        <w:rPr>
          <w:rFonts w:ascii="Consolas" w:hAnsi="Consolas"/>
          <w:sz w:val="20"/>
        </w:rPr>
        <w:t>INPUT   req — an incoming HTTP request</w:t>
      </w:r>
    </w:p>
    <w:p>
      <w:pPr>
        <w:spacing w:line="240" w:lineRule="auto" w:before="0" w:after="0"/>
        <w:ind w:left="432"/>
        <w:jc w:val="left"/>
        <w:shd w:val="clear" w:color="auto" w:fill="F2F2F2"/>
      </w:pPr>
      <w:r>
        <w:rPr>
          <w:rFonts w:ascii="Consolas" w:hAnsi="Consolas"/>
          <w:sz w:val="20"/>
        </w:rPr>
        <w:t>OUTPUT  resp — the HTTP response returned to the client</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sess ← session_for(req)                       # cookie, else fingerprint if enabled</w:t>
      </w:r>
    </w:p>
    <w:p>
      <w:pPr>
        <w:spacing w:line="240" w:lineRule="auto" w:before="0" w:after="0"/>
        <w:ind w:left="432"/>
        <w:jc w:val="left"/>
        <w:shd w:val="clear" w:color="auto" w:fill="F2F2F2"/>
      </w:pPr>
      <w:r>
        <w:rPr>
          <w:rFonts w:ascii="Consolas" w:hAnsi="Consolas"/>
          <w:sz w:val="20"/>
        </w:rPr>
        <w:t xml:space="preserve"> 2  IF sess is new THEN</w:t>
      </w:r>
    </w:p>
    <w:p>
      <w:pPr>
        <w:spacing w:line="240" w:lineRule="auto" w:before="0" w:after="0"/>
        <w:ind w:left="432"/>
        <w:jc w:val="left"/>
        <w:shd w:val="clear" w:color="auto" w:fill="F2F2F2"/>
      </w:pPr>
      <w:r>
        <w:rPr>
          <w:rFonts w:ascii="Consolas" w:hAnsi="Consolas"/>
          <w:sz w:val="20"/>
        </w:rPr>
        <w:t xml:space="preserve"> 3      sess.state ← { p: prior, exposures: {}, pending_baits: [], diverted: false }</w:t>
      </w:r>
    </w:p>
    <w:p>
      <w:pPr>
        <w:spacing w:line="240" w:lineRule="auto" w:before="0" w:after="0"/>
        <w:ind w:left="432"/>
        <w:jc w:val="left"/>
        <w:shd w:val="clear" w:color="auto" w:fill="F2F2F2"/>
      </w:pPr>
      <w:r>
        <w:rPr>
          <w:rFonts w:ascii="Consolas" w:hAnsi="Consolas"/>
          <w:sz w:val="20"/>
        </w:rPr>
        <w:t xml:space="preserve"> 4</w:t>
      </w:r>
    </w:p>
    <w:p>
      <w:pPr>
        <w:spacing w:line="240" w:lineRule="auto" w:before="0" w:after="0"/>
        <w:ind w:left="432"/>
        <w:jc w:val="left"/>
        <w:shd w:val="clear" w:color="auto" w:fill="F2F2F2"/>
      </w:pPr>
      <w:r>
        <w:rPr>
          <w:rFonts w:ascii="Consolas" w:hAnsi="Consolas"/>
          <w:sz w:val="20"/>
        </w:rPr>
        <w:t xml:space="preserve"> 5  TRY                                            # ---- fail-open boundary ----</w:t>
      </w:r>
    </w:p>
    <w:p>
      <w:pPr>
        <w:spacing w:line="240" w:lineRule="auto" w:before="0" w:after="0"/>
        <w:ind w:left="432"/>
        <w:jc w:val="left"/>
        <w:shd w:val="clear" w:color="auto" w:fill="F2F2F2"/>
      </w:pPr>
      <w:r>
        <w:rPr>
          <w:rFonts w:ascii="Consolas" w:hAnsi="Consolas"/>
          <w:sz w:val="20"/>
        </w:rPr>
        <w:t xml:space="preserve"> 6      x    ← extract_features(req, sess)         # Algorithm 2</w:t>
      </w:r>
    </w:p>
    <w:p>
      <w:pPr>
        <w:spacing w:line="240" w:lineRule="auto" w:before="0" w:after="0"/>
        <w:ind w:left="432"/>
        <w:jc w:val="left"/>
        <w:shd w:val="clear" w:color="auto" w:fill="F2F2F2"/>
      </w:pPr>
      <w:r>
        <w:rPr>
          <w:rFonts w:ascii="Consolas" w:hAnsi="Consolas"/>
          <w:sz w:val="20"/>
        </w:rPr>
        <w:t xml:space="preserve"> 7      sess ← detect_bite_and_update(req, sess)   # Algorithm 3</w:t>
      </w:r>
    </w:p>
    <w:p>
      <w:pPr>
        <w:spacing w:line="240" w:lineRule="auto" w:before="0" w:after="0"/>
        <w:ind w:left="432"/>
        <w:jc w:val="left"/>
        <w:shd w:val="clear" w:color="auto" w:fill="F2F2F2"/>
      </w:pPr>
      <w:r>
        <w:rPr>
          <w:rFonts w:ascii="Consolas" w:hAnsi="Consolas"/>
          <w:sz w:val="20"/>
        </w:rPr>
        <w:t xml:space="preserve"> 8      p    ← fuse(meter.automation(x), meter.malice(x))</w:t>
      </w:r>
    </w:p>
    <w:p>
      <w:pPr>
        <w:spacing w:line="240" w:lineRule="auto" w:before="0" w:after="0"/>
        <w:ind w:left="432"/>
        <w:jc w:val="left"/>
        <w:shd w:val="clear" w:color="auto" w:fill="F2F2F2"/>
      </w:pPr>
      <w:r>
        <w:rPr>
          <w:rFonts w:ascii="Consolas" w:hAnsi="Consolas"/>
          <w:sz w:val="20"/>
        </w:rPr>
        <w:t xml:space="preserve"> 9      dec  ← decide(p, sess)                     # Algorithm 4</w:t>
      </w:r>
    </w:p>
    <w:p>
      <w:pPr>
        <w:spacing w:line="240" w:lineRule="auto" w:before="0" w:after="0"/>
        <w:ind w:left="432"/>
        <w:jc w:val="left"/>
        <w:shd w:val="clear" w:color="auto" w:fill="F2F2F2"/>
      </w:pPr>
      <w:r>
        <w:rPr>
          <w:rFonts w:ascii="Consolas" w:hAnsi="Consolas"/>
          <w:sz w:val="20"/>
        </w:rPr>
        <w:t>10  CATCH any exception e</w:t>
      </w:r>
    </w:p>
    <w:p>
      <w:pPr>
        <w:spacing w:line="240" w:lineRule="auto" w:before="0" w:after="0"/>
        <w:ind w:left="432"/>
        <w:jc w:val="left"/>
        <w:shd w:val="clear" w:color="auto" w:fill="F2F2F2"/>
      </w:pPr>
      <w:r>
        <w:rPr>
          <w:rFonts w:ascii="Consolas" w:hAnsi="Consolas"/>
          <w:sz w:val="20"/>
        </w:rPr>
        <w:t>11      log_fail_open(req, sess, e)</w:t>
      </w:r>
    </w:p>
    <w:p>
      <w:pPr>
        <w:spacing w:line="240" w:lineRule="auto" w:before="0" w:after="0"/>
        <w:ind w:left="432"/>
        <w:jc w:val="left"/>
        <w:shd w:val="clear" w:color="auto" w:fill="F2F2F2"/>
      </w:pPr>
      <w:r>
        <w:rPr>
          <w:rFonts w:ascii="Consolas" w:hAnsi="Consolas"/>
          <w:sz w:val="20"/>
        </w:rPr>
        <w:t>12      RETURN forward(req, target_upstream)       # serve normally; divert nothing</w:t>
      </w:r>
    </w:p>
    <w:p>
      <w:pPr>
        <w:spacing w:line="240" w:lineRule="auto" w:before="0" w:after="0"/>
        <w:ind w:left="432"/>
        <w:jc w:val="left"/>
        <w:shd w:val="clear" w:color="auto" w:fill="F2F2F2"/>
      </w:pPr>
      <w:r>
        <w:rPr>
          <w:rFonts w:ascii="Consolas" w:hAnsi="Consolas"/>
          <w:sz w:val="20"/>
        </w:rPr>
        <w:t>13</w:t>
      </w:r>
    </w:p>
    <w:p>
      <w:pPr>
        <w:spacing w:line="240" w:lineRule="auto" w:before="0" w:after="0"/>
        <w:ind w:left="432"/>
        <w:jc w:val="left"/>
        <w:shd w:val="clear" w:color="auto" w:fill="F2F2F2"/>
      </w:pPr>
      <w:r>
        <w:rPr>
          <w:rFonts w:ascii="Consolas" w:hAnsi="Consolas"/>
          <w:sz w:val="20"/>
        </w:rPr>
        <w:t>14  IF sess.diverted OR dec.action = DIVERT THEN</w:t>
      </w:r>
    </w:p>
    <w:p>
      <w:pPr>
        <w:spacing w:line="240" w:lineRule="auto" w:before="0" w:after="0"/>
        <w:ind w:left="432"/>
        <w:jc w:val="left"/>
        <w:shd w:val="clear" w:color="auto" w:fill="F2F2F2"/>
      </w:pPr>
      <w:r>
        <w:rPr>
          <w:rFonts w:ascii="Consolas" w:hAnsi="Consolas"/>
          <w:sz w:val="20"/>
        </w:rPr>
        <w:t>15      sess.diverted ← true                       # a diverted session stays diverted</w:t>
      </w:r>
    </w:p>
    <w:p>
      <w:pPr>
        <w:spacing w:line="240" w:lineRule="auto" w:before="0" w:after="0"/>
        <w:ind w:left="432"/>
        <w:jc w:val="left"/>
        <w:shd w:val="clear" w:color="auto" w:fill="F2F2F2"/>
      </w:pPr>
      <w:r>
        <w:rPr>
          <w:rFonts w:ascii="Consolas" w:hAnsi="Consolas"/>
          <w:sz w:val="20"/>
        </w:rPr>
        <w:t>16      upstream ← decoy_upstream IF decoy_enabled ELSE target_upstream</w:t>
      </w:r>
    </w:p>
    <w:p>
      <w:pPr>
        <w:spacing w:line="240" w:lineRule="auto" w:before="0" w:after="0"/>
        <w:ind w:left="432"/>
        <w:jc w:val="left"/>
        <w:shd w:val="clear" w:color="auto" w:fill="F2F2F2"/>
      </w:pPr>
      <w:r>
        <w:rPr>
          <w:rFonts w:ascii="Consolas" w:hAnsi="Consolas"/>
          <w:sz w:val="20"/>
        </w:rPr>
        <w:t>17  ELSE</w:t>
      </w:r>
    </w:p>
    <w:p>
      <w:pPr>
        <w:spacing w:line="240" w:lineRule="auto" w:before="0" w:after="0"/>
        <w:ind w:left="432"/>
        <w:jc w:val="left"/>
        <w:shd w:val="clear" w:color="auto" w:fill="F2F2F2"/>
      </w:pPr>
      <w:r>
        <w:rPr>
          <w:rFonts w:ascii="Consolas" w:hAnsi="Consolas"/>
          <w:sz w:val="20"/>
        </w:rPr>
        <w:t>18      upstream ← target_upstream</w:t>
      </w:r>
    </w:p>
    <w:p>
      <w:pPr>
        <w:spacing w:line="240" w:lineRule="auto" w:before="0" w:after="0"/>
        <w:ind w:left="432"/>
        <w:jc w:val="left"/>
        <w:shd w:val="clear" w:color="auto" w:fill="F2F2F2"/>
      </w:pPr>
      <w:r>
        <w:rPr>
          <w:rFonts w:ascii="Consolas" w:hAnsi="Consolas"/>
          <w:sz w:val="20"/>
        </w:rPr>
        <w:t>19</w:t>
      </w:r>
    </w:p>
    <w:p>
      <w:pPr>
        <w:spacing w:line="240" w:lineRule="auto" w:before="0" w:after="0"/>
        <w:ind w:left="432"/>
        <w:jc w:val="left"/>
        <w:shd w:val="clear" w:color="auto" w:fill="F2F2F2"/>
      </w:pPr>
      <w:r>
        <w:rPr>
          <w:rFonts w:ascii="Consolas" w:hAnsi="Consolas"/>
          <w:sz w:val="20"/>
        </w:rPr>
        <w:t>20  resp ← forward(req, upstream)                  # the request is ALWAYS served</w:t>
      </w:r>
    </w:p>
    <w:p>
      <w:pPr>
        <w:spacing w:line="240" w:lineRule="auto" w:before="0" w:after="0"/>
        <w:ind w:left="432"/>
        <w:jc w:val="left"/>
        <w:shd w:val="clear" w:color="auto" w:fill="F2F2F2"/>
      </w:pPr>
      <w:r>
        <w:rPr>
          <w:rFonts w:ascii="Consolas" w:hAnsi="Consolas"/>
          <w:sz w:val="20"/>
        </w:rPr>
        <w:t>21</w:t>
      </w:r>
    </w:p>
    <w:p>
      <w:pPr>
        <w:spacing w:line="240" w:lineRule="auto" w:before="0" w:after="0"/>
        <w:ind w:left="432"/>
        <w:jc w:val="left"/>
        <w:shd w:val="clear" w:color="auto" w:fill="F2F2F2"/>
      </w:pPr>
      <w:r>
        <w:rPr>
          <w:rFonts w:ascii="Consolas" w:hAnsi="Consolas"/>
          <w:sz w:val="20"/>
        </w:rPr>
        <w:t>22  IF dec.action = BAIT THEN</w:t>
      </w:r>
    </w:p>
    <w:p>
      <w:pPr>
        <w:spacing w:line="240" w:lineRule="auto" w:before="0" w:after="0"/>
        <w:ind w:left="432"/>
        <w:jc w:val="left"/>
        <w:shd w:val="clear" w:color="auto" w:fill="F2F2F2"/>
      </w:pPr>
      <w:r>
        <w:rPr>
          <w:rFonts w:ascii="Consolas" w:hAnsi="Consolas"/>
          <w:sz w:val="20"/>
        </w:rPr>
        <w:t>23      IF in_holdout(sess.id) THEN                # deterministic draw; Algorithm 6</w:t>
      </w:r>
    </w:p>
    <w:p>
      <w:pPr>
        <w:spacing w:line="240" w:lineRule="auto" w:before="0" w:after="0"/>
        <w:ind w:left="432"/>
        <w:jc w:val="left"/>
        <w:shd w:val="clear" w:color="auto" w:fill="F2F2F2"/>
      </w:pPr>
      <w:r>
        <w:rPr>
          <w:rFonts w:ascii="Consolas" w:hAnsi="Consolas"/>
          <w:sz w:val="20"/>
        </w:rPr>
        <w:t>24          record(sess, assignment := "holdout")  # control: probe withheld</w:t>
      </w:r>
    </w:p>
    <w:p>
      <w:pPr>
        <w:spacing w:line="240" w:lineRule="auto" w:before="0" w:after="0"/>
        <w:ind w:left="432"/>
        <w:jc w:val="left"/>
        <w:shd w:val="clear" w:color="auto" w:fill="F2F2F2"/>
      </w:pPr>
      <w:r>
        <w:rPr>
          <w:rFonts w:ascii="Consolas" w:hAnsi="Consolas"/>
          <w:sz w:val="20"/>
        </w:rPr>
        <w:t>25      ELSE</w:t>
      </w:r>
    </w:p>
    <w:p>
      <w:pPr>
        <w:spacing w:line="240" w:lineRule="auto" w:before="0" w:after="0"/>
        <w:ind w:left="432"/>
        <w:jc w:val="left"/>
        <w:shd w:val="clear" w:color="auto" w:fill="F2F2F2"/>
      </w:pPr>
      <w:r>
        <w:rPr>
          <w:rFonts w:ascii="Consolas" w:hAnsi="Consolas"/>
          <w:sz w:val="20"/>
        </w:rPr>
        <w:t>26          resp ← inject_bait(resp, dec.bait, sess)   # Algorithm 5</w:t>
      </w:r>
    </w:p>
    <w:p>
      <w:pPr>
        <w:spacing w:line="240" w:lineRule="auto" w:before="0" w:after="0"/>
        <w:ind w:left="432"/>
        <w:jc w:val="left"/>
        <w:shd w:val="clear" w:color="auto" w:fill="F2F2F2"/>
      </w:pPr>
      <w:r>
        <w:rPr>
          <w:rFonts w:ascii="Consolas" w:hAnsi="Consolas"/>
          <w:sz w:val="20"/>
        </w:rPr>
        <w:t>27          record(sess, assignment := "policy")</w:t>
      </w:r>
    </w:p>
    <w:p>
      <w:pPr>
        <w:spacing w:line="240" w:lineRule="auto" w:before="0" w:after="0"/>
        <w:ind w:left="432"/>
        <w:jc w:val="left"/>
        <w:shd w:val="clear" w:color="auto" w:fill="F2F2F2"/>
      </w:pPr>
      <w:r>
        <w:rPr>
          <w:rFonts w:ascii="Consolas" w:hAnsi="Consolas"/>
          <w:sz w:val="20"/>
        </w:rPr>
        <w:t>28</w:t>
      </w:r>
    </w:p>
    <w:p>
      <w:pPr>
        <w:spacing w:line="240" w:lineRule="auto" w:before="0" w:after="0"/>
        <w:ind w:left="432"/>
        <w:jc w:val="left"/>
        <w:shd w:val="clear" w:color="auto" w:fill="F2F2F2"/>
      </w:pPr>
      <w:r>
        <w:rPr>
          <w:rFonts w:ascii="Consolas" w:hAnsi="Consolas"/>
          <w:sz w:val="20"/>
        </w:rPr>
        <w:t>29  append_to_hash_chain(req, x, p, dec, resp_meta, labels)</w:t>
      </w:r>
    </w:p>
    <w:p>
      <w:pPr>
        <w:spacing w:line="240" w:lineRule="auto" w:before="0" w:after="0"/>
        <w:ind w:left="432"/>
        <w:jc w:val="left"/>
        <w:shd w:val="clear" w:color="auto" w:fill="F2F2F2"/>
      </w:pPr>
      <w:r>
        <w:rPr>
          <w:rFonts w:ascii="Consolas" w:hAnsi="Consolas"/>
          <w:sz w:val="20"/>
        </w:rPr>
        <w:t>30  RETURN resp</w:t>
      </w:r>
    </w:p>
    <w:p>
      <w:pPr>
        <w:spacing w:after="80"/>
      </w:pPr>
    </w:p>
    <w:p>
      <w:pPr>
        <w:spacing w:line="360" w:lineRule="auto" w:before="0" w:after="120"/>
        <w:jc w:val="both"/>
      </w:pPr>
      <w:r>
        <w:rPr>
          <w:rFonts w:ascii="Times New Roman" w:hAnsi="Times New Roman"/>
          <w:sz w:val="24"/>
        </w:rPr>
        <w:t xml:space="preserve">Line 20 is the line that matters most: </w:t>
      </w:r>
      <w:r>
        <w:rPr>
          <w:rFonts w:ascii="Times New Roman" w:hAnsi="Times New Roman"/>
          <w:b/>
          <w:sz w:val="24"/>
        </w:rPr>
        <w:t>the request is always served</w:t>
      </w:r>
      <w:r>
        <w:rPr>
          <w:rFonts w:ascii="Times New Roman" w:hAnsi="Times New Roman"/>
          <w:sz w:val="24"/>
        </w:rPr>
        <w:t xml:space="preserve">. Baiting adds information; it withholds nothing. This is why </w:t>
      </w:r>
      <w:r>
        <w:rPr>
          <w:rFonts w:ascii="Consolas" w:hAnsi="Consolas"/>
          <w:sz w:val="21"/>
        </w:rPr>
        <w:t>attack / BAIT</w:t>
      </w:r>
      <w:r>
        <w:rPr>
          <w:rFonts w:ascii="Times New Roman" w:hAnsi="Times New Roman"/>
          <w:sz w:val="24"/>
        </w:rPr>
        <w:t xml:space="preserve"> costs the same as </w:t>
      </w:r>
      <w:r>
        <w:rPr>
          <w:rFonts w:ascii="Consolas" w:hAnsi="Consolas"/>
          <w:sz w:val="21"/>
        </w:rPr>
        <w:t>attack / PASS</w:t>
      </w:r>
      <w:r>
        <w:rPr>
          <w:rFonts w:ascii="Times New Roman" w:hAnsi="Times New Roman"/>
          <w:sz w:val="24"/>
        </w:rPr>
        <w:t xml:space="preserve"> in Table 6.</w:t>
      </w:r>
    </w:p>
    <w:p>
      <w:pPr>
        <w:pStyle w:val="Heading3"/>
        <w:spacing w:before="160" w:after="120"/>
        <w:jc w:val="left"/>
      </w:pPr>
      <w:r>
        <w:rPr>
          <w:rFonts w:ascii="Times New Roman" w:hAnsi="Times New Roman"/>
          <w:b/>
          <w:sz w:val="24"/>
        </w:rPr>
        <w:t>Algorithm 2 — Feature extraction</w:t>
      </w:r>
    </w:p>
    <w:p>
      <w:pPr>
        <w:spacing w:line="240" w:lineRule="auto" w:before="0" w:after="0"/>
        <w:ind w:left="432"/>
        <w:jc w:val="left"/>
        <w:shd w:val="clear" w:color="auto" w:fill="F2F2F2"/>
      </w:pPr>
      <w:r>
        <w:rPr>
          <w:rFonts w:ascii="Consolas" w:hAnsi="Consolas"/>
          <w:sz w:val="20"/>
        </w:rPr>
        <w:t>ALGORITHM extract_features(req, sess)</w:t>
      </w:r>
    </w:p>
    <w:p>
      <w:pPr>
        <w:spacing w:line="240" w:lineRule="auto" w:before="0" w:after="0"/>
        <w:ind w:left="432"/>
        <w:jc w:val="left"/>
        <w:shd w:val="clear" w:color="auto" w:fill="F2F2F2"/>
      </w:pPr>
      <w:r>
        <w:rPr>
          <w:rFonts w:ascii="Consolas" w:hAnsi="Consolas"/>
          <w:sz w:val="20"/>
        </w:rPr>
        <w:t>OUTPUT  x — an 18-dimensional feature vector</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now ← req.timestamp</w:t>
      </w:r>
    </w:p>
    <w:p>
      <w:pPr>
        <w:spacing w:line="240" w:lineRule="auto" w:before="0" w:after="0"/>
        <w:ind w:left="432"/>
        <w:jc w:val="left"/>
        <w:shd w:val="clear" w:color="auto" w:fill="F2F2F2"/>
      </w:pPr>
      <w:r>
        <w:rPr>
          <w:rFonts w:ascii="Consolas" w:hAnsi="Consolas"/>
          <w:sz w:val="20"/>
        </w:rPr>
        <w:t xml:space="preserve"> 2  # ---- automation axis (10) ----</w:t>
      </w:r>
    </w:p>
    <w:p>
      <w:pPr>
        <w:spacing w:line="240" w:lineRule="auto" w:before="0" w:after="0"/>
        <w:ind w:left="432"/>
        <w:jc w:val="left"/>
        <w:shd w:val="clear" w:color="auto" w:fill="F2F2F2"/>
      </w:pPr>
      <w:r>
        <w:rPr>
          <w:rFonts w:ascii="Consolas" w:hAnsi="Consolas"/>
          <w:sz w:val="20"/>
        </w:rPr>
        <w:t xml:space="preserve"> 3  x.auto_interarrival_last    ← now − sess.last_request_time</w:t>
      </w:r>
    </w:p>
    <w:p>
      <w:pPr>
        <w:spacing w:line="240" w:lineRule="auto" w:before="0" w:after="0"/>
        <w:ind w:left="432"/>
        <w:jc w:val="left"/>
        <w:shd w:val="clear" w:color="auto" w:fill="F2F2F2"/>
      </w:pPr>
      <w:r>
        <w:rPr>
          <w:rFonts w:ascii="Consolas" w:hAnsi="Consolas"/>
          <w:sz w:val="20"/>
        </w:rPr>
        <w:t xml:space="preserve"> 4  x.auto_interarrival_cv      ← stdev(sess.gaps) / mean(sess.gaps)   # 0 if &lt;2 gaps</w:t>
      </w:r>
    </w:p>
    <w:p>
      <w:pPr>
        <w:spacing w:line="240" w:lineRule="auto" w:before="0" w:after="0"/>
        <w:ind w:left="432"/>
        <w:jc w:val="left"/>
        <w:shd w:val="clear" w:color="auto" w:fill="F2F2F2"/>
      </w:pPr>
      <w:r>
        <w:rPr>
          <w:rFonts w:ascii="Consolas" w:hAnsi="Consolas"/>
          <w:sz w:val="20"/>
        </w:rPr>
        <w:t xml:space="preserve"> 5  x.auto_requests_per_min     ← 60 · sess.request_count / age(sess)</w:t>
      </w:r>
    </w:p>
    <w:p>
      <w:pPr>
        <w:spacing w:line="240" w:lineRule="auto" w:before="0" w:after="0"/>
        <w:ind w:left="432"/>
        <w:jc w:val="left"/>
        <w:shd w:val="clear" w:color="auto" w:fill="F2F2F2"/>
      </w:pPr>
      <w:r>
        <w:rPr>
          <w:rFonts w:ascii="Consolas" w:hAnsi="Consolas"/>
          <w:sz w:val="20"/>
        </w:rPr>
        <w:t xml:space="preserve"> 6  x.auto_asset_fetch_ratio    ← sess.asset_fetches / max(sess.page_loads, 1)</w:t>
      </w:r>
    </w:p>
    <w:p>
      <w:pPr>
        <w:spacing w:line="240" w:lineRule="auto" w:before="0" w:after="0"/>
        <w:ind w:left="432"/>
        <w:jc w:val="left"/>
        <w:shd w:val="clear" w:color="auto" w:fill="F2F2F2"/>
      </w:pPr>
      <w:r>
        <w:rPr>
          <w:rFonts w:ascii="Consolas" w:hAnsi="Consolas"/>
          <w:sz w:val="20"/>
        </w:rPr>
        <w:t xml:space="preserve"> 7  x.auto_fetched_assets       ← |sess.distinct_assets|</w:t>
      </w:r>
    </w:p>
    <w:p>
      <w:pPr>
        <w:spacing w:line="240" w:lineRule="auto" w:before="0" w:after="0"/>
        <w:ind w:left="432"/>
        <w:jc w:val="left"/>
        <w:shd w:val="clear" w:color="auto" w:fill="F2F2F2"/>
      </w:pPr>
      <w:r>
        <w:rPr>
          <w:rFonts w:ascii="Consolas" w:hAnsi="Consolas"/>
          <w:sz w:val="20"/>
        </w:rPr>
        <w:t xml:space="preserve"> 8  x.auto_browser_header_ratio ← sess.reqs_with_browser_headers / sess.request_count</w:t>
      </w:r>
    </w:p>
    <w:p>
      <w:pPr>
        <w:spacing w:line="240" w:lineRule="auto" w:before="0" w:after="0"/>
        <w:ind w:left="432"/>
        <w:jc w:val="left"/>
        <w:shd w:val="clear" w:color="auto" w:fill="F2F2F2"/>
      </w:pPr>
      <w:r>
        <w:rPr>
          <w:rFonts w:ascii="Consolas" w:hAnsi="Consolas"/>
          <w:sz w:val="20"/>
        </w:rPr>
        <w:t xml:space="preserve"> 9  x.auto_header_count         ← |req.headers|</w:t>
      </w:r>
    </w:p>
    <w:p>
      <w:pPr>
        <w:spacing w:line="240" w:lineRule="auto" w:before="0" w:after="0"/>
        <w:ind w:left="432"/>
        <w:jc w:val="left"/>
        <w:shd w:val="clear" w:color="auto" w:fill="F2F2F2"/>
      </w:pPr>
      <w:r>
        <w:rPr>
          <w:rFonts w:ascii="Consolas" w:hAnsi="Consolas"/>
          <w:sz w:val="20"/>
        </w:rPr>
        <w:t>10  x.auto_ua_is_tool           ← 1 IF req.user_agent matches TOOL_PATTERNS ELSE 0</w:t>
      </w:r>
    </w:p>
    <w:p>
      <w:pPr>
        <w:spacing w:line="240" w:lineRule="auto" w:before="0" w:after="0"/>
        <w:ind w:left="432"/>
        <w:jc w:val="left"/>
        <w:shd w:val="clear" w:color="auto" w:fill="F2F2F2"/>
      </w:pPr>
      <w:r>
        <w:rPr>
          <w:rFonts w:ascii="Consolas" w:hAnsi="Consolas"/>
          <w:sz w:val="20"/>
        </w:rPr>
        <w:t>11  x.auto_ua_stable            ← 1 IF req.user_agent = sess.first_user_agent ELSE 0</w:t>
      </w:r>
    </w:p>
    <w:p>
      <w:pPr>
        <w:spacing w:line="240" w:lineRule="auto" w:before="0" w:after="0"/>
        <w:ind w:left="432"/>
        <w:jc w:val="left"/>
        <w:shd w:val="clear" w:color="auto" w:fill="F2F2F2"/>
      </w:pPr>
      <w:r>
        <w:rPr>
          <w:rFonts w:ascii="Consolas" w:hAnsi="Consolas"/>
          <w:sz w:val="20"/>
        </w:rPr>
        <w:t>12  x.auto_cookie_carried       ← 1 IF req carries the issued session cookie ELSE 0</w:t>
      </w:r>
    </w:p>
    <w:p>
      <w:pPr>
        <w:spacing w:line="240" w:lineRule="auto" w:before="0" w:after="0"/>
        <w:ind w:left="432"/>
        <w:jc w:val="left"/>
        <w:shd w:val="clear" w:color="auto" w:fill="F2F2F2"/>
      </w:pPr>
      <w:r>
        <w:rPr>
          <w:rFonts w:ascii="Consolas" w:hAnsi="Consolas"/>
          <w:sz w:val="20"/>
        </w:rPr>
        <w:t>13</w:t>
      </w:r>
    </w:p>
    <w:p>
      <w:pPr>
        <w:spacing w:line="240" w:lineRule="auto" w:before="0" w:after="0"/>
        <w:ind w:left="432"/>
        <w:jc w:val="left"/>
        <w:shd w:val="clear" w:color="auto" w:fill="F2F2F2"/>
      </w:pPr>
      <w:r>
        <w:rPr>
          <w:rFonts w:ascii="Consolas" w:hAnsi="Consolas"/>
          <w:sz w:val="20"/>
        </w:rPr>
        <w:t>14  # ---- malice axis (8) ----</w:t>
      </w:r>
    </w:p>
    <w:p>
      <w:pPr>
        <w:spacing w:line="240" w:lineRule="auto" w:before="0" w:after="0"/>
        <w:ind w:left="432"/>
        <w:jc w:val="left"/>
        <w:shd w:val="clear" w:color="auto" w:fill="F2F2F2"/>
      </w:pPr>
      <w:r>
        <w:rPr>
          <w:rFonts w:ascii="Consolas" w:hAnsi="Consolas"/>
          <w:sz w:val="20"/>
        </w:rPr>
        <w:t>15  params ← parse_query_and_body(req)</w:t>
      </w:r>
    </w:p>
    <w:p>
      <w:pPr>
        <w:spacing w:line="240" w:lineRule="auto" w:before="0" w:after="0"/>
        <w:ind w:left="432"/>
        <w:jc w:val="left"/>
        <w:shd w:val="clear" w:color="auto" w:fill="F2F2F2"/>
      </w:pPr>
      <w:r>
        <w:rPr>
          <w:rFonts w:ascii="Consolas" w:hAnsi="Consolas"/>
          <w:sz w:val="20"/>
        </w:rPr>
        <w:t>16  x.mal_input_length       ← max(|v| for v in params.values())</w:t>
      </w:r>
    </w:p>
    <w:p>
      <w:pPr>
        <w:spacing w:line="240" w:lineRule="auto" w:before="0" w:after="0"/>
        <w:ind w:left="432"/>
        <w:jc w:val="left"/>
        <w:shd w:val="clear" w:color="auto" w:fill="F2F2F2"/>
      </w:pPr>
      <w:r>
        <w:rPr>
          <w:rFonts w:ascii="Consolas" w:hAnsi="Consolas"/>
          <w:sz w:val="20"/>
        </w:rPr>
        <w:t>17  x.mal_special_char_ratio ← count(v, SPECIAL_CHARS) / total_length(params)</w:t>
      </w:r>
    </w:p>
    <w:p>
      <w:pPr>
        <w:spacing w:line="240" w:lineRule="auto" w:before="0" w:after="0"/>
        <w:ind w:left="432"/>
        <w:jc w:val="left"/>
        <w:shd w:val="clear" w:color="auto" w:fill="F2F2F2"/>
      </w:pPr>
      <w:r>
        <w:rPr>
          <w:rFonts w:ascii="Consolas" w:hAnsi="Consolas"/>
          <w:sz w:val="20"/>
        </w:rPr>
        <w:t>18  x.mal_db_keyword_hits    ← count of SQL keywords across params</w:t>
      </w:r>
    </w:p>
    <w:p>
      <w:pPr>
        <w:spacing w:line="240" w:lineRule="auto" w:before="0" w:after="0"/>
        <w:ind w:left="432"/>
        <w:jc w:val="left"/>
        <w:shd w:val="clear" w:color="auto" w:fill="F2F2F2"/>
      </w:pPr>
      <w:r>
        <w:rPr>
          <w:rFonts w:ascii="Consolas" w:hAnsi="Consolas"/>
          <w:sz w:val="20"/>
        </w:rPr>
        <w:t>19  x.mal_db_keyword_any     ← 1 IF x.mal_db_keyword_hits &gt; 0 ELSE 0</w:t>
      </w:r>
    </w:p>
    <w:p>
      <w:pPr>
        <w:spacing w:line="240" w:lineRule="auto" w:before="0" w:after="0"/>
        <w:ind w:left="432"/>
        <w:jc w:val="left"/>
        <w:shd w:val="clear" w:color="auto" w:fill="F2F2F2"/>
      </w:pPr>
      <w:r>
        <w:rPr>
          <w:rFonts w:ascii="Consolas" w:hAnsi="Consolas"/>
          <w:sz w:val="20"/>
        </w:rPr>
        <w:t>20  x.mal_failed_auth        ← sess.failed_auth_count</w:t>
      </w:r>
    </w:p>
    <w:p>
      <w:pPr>
        <w:spacing w:line="240" w:lineRule="auto" w:before="0" w:after="0"/>
        <w:ind w:left="432"/>
        <w:jc w:val="left"/>
        <w:shd w:val="clear" w:color="auto" w:fill="F2F2F2"/>
      </w:pPr>
      <w:r>
        <w:rPr>
          <w:rFonts w:ascii="Consolas" w:hAnsi="Consolas"/>
          <w:sz w:val="20"/>
        </w:rPr>
        <w:t>21  x.mal_error_ratio        ← sess.responses_4xx_5xx / sess.request_count</w:t>
      </w:r>
    </w:p>
    <w:p>
      <w:pPr>
        <w:spacing w:line="240" w:lineRule="auto" w:before="0" w:after="0"/>
        <w:ind w:left="432"/>
        <w:jc w:val="left"/>
        <w:shd w:val="clear" w:color="auto" w:fill="F2F2F2"/>
      </w:pPr>
      <w:r>
        <w:rPr>
          <w:rFonts w:ascii="Consolas" w:hAnsi="Consolas"/>
          <w:sz w:val="20"/>
        </w:rPr>
        <w:t>22  x.mal_param_mutation     ← sess.param_revisions / max(sess.request_count, 1)</w:t>
      </w:r>
    </w:p>
    <w:p>
      <w:pPr>
        <w:spacing w:line="240" w:lineRule="auto" w:before="0" w:after="0"/>
        <w:ind w:left="432"/>
        <w:jc w:val="left"/>
        <w:shd w:val="clear" w:color="auto" w:fill="F2F2F2"/>
      </w:pPr>
      <w:r>
        <w:rPr>
          <w:rFonts w:ascii="Consolas" w:hAnsi="Consolas"/>
          <w:sz w:val="20"/>
        </w:rPr>
        <w:t>23  x.mal_distinct_usernames ← |sess.usernames_attempted|</w:t>
      </w:r>
    </w:p>
    <w:p>
      <w:pPr>
        <w:spacing w:line="240" w:lineRule="auto" w:before="0" w:after="0"/>
        <w:ind w:left="432"/>
        <w:jc w:val="left"/>
        <w:shd w:val="clear" w:color="auto" w:fill="F2F2F2"/>
      </w:pPr>
      <w:r>
        <w:rPr>
          <w:rFonts w:ascii="Consolas" w:hAnsi="Consolas"/>
          <w:sz w:val="20"/>
        </w:rPr>
        <w:t>24</w:t>
      </w:r>
    </w:p>
    <w:p>
      <w:pPr>
        <w:spacing w:line="240" w:lineRule="auto" w:before="0" w:after="0"/>
        <w:ind w:left="432"/>
        <w:jc w:val="left"/>
        <w:shd w:val="clear" w:color="auto" w:fill="F2F2F2"/>
      </w:pPr>
      <w:r>
        <w:rPr>
          <w:rFonts w:ascii="Consolas" w:hAnsi="Consolas"/>
          <w:sz w:val="20"/>
        </w:rPr>
        <w:t>25  ASSERT no ground-truth label was read           # enforced by construction</w:t>
      </w:r>
    </w:p>
    <w:p>
      <w:pPr>
        <w:spacing w:line="240" w:lineRule="auto" w:before="0" w:after="0"/>
        <w:ind w:left="432"/>
        <w:jc w:val="left"/>
        <w:shd w:val="clear" w:color="auto" w:fill="F2F2F2"/>
      </w:pPr>
      <w:r>
        <w:rPr>
          <w:rFonts w:ascii="Consolas" w:hAnsi="Consolas"/>
          <w:sz w:val="20"/>
        </w:rPr>
        <w:t>26  RETURN x</w:t>
      </w:r>
    </w:p>
    <w:p>
      <w:pPr>
        <w:spacing w:after="80"/>
      </w:pPr>
    </w:p>
    <w:p>
      <w:pPr>
        <w:spacing w:line="360" w:lineRule="auto" w:before="0" w:after="120"/>
        <w:jc w:val="both"/>
      </w:pPr>
      <w:r>
        <w:rPr>
          <w:rFonts w:ascii="Times New Roman" w:hAnsi="Times New Roman"/>
          <w:sz w:val="24"/>
        </w:rPr>
        <w:t xml:space="preserve">Line 21 is where the double count of Section 3.2.1 was removed: login rejections count once, in </w:t>
      </w:r>
      <w:r>
        <w:rPr>
          <w:rFonts w:ascii="Consolas" w:hAnsi="Consolas"/>
          <w:sz w:val="21"/>
        </w:rPr>
        <w:t>mal_failed_auth</w:t>
      </w:r>
      <w:r>
        <w:rPr>
          <w:rFonts w:ascii="Times New Roman" w:hAnsi="Times New Roman"/>
          <w:sz w:val="24"/>
        </w:rPr>
        <w:t>, and are excluded from the error ratio.</w:t>
      </w:r>
    </w:p>
    <w:p>
      <w:pPr>
        <w:pStyle w:val="Heading3"/>
        <w:spacing w:before="160" w:after="120"/>
        <w:jc w:val="left"/>
      </w:pPr>
      <w:r>
        <w:rPr>
          <w:rFonts w:ascii="Times New Roman" w:hAnsi="Times New Roman"/>
          <w:b/>
          <w:sz w:val="24"/>
        </w:rPr>
        <w:t>Algorithm 3 — Bite detection and Bayesian update</w:t>
      </w:r>
    </w:p>
    <w:p>
      <w:pPr>
        <w:spacing w:line="240" w:lineRule="auto" w:before="0" w:after="0"/>
        <w:ind w:left="432"/>
        <w:jc w:val="left"/>
        <w:shd w:val="clear" w:color="auto" w:fill="F2F2F2"/>
      </w:pPr>
      <w:r>
        <w:rPr>
          <w:rFonts w:ascii="Consolas" w:hAnsi="Consolas"/>
          <w:sz w:val="20"/>
        </w:rPr>
        <w:t>ALGORITHM detect_bite_and_update(req, sess)</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FOR EACH b IN sess.pending_baits DO</w:t>
      </w:r>
    </w:p>
    <w:p>
      <w:pPr>
        <w:spacing w:line="240" w:lineRule="auto" w:before="0" w:after="0"/>
        <w:ind w:left="432"/>
        <w:jc w:val="left"/>
        <w:shd w:val="clear" w:color="auto" w:fill="F2F2F2"/>
      </w:pPr>
      <w:r>
        <w:rPr>
          <w:rFonts w:ascii="Consolas" w:hAnsi="Consolas"/>
          <w:sz w:val="20"/>
        </w:rPr>
        <w:t xml:space="preserve"> 2      IF bait_signal_present(req, b) THEN             # value, name, or path match</w:t>
      </w:r>
    </w:p>
    <w:p>
      <w:pPr>
        <w:spacing w:line="240" w:lineRule="auto" w:before="0" w:after="0"/>
        <w:ind w:left="432"/>
        <w:jc w:val="left"/>
        <w:shd w:val="clear" w:color="auto" w:fill="F2F2F2"/>
      </w:pPr>
      <w:r>
        <w:rPr>
          <w:rFonts w:ascii="Consolas" w:hAnsi="Consolas"/>
          <w:sz w:val="20"/>
        </w:rPr>
        <w:t xml:space="preserve"> 3          IF b.kind = "value" AND b.session_suffix ≠ sess.suffix THEN</w:t>
      </w:r>
    </w:p>
    <w:p>
      <w:pPr>
        <w:spacing w:line="240" w:lineRule="auto" w:before="0" w:after="0"/>
        <w:ind w:left="432"/>
        <w:jc w:val="left"/>
        <w:shd w:val="clear" w:color="auto" w:fill="F2F2F2"/>
      </w:pPr>
      <w:r>
        <w:rPr>
          <w:rFonts w:ascii="Consolas" w:hAnsi="Consolas"/>
          <w:sz w:val="20"/>
        </w:rPr>
        <w:t xml:space="preserve"> 4              cross_session ← true                    # valid: value tokens are unique</w:t>
      </w:r>
    </w:p>
    <w:p>
      <w:pPr>
        <w:spacing w:line="240" w:lineRule="auto" w:before="0" w:after="0"/>
        <w:ind w:left="432"/>
        <w:jc w:val="left"/>
        <w:shd w:val="clear" w:color="auto" w:fill="F2F2F2"/>
      </w:pPr>
      <w:r>
        <w:rPr>
          <w:rFonts w:ascii="Consolas" w:hAnsi="Consolas"/>
          <w:sz w:val="20"/>
        </w:rPr>
        <w:t xml:space="preserve"> 5          ELSE IF b.kind = "name" AND b.issued_to ≠ sess.id THEN</w:t>
      </w:r>
    </w:p>
    <w:p>
      <w:pPr>
        <w:spacing w:line="240" w:lineRule="auto" w:before="0" w:after="0"/>
        <w:ind w:left="432"/>
        <w:jc w:val="left"/>
        <w:shd w:val="clear" w:color="auto" w:fill="F2F2F2"/>
      </w:pPr>
      <w:r>
        <w:rPr>
          <w:rFonts w:ascii="Consolas" w:hAnsi="Consolas"/>
          <w:sz w:val="20"/>
        </w:rPr>
        <w:t xml:space="preserve"> 6              CONTINUE                                # name tokens are NOT unique:</w:t>
      </w:r>
    </w:p>
    <w:p>
      <w:pPr>
        <w:spacing w:line="240" w:lineRule="auto" w:before="0" w:after="0"/>
        <w:ind w:left="432"/>
        <w:jc w:val="left"/>
        <w:shd w:val="clear" w:color="auto" w:fill="F2F2F2"/>
      </w:pPr>
      <w:r>
        <w:rPr>
          <w:rFonts w:ascii="Consolas" w:hAnsi="Consolas"/>
          <w:sz w:val="20"/>
        </w:rPr>
        <w:t xml:space="preserve"> 7                                                      # cross-session claim invalid</w:t>
      </w:r>
    </w:p>
    <w:p>
      <w:pPr>
        <w:spacing w:line="240" w:lineRule="auto" w:before="0" w:after="0"/>
        <w:ind w:left="432"/>
        <w:jc w:val="left"/>
        <w:shd w:val="clear" w:color="auto" w:fill="F2F2F2"/>
      </w:pPr>
      <w:r>
        <w:rPr>
          <w:rFonts w:ascii="Consolas" w:hAnsi="Consolas"/>
          <w:sz w:val="20"/>
        </w:rPr>
        <w:t xml:space="preserve"> 8          sess.p ← sigmoid( logit(sess.p) + log(b.lambda_plus) )</w:t>
      </w:r>
    </w:p>
    <w:p>
      <w:pPr>
        <w:spacing w:line="240" w:lineRule="auto" w:before="0" w:after="0"/>
        <w:ind w:left="432"/>
        <w:jc w:val="left"/>
        <w:shd w:val="clear" w:color="auto" w:fill="F2F2F2"/>
      </w:pPr>
      <w:r>
        <w:rPr>
          <w:rFonts w:ascii="Consolas" w:hAnsi="Consolas"/>
          <w:sz w:val="20"/>
        </w:rPr>
        <w:t xml:space="preserve"> 9          record_bite(sess, b, cross_session)</w:t>
      </w:r>
    </w:p>
    <w:p>
      <w:pPr>
        <w:spacing w:line="240" w:lineRule="auto" w:before="0" w:after="0"/>
        <w:ind w:left="432"/>
        <w:jc w:val="left"/>
        <w:shd w:val="clear" w:color="auto" w:fill="F2F2F2"/>
      </w:pPr>
      <w:r>
        <w:rPr>
          <w:rFonts w:ascii="Consolas" w:hAnsi="Consolas"/>
          <w:sz w:val="20"/>
        </w:rPr>
        <w:t>10          sess.pending_baits.remove(b)</w:t>
      </w:r>
    </w:p>
    <w:p>
      <w:pPr>
        <w:spacing w:line="240" w:lineRule="auto" w:before="0" w:after="0"/>
        <w:ind w:left="432"/>
        <w:jc w:val="left"/>
        <w:shd w:val="clear" w:color="auto" w:fill="F2F2F2"/>
      </w:pPr>
      <w:r>
        <w:rPr>
          <w:rFonts w:ascii="Consolas" w:hAnsi="Consolas"/>
          <w:sz w:val="20"/>
        </w:rPr>
        <w:t>11      ELSE IF b.was_shown AND request_count_since(b) ≥ 1 THEN</w:t>
      </w:r>
    </w:p>
    <w:p>
      <w:pPr>
        <w:spacing w:line="240" w:lineRule="auto" w:before="0" w:after="0"/>
        <w:ind w:left="432"/>
        <w:jc w:val="left"/>
        <w:shd w:val="clear" w:color="auto" w:fill="F2F2F2"/>
      </w:pPr>
      <w:r>
        <w:rPr>
          <w:rFonts w:ascii="Consolas" w:hAnsi="Consolas"/>
          <w:sz w:val="20"/>
        </w:rPr>
        <w:t>12          sess.p ← sigmoid( logit(sess.p) + log(b.lambda_minus) )</w:t>
      </w:r>
    </w:p>
    <w:p>
      <w:pPr>
        <w:spacing w:line="240" w:lineRule="auto" w:before="0" w:after="0"/>
        <w:ind w:left="432"/>
        <w:jc w:val="left"/>
        <w:shd w:val="clear" w:color="auto" w:fill="F2F2F2"/>
      </w:pPr>
      <w:r>
        <w:rPr>
          <w:rFonts w:ascii="Consolas" w:hAnsi="Consolas"/>
          <w:sz w:val="20"/>
        </w:rPr>
        <w:t>13          sess.exposures[b.id] ← sess.exposures[b.id] + 1</w:t>
      </w:r>
    </w:p>
    <w:p>
      <w:pPr>
        <w:spacing w:line="240" w:lineRule="auto" w:before="0" w:after="0"/>
        <w:ind w:left="432"/>
        <w:jc w:val="left"/>
        <w:shd w:val="clear" w:color="auto" w:fill="F2F2F2"/>
      </w:pPr>
      <w:r>
        <w:rPr>
          <w:rFonts w:ascii="Consolas" w:hAnsi="Consolas"/>
          <w:sz w:val="20"/>
        </w:rPr>
        <w:t>14  RETURN sess</w:t>
      </w:r>
    </w:p>
    <w:p>
      <w:pPr>
        <w:spacing w:after="80"/>
      </w:pPr>
    </w:p>
    <w:p>
      <w:pPr>
        <w:spacing w:line="360" w:lineRule="auto" w:before="0" w:after="120"/>
        <w:jc w:val="both"/>
      </w:pPr>
      <w:r>
        <w:rPr>
          <w:rFonts w:ascii="Times New Roman" w:hAnsi="Times New Roman"/>
          <w:sz w:val="24"/>
        </w:rPr>
        <w:t xml:space="preserve">Lines 3–7 encode the token-uniqueness distinction of Section 3.2.3. Reporting a cross-session bite for a </w:t>
      </w:r>
      <w:r>
        <w:rPr>
          <w:rFonts w:ascii="Times New Roman" w:hAnsi="Times New Roman"/>
          <w:i/>
          <w:sz w:val="24"/>
        </w:rPr>
        <w:t>name</w:t>
      </w:r>
      <w:r>
        <w:rPr>
          <w:rFonts w:ascii="Times New Roman" w:hAnsi="Times New Roman"/>
          <w:sz w:val="24"/>
        </w:rPr>
        <w:t xml:space="preserve"> bait would be unsound, because the name is fixed and could have been learned anywhere.</w:t>
      </w:r>
    </w:p>
    <w:p>
      <w:pPr>
        <w:pStyle w:val="Heading3"/>
        <w:spacing w:before="160" w:after="120"/>
        <w:jc w:val="left"/>
      </w:pPr>
      <w:r>
        <w:rPr>
          <w:rFonts w:ascii="Times New Roman" w:hAnsi="Times New Roman"/>
          <w:b/>
          <w:sz w:val="24"/>
        </w:rPr>
        <w:t>Algorithm 4 — The priced decision rule</w:t>
      </w:r>
    </w:p>
    <w:p>
      <w:pPr>
        <w:spacing w:line="240" w:lineRule="auto" w:before="0" w:after="0"/>
        <w:ind w:left="432"/>
        <w:jc w:val="left"/>
        <w:shd w:val="clear" w:color="auto" w:fill="F2F2F2"/>
      </w:pPr>
      <w:r>
        <w:rPr>
          <w:rFonts w:ascii="Consolas" w:hAnsi="Consolas"/>
          <w:sz w:val="20"/>
        </w:rPr>
        <w:t>ALGORITHM decide(p, sess)</w:t>
      </w:r>
    </w:p>
    <w:p>
      <w:pPr>
        <w:spacing w:line="240" w:lineRule="auto" w:before="0" w:after="0"/>
        <w:ind w:left="432"/>
        <w:jc w:val="left"/>
        <w:shd w:val="clear" w:color="auto" w:fill="F2F2F2"/>
      </w:pPr>
      <w:r>
        <w:rPr>
          <w:rFonts w:ascii="Consolas" w:hAnsi="Consolas"/>
          <w:sz w:val="20"/>
        </w:rPr>
        <w:t>OUTPUT  dec — { action, bait, expected_costs, reason }</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 ---- immediate expected costs from the FROZEN cost table ----</w:t>
      </w:r>
    </w:p>
    <w:p>
      <w:pPr>
        <w:spacing w:line="240" w:lineRule="auto" w:before="0" w:after="0"/>
        <w:ind w:left="432"/>
        <w:jc w:val="left"/>
        <w:shd w:val="clear" w:color="auto" w:fill="F2F2F2"/>
      </w:pPr>
      <w:r>
        <w:rPr>
          <w:rFonts w:ascii="Consolas" w:hAnsi="Consolas"/>
          <w:sz w:val="20"/>
        </w:rPr>
        <w:t xml:space="preserve"> 2  E_pass   ← (1 − p)·C[benign][pass]   + p·C[attack][pass]      # = 25p</w:t>
      </w:r>
    </w:p>
    <w:p>
      <w:pPr>
        <w:spacing w:line="240" w:lineRule="auto" w:before="0" w:after="0"/>
        <w:ind w:left="432"/>
        <w:jc w:val="left"/>
        <w:shd w:val="clear" w:color="auto" w:fill="F2F2F2"/>
      </w:pPr>
      <w:r>
        <w:rPr>
          <w:rFonts w:ascii="Consolas" w:hAnsi="Consolas"/>
          <w:sz w:val="20"/>
        </w:rPr>
        <w:t xml:space="preserve"> 3  E_bait   ← (1 − p)·C[benign][bait]   + p·C[attack][bait]      # = 1 + 24p</w:t>
      </w:r>
    </w:p>
    <w:p>
      <w:pPr>
        <w:spacing w:line="240" w:lineRule="auto" w:before="0" w:after="0"/>
        <w:ind w:left="432"/>
        <w:jc w:val="left"/>
        <w:shd w:val="clear" w:color="auto" w:fill="F2F2F2"/>
      </w:pPr>
      <w:r>
        <w:rPr>
          <w:rFonts w:ascii="Consolas" w:hAnsi="Consolas"/>
          <w:sz w:val="20"/>
        </w:rPr>
        <w:t xml:space="preserve"> 4  E_divert ← (1 − p)·C[benign][divert] + p·C[attack][divert]    # = 200 − 220p</w:t>
      </w:r>
    </w:p>
    <w:p>
      <w:pPr>
        <w:spacing w:line="240" w:lineRule="auto" w:before="0" w:after="0"/>
        <w:ind w:left="432"/>
        <w:jc w:val="left"/>
        <w:shd w:val="clear" w:color="auto" w:fill="F2F2F2"/>
      </w:pPr>
      <w:r>
        <w:rPr>
          <w:rFonts w:ascii="Consolas" w:hAnsi="Consolas"/>
          <w:sz w:val="20"/>
        </w:rPr>
        <w:t xml:space="preserve"> 5</w:t>
      </w:r>
    </w:p>
    <w:p>
      <w:pPr>
        <w:spacing w:line="240" w:lineRule="auto" w:before="0" w:after="0"/>
        <w:ind w:left="432"/>
        <w:jc w:val="left"/>
        <w:shd w:val="clear" w:color="auto" w:fill="F2F2F2"/>
      </w:pPr>
      <w:r>
        <w:rPr>
          <w:rFonts w:ascii="Consolas" w:hAnsi="Consolas"/>
          <w:sz w:val="20"/>
        </w:rPr>
        <w:t xml:space="preserve"> 6  # ---- value of information for each DEPLOYABLE bait ----</w:t>
      </w:r>
    </w:p>
    <w:p>
      <w:pPr>
        <w:spacing w:line="240" w:lineRule="auto" w:before="0" w:after="0"/>
        <w:ind w:left="432"/>
        <w:jc w:val="left"/>
        <w:shd w:val="clear" w:color="auto" w:fill="F2F2F2"/>
      </w:pPr>
      <w:r>
        <w:rPr>
          <w:rFonts w:ascii="Consolas" w:hAnsi="Consolas"/>
          <w:sz w:val="20"/>
        </w:rPr>
        <w:t xml:space="preserve"> 7  best_V ← 0 ; best_bait ← NONE</w:t>
      </w:r>
    </w:p>
    <w:p>
      <w:pPr>
        <w:spacing w:line="240" w:lineRule="auto" w:before="0" w:after="0"/>
        <w:ind w:left="432"/>
        <w:jc w:val="left"/>
        <w:shd w:val="clear" w:color="auto" w:fill="F2F2F2"/>
      </w:pPr>
      <w:r>
        <w:rPr>
          <w:rFonts w:ascii="Consolas" w:hAnsi="Consolas"/>
          <w:sz w:val="20"/>
        </w:rPr>
        <w:t xml:space="preserve"> 8  FOR EACH j IN bait_library WHERE applicable(j, sess) AND certified(j) DO</w:t>
      </w:r>
    </w:p>
    <w:p>
      <w:pPr>
        <w:spacing w:line="240" w:lineRule="auto" w:before="0" w:after="0"/>
        <w:ind w:left="432"/>
        <w:jc w:val="left"/>
        <w:shd w:val="clear" w:color="auto" w:fill="F2F2F2"/>
      </w:pPr>
      <w:r>
        <w:rPr>
          <w:rFonts w:ascii="Consolas" w:hAnsi="Consolas"/>
          <w:sz w:val="20"/>
        </w:rPr>
        <w:t xml:space="preserve"> 9      V_j ← evsi(p, j.beta_attack, j.beta_benign)               # Algorithm 5a</w:t>
      </w:r>
    </w:p>
    <w:p>
      <w:pPr>
        <w:spacing w:line="240" w:lineRule="auto" w:before="0" w:after="0"/>
        <w:ind w:left="432"/>
        <w:jc w:val="left"/>
        <w:shd w:val="clear" w:color="auto" w:fill="F2F2F2"/>
      </w:pPr>
      <w:r>
        <w:rPr>
          <w:rFonts w:ascii="Consolas" w:hAnsi="Consolas"/>
          <w:sz w:val="20"/>
        </w:rPr>
        <w:t>10      k   ← sess.exposures[j.id]</w:t>
      </w:r>
    </w:p>
    <w:p>
      <w:pPr>
        <w:spacing w:line="240" w:lineRule="auto" w:before="0" w:after="0"/>
        <w:ind w:left="432"/>
        <w:jc w:val="left"/>
        <w:shd w:val="clear" w:color="auto" w:fill="F2F2F2"/>
      </w:pPr>
      <w:r>
        <w:rPr>
          <w:rFonts w:ascii="Consolas" w:hAnsi="Consolas"/>
          <w:sz w:val="20"/>
        </w:rPr>
        <w:t>11      V_j ← V_j · (1 − j.beta_attack)^k                         # survival discount</w:t>
      </w:r>
    </w:p>
    <w:p>
      <w:pPr>
        <w:spacing w:line="240" w:lineRule="auto" w:before="0" w:after="0"/>
        <w:ind w:left="432"/>
        <w:jc w:val="left"/>
        <w:shd w:val="clear" w:color="auto" w:fill="F2F2F2"/>
      </w:pPr>
      <w:r>
        <w:rPr>
          <w:rFonts w:ascii="Consolas" w:hAnsi="Consolas"/>
          <w:sz w:val="20"/>
        </w:rPr>
        <w:t>12      IF V_j &gt; best_V THEN best_V ← V_j ; best_bait ← j</w:t>
      </w:r>
    </w:p>
    <w:p>
      <w:pPr>
        <w:spacing w:line="240" w:lineRule="auto" w:before="0" w:after="0"/>
        <w:ind w:left="432"/>
        <w:jc w:val="left"/>
        <w:shd w:val="clear" w:color="auto" w:fill="F2F2F2"/>
      </w:pPr>
      <w:r>
        <w:rPr>
          <w:rFonts w:ascii="Consolas" w:hAnsi="Consolas"/>
          <w:sz w:val="20"/>
        </w:rPr>
        <w:t>13</w:t>
      </w:r>
    </w:p>
    <w:p>
      <w:pPr>
        <w:spacing w:line="240" w:lineRule="auto" w:before="0" w:after="0"/>
        <w:ind w:left="432"/>
        <w:jc w:val="left"/>
        <w:shd w:val="clear" w:color="auto" w:fill="F2F2F2"/>
      </w:pPr>
      <w:r>
        <w:rPr>
          <w:rFonts w:ascii="Consolas" w:hAnsi="Consolas"/>
          <w:sz w:val="20"/>
        </w:rPr>
        <w:t>14  ASSERT best_V ≥ 0                                             # Property 1, enforced</w:t>
      </w:r>
    </w:p>
    <w:p>
      <w:pPr>
        <w:spacing w:line="240" w:lineRule="auto" w:before="0" w:after="0"/>
        <w:ind w:left="432"/>
        <w:jc w:val="left"/>
        <w:shd w:val="clear" w:color="auto" w:fill="F2F2F2"/>
      </w:pPr>
      <w:r>
        <w:rPr>
          <w:rFonts w:ascii="Consolas" w:hAnsi="Consolas"/>
          <w:sz w:val="20"/>
        </w:rPr>
        <w:t>15</w:t>
      </w:r>
    </w:p>
    <w:p>
      <w:pPr>
        <w:spacing w:line="240" w:lineRule="auto" w:before="0" w:after="0"/>
        <w:ind w:left="432"/>
        <w:jc w:val="left"/>
        <w:shd w:val="clear" w:color="auto" w:fill="F2F2F2"/>
      </w:pPr>
      <w:r>
        <w:rPr>
          <w:rFonts w:ascii="Consolas" w:hAnsi="Consolas"/>
          <w:sz w:val="20"/>
        </w:rPr>
        <w:t>16  effective_bait ← E_bait − best_V</w:t>
      </w:r>
    </w:p>
    <w:p>
      <w:pPr>
        <w:spacing w:line="240" w:lineRule="auto" w:before="0" w:after="0"/>
        <w:ind w:left="432"/>
        <w:jc w:val="left"/>
        <w:shd w:val="clear" w:color="auto" w:fill="F2F2F2"/>
      </w:pPr>
      <w:r>
        <w:rPr>
          <w:rFonts w:ascii="Consolas" w:hAnsi="Consolas"/>
          <w:sz w:val="20"/>
        </w:rPr>
        <w:t>17</w:t>
      </w:r>
    </w:p>
    <w:p>
      <w:pPr>
        <w:spacing w:line="240" w:lineRule="auto" w:before="0" w:after="0"/>
        <w:ind w:left="432"/>
        <w:jc w:val="left"/>
        <w:shd w:val="clear" w:color="auto" w:fill="F2F2F2"/>
      </w:pPr>
      <w:r>
        <w:rPr>
          <w:rFonts w:ascii="Consolas" w:hAnsi="Consolas"/>
          <w:sz w:val="20"/>
        </w:rPr>
        <w:t>18  # ---- choose the least effective cost ----</w:t>
      </w:r>
    </w:p>
    <w:p>
      <w:pPr>
        <w:spacing w:line="240" w:lineRule="auto" w:before="0" w:after="0"/>
        <w:ind w:left="432"/>
        <w:jc w:val="left"/>
        <w:shd w:val="clear" w:color="auto" w:fill="F2F2F2"/>
      </w:pPr>
      <w:r>
        <w:rPr>
          <w:rFonts w:ascii="Consolas" w:hAnsi="Consolas"/>
          <w:sz w:val="20"/>
        </w:rPr>
        <w:t>19  costs ← { pass: E_pass, bait: effective_bait, divert: E_divert }</w:t>
      </w:r>
    </w:p>
    <w:p>
      <w:pPr>
        <w:spacing w:line="240" w:lineRule="auto" w:before="0" w:after="0"/>
        <w:ind w:left="432"/>
        <w:jc w:val="left"/>
        <w:shd w:val="clear" w:color="auto" w:fill="F2F2F2"/>
      </w:pPr>
      <w:r>
        <w:rPr>
          <w:rFonts w:ascii="Consolas" w:hAnsi="Consolas"/>
          <w:sz w:val="20"/>
        </w:rPr>
        <w:t>20  action ← argmin(costs)</w:t>
      </w:r>
    </w:p>
    <w:p>
      <w:pPr>
        <w:spacing w:line="240" w:lineRule="auto" w:before="0" w:after="0"/>
        <w:ind w:left="432"/>
        <w:jc w:val="left"/>
        <w:shd w:val="clear" w:color="auto" w:fill="F2F2F2"/>
      </w:pPr>
      <w:r>
        <w:rPr>
          <w:rFonts w:ascii="Consolas" w:hAnsi="Consolas"/>
          <w:sz w:val="20"/>
        </w:rPr>
        <w:t>21</w:t>
      </w:r>
    </w:p>
    <w:p>
      <w:pPr>
        <w:spacing w:line="240" w:lineRule="auto" w:before="0" w:after="0"/>
        <w:ind w:left="432"/>
        <w:jc w:val="left"/>
        <w:shd w:val="clear" w:color="auto" w:fill="F2F2F2"/>
      </w:pPr>
      <w:r>
        <w:rPr>
          <w:rFonts w:ascii="Consolas" w:hAnsi="Consolas"/>
          <w:sz w:val="20"/>
        </w:rPr>
        <w:t>22  IF action = BAIT AND best_bait = NONE THEN</w:t>
      </w:r>
    </w:p>
    <w:p>
      <w:pPr>
        <w:spacing w:line="240" w:lineRule="auto" w:before="0" w:after="0"/>
        <w:ind w:left="432"/>
        <w:jc w:val="left"/>
        <w:shd w:val="clear" w:color="auto" w:fill="F2F2F2"/>
      </w:pPr>
      <w:r>
        <w:rPr>
          <w:rFonts w:ascii="Consolas" w:hAnsi="Consolas"/>
          <w:sz w:val="20"/>
        </w:rPr>
        <w:t>23      action ← PASS                     # nothing deployable; do not pretend</w:t>
      </w:r>
    </w:p>
    <w:p>
      <w:pPr>
        <w:spacing w:line="240" w:lineRule="auto" w:before="0" w:after="0"/>
        <w:ind w:left="432"/>
        <w:jc w:val="left"/>
        <w:shd w:val="clear" w:color="auto" w:fill="F2F2F2"/>
      </w:pPr>
      <w:r>
        <w:rPr>
          <w:rFonts w:ascii="Consolas" w:hAnsi="Consolas"/>
          <w:sz w:val="20"/>
        </w:rPr>
        <w:t>24</w:t>
      </w:r>
    </w:p>
    <w:p>
      <w:pPr>
        <w:spacing w:line="240" w:lineRule="auto" w:before="0" w:after="0"/>
        <w:ind w:left="432"/>
        <w:jc w:val="left"/>
        <w:shd w:val="clear" w:color="auto" w:fill="F2F2F2"/>
      </w:pPr>
      <w:r>
        <w:rPr>
          <w:rFonts w:ascii="Consolas" w:hAnsi="Consolas"/>
          <w:sz w:val="20"/>
        </w:rPr>
        <w:t>25  RETURN { action, bait: best_bait, expected_costs: costs,</w:t>
      </w:r>
    </w:p>
    <w:p>
      <w:pPr>
        <w:spacing w:line="240" w:lineRule="auto" w:before="0" w:after="0"/>
        <w:ind w:left="432"/>
        <w:jc w:val="left"/>
        <w:shd w:val="clear" w:color="auto" w:fill="F2F2F2"/>
      </w:pPr>
      <w:r>
        <w:rPr>
          <w:rFonts w:ascii="Consolas" w:hAnsi="Consolas"/>
          <w:sz w:val="20"/>
        </w:rPr>
        <w:t>26           reason: comparison that decided it }</w:t>
      </w:r>
    </w:p>
    <w:p>
      <w:pPr>
        <w:spacing w:after="80"/>
      </w:pPr>
    </w:p>
    <w:p>
      <w:pPr>
        <w:pStyle w:val="Heading3"/>
        <w:spacing w:before="160" w:after="120"/>
        <w:jc w:val="left"/>
      </w:pPr>
      <w:r>
        <w:rPr>
          <w:rFonts w:ascii="Times New Roman" w:hAnsi="Times New Roman"/>
          <w:b/>
          <w:sz w:val="24"/>
        </w:rPr>
        <w:t>Algorithm 5a — Expected value of sample information</w:t>
      </w:r>
    </w:p>
    <w:p>
      <w:pPr>
        <w:spacing w:line="240" w:lineRule="auto" w:before="0" w:after="0"/>
        <w:ind w:left="432"/>
        <w:jc w:val="left"/>
        <w:shd w:val="clear" w:color="auto" w:fill="F2F2F2"/>
      </w:pPr>
      <w:r>
        <w:rPr>
          <w:rFonts w:ascii="Consolas" w:hAnsi="Consolas"/>
          <w:sz w:val="20"/>
        </w:rPr>
        <w:t>ALGORITHM evsi(p, beta_a, beta_b)</w:t>
      </w:r>
    </w:p>
    <w:p>
      <w:pPr>
        <w:spacing w:line="240" w:lineRule="auto" w:before="0" w:after="0"/>
        <w:ind w:left="432"/>
        <w:jc w:val="left"/>
        <w:shd w:val="clear" w:color="auto" w:fill="F2F2F2"/>
      </w:pPr>
      <w:r>
        <w:rPr>
          <w:rFonts w:ascii="Consolas" w:hAnsi="Consolas"/>
          <w:sz w:val="20"/>
        </w:rPr>
        <w:t>OUTPUT  V — the expected value of running this probe at belief p</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IF p ≤ 0 OR p ≥ 1 THEN RETURN 0            # Property 2: V(0) = V(1) = 0</w:t>
      </w:r>
    </w:p>
    <w:p>
      <w:pPr>
        <w:spacing w:line="240" w:lineRule="auto" w:before="0" w:after="0"/>
        <w:ind w:left="432"/>
        <w:jc w:val="left"/>
        <w:shd w:val="clear" w:color="auto" w:fill="F2F2F2"/>
      </w:pPr>
      <w:r>
        <w:rPr>
          <w:rFonts w:ascii="Consolas" w:hAnsi="Consolas"/>
          <w:sz w:val="20"/>
        </w:rPr>
        <w:t xml:space="preserve"> 2</w:t>
      </w:r>
    </w:p>
    <w:p>
      <w:pPr>
        <w:spacing w:line="240" w:lineRule="auto" w:before="0" w:after="0"/>
        <w:ind w:left="432"/>
        <w:jc w:val="left"/>
        <w:shd w:val="clear" w:color="auto" w:fill="F2F2F2"/>
      </w:pPr>
      <w:r>
        <w:rPr>
          <w:rFonts w:ascii="Consolas" w:hAnsi="Consolas"/>
          <w:sz w:val="20"/>
        </w:rPr>
        <w:t xml:space="preserve"> 3  P_bite ← p·beta_a + (1 − p)·beta_b</w:t>
      </w:r>
    </w:p>
    <w:p>
      <w:pPr>
        <w:spacing w:line="240" w:lineRule="auto" w:before="0" w:after="0"/>
        <w:ind w:left="432"/>
        <w:jc w:val="left"/>
        <w:shd w:val="clear" w:color="auto" w:fill="F2F2F2"/>
      </w:pPr>
      <w:r>
        <w:rPr>
          <w:rFonts w:ascii="Consolas" w:hAnsi="Consolas"/>
          <w:sz w:val="20"/>
        </w:rPr>
        <w:t xml:space="preserve"> 4  IF P_bite ≤ 0 OR P_bite ≥ 1 THEN RETURN 0</w:t>
      </w:r>
    </w:p>
    <w:p>
      <w:pPr>
        <w:spacing w:line="240" w:lineRule="auto" w:before="0" w:after="0"/>
        <w:ind w:left="432"/>
        <w:jc w:val="left"/>
        <w:shd w:val="clear" w:color="auto" w:fill="F2F2F2"/>
      </w:pPr>
      <w:r>
        <w:rPr>
          <w:rFonts w:ascii="Consolas" w:hAnsi="Consolas"/>
          <w:sz w:val="20"/>
        </w:rPr>
        <w:t xml:space="preserve"> 5</w:t>
      </w:r>
    </w:p>
    <w:p>
      <w:pPr>
        <w:spacing w:line="240" w:lineRule="auto" w:before="0" w:after="0"/>
        <w:ind w:left="432"/>
        <w:jc w:val="left"/>
        <w:shd w:val="clear" w:color="auto" w:fill="F2F2F2"/>
      </w:pPr>
      <w:r>
        <w:rPr>
          <w:rFonts w:ascii="Consolas" w:hAnsi="Consolas"/>
          <w:sz w:val="20"/>
        </w:rPr>
        <w:t xml:space="preserve"> 6  p_yes ← (p · beta_a)       / P_bite                    # Bayes posterior, bite</w:t>
      </w:r>
    </w:p>
    <w:p>
      <w:pPr>
        <w:spacing w:line="240" w:lineRule="auto" w:before="0" w:after="0"/>
        <w:ind w:left="432"/>
        <w:jc w:val="left"/>
        <w:shd w:val="clear" w:color="auto" w:fill="F2F2F2"/>
      </w:pPr>
      <w:r>
        <w:rPr>
          <w:rFonts w:ascii="Consolas" w:hAnsi="Consolas"/>
          <w:sz w:val="20"/>
        </w:rPr>
        <w:t xml:space="preserve"> 7  p_no  ← (p · (1 − beta_a)) / (1 − P_bite)              # Bayes posterior, no bite</w:t>
      </w:r>
    </w:p>
    <w:p>
      <w:pPr>
        <w:spacing w:line="240" w:lineRule="auto" w:before="0" w:after="0"/>
        <w:ind w:left="432"/>
        <w:jc w:val="left"/>
        <w:shd w:val="clear" w:color="auto" w:fill="F2F2F2"/>
      </w:pPr>
      <w:r>
        <w:rPr>
          <w:rFonts w:ascii="Consolas" w:hAnsi="Consolas"/>
          <w:sz w:val="20"/>
        </w:rPr>
        <w:t xml:space="preserve"> 8</w:t>
      </w:r>
    </w:p>
    <w:p>
      <w:pPr>
        <w:spacing w:line="240" w:lineRule="auto" w:before="0" w:after="0"/>
        <w:ind w:left="432"/>
        <w:jc w:val="left"/>
        <w:shd w:val="clear" w:color="auto" w:fill="F2F2F2"/>
      </w:pPr>
      <w:r>
        <w:rPr>
          <w:rFonts w:ascii="Consolas" w:hAnsi="Consolas"/>
          <w:sz w:val="20"/>
        </w:rPr>
        <w:t xml:space="preserve"> 9  before ← min_action_cost(p)</w:t>
      </w:r>
    </w:p>
    <w:p>
      <w:pPr>
        <w:spacing w:line="240" w:lineRule="auto" w:before="0" w:after="0"/>
        <w:ind w:left="432"/>
        <w:jc w:val="left"/>
        <w:shd w:val="clear" w:color="auto" w:fill="F2F2F2"/>
      </w:pPr>
      <w:r>
        <w:rPr>
          <w:rFonts w:ascii="Consolas" w:hAnsi="Consolas"/>
          <w:sz w:val="20"/>
        </w:rPr>
        <w:t>10  after  ← P_bite · min_action_cost(p_yes)</w:t>
      </w:r>
    </w:p>
    <w:p>
      <w:pPr>
        <w:spacing w:line="240" w:lineRule="auto" w:before="0" w:after="0"/>
        <w:ind w:left="432"/>
        <w:jc w:val="left"/>
        <w:shd w:val="clear" w:color="auto" w:fill="F2F2F2"/>
      </w:pPr>
      <w:r>
        <w:rPr>
          <w:rFonts w:ascii="Consolas" w:hAnsi="Consolas"/>
          <w:sz w:val="20"/>
        </w:rPr>
        <w:t>11              + (1 − P_bite) · min_action_cost(p_no)</w:t>
      </w:r>
    </w:p>
    <w:p>
      <w:pPr>
        <w:spacing w:line="240" w:lineRule="auto" w:before="0" w:after="0"/>
        <w:ind w:left="432"/>
        <w:jc w:val="left"/>
        <w:shd w:val="clear" w:color="auto" w:fill="F2F2F2"/>
      </w:pPr>
      <w:r>
        <w:rPr>
          <w:rFonts w:ascii="Consolas" w:hAnsi="Consolas"/>
          <w:sz w:val="20"/>
        </w:rPr>
        <w:t>12</w:t>
      </w:r>
    </w:p>
    <w:p>
      <w:pPr>
        <w:spacing w:line="240" w:lineRule="auto" w:before="0" w:after="0"/>
        <w:ind w:left="432"/>
        <w:jc w:val="left"/>
        <w:shd w:val="clear" w:color="auto" w:fill="F2F2F2"/>
      </w:pPr>
      <w:r>
        <w:rPr>
          <w:rFonts w:ascii="Consolas" w:hAnsi="Consolas"/>
          <w:sz w:val="20"/>
        </w:rPr>
        <w:t>13  RETURN max(before − after, 0)               # clamp enforces Property 1</w:t>
      </w:r>
    </w:p>
    <w:p>
      <w:pPr>
        <w:spacing w:after="80"/>
      </w:pPr>
    </w:p>
    <w:p>
      <w:pPr>
        <w:spacing w:line="240" w:lineRule="auto" w:before="0" w:after="0"/>
        <w:ind w:left="432"/>
        <w:jc w:val="left"/>
        <w:shd w:val="clear" w:color="auto" w:fill="F2F2F2"/>
      </w:pPr>
      <w:r>
        <w:rPr>
          <w:rFonts w:ascii="Consolas" w:hAnsi="Consolas"/>
          <w:sz w:val="20"/>
        </w:rPr>
        <w:t>ALGORITHM min_action_cost(q)</w:t>
      </w:r>
    </w:p>
    <w:p>
      <w:pPr>
        <w:spacing w:line="240" w:lineRule="auto" w:before="0" w:after="0"/>
        <w:ind w:left="432"/>
        <w:jc w:val="left"/>
        <w:shd w:val="clear" w:color="auto" w:fill="F2F2F2"/>
      </w:pPr>
      <w:r>
        <w:rPr>
          <w:rFonts w:ascii="Consolas" w:hAnsi="Consolas"/>
          <w:sz w:val="20"/>
        </w:rPr>
        <w:t xml:space="preserve"> 1  RETURN min( (1−q)·C[benign][pass]   + q·C[attack][pass],</w:t>
      </w:r>
    </w:p>
    <w:p>
      <w:pPr>
        <w:spacing w:line="240" w:lineRule="auto" w:before="0" w:after="0"/>
        <w:ind w:left="432"/>
        <w:jc w:val="left"/>
        <w:shd w:val="clear" w:color="auto" w:fill="F2F2F2"/>
      </w:pPr>
      <w:r>
        <w:rPr>
          <w:rFonts w:ascii="Consolas" w:hAnsi="Consolas"/>
          <w:sz w:val="20"/>
        </w:rPr>
        <w:t xml:space="preserve"> 2              (1−q)·C[benign][bait]   + q·C[attack][bait],</w:t>
      </w:r>
    </w:p>
    <w:p>
      <w:pPr>
        <w:spacing w:line="240" w:lineRule="auto" w:before="0" w:after="0"/>
        <w:ind w:left="432"/>
        <w:jc w:val="left"/>
        <w:shd w:val="clear" w:color="auto" w:fill="F2F2F2"/>
      </w:pPr>
      <w:r>
        <w:rPr>
          <w:rFonts w:ascii="Consolas" w:hAnsi="Consolas"/>
          <w:sz w:val="20"/>
        </w:rPr>
        <w:t xml:space="preserve"> 3              (1−q)·C[benign][divert] + q·C[attack][divert] )</w:t>
      </w:r>
    </w:p>
    <w:p>
      <w:pPr>
        <w:spacing w:after="80"/>
      </w:pPr>
    </w:p>
    <w:p>
      <w:pPr>
        <w:pStyle w:val="Heading3"/>
        <w:spacing w:before="160" w:after="120"/>
        <w:jc w:val="left"/>
      </w:pPr>
      <w:r>
        <w:rPr>
          <w:rFonts w:ascii="Times New Roman" w:hAnsi="Times New Roman"/>
          <w:b/>
          <w:sz w:val="24"/>
        </w:rPr>
        <w:t>Algorithm 5b — Bait injection</w:t>
      </w:r>
    </w:p>
    <w:p>
      <w:pPr>
        <w:spacing w:line="240" w:lineRule="auto" w:before="0" w:after="0"/>
        <w:ind w:left="432"/>
        <w:jc w:val="left"/>
        <w:shd w:val="clear" w:color="auto" w:fill="F2F2F2"/>
      </w:pPr>
      <w:r>
        <w:rPr>
          <w:rFonts w:ascii="Consolas" w:hAnsi="Consolas"/>
          <w:sz w:val="20"/>
        </w:rPr>
        <w:t>ALGORITHM inject_bait(resp, bait, sess)</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cert ← certificate_for(bait)</w:t>
      </w:r>
    </w:p>
    <w:p>
      <w:pPr>
        <w:spacing w:line="240" w:lineRule="auto" w:before="0" w:after="0"/>
        <w:ind w:left="432"/>
        <w:jc w:val="left"/>
        <w:shd w:val="clear" w:color="auto" w:fill="F2F2F2"/>
      </w:pPr>
      <w:r>
        <w:rPr>
          <w:rFonts w:ascii="Consolas" w:hAnsi="Consolas"/>
          <w:sz w:val="20"/>
        </w:rPr>
        <w:t xml:space="preserve"> 2  IF cert is absent OR NOT cert.passed THEN</w:t>
      </w:r>
    </w:p>
    <w:p>
      <w:pPr>
        <w:spacing w:line="240" w:lineRule="auto" w:before="0" w:after="0"/>
        <w:ind w:left="432"/>
        <w:jc w:val="left"/>
        <w:shd w:val="clear" w:color="auto" w:fill="F2F2F2"/>
      </w:pPr>
      <w:r>
        <w:rPr>
          <w:rFonts w:ascii="Consolas" w:hAnsi="Consolas"/>
          <w:sz w:val="20"/>
        </w:rPr>
        <w:t xml:space="preserve"> 3      RETURN resp                            # refuse to serve an uncertified bait</w:t>
      </w:r>
    </w:p>
    <w:p>
      <w:pPr>
        <w:spacing w:line="240" w:lineRule="auto" w:before="0" w:after="0"/>
        <w:ind w:left="432"/>
        <w:jc w:val="left"/>
        <w:shd w:val="clear" w:color="auto" w:fill="F2F2F2"/>
      </w:pPr>
      <w:r>
        <w:rPr>
          <w:rFonts w:ascii="Consolas" w:hAnsi="Consolas"/>
          <w:sz w:val="20"/>
        </w:rPr>
        <w:t xml:space="preserve"> 4  IF cert.median_overhead_ms &gt; MAX_OVERHEAD_MS THEN</w:t>
      </w:r>
    </w:p>
    <w:p>
      <w:pPr>
        <w:spacing w:line="240" w:lineRule="auto" w:before="0" w:after="0"/>
        <w:ind w:left="432"/>
        <w:jc w:val="left"/>
        <w:shd w:val="clear" w:color="auto" w:fill="F2F2F2"/>
      </w:pPr>
      <w:r>
        <w:rPr>
          <w:rFonts w:ascii="Consolas" w:hAnsi="Consolas"/>
          <w:sz w:val="20"/>
        </w:rPr>
        <w:t xml:space="preserve"> 5      RETURN resp</w:t>
      </w:r>
    </w:p>
    <w:p>
      <w:pPr>
        <w:spacing w:line="240" w:lineRule="auto" w:before="0" w:after="0"/>
        <w:ind w:left="432"/>
        <w:jc w:val="left"/>
        <w:shd w:val="clear" w:color="auto" w:fill="F2F2F2"/>
      </w:pPr>
      <w:r>
        <w:rPr>
          <w:rFonts w:ascii="Consolas" w:hAnsi="Consolas"/>
          <w:sz w:val="20"/>
        </w:rPr>
        <w:t xml:space="preserve"> 6</w:t>
      </w:r>
    </w:p>
    <w:p>
      <w:pPr>
        <w:spacing w:line="240" w:lineRule="auto" w:before="0" w:after="0"/>
        <w:ind w:left="432"/>
        <w:jc w:val="left"/>
        <w:shd w:val="clear" w:color="auto" w:fill="F2F2F2"/>
      </w:pPr>
      <w:r>
        <w:rPr>
          <w:rFonts w:ascii="Consolas" w:hAnsi="Consolas"/>
          <w:sz w:val="20"/>
        </w:rPr>
        <w:t xml:space="preserve"> 7  suffix ← sha256(seed ‖ sess.id)[0:6]       # per-session uniqueness</w:t>
      </w:r>
    </w:p>
    <w:p>
      <w:pPr>
        <w:spacing w:line="240" w:lineRule="auto" w:before="0" w:after="0"/>
        <w:ind w:left="432"/>
        <w:jc w:val="left"/>
        <w:shd w:val="clear" w:color="auto" w:fill="F2F2F2"/>
      </w:pPr>
      <w:r>
        <w:rPr>
          <w:rFonts w:ascii="Consolas" w:hAnsi="Consolas"/>
          <w:sz w:val="20"/>
        </w:rPr>
        <w:t xml:space="preserve"> 8  token  ← bait.template.format(suffix)</w:t>
      </w:r>
    </w:p>
    <w:p>
      <w:pPr>
        <w:spacing w:line="240" w:lineRule="auto" w:before="0" w:after="0"/>
        <w:ind w:left="432"/>
        <w:jc w:val="left"/>
        <w:shd w:val="clear" w:color="auto" w:fill="F2F2F2"/>
      </w:pPr>
      <w:r>
        <w:rPr>
          <w:rFonts w:ascii="Consolas" w:hAnsi="Consolas"/>
          <w:sz w:val="20"/>
        </w:rPr>
        <w:t xml:space="preserve"> 9</w:t>
      </w:r>
    </w:p>
    <w:p>
      <w:pPr>
        <w:spacing w:line="240" w:lineRule="auto" w:before="0" w:after="0"/>
        <w:ind w:left="432"/>
        <w:jc w:val="left"/>
        <w:shd w:val="clear" w:color="auto" w:fill="F2F2F2"/>
      </w:pPr>
      <w:r>
        <w:rPr>
          <w:rFonts w:ascii="Consolas" w:hAnsi="Consolas"/>
          <w:sz w:val="20"/>
        </w:rPr>
        <w:t>10  SWITCH bait.channel</w:t>
      </w:r>
    </w:p>
    <w:p>
      <w:pPr>
        <w:spacing w:line="240" w:lineRule="auto" w:before="0" w:after="0"/>
        <w:ind w:left="432"/>
        <w:jc w:val="left"/>
        <w:shd w:val="clear" w:color="auto" w:fill="F2F2F2"/>
      </w:pPr>
      <w:r>
        <w:rPr>
          <w:rFonts w:ascii="Consolas" w:hAnsi="Consolas"/>
          <w:sz w:val="20"/>
        </w:rPr>
        <w:t>11      CASE "error_text":    body ← splice_into_error_message(resp.body, token)</w:t>
      </w:r>
    </w:p>
    <w:p>
      <w:pPr>
        <w:spacing w:line="240" w:lineRule="auto" w:before="0" w:after="0"/>
        <w:ind w:left="432"/>
        <w:jc w:val="left"/>
        <w:shd w:val="clear" w:color="auto" w:fill="F2F2F2"/>
      </w:pPr>
      <w:r>
        <w:rPr>
          <w:rFonts w:ascii="Consolas" w:hAnsi="Consolas"/>
          <w:sz w:val="20"/>
        </w:rPr>
        <w:t>12      CASE "html_comment":  body ← insert_before_closing_body(resp.body, token)</w:t>
      </w:r>
    </w:p>
    <w:p>
      <w:pPr>
        <w:spacing w:line="240" w:lineRule="auto" w:before="0" w:after="0"/>
        <w:ind w:left="432"/>
        <w:jc w:val="left"/>
        <w:shd w:val="clear" w:color="auto" w:fill="F2F2F2"/>
      </w:pPr>
      <w:r>
        <w:rPr>
          <w:rFonts w:ascii="Consolas" w:hAnsi="Consolas"/>
          <w:sz w:val="20"/>
        </w:rPr>
        <w:t>13      CASE "json_field":    body ← add_unused_field(resp.body, bait.field, token)</w:t>
      </w:r>
    </w:p>
    <w:p>
      <w:pPr>
        <w:spacing w:line="240" w:lineRule="auto" w:before="0" w:after="0"/>
        <w:ind w:left="432"/>
        <w:jc w:val="left"/>
        <w:shd w:val="clear" w:color="auto" w:fill="F2F2F2"/>
      </w:pPr>
      <w:r>
        <w:rPr>
          <w:rFonts w:ascii="Consolas" w:hAnsi="Consolas"/>
          <w:sz w:val="20"/>
        </w:rPr>
        <w:t>14</w:t>
      </w:r>
    </w:p>
    <w:p>
      <w:pPr>
        <w:spacing w:line="240" w:lineRule="auto" w:before="0" w:after="0"/>
        <w:ind w:left="432"/>
        <w:jc w:val="left"/>
        <w:shd w:val="clear" w:color="auto" w:fill="F2F2F2"/>
      </w:pPr>
      <w:r>
        <w:rPr>
          <w:rFonts w:ascii="Consolas" w:hAnsi="Consolas"/>
          <w:sz w:val="20"/>
        </w:rPr>
        <w:t>15  ASSERT rendered_text(body) = rendered_text(resp.body)     # invariant, tested</w:t>
      </w:r>
    </w:p>
    <w:p>
      <w:pPr>
        <w:spacing w:line="240" w:lineRule="auto" w:before="0" w:after="0"/>
        <w:ind w:left="432"/>
        <w:jc w:val="left"/>
        <w:shd w:val="clear" w:color="auto" w:fill="F2F2F2"/>
      </w:pPr>
      <w:r>
        <w:rPr>
          <w:rFonts w:ascii="Consolas" w:hAnsi="Consolas"/>
          <w:sz w:val="20"/>
        </w:rPr>
        <w:t>16  resp.body ← body</w:t>
      </w:r>
    </w:p>
    <w:p>
      <w:pPr>
        <w:spacing w:line="240" w:lineRule="auto" w:before="0" w:after="0"/>
        <w:ind w:left="432"/>
        <w:jc w:val="left"/>
        <w:shd w:val="clear" w:color="auto" w:fill="F2F2F2"/>
      </w:pPr>
      <w:r>
        <w:rPr>
          <w:rFonts w:ascii="Consolas" w:hAnsi="Consolas"/>
          <w:sz w:val="20"/>
        </w:rPr>
        <w:t>17  sess.pending_baits.append({ id: bait.id, token, suffix,</w:t>
      </w:r>
    </w:p>
    <w:p>
      <w:pPr>
        <w:spacing w:line="240" w:lineRule="auto" w:before="0" w:after="0"/>
        <w:ind w:left="432"/>
        <w:jc w:val="left"/>
        <w:shd w:val="clear" w:color="auto" w:fill="F2F2F2"/>
      </w:pPr>
      <w:r>
        <w:rPr>
          <w:rFonts w:ascii="Consolas" w:hAnsi="Consolas"/>
          <w:sz w:val="20"/>
        </w:rPr>
        <w:t>18                              kind: bait.bite_kind, issued_to: sess.id,</w:t>
      </w:r>
    </w:p>
    <w:p>
      <w:pPr>
        <w:spacing w:line="240" w:lineRule="auto" w:before="0" w:after="0"/>
        <w:ind w:left="432"/>
        <w:jc w:val="left"/>
        <w:shd w:val="clear" w:color="auto" w:fill="F2F2F2"/>
      </w:pPr>
      <w:r>
        <w:rPr>
          <w:rFonts w:ascii="Consolas" w:hAnsi="Consolas"/>
          <w:sz w:val="20"/>
        </w:rPr>
        <w:t>19                              lambda_plus: bait.beta_a / bait.beta_b,</w:t>
      </w:r>
    </w:p>
    <w:p>
      <w:pPr>
        <w:spacing w:line="240" w:lineRule="auto" w:before="0" w:after="0"/>
        <w:ind w:left="432"/>
        <w:jc w:val="left"/>
        <w:shd w:val="clear" w:color="auto" w:fill="F2F2F2"/>
      </w:pPr>
      <w:r>
        <w:rPr>
          <w:rFonts w:ascii="Consolas" w:hAnsi="Consolas"/>
          <w:sz w:val="20"/>
        </w:rPr>
        <w:t>20                              lambda_minus: (1−bait.beta_a)/(1−bait.beta_b) })</w:t>
      </w:r>
    </w:p>
    <w:p>
      <w:pPr>
        <w:spacing w:line="240" w:lineRule="auto" w:before="0" w:after="0"/>
        <w:ind w:left="432"/>
        <w:jc w:val="left"/>
        <w:shd w:val="clear" w:color="auto" w:fill="F2F2F2"/>
      </w:pPr>
      <w:r>
        <w:rPr>
          <w:rFonts w:ascii="Consolas" w:hAnsi="Consolas"/>
          <w:sz w:val="20"/>
        </w:rPr>
        <w:t>21  RETURN resp</w:t>
      </w:r>
    </w:p>
    <w:p>
      <w:pPr>
        <w:spacing w:after="80"/>
      </w:pPr>
    </w:p>
    <w:p>
      <w:pPr>
        <w:pStyle w:val="Heading3"/>
        <w:spacing w:before="160" w:after="120"/>
        <w:jc w:val="left"/>
      </w:pPr>
      <w:r>
        <w:rPr>
          <w:rFonts w:ascii="Times New Roman" w:hAnsi="Times New Roman"/>
          <w:b/>
          <w:sz w:val="24"/>
        </w:rPr>
        <w:t>Algorithm 6 — The randomised holdout</w:t>
      </w:r>
    </w:p>
    <w:p>
      <w:pPr>
        <w:spacing w:line="240" w:lineRule="auto" w:before="0" w:after="0"/>
        <w:ind w:left="432"/>
        <w:jc w:val="left"/>
        <w:shd w:val="clear" w:color="auto" w:fill="F2F2F2"/>
      </w:pPr>
      <w:r>
        <w:rPr>
          <w:rFonts w:ascii="Consolas" w:hAnsi="Consolas"/>
          <w:sz w:val="20"/>
        </w:rPr>
        <w:t>ALGORITHM in_holdout(session_id)</w:t>
      </w:r>
    </w:p>
    <w:p>
      <w:pPr>
        <w:spacing w:line="240" w:lineRule="auto" w:before="0" w:after="0"/>
        <w:ind w:left="432"/>
        <w:jc w:val="left"/>
        <w:shd w:val="clear" w:color="auto" w:fill="F2F2F2"/>
      </w:pPr>
      <w:r>
        <w:rPr>
          <w:rFonts w:ascii="Consolas" w:hAnsi="Consolas"/>
          <w:sz w:val="20"/>
        </w:rPr>
        <w:t>OUTPUT  true if this session's probe should be WITHHELD (control group)</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digest ← sha256( run_seed ‖ session_id )</w:t>
      </w:r>
    </w:p>
    <w:p>
      <w:pPr>
        <w:spacing w:line="240" w:lineRule="auto" w:before="0" w:after="0"/>
        <w:ind w:left="432"/>
        <w:jc w:val="left"/>
        <w:shd w:val="clear" w:color="auto" w:fill="F2F2F2"/>
      </w:pPr>
      <w:r>
        <w:rPr>
          <w:rFonts w:ascii="Consolas" w:hAnsi="Consolas"/>
          <w:sz w:val="20"/>
        </w:rPr>
        <w:t xml:space="preserve"> 2  draw   ← int(digest[0:8]) / 2^64                # uniform in [0, 1)</w:t>
      </w:r>
    </w:p>
    <w:p>
      <w:pPr>
        <w:spacing w:line="240" w:lineRule="auto" w:before="0" w:after="0"/>
        <w:ind w:left="432"/>
        <w:jc w:val="left"/>
        <w:shd w:val="clear" w:color="auto" w:fill="F2F2F2"/>
      </w:pPr>
      <w:r>
        <w:rPr>
          <w:rFonts w:ascii="Consolas" w:hAnsi="Consolas"/>
          <w:sz w:val="20"/>
        </w:rPr>
        <w:t xml:space="preserve"> 3  RETURN draw &lt; holdout_fraction                  # 0.1 in the shipped config</w:t>
      </w:r>
    </w:p>
    <w:p>
      <w:pPr>
        <w:spacing w:after="80"/>
      </w:pPr>
    </w:p>
    <w:p>
      <w:pPr>
        <w:spacing w:line="360" w:lineRule="auto" w:before="0" w:after="120"/>
        <w:jc w:val="both"/>
      </w:pPr>
      <w:r>
        <w:rPr>
          <w:rFonts w:ascii="Times New Roman" w:hAnsi="Times New Roman"/>
          <w:sz w:val="24"/>
        </w:rPr>
        <w:t xml:space="preserve">The draw is </w:t>
      </w:r>
      <w:r>
        <w:rPr>
          <w:rFonts w:ascii="Times New Roman" w:hAnsi="Times New Roman"/>
          <w:b/>
          <w:sz w:val="24"/>
        </w:rPr>
        <w:t>deterministic given the seed and the session id</w:t>
      </w:r>
      <w:r>
        <w:rPr>
          <w:rFonts w:ascii="Times New Roman" w:hAnsi="Times New Roman"/>
          <w:sz w:val="24"/>
        </w:rPr>
        <w:t>, which has two consequences that matter for the evaluation. It is reproducible: re-running the same seed reproduces the same assignment exactly. And it is independent of the belief, the features and the outcome, so the treated and control groups are exchangeable at the moment of assignment — which is what licenses the causal interpretation in Section 4.4.3.</w:t>
      </w:r>
    </w:p>
    <w:p>
      <w:pPr>
        <w:pStyle w:val="Heading3"/>
        <w:spacing w:before="160" w:after="120"/>
        <w:jc w:val="left"/>
      </w:pPr>
      <w:r>
        <w:rPr>
          <w:rFonts w:ascii="Times New Roman" w:hAnsi="Times New Roman"/>
          <w:b/>
          <w:sz w:val="24"/>
        </w:rPr>
        <w:t>Algorithm 7 — Decoy fact resolution</w:t>
      </w:r>
    </w:p>
    <w:p>
      <w:pPr>
        <w:spacing w:line="240" w:lineRule="auto" w:before="0" w:after="0"/>
        <w:ind w:left="432"/>
        <w:jc w:val="left"/>
        <w:shd w:val="clear" w:color="auto" w:fill="F2F2F2"/>
      </w:pPr>
      <w:r>
        <w:rPr>
          <w:rFonts w:ascii="Consolas" w:hAnsi="Consolas"/>
          <w:sz w:val="20"/>
        </w:rPr>
        <w:t>ALGORITHM decoy_fact(kind, key)</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IF notebook.has(kind, key) THEN</w:t>
      </w:r>
    </w:p>
    <w:p>
      <w:pPr>
        <w:spacing w:line="240" w:lineRule="auto" w:before="0" w:after="0"/>
        <w:ind w:left="432"/>
        <w:jc w:val="left"/>
        <w:shd w:val="clear" w:color="auto" w:fill="F2F2F2"/>
      </w:pPr>
      <w:r>
        <w:rPr>
          <w:rFonts w:ascii="Consolas" w:hAnsi="Consolas"/>
          <w:sz w:val="20"/>
        </w:rPr>
        <w:t xml:space="preserve"> 2      RETURN notebook.get(kind, key)         # already asserted; MUST NOT change</w:t>
      </w:r>
    </w:p>
    <w:p>
      <w:pPr>
        <w:spacing w:line="240" w:lineRule="auto" w:before="0" w:after="0"/>
        <w:ind w:left="432"/>
        <w:jc w:val="left"/>
        <w:shd w:val="clear" w:color="auto" w:fill="F2F2F2"/>
      </w:pPr>
      <w:r>
        <w:rPr>
          <w:rFonts w:ascii="Consolas" w:hAnsi="Consolas"/>
          <w:sz w:val="20"/>
        </w:rPr>
        <w:t xml:space="preserve"> 3  value ← generator.produce(kind, key)       # deterministic RNG or language model</w:t>
      </w:r>
    </w:p>
    <w:p>
      <w:pPr>
        <w:spacing w:line="240" w:lineRule="auto" w:before="0" w:after="0"/>
        <w:ind w:left="432"/>
        <w:jc w:val="left"/>
        <w:shd w:val="clear" w:color="auto" w:fill="F2F2F2"/>
      </w:pPr>
      <w:r>
        <w:rPr>
          <w:rFonts w:ascii="Consolas" w:hAnsi="Consolas"/>
          <w:sz w:val="20"/>
        </w:rPr>
        <w:t xml:space="preserve"> 4  notebook.put(kind, key, value)             # write-once; never overwritten</w:t>
      </w:r>
    </w:p>
    <w:p>
      <w:pPr>
        <w:spacing w:line="240" w:lineRule="auto" w:before="0" w:after="0"/>
        <w:ind w:left="432"/>
        <w:jc w:val="left"/>
        <w:shd w:val="clear" w:color="auto" w:fill="F2F2F2"/>
      </w:pPr>
      <w:r>
        <w:rPr>
          <w:rFonts w:ascii="Consolas" w:hAnsi="Consolas"/>
          <w:sz w:val="20"/>
        </w:rPr>
        <w:t xml:space="preserve"> 5  RETURN value</w:t>
      </w:r>
    </w:p>
    <w:p>
      <w:pPr>
        <w:spacing w:after="80"/>
      </w:pPr>
    </w:p>
    <w:p>
      <w:pPr>
        <w:pStyle w:val="Heading3"/>
        <w:spacing w:before="160" w:after="120"/>
        <w:jc w:val="left"/>
      </w:pPr>
      <w:r>
        <w:rPr>
          <w:rFonts w:ascii="Times New Roman" w:hAnsi="Times New Roman"/>
          <w:b/>
          <w:sz w:val="24"/>
        </w:rPr>
        <w:t>Algorithm 8 — Hash-chained log append</w:t>
      </w:r>
    </w:p>
    <w:p>
      <w:pPr>
        <w:spacing w:line="240" w:lineRule="auto" w:before="0" w:after="0"/>
        <w:ind w:left="432"/>
        <w:jc w:val="left"/>
        <w:shd w:val="clear" w:color="auto" w:fill="F2F2F2"/>
      </w:pPr>
      <w:r>
        <w:rPr>
          <w:rFonts w:ascii="Consolas" w:hAnsi="Consolas"/>
          <w:sz w:val="20"/>
        </w:rPr>
        <w:t>ALGORITHM append_to_hash_chain(req, x, p, dec, resp_meta, labels)</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xml:space="preserve"> 1  record ← { request: summarise(req), features: x, scores: {automation, malice},</w:t>
      </w:r>
    </w:p>
    <w:p>
      <w:pPr>
        <w:spacing w:line="240" w:lineRule="auto" w:before="0" w:after="0"/>
        <w:ind w:left="432"/>
        <w:jc w:val="left"/>
        <w:shd w:val="clear" w:color="auto" w:fill="F2F2F2"/>
      </w:pPr>
      <w:r>
        <w:rPr>
          <w:rFonts w:ascii="Consolas" w:hAnsi="Consolas"/>
          <w:sz w:val="20"/>
        </w:rPr>
        <w:t xml:space="preserve"> 2             belief: p, decision: dec, bait: injected_bait_or_none,</w:t>
      </w:r>
    </w:p>
    <w:p>
      <w:pPr>
        <w:spacing w:line="240" w:lineRule="auto" w:before="0" w:after="0"/>
        <w:ind w:left="432"/>
        <w:jc w:val="left"/>
        <w:shd w:val="clear" w:color="auto" w:fill="F2F2F2"/>
      </w:pPr>
      <w:r>
        <w:rPr>
          <w:rFonts w:ascii="Consolas" w:hAnsi="Consolas"/>
          <w:sz w:val="20"/>
        </w:rPr>
        <w:t xml:space="preserve"> 3             bite: bite_or_none, labels: labels, timestamp: now }</w:t>
      </w:r>
    </w:p>
    <w:p>
      <w:pPr>
        <w:spacing w:line="240" w:lineRule="auto" w:before="0" w:after="0"/>
        <w:ind w:left="432"/>
        <w:jc w:val="left"/>
        <w:shd w:val="clear" w:color="auto" w:fill="F2F2F2"/>
      </w:pPr>
      <w:r>
        <w:rPr>
          <w:rFonts w:ascii="Consolas" w:hAnsi="Consolas"/>
          <w:sz w:val="20"/>
        </w:rPr>
        <w:t xml:space="preserve"> 4  prev  ← store.last_hash  OR  "0" × 64</w:t>
      </w:r>
    </w:p>
    <w:p>
      <w:pPr>
        <w:spacing w:line="240" w:lineRule="auto" w:before="0" w:after="0"/>
        <w:ind w:left="432"/>
        <w:jc w:val="left"/>
        <w:shd w:val="clear" w:color="auto" w:fill="F2F2F2"/>
      </w:pPr>
      <w:r>
        <w:rPr>
          <w:rFonts w:ascii="Consolas" w:hAnsi="Consolas"/>
          <w:sz w:val="20"/>
        </w:rPr>
        <w:t xml:space="preserve"> 5  h     ← sha256( canonical_json(record) ‖ record.timestamp ‖ prev )</w:t>
      </w:r>
    </w:p>
    <w:p>
      <w:pPr>
        <w:spacing w:line="240" w:lineRule="auto" w:before="0" w:after="0"/>
        <w:ind w:left="432"/>
        <w:jc w:val="left"/>
        <w:shd w:val="clear" w:color="auto" w:fill="F2F2F2"/>
      </w:pPr>
      <w:r>
        <w:rPr>
          <w:rFonts w:ascii="Consolas" w:hAnsi="Consolas"/>
          <w:sz w:val="20"/>
        </w:rPr>
        <w:t xml:space="preserve"> 6  record.integrity ← { hash: h, prev_hash: prev }</w:t>
      </w:r>
    </w:p>
    <w:p>
      <w:pPr>
        <w:spacing w:line="240" w:lineRule="auto" w:before="0" w:after="0"/>
        <w:ind w:left="432"/>
        <w:jc w:val="left"/>
        <w:shd w:val="clear" w:color="auto" w:fill="F2F2F2"/>
      </w:pPr>
      <w:r>
        <w:rPr>
          <w:rFonts w:ascii="Consolas" w:hAnsi="Consolas"/>
          <w:sz w:val="20"/>
        </w:rPr>
        <w:t xml:space="preserve"> 7  store.append(record)                       # append-only; no update path exists</w:t>
      </w:r>
    </w:p>
    <w:p>
      <w:pPr>
        <w:spacing w:after="80"/>
      </w:pPr>
    </w:p>
    <w:p>
      <w:pPr>
        <w:pStyle w:val="Heading3"/>
        <w:spacing w:before="160" w:after="120"/>
        <w:jc w:val="left"/>
      </w:pPr>
      <w:r>
        <w:rPr>
          <w:rFonts w:ascii="Times New Roman" w:hAnsi="Times New Roman"/>
          <w:b/>
          <w:sz w:val="24"/>
        </w:rPr>
        <w:t>Worked example: one session end to end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0" w:after="40"/>
              <w:jc w:val="left"/>
            </w:pPr>
            <w:r/>
            <w:r>
              <w:rPr>
                <w:rFonts w:ascii="Times New Roman" w:hAnsi="Times New Roman"/>
                <w:b/>
                <w:sz w:val="20"/>
              </w:rPr>
              <w:t>Req</w:t>
            </w:r>
          </w:p>
        </w:tc>
        <w:tc>
          <w:tcPr>
            <w:tcW w:type="dxa" w:w="1337"/>
          </w:tcPr>
          <w:p>
            <w:pPr>
              <w:spacing w:line="240" w:lineRule="auto" w:before="0" w:after="40"/>
              <w:jc w:val="left"/>
            </w:pPr>
            <w:r/>
            <w:r>
              <w:rPr>
                <w:rFonts w:ascii="Times New Roman" w:hAnsi="Times New Roman"/>
                <w:b/>
                <w:sz w:val="20"/>
              </w:rPr>
              <w:t>Path</w:t>
            </w:r>
          </w:p>
        </w:tc>
        <w:tc>
          <w:tcPr>
            <w:tcW w:type="dxa" w:w="1337"/>
          </w:tcPr>
          <w:p>
            <w:pPr>
              <w:spacing w:line="240" w:lineRule="auto" w:before="0" w:after="40"/>
              <w:jc w:val="left"/>
            </w:pPr>
            <w:r/>
            <w:r>
              <w:rPr>
                <w:rFonts w:ascii="Times New Roman" w:hAnsi="Times New Roman"/>
                <w:b/>
                <w:sz w:val="20"/>
              </w:rPr>
              <w:t>Features (abridged)</w:t>
            </w:r>
          </w:p>
        </w:tc>
        <w:tc>
          <w:tcPr>
            <w:tcW w:type="dxa" w:w="1337"/>
          </w:tcPr>
          <w:p>
            <w:pPr>
              <w:spacing w:line="240" w:lineRule="auto" w:before="0" w:after="40"/>
              <w:jc w:val="left"/>
            </w:pPr>
            <w:r/>
            <w:r>
              <w:rPr>
                <w:rFonts w:ascii="Times New Roman" w:hAnsi="Times New Roman"/>
                <w:b/>
                <w:sz w:val="20"/>
              </w:rPr>
              <w:t>p before</w:t>
            </w:r>
          </w:p>
        </w:tc>
        <w:tc>
          <w:tcPr>
            <w:tcW w:type="dxa" w:w="1337"/>
          </w:tcPr>
          <w:p>
            <w:pPr>
              <w:spacing w:line="240" w:lineRule="auto" w:before="0" w:after="40"/>
              <w:jc w:val="left"/>
            </w:pPr>
            <w:r/>
            <w:r>
              <w:rPr>
                <w:rFonts w:ascii="Times New Roman" w:hAnsi="Times New Roman"/>
                <w:b/>
                <w:sz w:val="20"/>
              </w:rPr>
              <w:t>Action</w:t>
            </w:r>
          </w:p>
        </w:tc>
        <w:tc>
          <w:tcPr>
            <w:tcW w:type="dxa" w:w="1337"/>
          </w:tcPr>
          <w:p>
            <w:pPr>
              <w:spacing w:line="240" w:lineRule="auto" w:before="0" w:after="40"/>
              <w:jc w:val="left"/>
            </w:pPr>
            <w:r/>
            <w:r>
              <w:rPr>
                <w:rFonts w:ascii="Times New Roman" w:hAnsi="Times New Roman"/>
                <w:b/>
                <w:sz w:val="20"/>
              </w:rPr>
              <w:t>Event</w:t>
            </w:r>
          </w:p>
        </w:tc>
        <w:tc>
          <w:tcPr>
            <w:tcW w:type="dxa" w:w="1337"/>
          </w:tcPr>
          <w:p>
            <w:pPr>
              <w:spacing w:line="240" w:lineRule="auto" w:before="0" w:after="40"/>
              <w:jc w:val="left"/>
            </w:pPr>
            <w:r/>
            <w:r>
              <w:rPr>
                <w:rFonts w:ascii="Times New Roman" w:hAnsi="Times New Roman"/>
                <w:b/>
                <w:sz w:val="20"/>
              </w:rPr>
              <w:t>p after</w:t>
            </w:r>
          </w:p>
        </w:tc>
      </w:tr>
      <w:tr>
        <w:tc>
          <w:tcPr>
            <w:tcW w:type="dxa" w:w="1337"/>
          </w:tcPr>
          <w:p>
            <w:pPr>
              <w:spacing w:line="240" w:lineRule="auto" w:before="0" w:after="40"/>
              <w:jc w:val="left"/>
            </w:pPr>
            <w:r/>
            <w:r>
              <w:rPr>
                <w:rFonts w:ascii="Times New Roman" w:hAnsi="Times New Roman"/>
                <w:sz w:val="20"/>
              </w:rPr>
              <w:t>1</w:t>
            </w:r>
          </w:p>
        </w:tc>
        <w:tc>
          <w:tcPr>
            <w:tcW w:type="dxa" w:w="1337"/>
          </w:tcPr>
          <w:p>
            <w:pPr>
              <w:spacing w:line="240" w:lineRule="auto" w:before="0" w:after="40"/>
              <w:jc w:val="left"/>
            </w:pPr>
            <w:r/>
            <w:r>
              <w:rPr>
                <w:rFonts w:ascii="Consolas" w:hAnsi="Consolas"/>
                <w:sz w:val="17"/>
              </w:rPr>
              <w:t>GET /</w:t>
            </w:r>
          </w:p>
        </w:tc>
        <w:tc>
          <w:tcPr>
            <w:tcW w:type="dxa" w:w="1337"/>
          </w:tcPr>
          <w:p>
            <w:pPr>
              <w:spacing w:line="240" w:lineRule="auto" w:before="0" w:after="40"/>
              <w:jc w:val="left"/>
            </w:pPr>
            <w:r/>
            <w:r>
              <w:rPr>
                <w:rFonts w:ascii="Times New Roman" w:hAnsi="Times New Roman"/>
                <w:sz w:val="20"/>
              </w:rPr>
              <w:t>browser headers, assets fetched</w:t>
            </w:r>
          </w:p>
        </w:tc>
        <w:tc>
          <w:tcPr>
            <w:tcW w:type="dxa" w:w="1337"/>
          </w:tcPr>
          <w:p>
            <w:pPr>
              <w:spacing w:line="240" w:lineRule="auto" w:before="0" w:after="40"/>
              <w:jc w:val="left"/>
            </w:pPr>
            <w:r/>
            <w:r>
              <w:rPr>
                <w:rFonts w:ascii="Times New Roman" w:hAnsi="Times New Roman"/>
                <w:sz w:val="20"/>
              </w:rPr>
              <w:t>0.020</w:t>
            </w:r>
          </w:p>
        </w:tc>
        <w:tc>
          <w:tcPr>
            <w:tcW w:type="dxa" w:w="1337"/>
          </w:tcPr>
          <w:p>
            <w:pPr>
              <w:spacing w:line="240" w:lineRule="auto" w:before="0" w:after="40"/>
              <w:jc w:val="left"/>
            </w:pPr>
            <w:r/>
            <w:r>
              <w:rPr>
                <w:rFonts w:ascii="Times New Roman" w:hAnsi="Times New Roman"/>
                <w:sz w:val="20"/>
              </w:rPr>
              <w:t>PASS</w:t>
            </w:r>
          </w:p>
        </w:tc>
        <w:tc>
          <w:tcPr>
            <w:tcW w:type="dxa" w:w="1337"/>
          </w:tcPr>
          <w:p>
            <w:pPr>
              <w:spacing w:line="240" w:lineRule="auto" w:before="0" w:after="40"/>
              <w:jc w:val="left"/>
            </w:pPr>
            <w:r/>
            <w:r>
              <w:rPr>
                <w:rFonts w:ascii="Times New Roman" w:hAnsi="Times New Roman"/>
                <w:sz w:val="20"/>
              </w:rPr>
              <w:t>—</w:t>
            </w:r>
          </w:p>
        </w:tc>
        <w:tc>
          <w:tcPr>
            <w:tcW w:type="dxa" w:w="1337"/>
          </w:tcPr>
          <w:p>
            <w:pPr>
              <w:spacing w:line="240" w:lineRule="auto" w:before="0" w:after="40"/>
              <w:jc w:val="left"/>
            </w:pPr>
            <w:r/>
            <w:r>
              <w:rPr>
                <w:rFonts w:ascii="Times New Roman" w:hAnsi="Times New Roman"/>
                <w:sz w:val="20"/>
              </w:rPr>
              <w:t>0.020</w:t>
            </w:r>
          </w:p>
        </w:tc>
      </w:tr>
      <w:tr>
        <w:tc>
          <w:tcPr>
            <w:tcW w:type="dxa" w:w="1337"/>
          </w:tcPr>
          <w:p>
            <w:pPr>
              <w:spacing w:line="240" w:lineRule="auto" w:before="0" w:after="40"/>
              <w:jc w:val="left"/>
            </w:pPr>
            <w:r/>
            <w:r>
              <w:rPr>
                <w:rFonts w:ascii="Times New Roman" w:hAnsi="Times New Roman"/>
                <w:sz w:val="20"/>
              </w:rPr>
              <w:t>2</w:t>
            </w:r>
          </w:p>
        </w:tc>
        <w:tc>
          <w:tcPr>
            <w:tcW w:type="dxa" w:w="1337"/>
          </w:tcPr>
          <w:p>
            <w:pPr>
              <w:spacing w:line="240" w:lineRule="auto" w:before="0" w:after="40"/>
              <w:jc w:val="left"/>
            </w:pPr>
            <w:r/>
            <w:r>
              <w:rPr>
                <w:rFonts w:ascii="Consolas" w:hAnsi="Consolas"/>
                <w:sz w:val="17"/>
              </w:rPr>
              <w:t>GET /search?q=widget</w:t>
            </w:r>
          </w:p>
        </w:tc>
        <w:tc>
          <w:tcPr>
            <w:tcW w:type="dxa" w:w="1337"/>
          </w:tcPr>
          <w:p>
            <w:pPr>
              <w:spacing w:line="240" w:lineRule="auto" w:before="0" w:after="40"/>
              <w:jc w:val="left"/>
            </w:pPr>
            <w:r/>
            <w:r>
              <w:rPr>
                <w:rFonts w:ascii="Times New Roman" w:hAnsi="Times New Roman"/>
                <w:sz w:val="20"/>
              </w:rPr>
              <w:t>clean parameter</w:t>
            </w:r>
          </w:p>
        </w:tc>
        <w:tc>
          <w:tcPr>
            <w:tcW w:type="dxa" w:w="1337"/>
          </w:tcPr>
          <w:p>
            <w:pPr>
              <w:spacing w:line="240" w:lineRule="auto" w:before="0" w:after="40"/>
              <w:jc w:val="left"/>
            </w:pPr>
            <w:r/>
            <w:r>
              <w:rPr>
                <w:rFonts w:ascii="Times New Roman" w:hAnsi="Times New Roman"/>
                <w:sz w:val="20"/>
              </w:rPr>
              <w:t>0.031</w:t>
            </w:r>
          </w:p>
        </w:tc>
        <w:tc>
          <w:tcPr>
            <w:tcW w:type="dxa" w:w="1337"/>
          </w:tcPr>
          <w:p>
            <w:pPr>
              <w:spacing w:line="240" w:lineRule="auto" w:before="0" w:after="40"/>
              <w:jc w:val="left"/>
            </w:pPr>
            <w:r/>
            <w:r>
              <w:rPr>
                <w:rFonts w:ascii="Times New Roman" w:hAnsi="Times New Roman"/>
                <w:sz w:val="20"/>
              </w:rPr>
              <w:t>PASS</w:t>
            </w:r>
          </w:p>
        </w:tc>
        <w:tc>
          <w:tcPr>
            <w:tcW w:type="dxa" w:w="1337"/>
          </w:tcPr>
          <w:p>
            <w:pPr>
              <w:spacing w:line="240" w:lineRule="auto" w:before="0" w:after="40"/>
              <w:jc w:val="left"/>
            </w:pPr>
            <w:r/>
            <w:r>
              <w:rPr>
                <w:rFonts w:ascii="Times New Roman" w:hAnsi="Times New Roman"/>
                <w:sz w:val="20"/>
              </w:rPr>
              <w:t>—</w:t>
            </w:r>
          </w:p>
        </w:tc>
        <w:tc>
          <w:tcPr>
            <w:tcW w:type="dxa" w:w="1337"/>
          </w:tcPr>
          <w:p>
            <w:pPr>
              <w:spacing w:line="240" w:lineRule="auto" w:before="0" w:after="40"/>
              <w:jc w:val="left"/>
            </w:pPr>
            <w:r/>
            <w:r>
              <w:rPr>
                <w:rFonts w:ascii="Times New Roman" w:hAnsi="Times New Roman"/>
                <w:sz w:val="20"/>
              </w:rPr>
              <w:t>0.031</w:t>
            </w:r>
          </w:p>
        </w:tc>
      </w:tr>
      <w:tr>
        <w:tc>
          <w:tcPr>
            <w:tcW w:type="dxa" w:w="1337"/>
          </w:tcPr>
          <w:p>
            <w:pPr>
              <w:spacing w:line="240" w:lineRule="auto" w:before="0" w:after="40"/>
              <w:jc w:val="left"/>
            </w:pPr>
            <w:r/>
            <w:r>
              <w:rPr>
                <w:rFonts w:ascii="Times New Roman" w:hAnsi="Times New Roman"/>
                <w:sz w:val="20"/>
              </w:rPr>
              <w:t>3</w:t>
            </w:r>
          </w:p>
        </w:tc>
        <w:tc>
          <w:tcPr>
            <w:tcW w:type="dxa" w:w="1337"/>
          </w:tcPr>
          <w:p>
            <w:pPr>
              <w:spacing w:line="240" w:lineRule="auto" w:before="0" w:after="40"/>
              <w:jc w:val="left"/>
            </w:pPr>
            <w:r/>
            <w:r>
              <w:rPr>
                <w:rFonts w:ascii="Consolas" w:hAnsi="Consolas"/>
                <w:sz w:val="17"/>
              </w:rPr>
              <w:t>GET /search?q=widget'</w:t>
            </w:r>
          </w:p>
        </w:tc>
        <w:tc>
          <w:tcPr>
            <w:tcW w:type="dxa" w:w="1337"/>
          </w:tcPr>
          <w:p>
            <w:pPr>
              <w:spacing w:line="240" w:lineRule="auto" w:before="0" w:after="40"/>
              <w:jc w:val="left"/>
            </w:pPr>
            <w:r/>
            <w:r>
              <w:rPr>
                <w:rFonts w:ascii="Times New Roman" w:hAnsi="Times New Roman"/>
                <w:sz w:val="20"/>
              </w:rPr>
              <w:t>special char ratio ↑, 500 seen</w:t>
            </w:r>
          </w:p>
        </w:tc>
        <w:tc>
          <w:tcPr>
            <w:tcW w:type="dxa" w:w="1337"/>
          </w:tcPr>
          <w:p>
            <w:pPr>
              <w:spacing w:line="240" w:lineRule="auto" w:before="0" w:after="40"/>
              <w:jc w:val="left"/>
            </w:pPr>
            <w:r/>
            <w:r>
              <w:rPr>
                <w:rFonts w:ascii="Times New Roman" w:hAnsi="Times New Roman"/>
                <w:sz w:val="20"/>
              </w:rPr>
              <w:t>0.163</w:t>
            </w:r>
          </w:p>
        </w:tc>
        <w:tc>
          <w:tcPr>
            <w:tcW w:type="dxa" w:w="1337"/>
          </w:tcPr>
          <w:p>
            <w:pPr>
              <w:spacing w:line="240" w:lineRule="auto" w:before="0" w:after="40"/>
              <w:jc w:val="left"/>
            </w:pPr>
            <w:r/>
            <w:r>
              <w:rPr>
                <w:rFonts w:ascii="Times New Roman" w:hAnsi="Times New Roman"/>
                <w:b/>
                <w:sz w:val="20"/>
              </w:rPr>
              <w:t>BAIT</w:t>
            </w:r>
          </w:p>
        </w:tc>
        <w:tc>
          <w:tcPr>
            <w:tcW w:type="dxa" w:w="1337"/>
          </w:tcPr>
          <w:p>
            <w:pPr>
              <w:spacing w:line="240" w:lineRule="auto" w:before="0" w:after="40"/>
              <w:jc w:val="left"/>
            </w:pPr>
            <w:r/>
            <w:r>
              <w:rPr>
                <w:rFonts w:ascii="Consolas" w:hAnsi="Consolas"/>
                <w:sz w:val="17"/>
              </w:rPr>
              <w:t>B-SQL-1</w:t>
            </w:r>
            <w:r>
              <w:rPr>
                <w:rFonts w:ascii="Times New Roman" w:hAnsi="Times New Roman"/>
                <w:sz w:val="20"/>
              </w:rPr>
              <w:t xml:space="preserve"> injected</w:t>
            </w:r>
          </w:p>
        </w:tc>
        <w:tc>
          <w:tcPr>
            <w:tcW w:type="dxa" w:w="1337"/>
          </w:tcPr>
          <w:p>
            <w:pPr>
              <w:spacing w:line="240" w:lineRule="auto" w:before="0" w:after="40"/>
              <w:jc w:val="left"/>
            </w:pPr>
            <w:r/>
            <w:r>
              <w:rPr>
                <w:rFonts w:ascii="Times New Roman" w:hAnsi="Times New Roman"/>
                <w:sz w:val="20"/>
              </w:rPr>
              <w:t>0.163</w:t>
            </w:r>
          </w:p>
        </w:tc>
      </w:tr>
      <w:tr>
        <w:tc>
          <w:tcPr>
            <w:tcW w:type="dxa" w:w="1337"/>
          </w:tcPr>
          <w:p>
            <w:pPr>
              <w:spacing w:line="240" w:lineRule="auto" w:before="0" w:after="40"/>
              <w:jc w:val="left"/>
            </w:pPr>
            <w:r/>
            <w:r>
              <w:rPr>
                <w:rFonts w:ascii="Times New Roman" w:hAnsi="Times New Roman"/>
                <w:sz w:val="20"/>
              </w:rPr>
              <w:t>4</w:t>
            </w:r>
          </w:p>
        </w:tc>
        <w:tc>
          <w:tcPr>
            <w:tcW w:type="dxa" w:w="1337"/>
          </w:tcPr>
          <w:p>
            <w:pPr>
              <w:spacing w:line="240" w:lineRule="auto" w:before="0" w:after="40"/>
              <w:jc w:val="left"/>
            </w:pPr>
            <w:r/>
            <w:r>
              <w:rPr>
                <w:rFonts w:ascii="Consolas" w:hAnsi="Consolas"/>
                <w:sz w:val="17"/>
              </w:rPr>
              <w:t>GET /records/1041</w:t>
            </w:r>
          </w:p>
        </w:tc>
        <w:tc>
          <w:tcPr>
            <w:tcW w:type="dxa" w:w="1337"/>
          </w:tcPr>
          <w:p>
            <w:pPr>
              <w:spacing w:line="240" w:lineRule="auto" w:before="0" w:after="40"/>
              <w:jc w:val="left"/>
            </w:pPr>
            <w:r/>
            <w:r>
              <w:rPr>
                <w:rFonts w:ascii="Times New Roman" w:hAnsi="Times New Roman"/>
                <w:sz w:val="20"/>
              </w:rPr>
              <w:t>id access</w:t>
            </w:r>
          </w:p>
        </w:tc>
        <w:tc>
          <w:tcPr>
            <w:tcW w:type="dxa" w:w="1337"/>
          </w:tcPr>
          <w:p>
            <w:pPr>
              <w:spacing w:line="240" w:lineRule="auto" w:before="0" w:after="40"/>
              <w:jc w:val="left"/>
            </w:pPr>
            <w:r/>
            <w:r>
              <w:rPr>
                <w:rFonts w:ascii="Times New Roman" w:hAnsi="Times New Roman"/>
                <w:sz w:val="20"/>
              </w:rPr>
              <w:t>0.163</w:t>
            </w:r>
          </w:p>
        </w:tc>
        <w:tc>
          <w:tcPr>
            <w:tcW w:type="dxa" w:w="1337"/>
          </w:tcPr>
          <w:p>
            <w:pPr>
              <w:spacing w:line="240" w:lineRule="auto" w:before="0" w:after="40"/>
              <w:jc w:val="left"/>
            </w:pPr>
            <w:r/>
            <w:r>
              <w:rPr>
                <w:rFonts w:ascii="Times New Roman" w:hAnsi="Times New Roman"/>
                <w:sz w:val="20"/>
              </w:rPr>
              <w:t>BAIT</w:t>
            </w:r>
          </w:p>
        </w:tc>
        <w:tc>
          <w:tcPr>
            <w:tcW w:type="dxa" w:w="1337"/>
          </w:tcPr>
          <w:p>
            <w:pPr>
              <w:spacing w:line="240" w:lineRule="auto" w:before="0" w:after="40"/>
              <w:jc w:val="left"/>
            </w:pPr>
            <w:r/>
            <w:r>
              <w:rPr>
                <w:rFonts w:ascii="Times New Roman" w:hAnsi="Times New Roman"/>
                <w:sz w:val="20"/>
              </w:rPr>
              <w:t>already pending</w:t>
            </w:r>
          </w:p>
        </w:tc>
        <w:tc>
          <w:tcPr>
            <w:tcW w:type="dxa" w:w="1337"/>
          </w:tcPr>
          <w:p>
            <w:pPr>
              <w:spacing w:line="240" w:lineRule="auto" w:before="0" w:after="40"/>
              <w:jc w:val="left"/>
            </w:pPr>
            <w:r/>
            <w:r>
              <w:rPr>
                <w:rFonts w:ascii="Times New Roman" w:hAnsi="Times New Roman"/>
                <w:sz w:val="20"/>
              </w:rPr>
              <w:t>0.163</w:t>
            </w:r>
          </w:p>
        </w:tc>
      </w:tr>
      <w:tr>
        <w:tc>
          <w:tcPr>
            <w:tcW w:type="dxa" w:w="1337"/>
          </w:tcPr>
          <w:p>
            <w:pPr>
              <w:spacing w:line="240" w:lineRule="auto" w:before="0" w:after="40"/>
              <w:jc w:val="left"/>
            </w:pPr>
            <w:r/>
            <w:r>
              <w:rPr>
                <w:rFonts w:ascii="Times New Roman" w:hAnsi="Times New Roman"/>
                <w:sz w:val="20"/>
              </w:rPr>
              <w:t>5</w:t>
            </w:r>
          </w:p>
        </w:tc>
        <w:tc>
          <w:tcPr>
            <w:tcW w:type="dxa" w:w="1337"/>
          </w:tcPr>
          <w:p>
            <w:pPr>
              <w:spacing w:line="240" w:lineRule="auto" w:before="0" w:after="40"/>
              <w:jc w:val="left"/>
            </w:pPr>
            <w:r/>
            <w:r>
              <w:rPr>
                <w:rFonts w:ascii="Consolas" w:hAnsi="Consolas"/>
                <w:sz w:val="17"/>
              </w:rPr>
              <w:t>GET /records/1042</w:t>
            </w:r>
          </w:p>
        </w:tc>
        <w:tc>
          <w:tcPr>
            <w:tcW w:type="dxa" w:w="1337"/>
          </w:tcPr>
          <w:p>
            <w:pPr>
              <w:spacing w:line="240" w:lineRule="auto" w:before="0" w:after="40"/>
              <w:jc w:val="left"/>
            </w:pPr>
            <w:r/>
            <w:r>
              <w:rPr>
                <w:rFonts w:ascii="Times New Roman" w:hAnsi="Times New Roman"/>
                <w:sz w:val="20"/>
              </w:rPr>
              <w:t>sequential id</w:t>
            </w:r>
          </w:p>
        </w:tc>
        <w:tc>
          <w:tcPr>
            <w:tcW w:type="dxa" w:w="1337"/>
          </w:tcPr>
          <w:p>
            <w:pPr>
              <w:spacing w:line="240" w:lineRule="auto" w:before="0" w:after="40"/>
              <w:jc w:val="left"/>
            </w:pPr>
            <w:r/>
            <w:r>
              <w:rPr>
                <w:rFonts w:ascii="Times New Roman" w:hAnsi="Times New Roman"/>
                <w:sz w:val="20"/>
              </w:rPr>
              <w:t>0.476</w:t>
            </w:r>
          </w:p>
        </w:tc>
        <w:tc>
          <w:tcPr>
            <w:tcW w:type="dxa" w:w="1337"/>
          </w:tcPr>
          <w:p>
            <w:pPr>
              <w:spacing w:line="240" w:lineRule="auto" w:before="0" w:after="40"/>
              <w:jc w:val="left"/>
            </w:pPr>
            <w:r/>
            <w:r>
              <w:rPr>
                <w:rFonts w:ascii="Times New Roman" w:hAnsi="Times New Roman"/>
                <w:sz w:val="20"/>
              </w:rPr>
              <w:t>BAIT</w:t>
            </w:r>
          </w:p>
        </w:tc>
        <w:tc>
          <w:tcPr>
            <w:tcW w:type="dxa" w:w="1337"/>
          </w:tcPr>
          <w:p>
            <w:pPr>
              <w:spacing w:line="240" w:lineRule="auto" w:before="0" w:after="40"/>
              <w:jc w:val="left"/>
            </w:pPr>
            <w:r/>
            <w:r>
              <w:rPr>
                <w:rFonts w:ascii="Consolas" w:hAnsi="Consolas"/>
                <w:sz w:val="17"/>
              </w:rPr>
              <w:t>B-IDOR-2</w:t>
            </w:r>
            <w:r>
              <w:rPr>
                <w:rFonts w:ascii="Times New Roman" w:hAnsi="Times New Roman"/>
                <w:sz w:val="20"/>
              </w:rPr>
              <w:t xml:space="preserve"> injected</w:t>
            </w:r>
          </w:p>
        </w:tc>
        <w:tc>
          <w:tcPr>
            <w:tcW w:type="dxa" w:w="1337"/>
          </w:tcPr>
          <w:p>
            <w:pPr>
              <w:spacing w:line="240" w:lineRule="auto" w:before="0" w:after="40"/>
              <w:jc w:val="left"/>
            </w:pPr>
            <w:r/>
            <w:r>
              <w:rPr>
                <w:rFonts w:ascii="Times New Roman" w:hAnsi="Times New Roman"/>
                <w:sz w:val="20"/>
              </w:rPr>
              <w:t>0.476</w:t>
            </w:r>
          </w:p>
        </w:tc>
      </w:tr>
      <w:tr>
        <w:tc>
          <w:tcPr>
            <w:tcW w:type="dxa" w:w="1337"/>
          </w:tcPr>
          <w:p>
            <w:pPr>
              <w:spacing w:line="240" w:lineRule="auto" w:before="0" w:after="40"/>
              <w:jc w:val="left"/>
            </w:pPr>
            <w:r/>
            <w:r>
              <w:rPr>
                <w:rFonts w:ascii="Times New Roman" w:hAnsi="Times New Roman"/>
                <w:sz w:val="20"/>
              </w:rPr>
              <w:t>6</w:t>
            </w:r>
          </w:p>
        </w:tc>
        <w:tc>
          <w:tcPr>
            <w:tcW w:type="dxa" w:w="1337"/>
          </w:tcPr>
          <w:p>
            <w:pPr>
              <w:spacing w:line="240" w:lineRule="auto" w:before="0" w:after="40"/>
              <w:jc w:val="left"/>
            </w:pPr>
            <w:r/>
            <w:r>
              <w:rPr>
                <w:rFonts w:ascii="Consolas" w:hAnsi="Consolas"/>
                <w:sz w:val="17"/>
              </w:rPr>
              <w:t>GET /records/1043?internal_view=1</w:t>
            </w:r>
          </w:p>
        </w:tc>
        <w:tc>
          <w:tcPr>
            <w:tcW w:type="dxa" w:w="1337"/>
          </w:tcPr>
          <w:p>
            <w:pPr>
              <w:spacing w:line="240" w:lineRule="auto" w:before="0" w:after="40"/>
              <w:jc w:val="left"/>
            </w:pPr>
            <w:r/>
            <w:r>
              <w:rPr>
                <w:rFonts w:ascii="Times New Roman" w:hAnsi="Times New Roman"/>
                <w:b/>
                <w:sz w:val="20"/>
              </w:rPr>
              <w:t>carries planted parameter</w:t>
            </w:r>
          </w:p>
        </w:tc>
        <w:tc>
          <w:tcPr>
            <w:tcW w:type="dxa" w:w="1337"/>
          </w:tcPr>
          <w:p>
            <w:pPr>
              <w:spacing w:line="240" w:lineRule="auto" w:before="0" w:after="40"/>
              <w:jc w:val="left"/>
            </w:pPr>
            <w:r/>
            <w:r>
              <w:rPr>
                <w:rFonts w:ascii="Times New Roman" w:hAnsi="Times New Roman"/>
                <w:sz w:val="20"/>
              </w:rPr>
              <w:t>0.476</w:t>
            </w:r>
          </w:p>
        </w:tc>
        <w:tc>
          <w:tcPr>
            <w:tcW w:type="dxa" w:w="1337"/>
          </w:tcPr>
          <w:p>
            <w:pPr>
              <w:spacing w:line="240" w:lineRule="auto" w:before="0" w:after="40"/>
              <w:jc w:val="left"/>
            </w:pPr>
            <w:r/>
            <w:r>
              <w:rPr>
                <w:rFonts w:ascii="Times New Roman" w:hAnsi="Times New Roman"/>
                <w:sz w:val="20"/>
              </w:rPr>
              <w:t>—</w:t>
            </w:r>
          </w:p>
        </w:tc>
        <w:tc>
          <w:tcPr>
            <w:tcW w:type="dxa" w:w="1337"/>
          </w:tcPr>
          <w:p>
            <w:pPr>
              <w:spacing w:line="240" w:lineRule="auto" w:before="0" w:after="40"/>
              <w:jc w:val="left"/>
            </w:pPr>
            <w:r/>
            <w:r>
              <w:rPr>
                <w:rFonts w:ascii="Times New Roman" w:hAnsi="Times New Roman"/>
                <w:b/>
                <w:sz w:val="20"/>
              </w:rPr>
              <w:t>BITE</w:t>
            </w:r>
            <w:r>
              <w:rPr>
                <w:rFonts w:ascii="Times New Roman" w:hAnsi="Times New Roman"/>
                <w:sz w:val="20"/>
              </w:rPr>
              <w:t>, Λ⁺ = 112.3</w:t>
            </w:r>
          </w:p>
        </w:tc>
        <w:tc>
          <w:tcPr>
            <w:tcW w:type="dxa" w:w="1337"/>
          </w:tcPr>
          <w:p>
            <w:pPr>
              <w:spacing w:line="240" w:lineRule="auto" w:before="0" w:after="40"/>
              <w:jc w:val="left"/>
            </w:pPr>
            <w:r/>
            <w:r>
              <w:rPr>
                <w:rFonts w:ascii="Times New Roman" w:hAnsi="Times New Roman"/>
                <w:b/>
                <w:sz w:val="20"/>
              </w:rPr>
              <w:t>0.990</w:t>
            </w:r>
          </w:p>
        </w:tc>
      </w:tr>
      <w:tr>
        <w:tc>
          <w:tcPr>
            <w:tcW w:type="dxa" w:w="1337"/>
          </w:tcPr>
          <w:p>
            <w:pPr>
              <w:spacing w:line="240" w:lineRule="auto" w:before="0" w:after="40"/>
              <w:jc w:val="left"/>
            </w:pPr>
            <w:r/>
            <w:r>
              <w:rPr>
                <w:rFonts w:ascii="Times New Roman" w:hAnsi="Times New Roman"/>
                <w:sz w:val="20"/>
              </w:rPr>
              <w:t>7</w:t>
            </w:r>
          </w:p>
        </w:tc>
        <w:tc>
          <w:tcPr>
            <w:tcW w:type="dxa" w:w="1337"/>
          </w:tcPr>
          <w:p>
            <w:pPr>
              <w:spacing w:line="240" w:lineRule="auto" w:before="0" w:after="40"/>
              <w:jc w:val="left"/>
            </w:pPr>
            <w:r/>
            <w:r>
              <w:rPr>
                <w:rFonts w:ascii="Consolas" w:hAnsi="Consolas"/>
                <w:sz w:val="17"/>
              </w:rPr>
              <w:t>GET /records/1044</w:t>
            </w:r>
          </w:p>
        </w:tc>
        <w:tc>
          <w:tcPr>
            <w:tcW w:type="dxa" w:w="1337"/>
          </w:tcPr>
          <w:p>
            <w:pPr>
              <w:spacing w:line="240" w:lineRule="auto" w:before="0" w:after="40"/>
              <w:jc w:val="left"/>
            </w:pPr>
            <w:r/>
            <w:r>
              <w:rPr>
                <w:rFonts w:ascii="Times New Roman" w:hAnsi="Times New Roman"/>
                <w:sz w:val="20"/>
              </w:rPr>
              <w:t>—</w:t>
            </w:r>
          </w:p>
        </w:tc>
        <w:tc>
          <w:tcPr>
            <w:tcW w:type="dxa" w:w="1337"/>
          </w:tcPr>
          <w:p>
            <w:pPr>
              <w:spacing w:line="240" w:lineRule="auto" w:before="0" w:after="40"/>
              <w:jc w:val="left"/>
            </w:pPr>
            <w:r/>
            <w:r>
              <w:rPr>
                <w:rFonts w:ascii="Times New Roman" w:hAnsi="Times New Roman"/>
                <w:sz w:val="20"/>
              </w:rPr>
              <w:t>0.990</w:t>
            </w:r>
          </w:p>
        </w:tc>
        <w:tc>
          <w:tcPr>
            <w:tcW w:type="dxa" w:w="1337"/>
          </w:tcPr>
          <w:p>
            <w:pPr>
              <w:spacing w:line="240" w:lineRule="auto" w:before="0" w:after="40"/>
              <w:jc w:val="left"/>
            </w:pPr>
            <w:r/>
            <w:r>
              <w:rPr>
                <w:rFonts w:ascii="Times New Roman" w:hAnsi="Times New Roman"/>
                <w:b/>
                <w:sz w:val="20"/>
              </w:rPr>
              <w:t>DIVERT</w:t>
            </w:r>
          </w:p>
        </w:tc>
        <w:tc>
          <w:tcPr>
            <w:tcW w:type="dxa" w:w="1337"/>
          </w:tcPr>
          <w:p>
            <w:pPr>
              <w:spacing w:line="240" w:lineRule="auto" w:before="0" w:after="40"/>
              <w:jc w:val="left"/>
            </w:pPr>
            <w:r/>
            <w:r>
              <w:rPr>
                <w:rFonts w:ascii="Times New Roman" w:hAnsi="Times New Roman"/>
                <w:sz w:val="20"/>
              </w:rPr>
              <w:t>routed to decoy</w:t>
            </w:r>
          </w:p>
        </w:tc>
        <w:tc>
          <w:tcPr>
            <w:tcW w:type="dxa" w:w="1337"/>
          </w:tcPr>
          <w:p>
            <w:pPr>
              <w:spacing w:line="240" w:lineRule="auto" w:before="0" w:after="40"/>
              <w:jc w:val="left"/>
            </w:pPr>
            <w:r/>
            <w:r>
              <w:rPr>
                <w:rFonts w:ascii="Times New Roman" w:hAnsi="Times New Roman"/>
                <w:sz w:val="20"/>
              </w:rPr>
              <w:t>0.990</w:t>
            </w:r>
          </w:p>
        </w:tc>
      </w:tr>
    </w:tbl>
    <w:p>
      <w:pPr>
        <w:spacing w:after="120"/>
      </w:pPr>
    </w:p>
    <w:p>
      <w:pPr>
        <w:spacing w:line="360" w:lineRule="auto" w:before="0" w:after="120"/>
        <w:jc w:val="both"/>
      </w:pPr>
      <w:r>
        <w:rPr>
          <w:rFonts w:ascii="Times New Roman" w:hAnsi="Times New Roman"/>
          <w:sz w:val="24"/>
        </w:rPr>
        <w:t xml:space="preserve">At request 6 the belief moves from 0.476 to 0.990 in a single step, because log(112.3) = 4.72 is added to the log-odds. The probe did not detect the attack; it </w:t>
      </w:r>
      <w:r>
        <w:rPr>
          <w:rFonts w:ascii="Times New Roman" w:hAnsi="Times New Roman"/>
          <w:i/>
          <w:sz w:val="24"/>
        </w:rPr>
        <w:t>created the evidence</w:t>
      </w:r>
      <w:r>
        <w:rPr>
          <w:rFonts w:ascii="Times New Roman" w:hAnsi="Times New Roman"/>
          <w:sz w:val="24"/>
        </w:rPr>
        <w:t xml:space="preserve"> that let the passive meter's belief cross the divert edge. This is the mechanism the entire report is about.</w:t>
      </w:r>
    </w:p>
    <w:p>
      <w:pPr>
        <w:pStyle w:val="Heading1"/>
        <w:spacing w:before="240" w:after="120"/>
        <w:jc w:val="left"/>
      </w:pPr>
      <w:r>
        <w:rPr>
          <w:rFonts w:ascii="Times New Roman" w:hAnsi="Times New Roman"/>
          <w:b/>
          <w:sz w:val="24"/>
        </w:rPr>
        <w:t>3.8 Flowcharts</w:t>
      </w:r>
    </w:p>
    <w:p>
      <w:pPr>
        <w:pStyle w:val="Heading3"/>
        <w:spacing w:before="160" w:after="120"/>
        <w:jc w:val="left"/>
      </w:pPr>
      <w:r>
        <w:rPr>
          <w:rFonts w:ascii="Times New Roman" w:hAnsi="Times New Roman"/>
          <w:b/>
          <w:sz w:val="24"/>
        </w:rPr>
        <w:t>3.8.1 Sequence Diagram (Step-by-Step Execution)</w:t>
      </w:r>
    </w:p>
    <w:p>
      <w:pPr>
        <w:spacing w:line="360" w:lineRule="auto" w:before="0" w:after="60"/>
        <w:jc w:val="center"/>
      </w:pPr>
      <w:r>
        <w:rPr>
          <w:rFonts w:ascii="Times New Roman" w:hAnsi="Times New Roman"/>
          <w:i/>
          <w:color w:val="B03030"/>
          <w:sz w:val="20"/>
        </w:rPr>
        <w:t>[ diagram not yet exported — save it as writing/figures/diagrams/fig13-sequence-diagram.png ]</w:t>
      </w:r>
    </w:p>
    <w:p>
      <w:pPr>
        <w:spacing w:line="240" w:lineRule="auto" w:before="60" w:after="160"/>
        <w:jc w:val="center"/>
      </w:pPr>
      <w:r>
        <w:rPr>
          <w:rFonts w:ascii="Times New Roman" w:hAnsi="Times New Roman"/>
          <w:b/>
          <w:sz w:val="20"/>
        </w:rPr>
        <w:t>Figure 13: Sequence diagram (step-by-step execution)</w:t>
      </w:r>
    </w:p>
    <w:p>
      <w:pPr>
        <w:pStyle w:val="Heading3"/>
        <w:spacing w:before="160" w:after="120"/>
        <w:jc w:val="left"/>
      </w:pPr>
      <w:r>
        <w:rPr>
          <w:rFonts w:ascii="Times New Roman" w:hAnsi="Times New Roman"/>
          <w:b/>
          <w:sz w:val="24"/>
        </w:rPr>
        <w:t>3.8.2 DFD Level 0 (Context Diagram)</w:t>
      </w:r>
    </w:p>
    <w:p>
      <w:pPr>
        <w:spacing w:line="360" w:lineRule="auto" w:before="0" w:after="60"/>
        <w:jc w:val="center"/>
      </w:pPr>
      <w:r>
        <w:rPr>
          <w:rFonts w:ascii="Times New Roman" w:hAnsi="Times New Roman"/>
          <w:i/>
          <w:color w:val="B03030"/>
          <w:sz w:val="20"/>
        </w:rPr>
        <w:t>[ diagram not yet exported — save it as writing/figures/diagrams/fig14-dfd-level-0.png ]</w:t>
      </w:r>
    </w:p>
    <w:p>
      <w:pPr>
        <w:spacing w:line="240" w:lineRule="auto" w:before="60" w:after="160"/>
        <w:jc w:val="center"/>
      </w:pPr>
      <w:r>
        <w:rPr>
          <w:rFonts w:ascii="Times New Roman" w:hAnsi="Times New Roman"/>
          <w:b/>
          <w:sz w:val="20"/>
        </w:rPr>
        <w:t>Figure 14: DFD Level 0 (context diagram)</w:t>
      </w:r>
      <w:r>
        <w:rPr>
          <w:rFonts w:ascii="Times New Roman" w:hAnsi="Times New Roman"/>
          <w:b/>
          <w:sz w:val="20"/>
        </w:rPr>
        <w:t xml:space="preserve"> From outside, the framework is a transparent reverse proxy. The legitimate user and the attacker send the same kind of request and receive responses that differ only in bytes neither a browser nor a human ever renders.</w:t>
      </w:r>
    </w:p>
    <w:p>
      <w:pPr>
        <w:pStyle w:val="Heading3"/>
        <w:spacing w:before="160" w:after="120"/>
        <w:jc w:val="left"/>
      </w:pPr>
      <w:r>
        <w:rPr>
          <w:rFonts w:ascii="Times New Roman" w:hAnsi="Times New Roman"/>
          <w:b/>
          <w:sz w:val="24"/>
        </w:rPr>
        <w:t>3.8.3 DFD Level 1 (Detailed System Flow)</w:t>
      </w:r>
    </w:p>
    <w:p>
      <w:pPr>
        <w:spacing w:line="360" w:lineRule="auto" w:before="0" w:after="60"/>
        <w:jc w:val="center"/>
      </w:pPr>
      <w:r>
        <w:rPr>
          <w:rFonts w:ascii="Times New Roman" w:hAnsi="Times New Roman"/>
          <w:i/>
          <w:color w:val="B03030"/>
          <w:sz w:val="20"/>
        </w:rPr>
        <w:t>[ diagram not yet exported — save it as writing/figures/diagrams/fig15-dfd-level-1.png ]</w:t>
      </w:r>
    </w:p>
    <w:p>
      <w:pPr>
        <w:spacing w:line="240" w:lineRule="auto" w:before="60" w:after="160"/>
        <w:jc w:val="center"/>
      </w:pPr>
      <w:r>
        <w:rPr>
          <w:rFonts w:ascii="Times New Roman" w:hAnsi="Times New Roman"/>
          <w:b/>
          <w:sz w:val="20"/>
        </w:rPr>
        <w:t>Figure 15: DFD Level 1 (detailed system flow)</w:t>
      </w:r>
      <w:r>
        <w:rPr>
          <w:rFonts w:ascii="Times New Roman" w:hAnsi="Times New Roman"/>
          <w:b/>
          <w:sz w:val="20"/>
        </w:rPr>
        <w:t xml:space="preserve"> Process 8 closes the loop: evidence created by a probe on an earlier request re-enters belief estimation on a later one.</w:t>
      </w:r>
    </w:p>
    <w:p>
      <w:pPr>
        <w:pStyle w:val="Heading3"/>
        <w:spacing w:before="160" w:after="120"/>
        <w:jc w:val="left"/>
      </w:pPr>
      <w:r>
        <w:rPr>
          <w:rFonts w:ascii="Times New Roman" w:hAnsi="Times New Roman"/>
          <w:b/>
          <w:sz w:val="24"/>
        </w:rPr>
        <w:t>3.8.4 Use Case Diagram</w:t>
      </w:r>
    </w:p>
    <w:p>
      <w:pPr>
        <w:spacing w:line="360" w:lineRule="auto" w:before="0" w:after="60"/>
        <w:jc w:val="center"/>
      </w:pPr>
      <w:r>
        <w:rPr>
          <w:rFonts w:ascii="Times New Roman" w:hAnsi="Times New Roman"/>
          <w:i/>
          <w:color w:val="B03030"/>
          <w:sz w:val="20"/>
        </w:rPr>
        <w:t>[ diagram not yet exported — save it as writing/figures/diagrams/fig16-use-case-diagram.png ]</w:t>
      </w:r>
    </w:p>
    <w:p>
      <w:pPr>
        <w:spacing w:line="240" w:lineRule="auto" w:before="60" w:after="160"/>
        <w:jc w:val="center"/>
      </w:pPr>
      <w:r>
        <w:rPr>
          <w:rFonts w:ascii="Times New Roman" w:hAnsi="Times New Roman"/>
          <w:b/>
          <w:sz w:val="20"/>
        </w:rPr>
        <w:t>Figure 16: Use case diagram</w:t>
      </w:r>
      <w:r>
        <w:rPr>
          <w:rFonts w:ascii="Times New Roman" w:hAnsi="Times New Roman"/>
          <w:b/>
          <w:sz w:val="20"/>
        </w:rPr>
        <w:t xml:space="preserve"> Only the attacker reaches "act on a planted token": not because the framework prevents the legitimate user from doing so, but because the token appears nowhere a browser renders. This was measured: among the benign sessions that were shown a probe (7,098 of them), </w:t>
      </w:r>
      <w:r>
        <w:rPr>
          <w:rFonts w:ascii="Times New Roman" w:hAnsi="Times New Roman"/>
          <w:b/>
          <w:sz w:val="20"/>
        </w:rPr>
        <w:t>zero</w:t>
      </w:r>
      <w:r>
        <w:rPr>
          <w:rFonts w:ascii="Times New Roman" w:hAnsi="Times New Roman"/>
          <w:b/>
          <w:sz w:val="20"/>
        </w:rPr>
        <w:t xml:space="preserve"> acted on one.</w:t>
      </w:r>
    </w:p>
    <w:p>
      <w:pPr>
        <w:pStyle w:val="Heading3"/>
        <w:spacing w:before="160" w:after="120"/>
        <w:jc w:val="left"/>
      </w:pPr>
      <w:r>
        <w:rPr>
          <w:rFonts w:ascii="Times New Roman" w:hAnsi="Times New Roman"/>
          <w:b/>
          <w:sz w:val="24"/>
        </w:rPr>
        <w:t>3.8.5 Class Diagram</w:t>
      </w:r>
    </w:p>
    <w:p>
      <w:pPr>
        <w:spacing w:line="360" w:lineRule="auto" w:before="0" w:after="60"/>
        <w:jc w:val="center"/>
      </w:pPr>
      <w:r>
        <w:rPr>
          <w:rFonts w:ascii="Times New Roman" w:hAnsi="Times New Roman"/>
          <w:i/>
          <w:color w:val="B03030"/>
          <w:sz w:val="20"/>
        </w:rPr>
        <w:t>[ diagram not yet exported — save it as writing/figures/diagrams/fig17-class-diagram.png ]</w:t>
      </w:r>
    </w:p>
    <w:p>
      <w:pPr>
        <w:spacing w:line="240" w:lineRule="auto" w:before="60" w:after="160"/>
        <w:jc w:val="center"/>
      </w:pPr>
      <w:r>
        <w:rPr>
          <w:rFonts w:ascii="Times New Roman" w:hAnsi="Times New Roman"/>
          <w:b/>
          <w:sz w:val="20"/>
        </w:rPr>
        <w:t>Figure 17: Class diagram</w:t>
      </w:r>
      <w:r>
        <w:rPr>
          <w:rFonts w:ascii="Times New Roman" w:hAnsi="Times New Roman"/>
          <w:b/>
          <w:sz w:val="20"/>
        </w:rPr>
        <w:t xml:space="preserve"> The </w:t>
      </w:r>
      <w:r>
        <w:rPr>
          <w:rFonts w:ascii="Consolas" w:hAnsi="Consolas"/>
          <w:sz w:val="17"/>
        </w:rPr>
        <w:t>Certificate</w:t>
      </w:r>
      <w:r>
        <w:rPr>
          <w:rFonts w:ascii="Times New Roman" w:hAnsi="Times New Roman"/>
          <w:b/>
          <w:sz w:val="20"/>
        </w:rPr>
        <w:t xml:space="preserve"> association on </w:t>
      </w:r>
      <w:r>
        <w:rPr>
          <w:rFonts w:ascii="Consolas" w:hAnsi="Consolas"/>
          <w:sz w:val="17"/>
        </w:rPr>
        <w:t>Bait</w:t>
      </w:r>
      <w:r>
        <w:rPr>
          <w:rFonts w:ascii="Times New Roman" w:hAnsi="Times New Roman"/>
          <w:b/>
          <w:sz w:val="20"/>
        </w:rPr>
        <w:t xml:space="preserve"> is a hard requirement rather than a convenience: a </w:t>
      </w:r>
      <w:r>
        <w:rPr>
          <w:rFonts w:ascii="Consolas" w:hAnsi="Consolas"/>
          <w:sz w:val="17"/>
        </w:rPr>
        <w:t>Bait</w:t>
      </w:r>
      <w:r>
        <w:rPr>
          <w:rFonts w:ascii="Times New Roman" w:hAnsi="Times New Roman"/>
          <w:b/>
          <w:sz w:val="20"/>
        </w:rPr>
        <w:t xml:space="preserve"> without a passing </w:t>
      </w:r>
      <w:r>
        <w:rPr>
          <w:rFonts w:ascii="Consolas" w:hAnsi="Consolas"/>
          <w:sz w:val="17"/>
        </w:rPr>
        <w:t>Certificate</w:t>
      </w:r>
      <w:r>
        <w:rPr>
          <w:rFonts w:ascii="Times New Roman" w:hAnsi="Times New Roman"/>
          <w:b/>
          <w:sz w:val="20"/>
        </w:rPr>
        <w:t xml:space="preserve"> cannot be served, and the check happens at run time rather than at load time.</w:t>
      </w:r>
    </w:p>
    <w:p>
      <w:pPr>
        <w:pStyle w:val="Heading3"/>
        <w:spacing w:before="160" w:after="120"/>
        <w:jc w:val="left"/>
      </w:pPr>
      <w:r>
        <w:rPr>
          <w:rFonts w:ascii="Times New Roman" w:hAnsi="Times New Roman"/>
          <w:b/>
          <w:sz w:val="24"/>
        </w:rPr>
        <w:t>3.8.6 Session State Machine</w:t>
      </w:r>
    </w:p>
    <w:p>
      <w:pPr>
        <w:spacing w:line="360" w:lineRule="auto" w:before="0" w:after="60"/>
        <w:jc w:val="center"/>
      </w:pPr>
      <w:r>
        <w:rPr>
          <w:rFonts w:ascii="Times New Roman" w:hAnsi="Times New Roman"/>
          <w:i/>
          <w:color w:val="B03030"/>
          <w:sz w:val="20"/>
        </w:rPr>
        <w:t>[ diagram not yet exported — save it as writing/figures/diagrams/fig18-session-state-machine.png ]</w:t>
      </w:r>
    </w:p>
    <w:p>
      <w:pPr>
        <w:spacing w:line="240" w:lineRule="auto" w:before="60" w:after="160"/>
        <w:jc w:val="center"/>
      </w:pPr>
      <w:r>
        <w:rPr>
          <w:rFonts w:ascii="Times New Roman" w:hAnsi="Times New Roman"/>
          <w:b/>
          <w:sz w:val="20"/>
        </w:rPr>
        <w:t>Figure 18: Session state machine</w:t>
      </w:r>
      <w:r>
        <w:rPr>
          <w:rFonts w:ascii="Times New Roman" w:hAnsi="Times New Roman"/>
          <w:b/>
          <w:sz w:val="20"/>
        </w:rPr>
        <w:t xml:space="preserve"> </w:t>
      </w:r>
      <w:r>
        <w:rPr>
          <w:rFonts w:ascii="Consolas" w:hAnsi="Consolas"/>
          <w:sz w:val="17"/>
        </w:rPr>
        <w:t>Contained</w:t>
      </w:r>
      <w:r>
        <w:rPr>
          <w:rFonts w:ascii="Times New Roman" w:hAnsi="Times New Roman"/>
          <w:b/>
          <w:sz w:val="20"/>
        </w:rPr>
        <w:t xml:space="preserve"> is absorbing: once a session is diverted it stays diverted for its lifetime, so an attacker cannot oscillate back into the real application by behaving well for a few requests.</w:t>
      </w:r>
    </w:p>
    <w:p>
      <w:pPr>
        <w:pStyle w:val="Heading1"/>
        <w:spacing w:before="240" w:after="120"/>
        <w:jc w:val="left"/>
      </w:pPr>
      <w:r>
        <w:rPr>
          <w:rFonts w:ascii="Times New Roman" w:hAnsi="Times New Roman"/>
          <w:b/>
          <w:sz w:val="24"/>
        </w:rPr>
        <w:t>3.9 Implementation Plan</w:t>
      </w:r>
    </w:p>
    <w:p>
      <w:pPr>
        <w:spacing w:line="360" w:lineRule="auto" w:before="0" w:after="120"/>
        <w:jc w:val="both"/>
      </w:pPr>
      <w:r>
        <w:rPr>
          <w:rFonts w:ascii="Times New Roman" w:hAnsi="Times New Roman"/>
          <w:sz w:val="24"/>
        </w:rPr>
        <w:t>Implementation proceeded in eight phases. Each had a written exit condition that was verified before the next began.</w:t>
      </w:r>
    </w:p>
    <w:p>
      <w:pPr>
        <w:spacing w:line="240" w:lineRule="auto" w:before="60" w:after="160"/>
        <w:jc w:val="center"/>
      </w:pPr>
      <w:r>
        <w:rPr>
          <w:rFonts w:ascii="Times New Roman" w:hAnsi="Times New Roman"/>
          <w:b/>
          <w:sz w:val="20"/>
        </w:rPr>
        <w:t>Table 12: Development phases and their exit conditions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Phase</w:t>
            </w:r>
          </w:p>
        </w:tc>
        <w:tc>
          <w:tcPr>
            <w:tcW w:type="dxa" w:w="2340"/>
          </w:tcPr>
          <w:p>
            <w:pPr>
              <w:spacing w:line="240" w:lineRule="auto" w:before="0" w:after="40"/>
              <w:jc w:val="left"/>
            </w:pPr>
            <w:r/>
            <w:r>
              <w:rPr>
                <w:rFonts w:ascii="Times New Roman" w:hAnsi="Times New Roman"/>
                <w:b/>
                <w:sz w:val="20"/>
              </w:rPr>
              <w:t>Objective</w:t>
            </w:r>
          </w:p>
        </w:tc>
        <w:tc>
          <w:tcPr>
            <w:tcW w:type="dxa" w:w="2340"/>
          </w:tcPr>
          <w:p>
            <w:pPr>
              <w:spacing w:line="240" w:lineRule="auto" w:before="0" w:after="40"/>
              <w:jc w:val="left"/>
            </w:pPr>
            <w:r/>
            <w:r>
              <w:rPr>
                <w:rFonts w:ascii="Times New Roman" w:hAnsi="Times New Roman"/>
                <w:b/>
                <w:sz w:val="20"/>
              </w:rPr>
              <w:t>Exit condition</w:t>
            </w:r>
          </w:p>
        </w:tc>
        <w:tc>
          <w:tcPr>
            <w:tcW w:type="dxa" w:w="2340"/>
          </w:tcPr>
          <w:p>
            <w:pPr>
              <w:spacing w:line="240" w:lineRule="auto" w:before="0" w:after="40"/>
              <w:jc w:val="left"/>
            </w:pPr>
            <w:r/>
            <w:r>
              <w:rPr>
                <w:rFonts w:ascii="Times New Roman" w:hAnsi="Times New Roman"/>
                <w:b/>
                <w:sz w:val="20"/>
              </w:rPr>
              <w:t>Verified by</w:t>
            </w:r>
          </w:p>
        </w:tc>
      </w:tr>
      <w:tr>
        <w:tc>
          <w:tcPr>
            <w:tcW w:type="dxa" w:w="2340"/>
          </w:tcPr>
          <w:p>
            <w:pPr>
              <w:spacing w:line="240" w:lineRule="auto" w:before="0" w:after="40"/>
              <w:jc w:val="left"/>
            </w:pPr>
            <w:r/>
            <w:r>
              <w:rPr>
                <w:rFonts w:ascii="Times New Roman" w:hAnsi="Times New Roman"/>
                <w:sz w:val="20"/>
              </w:rPr>
              <w:t>0</w:t>
            </w:r>
          </w:p>
        </w:tc>
        <w:tc>
          <w:tcPr>
            <w:tcW w:type="dxa" w:w="2340"/>
          </w:tcPr>
          <w:p>
            <w:pPr>
              <w:spacing w:line="240" w:lineRule="auto" w:before="0" w:after="40"/>
              <w:jc w:val="left"/>
            </w:pPr>
            <w:r/>
            <w:r>
              <w:rPr>
                <w:rFonts w:ascii="Times New Roman" w:hAnsi="Times New Roman"/>
                <w:sz w:val="20"/>
              </w:rPr>
              <w:t>Foundation</w:t>
            </w:r>
          </w:p>
        </w:tc>
        <w:tc>
          <w:tcPr>
            <w:tcW w:type="dxa" w:w="2340"/>
          </w:tcPr>
          <w:p>
            <w:pPr>
              <w:spacing w:line="240" w:lineRule="auto" w:before="0" w:after="40"/>
              <w:jc w:val="left"/>
            </w:pPr>
            <w:r/>
            <w:r>
              <w:rPr>
                <w:rFonts w:ascii="Times New Roman" w:hAnsi="Times New Roman"/>
                <w:sz w:val="20"/>
              </w:rPr>
              <w:t>Cost table written, hashed, committed; label schema fixed; logging skeleton</w:t>
            </w:r>
          </w:p>
        </w:tc>
        <w:tc>
          <w:tcPr>
            <w:tcW w:type="dxa" w:w="2340"/>
          </w:tcPr>
          <w:p>
            <w:pPr>
              <w:spacing w:line="240" w:lineRule="auto" w:before="0" w:after="40"/>
              <w:jc w:val="left"/>
            </w:pPr>
            <w:r/>
            <w:r>
              <w:rPr>
                <w:rFonts w:ascii="Times New Roman" w:hAnsi="Times New Roman"/>
                <w:sz w:val="20"/>
              </w:rPr>
              <w:t>Hash recorded in changelog; schema tests</w:t>
            </w:r>
          </w:p>
        </w:tc>
      </w:tr>
      <w:tr>
        <w:tc>
          <w:tcPr>
            <w:tcW w:type="dxa" w:w="2340"/>
          </w:tcPr>
          <w:p>
            <w:pPr>
              <w:spacing w:line="240" w:lineRule="auto" w:before="0" w:after="40"/>
              <w:jc w:val="left"/>
            </w:pPr>
            <w:r/>
            <w:r>
              <w:rPr>
                <w:rFonts w:ascii="Times New Roman" w:hAnsi="Times New Roman"/>
                <w:sz w:val="20"/>
              </w:rPr>
              <w:t>1</w:t>
            </w:r>
          </w:p>
        </w:tc>
        <w:tc>
          <w:tcPr>
            <w:tcW w:type="dxa" w:w="2340"/>
          </w:tcPr>
          <w:p>
            <w:pPr>
              <w:spacing w:line="240" w:lineRule="auto" w:before="0" w:after="40"/>
              <w:jc w:val="left"/>
            </w:pPr>
            <w:r/>
            <w:r>
              <w:rPr>
                <w:rFonts w:ascii="Times New Roman" w:hAnsi="Times New Roman"/>
                <w:sz w:val="20"/>
              </w:rPr>
              <w:t>Target app + benign corpus</w:t>
            </w:r>
          </w:p>
        </w:tc>
        <w:tc>
          <w:tcPr>
            <w:tcW w:type="dxa" w:w="2340"/>
          </w:tcPr>
          <w:p>
            <w:pPr>
              <w:spacing w:line="240" w:lineRule="auto" w:before="0" w:after="40"/>
              <w:jc w:val="left"/>
            </w:pPr>
            <w:r/>
            <w:r>
              <w:rPr>
                <w:rFonts w:ascii="Times New Roman" w:hAnsi="Times New Roman"/>
                <w:sz w:val="20"/>
              </w:rPr>
              <w:t>Six corpus checks pass; hard negatives present</w:t>
            </w:r>
          </w:p>
        </w:tc>
        <w:tc>
          <w:tcPr>
            <w:tcW w:type="dxa" w:w="2340"/>
          </w:tcPr>
          <w:p>
            <w:pPr>
              <w:spacing w:line="240" w:lineRule="auto" w:before="0" w:after="40"/>
              <w:jc w:val="left"/>
            </w:pPr>
            <w:r/>
            <w:r>
              <w:rPr>
                <w:rFonts w:ascii="Consolas" w:hAnsi="Consolas"/>
                <w:sz w:val="17"/>
              </w:rPr>
              <w:t>generate_corpus</w:t>
            </w:r>
            <w:r>
              <w:rPr>
                <w:rFonts w:ascii="Times New Roman" w:hAnsi="Times New Roman"/>
                <w:sz w:val="20"/>
              </w:rPr>
              <w:t xml:space="preserve"> verification</w:t>
            </w:r>
          </w:p>
        </w:tc>
      </w:tr>
      <w:tr>
        <w:tc>
          <w:tcPr>
            <w:tcW w:type="dxa" w:w="2340"/>
          </w:tcPr>
          <w:p>
            <w:pPr>
              <w:spacing w:line="240" w:lineRule="auto" w:before="0" w:after="40"/>
              <w:jc w:val="left"/>
            </w:pPr>
            <w:r/>
            <w:r>
              <w:rPr>
                <w:rFonts w:ascii="Times New Roman" w:hAnsi="Times New Roman"/>
                <w:sz w:val="20"/>
              </w:rPr>
              <w:t>2</w:t>
            </w:r>
          </w:p>
        </w:tc>
        <w:tc>
          <w:tcPr>
            <w:tcW w:type="dxa" w:w="2340"/>
          </w:tcPr>
          <w:p>
            <w:pPr>
              <w:spacing w:line="240" w:lineRule="auto" w:before="0" w:after="40"/>
              <w:jc w:val="left"/>
            </w:pPr>
            <w:r/>
            <w:r>
              <w:rPr>
                <w:rFonts w:ascii="Times New Roman" w:hAnsi="Times New Roman"/>
                <w:sz w:val="20"/>
              </w:rPr>
              <w:t>Attack round 1</w:t>
            </w:r>
          </w:p>
        </w:tc>
        <w:tc>
          <w:tcPr>
            <w:tcW w:type="dxa" w:w="2340"/>
          </w:tcPr>
          <w:p>
            <w:pPr>
              <w:spacing w:line="240" w:lineRule="auto" w:before="0" w:after="40"/>
              <w:jc w:val="left"/>
            </w:pPr>
            <w:r/>
            <w:r>
              <w:rPr>
                <w:rFonts w:ascii="Times New Roman" w:hAnsi="Times New Roman"/>
                <w:sz w:val="20"/>
              </w:rPr>
              <w:t>2 × 2 automation/malice coverage; label join verified non-empty</w:t>
            </w:r>
          </w:p>
        </w:tc>
        <w:tc>
          <w:tcPr>
            <w:tcW w:type="dxa" w:w="2340"/>
          </w:tcPr>
          <w:p>
            <w:pPr>
              <w:spacing w:line="240" w:lineRule="auto" w:before="0" w:after="40"/>
              <w:jc w:val="left"/>
            </w:pPr>
            <w:r/>
            <w:r>
              <w:rPr>
                <w:rFonts w:ascii="Times New Roman" w:hAnsi="Times New Roman"/>
                <w:sz w:val="20"/>
              </w:rPr>
              <w:t>Provenance-id join coverage test</w:t>
            </w:r>
          </w:p>
        </w:tc>
      </w:tr>
      <w:tr>
        <w:tc>
          <w:tcPr>
            <w:tcW w:type="dxa" w:w="2340"/>
          </w:tcPr>
          <w:p>
            <w:pPr>
              <w:spacing w:line="240" w:lineRule="auto" w:before="0" w:after="40"/>
              <w:jc w:val="left"/>
            </w:pPr>
            <w:r/>
            <w:r>
              <w:rPr>
                <w:rFonts w:ascii="Times New Roman" w:hAnsi="Times New Roman"/>
                <w:sz w:val="20"/>
              </w:rPr>
              <w:t>3</w:t>
            </w:r>
          </w:p>
        </w:tc>
        <w:tc>
          <w:tcPr>
            <w:tcW w:type="dxa" w:w="2340"/>
          </w:tcPr>
          <w:p>
            <w:pPr>
              <w:spacing w:line="240" w:lineRule="auto" w:before="0" w:after="40"/>
              <w:jc w:val="left"/>
            </w:pPr>
            <w:r/>
            <w:r>
              <w:rPr>
                <w:rFonts w:ascii="Times New Roman" w:hAnsi="Times New Roman"/>
                <w:sz w:val="20"/>
              </w:rPr>
              <w:t>Detection engine (B2)</w:t>
            </w:r>
          </w:p>
        </w:tc>
        <w:tc>
          <w:tcPr>
            <w:tcW w:type="dxa" w:w="2340"/>
          </w:tcPr>
          <w:p>
            <w:pPr>
              <w:spacing w:line="240" w:lineRule="auto" w:before="0" w:after="40"/>
              <w:jc w:val="left"/>
            </w:pPr>
            <w:r/>
            <w:r>
              <w:rPr>
                <w:rFonts w:ascii="Times New Roman" w:hAnsi="Times New Roman"/>
                <w:sz w:val="20"/>
              </w:rPr>
              <w:t>End-to-end on identical traffic; zero benign diversions among automated clients</w:t>
            </w:r>
          </w:p>
        </w:tc>
        <w:tc>
          <w:tcPr>
            <w:tcW w:type="dxa" w:w="2340"/>
          </w:tcPr>
          <w:p>
            <w:pPr>
              <w:spacing w:line="240" w:lineRule="auto" w:before="0" w:after="40"/>
              <w:jc w:val="left"/>
            </w:pPr>
            <w:r/>
            <w:r>
              <w:rPr>
                <w:rFonts w:ascii="Times New Roman" w:hAnsi="Times New Roman"/>
                <w:sz w:val="20"/>
              </w:rPr>
              <w:t>Multi-seed smoke run</w:t>
            </w:r>
          </w:p>
        </w:tc>
      </w:tr>
      <w:tr>
        <w:tc>
          <w:tcPr>
            <w:tcW w:type="dxa" w:w="2340"/>
          </w:tcPr>
          <w:p>
            <w:pPr>
              <w:spacing w:line="240" w:lineRule="auto" w:before="0" w:after="40"/>
              <w:jc w:val="left"/>
            </w:pPr>
            <w:r/>
            <w:r>
              <w:rPr>
                <w:rFonts w:ascii="Times New Roman" w:hAnsi="Times New Roman"/>
                <w:sz w:val="20"/>
              </w:rPr>
              <w:t>4</w:t>
            </w:r>
          </w:p>
        </w:tc>
        <w:tc>
          <w:tcPr>
            <w:tcW w:type="dxa" w:w="2340"/>
          </w:tcPr>
          <w:p>
            <w:pPr>
              <w:spacing w:line="240" w:lineRule="auto" w:before="0" w:after="40"/>
              <w:jc w:val="left"/>
            </w:pPr>
            <w:r/>
            <w:r>
              <w:rPr>
                <w:rFonts w:ascii="Times New Roman" w:hAnsi="Times New Roman"/>
                <w:sz w:val="20"/>
              </w:rPr>
              <w:t xml:space="preserve">Bait library, </w:t>
            </w:r>
            <w:r>
              <w:rPr>
                <w:rFonts w:ascii="Times New Roman" w:hAnsi="Times New Roman"/>
                <w:b/>
                <w:sz w:val="20"/>
              </w:rPr>
              <w:t>gate first</w:t>
            </w:r>
          </w:p>
        </w:tc>
        <w:tc>
          <w:tcPr>
            <w:tcW w:type="dxa" w:w="2340"/>
          </w:tcPr>
          <w:p>
            <w:pPr>
              <w:spacing w:line="240" w:lineRule="auto" w:before="0" w:after="40"/>
              <w:jc w:val="left"/>
            </w:pPr>
            <w:r/>
            <w:r>
              <w:rPr>
                <w:rFonts w:ascii="Times New Roman" w:hAnsi="Times New Roman"/>
                <w:sz w:val="20"/>
              </w:rPr>
              <w:t>Gate exists before any bait; every bait certified; bite rates calibrated</w:t>
            </w:r>
          </w:p>
        </w:tc>
        <w:tc>
          <w:tcPr>
            <w:tcW w:type="dxa" w:w="2340"/>
          </w:tcPr>
          <w:p>
            <w:pPr>
              <w:spacing w:line="240" w:lineRule="auto" w:before="0" w:after="40"/>
              <w:jc w:val="left"/>
            </w:pPr>
            <w:r/>
            <w:r>
              <w:rPr>
                <w:rFonts w:ascii="Times New Roman" w:hAnsi="Times New Roman"/>
                <w:sz w:val="20"/>
              </w:rPr>
              <w:t>Certificate file; calibration report</w:t>
            </w:r>
          </w:p>
        </w:tc>
      </w:tr>
      <w:tr>
        <w:tc>
          <w:tcPr>
            <w:tcW w:type="dxa" w:w="2340"/>
          </w:tcPr>
          <w:p>
            <w:pPr>
              <w:spacing w:line="240" w:lineRule="auto" w:before="0" w:after="40"/>
              <w:jc w:val="left"/>
            </w:pPr>
            <w:r/>
            <w:r>
              <w:rPr>
                <w:rFonts w:ascii="Times New Roman" w:hAnsi="Times New Roman"/>
                <w:sz w:val="20"/>
              </w:rPr>
              <w:t>5</w:t>
            </w:r>
          </w:p>
        </w:tc>
        <w:tc>
          <w:tcPr>
            <w:tcW w:type="dxa" w:w="2340"/>
          </w:tcPr>
          <w:p>
            <w:pPr>
              <w:spacing w:line="240" w:lineRule="auto" w:before="0" w:after="40"/>
              <w:jc w:val="left"/>
            </w:pPr>
            <w:r/>
            <w:r>
              <w:rPr>
                <w:rFonts w:ascii="Times New Roman" w:hAnsi="Times New Roman"/>
                <w:sz w:val="20"/>
              </w:rPr>
              <w:t>Decoy + notebook + fuzzer</w:t>
            </w:r>
          </w:p>
        </w:tc>
        <w:tc>
          <w:tcPr>
            <w:tcW w:type="dxa" w:w="2340"/>
          </w:tcPr>
          <w:p>
            <w:pPr>
              <w:spacing w:line="240" w:lineRule="auto" w:before="0" w:after="40"/>
              <w:jc w:val="left"/>
            </w:pPr>
            <w:r/>
            <w:r>
              <w:rPr>
                <w:rFonts w:ascii="Times New Roman" w:hAnsi="Times New Roman"/>
                <w:sz w:val="20"/>
              </w:rPr>
              <w:t>0 % contradiction over 286 probes; full target/decoy parity</w:t>
            </w:r>
          </w:p>
        </w:tc>
        <w:tc>
          <w:tcPr>
            <w:tcW w:type="dxa" w:w="2340"/>
          </w:tcPr>
          <w:p>
            <w:pPr>
              <w:spacing w:line="240" w:lineRule="auto" w:before="0" w:after="40"/>
              <w:jc w:val="left"/>
            </w:pPr>
            <w:r/>
            <w:r>
              <w:rPr>
                <w:rFonts w:ascii="Times New Roman" w:hAnsi="Times New Roman"/>
                <w:sz w:val="20"/>
              </w:rPr>
              <w:t>Consistency fuzzer; 19 parity tests</w:t>
            </w:r>
          </w:p>
        </w:tc>
      </w:tr>
      <w:tr>
        <w:tc>
          <w:tcPr>
            <w:tcW w:type="dxa" w:w="2340"/>
          </w:tcPr>
          <w:p>
            <w:pPr>
              <w:spacing w:line="240" w:lineRule="auto" w:before="0" w:after="40"/>
              <w:jc w:val="left"/>
            </w:pPr>
            <w:r/>
            <w:r>
              <w:rPr>
                <w:rFonts w:ascii="Times New Roman" w:hAnsi="Times New Roman"/>
                <w:sz w:val="20"/>
              </w:rPr>
              <w:t>6</w:t>
            </w:r>
          </w:p>
        </w:tc>
        <w:tc>
          <w:tcPr>
            <w:tcW w:type="dxa" w:w="2340"/>
          </w:tcPr>
          <w:p>
            <w:pPr>
              <w:spacing w:line="240" w:lineRule="auto" w:before="0" w:after="40"/>
              <w:jc w:val="left"/>
            </w:pPr>
            <w:r/>
            <w:r>
              <w:rPr>
                <w:rFonts w:ascii="Times New Roman" w:hAnsi="Times New Roman"/>
                <w:sz w:val="20"/>
              </w:rPr>
              <w:t>Integration, fail-open, freeze</w:t>
            </w:r>
          </w:p>
        </w:tc>
        <w:tc>
          <w:tcPr>
            <w:tcW w:type="dxa" w:w="2340"/>
          </w:tcPr>
          <w:p>
            <w:pPr>
              <w:spacing w:line="240" w:lineRule="auto" w:before="0" w:after="40"/>
              <w:jc w:val="left"/>
            </w:pPr>
            <w:r/>
            <w:r>
              <w:rPr>
                <w:rFonts w:ascii="Times New Roman" w:hAnsi="Times New Roman"/>
                <w:sz w:val="20"/>
              </w:rPr>
              <w:t>Per-component fail-open verified; manifest frozen and verified</w:t>
            </w:r>
          </w:p>
        </w:tc>
        <w:tc>
          <w:tcPr>
            <w:tcW w:type="dxa" w:w="2340"/>
          </w:tcPr>
          <w:p>
            <w:pPr>
              <w:spacing w:line="240" w:lineRule="auto" w:before="0" w:after="40"/>
              <w:jc w:val="left"/>
            </w:pPr>
            <w:r/>
            <w:r>
              <w:rPr>
                <w:rFonts w:ascii="Times New Roman" w:hAnsi="Times New Roman"/>
                <w:sz w:val="20"/>
              </w:rPr>
              <w:t>Fault-injection tests; freeze verify</w:t>
            </w:r>
          </w:p>
        </w:tc>
      </w:tr>
      <w:tr>
        <w:tc>
          <w:tcPr>
            <w:tcW w:type="dxa" w:w="2340"/>
          </w:tcPr>
          <w:p>
            <w:pPr>
              <w:spacing w:line="240" w:lineRule="auto" w:before="0" w:after="40"/>
              <w:jc w:val="left"/>
            </w:pPr>
            <w:r/>
            <w:r>
              <w:rPr>
                <w:rFonts w:ascii="Times New Roman" w:hAnsi="Times New Roman"/>
                <w:sz w:val="20"/>
              </w:rPr>
              <w:t>7</w:t>
            </w:r>
          </w:p>
        </w:tc>
        <w:tc>
          <w:tcPr>
            <w:tcW w:type="dxa" w:w="2340"/>
          </w:tcPr>
          <w:p>
            <w:pPr>
              <w:spacing w:line="240" w:lineRule="auto" w:before="0" w:after="40"/>
              <w:jc w:val="left"/>
            </w:pPr>
            <w:r/>
            <w:r>
              <w:rPr>
                <w:rFonts w:ascii="Times New Roman" w:hAnsi="Times New Roman"/>
                <w:sz w:val="20"/>
              </w:rPr>
              <w:t>Round 2, baselines, ablations</w:t>
            </w:r>
          </w:p>
        </w:tc>
        <w:tc>
          <w:tcPr>
            <w:tcW w:type="dxa" w:w="2340"/>
          </w:tcPr>
          <w:p>
            <w:pPr>
              <w:spacing w:line="240" w:lineRule="auto" w:before="0" w:after="40"/>
              <w:jc w:val="left"/>
            </w:pPr>
            <w:r/>
            <w:r>
              <w:rPr>
                <w:rFonts w:ascii="Times New Roman" w:hAnsi="Times New Roman"/>
                <w:sz w:val="20"/>
              </w:rPr>
              <w:t>99-seed evaluation; protocol pre-registered; ablations reported</w:t>
            </w:r>
          </w:p>
        </w:tc>
        <w:tc>
          <w:tcPr>
            <w:tcW w:type="dxa" w:w="2340"/>
          </w:tcPr>
          <w:p>
            <w:pPr>
              <w:spacing w:line="240" w:lineRule="auto" w:before="0" w:after="40"/>
              <w:jc w:val="left"/>
            </w:pPr>
            <w:r/>
            <w:r>
              <w:rPr>
                <w:rFonts w:ascii="Times New Roman" w:hAnsi="Times New Roman"/>
                <w:sz w:val="20"/>
              </w:rPr>
              <w:t>Statistical report; figure digests</w:t>
            </w:r>
          </w:p>
        </w:tc>
      </w:tr>
    </w:tbl>
    <w:p>
      <w:pPr>
        <w:spacing w:after="120"/>
      </w:pPr>
    </w:p>
    <w:p>
      <w:pPr>
        <w:pStyle w:val="Heading3"/>
        <w:spacing w:before="160" w:after="120"/>
        <w:jc w:val="left"/>
      </w:pPr>
      <w:r>
        <w:rPr>
          <w:rFonts w:ascii="Times New Roman" w:hAnsi="Times New Roman"/>
          <w:b/>
          <w:sz w:val="24"/>
        </w:rPr>
        <w:t>Phase 0 — Foundation</w:t>
      </w:r>
    </w:p>
    <w:p>
      <w:pPr>
        <w:spacing w:line="360" w:lineRule="auto" w:before="0" w:after="120"/>
        <w:jc w:val="both"/>
      </w:pPr>
      <w:r>
        <w:rPr>
          <w:rFonts w:ascii="Times New Roman" w:hAnsi="Times New Roman"/>
          <w:b/>
          <w:sz w:val="24"/>
        </w:rPr>
        <w:t>Objective.</w:t>
      </w:r>
      <w:r>
        <w:rPr>
          <w:rFonts w:ascii="Times New Roman" w:hAnsi="Times New Roman"/>
          <w:sz w:val="24"/>
        </w:rPr>
        <w:t xml:space="preserve"> Fix everything that must not move later.</w:t>
      </w:r>
    </w:p>
    <w:p>
      <w:pPr>
        <w:spacing w:line="360" w:lineRule="auto" w:before="0" w:after="120"/>
        <w:jc w:val="both"/>
      </w:pPr>
      <w:r>
        <w:rPr>
          <w:rFonts w:ascii="Times New Roman" w:hAnsi="Times New Roman"/>
          <w:b/>
          <w:sz w:val="24"/>
        </w:rPr>
        <w:t>Detail.</w:t>
      </w:r>
      <w:r>
        <w:rPr>
          <w:rFonts w:ascii="Times New Roman" w:hAnsi="Times New Roman"/>
          <w:sz w:val="24"/>
        </w:rPr>
        <w:t xml:space="preserve"> The cost matrix of Table 6 was written, given a SHA-256 digest over its matrix and fusion blocks, and committed with a dated changelog entry. The loader verifies this digest on </w:t>
      </w:r>
      <w:r>
        <w:rPr>
          <w:rFonts w:ascii="Times New Roman" w:hAnsi="Times New Roman"/>
          <w:b/>
          <w:sz w:val="24"/>
        </w:rPr>
        <w:t>every load</w:t>
      </w:r>
      <w:r>
        <w:rPr>
          <w:rFonts w:ascii="Times New Roman" w:hAnsi="Times New Roman"/>
          <w:sz w:val="24"/>
        </w:rPr>
        <w:t xml:space="preserve"> and raises </w:t>
      </w:r>
      <w:r>
        <w:rPr>
          <w:rFonts w:ascii="Consolas" w:hAnsi="Consolas"/>
          <w:sz w:val="21"/>
        </w:rPr>
        <w:t>FrozenConfigError</w:t>
      </w:r>
      <w:r>
        <w:rPr>
          <w:rFonts w:ascii="Times New Roman" w:hAnsi="Times New Roman"/>
          <w:sz w:val="24"/>
        </w:rPr>
        <w:t xml:space="preserve"> on mismatch, so a moved cost table stops every component that makes a decision. The record schema was fixed at this point too, because retrofitting a schema after data collection is the classic way to lose a corpus.</w:t>
      </w:r>
    </w:p>
    <w:p>
      <w:pPr>
        <w:spacing w:line="360" w:lineRule="auto" w:before="0" w:after="120"/>
        <w:jc w:val="both"/>
      </w:pPr>
      <w:r>
        <w:rPr>
          <w:rFonts w:ascii="Times New Roman" w:hAnsi="Times New Roman"/>
          <w:b/>
          <w:sz w:val="24"/>
        </w:rPr>
        <w:t>Output.</w:t>
      </w:r>
      <w:r>
        <w:rPr>
          <w:rFonts w:ascii="Times New Roman" w:hAnsi="Times New Roman"/>
          <w:sz w:val="24"/>
        </w:rPr>
        <w:t xml:space="preserve"> A hashed cost table, a versioned record schema, and an append-only log store with hash chaining.</w:t>
      </w:r>
    </w:p>
    <w:p>
      <w:pPr>
        <w:pStyle w:val="Heading3"/>
        <w:spacing w:before="160" w:after="120"/>
        <w:jc w:val="left"/>
      </w:pPr>
      <w:r>
        <w:rPr>
          <w:rFonts w:ascii="Times New Roman" w:hAnsi="Times New Roman"/>
          <w:b/>
          <w:sz w:val="24"/>
        </w:rPr>
        <w:t>Phase 1 — Target application and benign corpus</w:t>
      </w:r>
    </w:p>
    <w:p>
      <w:pPr>
        <w:spacing w:line="360" w:lineRule="auto" w:before="0" w:after="120"/>
        <w:jc w:val="both"/>
      </w:pPr>
      <w:r>
        <w:rPr>
          <w:rFonts w:ascii="Times New Roman" w:hAnsi="Times New Roman"/>
          <w:b/>
          <w:sz w:val="24"/>
        </w:rPr>
        <w:t>Objective.</w:t>
      </w:r>
      <w:r>
        <w:rPr>
          <w:rFonts w:ascii="Times New Roman" w:hAnsi="Times New Roman"/>
          <w:sz w:val="24"/>
        </w:rPr>
        <w:t xml:space="preserve"> Build something worth defending and traffic worth defending it against.</w:t>
      </w:r>
    </w:p>
    <w:p>
      <w:pPr>
        <w:spacing w:line="360" w:lineRule="auto" w:before="0" w:after="120"/>
        <w:jc w:val="both"/>
      </w:pPr>
      <w:r>
        <w:rPr>
          <w:rFonts w:ascii="Times New Roman" w:hAnsi="Times New Roman"/>
          <w:b/>
          <w:sz w:val="24"/>
        </w:rPr>
        <w:t>Detail.</w:t>
      </w:r>
      <w:r>
        <w:rPr>
          <w:rFonts w:ascii="Times New Roman" w:hAnsi="Times New Roman"/>
          <w:sz w:val="24"/>
        </w:rPr>
        <w:t xml:space="preserve"> The target is a FastAPI records application with deliberate weaknesses: an SQL-injectable search, object-reference endpoints without ownership checks, and a login flow that leaks account existence. The benign generator produces </w:t>
      </w:r>
      <w:r>
        <w:rPr>
          <w:rFonts w:ascii="Times New Roman" w:hAnsi="Times New Roman"/>
          <w:b/>
          <w:sz w:val="24"/>
        </w:rPr>
        <w:t>80 sessions per draw</w:t>
      </w:r>
      <w:r>
        <w:rPr>
          <w:rFonts w:ascii="Times New Roman" w:hAnsi="Times New Roman"/>
          <w:sz w:val="24"/>
        </w:rPr>
        <w:t>: three-quarters simulated humans and one quarter automated-but-harmless clients.</w:t>
      </w:r>
    </w:p>
    <w:p>
      <w:pPr>
        <w:spacing w:line="360" w:lineRule="auto" w:before="0" w:after="120"/>
        <w:jc w:val="both"/>
      </w:pPr>
      <w:r>
        <w:rPr>
          <w:rFonts w:ascii="Times New Roman" w:hAnsi="Times New Roman"/>
          <w:sz w:val="24"/>
        </w:rPr>
        <w:t xml:space="preserve">The composition of the benign set is the single most consequential decision in the whole evaluation, because a safety metric measures only what its inputs contain. The human quarter deliberately includes </w:t>
      </w:r>
      <w:r>
        <w:rPr>
          <w:rFonts w:ascii="Times New Roman" w:hAnsi="Times New Roman"/>
          <w:b/>
          <w:sz w:val="24"/>
        </w:rPr>
        <w:t>hard negatives</w:t>
      </w:r>
      <w:r>
        <w:rPr>
          <w:rFonts w:ascii="Times New Roman" w:hAnsi="Times New Roman"/>
          <w:sz w:val="24"/>
        </w:rPr>
        <w:t xml:space="preserve"> — honest users who behave in ways an attacker also behaves:</w:t>
      </w:r>
    </w:p>
    <w:p>
      <w:pPr>
        <w:pStyle w:val="ListBullet"/>
        <w:spacing w:line="360" w:lineRule="auto" w:before="0" w:after="60"/>
        <w:jc w:val="left"/>
      </w:pPr>
      <w:r>
        <w:rPr>
          <w:rFonts w:ascii="Times New Roman" w:hAnsi="Times New Roman"/>
          <w:sz w:val="24"/>
        </w:rPr>
        <w:t xml:space="preserve">a staff member searching for a colleague named </w:t>
      </w:r>
      <w:r>
        <w:rPr>
          <w:rFonts w:ascii="Times New Roman" w:hAnsi="Times New Roman"/>
          <w:i/>
          <w:sz w:val="24"/>
        </w:rPr>
        <w:t>O'Connell</w:t>
      </w:r>
      <w:r>
        <w:rPr>
          <w:rFonts w:ascii="Times New Roman" w:hAnsi="Times New Roman"/>
          <w:sz w:val="24"/>
        </w:rPr>
        <w:t xml:space="preserve"> (apostrophe in a query);</w:t>
      </w:r>
    </w:p>
    <w:p>
      <w:pPr>
        <w:pStyle w:val="ListBullet"/>
        <w:spacing w:line="360" w:lineRule="auto" w:before="0" w:after="60"/>
        <w:jc w:val="left"/>
      </w:pPr>
      <w:r>
        <w:rPr>
          <w:rFonts w:ascii="Times New Roman" w:hAnsi="Times New Roman"/>
          <w:sz w:val="24"/>
        </w:rPr>
        <w:t>a user who has forgotten their password (repeated failed logins);</w:t>
      </w:r>
    </w:p>
    <w:p>
      <w:pPr>
        <w:pStyle w:val="ListBullet"/>
        <w:spacing w:line="360" w:lineRule="auto" w:before="0" w:after="60"/>
        <w:jc w:val="left"/>
      </w:pPr>
      <w:r>
        <w:rPr>
          <w:rFonts w:ascii="Times New Roman" w:hAnsi="Times New Roman"/>
          <w:sz w:val="24"/>
        </w:rPr>
        <w:t>a user who mistypes URLs (elevated 404 rate).</w:t>
      </w:r>
    </w:p>
    <w:p>
      <w:pPr>
        <w:spacing w:line="360" w:lineRule="auto" w:before="0" w:after="120"/>
        <w:jc w:val="both"/>
      </w:pPr>
      <w:r>
        <w:rPr>
          <w:rFonts w:ascii="Times New Roman" w:hAnsi="Times New Roman"/>
          <w:sz w:val="24"/>
        </w:rPr>
        <w:t>The automated quarter contains an uptime monitor, a search-engine crawler, and a nightly reporting integration that walks record identifiers in ascending order. That last client is not decoration: it produced the most useful finding in the project, and it is the reason the benign numbers in Chapter 4 mean anything.</w:t>
      </w:r>
    </w:p>
    <w:p>
      <w:pPr>
        <w:spacing w:line="360" w:lineRule="auto" w:before="0" w:after="60"/>
        <w:jc w:val="center"/>
      </w:pPr>
      <w:r>
        <w:drawing>
          <wp:inline xmlns:a="http://schemas.openxmlformats.org/drawingml/2006/main" xmlns:pic="http://schemas.openxmlformats.org/drawingml/2006/picture">
            <wp:extent cx="5486400" cy="3240671"/>
            <wp:docPr id="10" name="Picture 10"/>
            <wp:cNvGraphicFramePr>
              <a:graphicFrameLocks noChangeAspect="1"/>
            </wp:cNvGraphicFramePr>
            <a:graphic>
              <a:graphicData uri="http://schemas.openxmlformats.org/drawingml/2006/picture">
                <pic:pic>
                  <pic:nvPicPr>
                    <pic:cNvPr id="0" name="corpus-pipeline.png"/>
                    <pic:cNvPicPr/>
                  </pic:nvPicPr>
                  <pic:blipFill>
                    <a:blip r:embed="rId20"/>
                    <a:stretch>
                      <a:fillRect/>
                    </a:stretch>
                  </pic:blipFill>
                  <pic:spPr>
                    <a:xfrm>
                      <a:off x="0" y="0"/>
                      <a:ext cx="5486400" cy="3240671"/>
                    </a:xfrm>
                    <a:prstGeom prst="rect"/>
                  </pic:spPr>
                </pic:pic>
              </a:graphicData>
            </a:graphic>
          </wp:inline>
        </w:drawing>
      </w:r>
    </w:p>
    <w:p>
      <w:pPr>
        <w:spacing w:line="240" w:lineRule="auto" w:before="60" w:after="160"/>
        <w:jc w:val="center"/>
      </w:pPr>
      <w:r>
        <w:rPr>
          <w:rFonts w:ascii="Times New Roman" w:hAnsi="Times New Roman"/>
          <w:b/>
          <w:sz w:val="20"/>
        </w:rPr>
        <w:t>Figure 19: Corpus construction and label-join verification</w:t>
      </w:r>
      <w:r>
        <w:rPr>
          <w:rFonts w:ascii="Times New Roman" w:hAnsi="Times New Roman"/>
          <w:b/>
          <w:sz w:val="20"/>
        </w:rPr>
        <w:t xml:space="preserve"> The refusal at the coverage check exists because an early version of this project produced a corpus whose label join matched </w:t>
      </w:r>
      <w:r>
        <w:rPr>
          <w:rFonts w:ascii="Times New Roman" w:hAnsi="Times New Roman"/>
          <w:b/>
          <w:sz w:val="20"/>
        </w:rPr>
        <w:t>zero</w:t>
      </w:r>
      <w:r>
        <w:rPr>
          <w:rFonts w:ascii="Times New Roman" w:hAnsi="Times New Roman"/>
          <w:b/>
          <w:sz w:val="20"/>
        </w:rPr>
        <w:t xml:space="preserve"> requests, and nothing downstream noticed.</w:t>
      </w:r>
    </w:p>
    <w:p>
      <w:pPr>
        <w:spacing w:line="360" w:lineRule="auto" w:before="0" w:after="120"/>
        <w:jc w:val="both"/>
      </w:pPr>
      <w:r>
        <w:rPr>
          <w:rFonts w:ascii="Times New Roman" w:hAnsi="Times New Roman"/>
          <w:b/>
          <w:sz w:val="24"/>
        </w:rPr>
        <w:t>Output.</w:t>
      </w:r>
      <w:r>
        <w:rPr>
          <w:rFonts w:ascii="Times New Roman" w:hAnsi="Times New Roman"/>
          <w:sz w:val="24"/>
        </w:rPr>
        <w:t xml:space="preserve"> A labelled, verified benign corpus with hard negatives.</w:t>
      </w:r>
    </w:p>
    <w:p>
      <w:pPr>
        <w:pStyle w:val="Heading3"/>
        <w:spacing w:before="160" w:after="120"/>
        <w:jc w:val="left"/>
      </w:pPr>
      <w:r>
        <w:rPr>
          <w:rFonts w:ascii="Times New Roman" w:hAnsi="Times New Roman"/>
          <w:b/>
          <w:sz w:val="24"/>
        </w:rPr>
        <w:t>Phase 2 — Attack round 1 (training corpus)</w:t>
      </w:r>
    </w:p>
    <w:p>
      <w:pPr>
        <w:spacing w:line="360" w:lineRule="auto" w:before="0" w:after="120"/>
        <w:jc w:val="both"/>
      </w:pPr>
      <w:r>
        <w:rPr>
          <w:rFonts w:ascii="Times New Roman" w:hAnsi="Times New Roman"/>
          <w:b/>
          <w:sz w:val="24"/>
        </w:rPr>
        <w:t>Objective.</w:t>
      </w:r>
      <w:r>
        <w:rPr>
          <w:rFonts w:ascii="Times New Roman" w:hAnsi="Times New Roman"/>
          <w:sz w:val="24"/>
        </w:rPr>
        <w:t xml:space="preserve"> Produce hostile traffic with reliable labels, covering all four quadrants of Figure 3.</w:t>
      </w:r>
    </w:p>
    <w:p>
      <w:pPr>
        <w:spacing w:line="360" w:lineRule="auto" w:before="0" w:after="120"/>
        <w:jc w:val="both"/>
      </w:pPr>
      <w:r>
        <w:rPr>
          <w:rFonts w:ascii="Times New Roman" w:hAnsi="Times New Roman"/>
          <w:b/>
          <w:sz w:val="24"/>
        </w:rPr>
        <w:t>Detail.</w:t>
      </w:r>
      <w:r>
        <w:rPr>
          <w:rFonts w:ascii="Times New Roman" w:hAnsi="Times New Roman"/>
          <w:sz w:val="24"/>
        </w:rPr>
        <w:t xml:space="preserve"> Generators for SQL injection, object-reference walking and credential attacks, deliberately spanning the automation/malice grid so that the meter cannot learn "automated ⇒ hostile". Every session carries a provenance identifier that joins to its ground-truth label, and the join coverage is asserted before the corpus is emitted.</w:t>
      </w:r>
    </w:p>
    <w:p>
      <w:pPr>
        <w:spacing w:line="360" w:lineRule="auto" w:before="0" w:after="120"/>
        <w:jc w:val="both"/>
      </w:pPr>
      <w:r>
        <w:rPr>
          <w:rFonts w:ascii="Times New Roman" w:hAnsi="Times New Roman"/>
          <w:b/>
          <w:sz w:val="24"/>
        </w:rPr>
        <w:t>Output.</w:t>
      </w:r>
      <w:r>
        <w:rPr>
          <w:rFonts w:ascii="Times New Roman" w:hAnsi="Times New Roman"/>
          <w:sz w:val="24"/>
        </w:rPr>
        <w:t xml:space="preserve"> Round-1 corpus, used </w:t>
      </w:r>
      <w:r>
        <w:rPr>
          <w:rFonts w:ascii="Times New Roman" w:hAnsi="Times New Roman"/>
          <w:b/>
          <w:sz w:val="24"/>
        </w:rPr>
        <w:t>only</w:t>
      </w:r>
      <w:r>
        <w:rPr>
          <w:rFonts w:ascii="Times New Roman" w:hAnsi="Times New Roman"/>
          <w:sz w:val="24"/>
        </w:rPr>
        <w:t xml:space="preserve"> for training the meter. It is never used for any reported result.</w:t>
      </w:r>
    </w:p>
    <w:p>
      <w:pPr>
        <w:pStyle w:val="Heading3"/>
        <w:spacing w:before="160" w:after="120"/>
        <w:jc w:val="left"/>
      </w:pPr>
      <w:r>
        <w:rPr>
          <w:rFonts w:ascii="Times New Roman" w:hAnsi="Times New Roman"/>
          <w:b/>
          <w:sz w:val="24"/>
        </w:rPr>
        <w:t>Phase 3 — Detection engine (baseline B2)</w:t>
      </w:r>
    </w:p>
    <w:p>
      <w:pPr>
        <w:spacing w:line="360" w:lineRule="auto" w:before="0" w:after="120"/>
        <w:jc w:val="both"/>
      </w:pPr>
      <w:r>
        <w:rPr>
          <w:rFonts w:ascii="Times New Roman" w:hAnsi="Times New Roman"/>
          <w:b/>
          <w:sz w:val="24"/>
        </w:rPr>
        <w:t>Objective.</w:t>
      </w:r>
      <w:r>
        <w:rPr>
          <w:rFonts w:ascii="Times New Roman" w:hAnsi="Times New Roman"/>
          <w:sz w:val="24"/>
        </w:rPr>
        <w:t xml:space="preserve"> A working passive detector, which is both a component and a baseline.</w:t>
      </w:r>
    </w:p>
    <w:p>
      <w:pPr>
        <w:spacing w:line="360" w:lineRule="auto" w:before="0" w:after="120"/>
        <w:jc w:val="both"/>
      </w:pPr>
      <w:r>
        <w:rPr>
          <w:rFonts w:ascii="Times New Roman" w:hAnsi="Times New Roman"/>
          <w:b/>
          <w:sz w:val="24"/>
        </w:rPr>
        <w:t>Detail.</w:t>
      </w:r>
      <w:r>
        <w:rPr>
          <w:rFonts w:ascii="Times New Roman" w:hAnsi="Times New Roman"/>
          <w:sz w:val="24"/>
        </w:rPr>
        <w:t xml:space="preserve"> Two logistic heads trained on round 1 with scikit-learn; explicit fusion weights; the cost policy in two-action mode; the reverse proxy wired end to end. This phase also established fail-open: the proxy serves normally if any scoring component raises.</w:t>
      </w:r>
    </w:p>
    <w:p>
      <w:pPr>
        <w:spacing w:line="360" w:lineRule="auto" w:before="0" w:after="120"/>
        <w:jc w:val="both"/>
      </w:pPr>
      <w:r>
        <w:rPr>
          <w:rFonts w:ascii="Times New Roman" w:hAnsi="Times New Roman"/>
          <w:b/>
          <w:sz w:val="24"/>
        </w:rPr>
        <w:t>Output.</w:t>
      </w:r>
      <w:r>
        <w:rPr>
          <w:rFonts w:ascii="Times New Roman" w:hAnsi="Times New Roman"/>
          <w:sz w:val="24"/>
        </w:rPr>
        <w:t xml:space="preserve"> Baseline </w:t>
      </w:r>
      <w:r>
        <w:rPr>
          <w:rFonts w:ascii="Times New Roman" w:hAnsi="Times New Roman"/>
          <w:b/>
          <w:sz w:val="24"/>
        </w:rPr>
        <w:t>B2</w:t>
      </w:r>
      <w:r>
        <w:rPr>
          <w:rFonts w:ascii="Times New Roman" w:hAnsi="Times New Roman"/>
          <w:sz w:val="24"/>
        </w:rPr>
        <w:t>, and the foundation on which B4 is built.</w:t>
      </w:r>
    </w:p>
    <w:p>
      <w:pPr>
        <w:pStyle w:val="Heading3"/>
        <w:spacing w:before="160" w:after="120"/>
        <w:jc w:val="left"/>
      </w:pPr>
      <w:r>
        <w:rPr>
          <w:rFonts w:ascii="Times New Roman" w:hAnsi="Times New Roman"/>
          <w:b/>
          <w:sz w:val="24"/>
        </w:rPr>
        <w:t>Phase 4 — Bait library, invisibility gate first</w:t>
      </w:r>
    </w:p>
    <w:p>
      <w:pPr>
        <w:spacing w:line="360" w:lineRule="auto" w:before="0" w:after="120"/>
        <w:jc w:val="both"/>
      </w:pPr>
      <w:r>
        <w:rPr>
          <w:rFonts w:ascii="Times New Roman" w:hAnsi="Times New Roman"/>
          <w:b/>
          <w:sz w:val="24"/>
        </w:rPr>
        <w:t>Objective.</w:t>
      </w:r>
      <w:r>
        <w:rPr>
          <w:rFonts w:ascii="Times New Roman" w:hAnsi="Times New Roman"/>
          <w:sz w:val="24"/>
        </w:rPr>
        <w:t xml:space="preserve"> A calibrated bait library in which every bait is provably invisible.</w:t>
      </w:r>
    </w:p>
    <w:p>
      <w:pPr>
        <w:spacing w:line="360" w:lineRule="auto" w:before="0" w:after="120"/>
        <w:jc w:val="both"/>
      </w:pPr>
      <w:r>
        <w:rPr>
          <w:rFonts w:ascii="Times New Roman" w:hAnsi="Times New Roman"/>
          <w:b/>
          <w:sz w:val="24"/>
        </w:rPr>
        <w:t>Detail.</w:t>
      </w:r>
      <w:r>
        <w:rPr>
          <w:rFonts w:ascii="Times New Roman" w:hAnsi="Times New Roman"/>
          <w:sz w:val="24"/>
        </w:rPr>
        <w:t xml:space="preserve"> The ordering is the requirement. The gate (Figure 8) was implemented first, against a corpus of 116 real responses. Baits were then written and submitted to it; a bait that failed any check was revised or discarded rather than accepted with a caveat.</w:t>
      </w:r>
    </w:p>
    <w:p>
      <w:pPr>
        <w:spacing w:line="360" w:lineRule="auto" w:before="0" w:after="120"/>
        <w:jc w:val="both"/>
      </w:pPr>
      <w:r>
        <w:rPr>
          <w:rFonts w:ascii="Times New Roman" w:hAnsi="Times New Roman"/>
          <w:sz w:val="24"/>
        </w:rPr>
        <w:t xml:space="preserve">The </w:t>
      </w:r>
      <w:r>
        <w:rPr>
          <w:rFonts w:ascii="Times New Roman" w:hAnsi="Times New Roman"/>
          <w:b/>
          <w:sz w:val="24"/>
        </w:rPr>
        <w:t>calibration round</w:t>
      </w:r>
      <w:r>
        <w:rPr>
          <w:rFonts w:ascii="Times New Roman" w:hAnsi="Times New Roman"/>
          <w:sz w:val="24"/>
        </w:rPr>
        <w:t xml:space="preserve"> then measured β_attack and β_benign for each bait by deploying it against both hostile and benign traffic and counting bites, using the Jeffreys estimator of Section 3.2.3. The policy refuses to produce reportable results from an uncalibrated library, so this step cannot be skipped.</w:t>
      </w:r>
    </w:p>
    <w:p>
      <w:pPr>
        <w:spacing w:line="360" w:lineRule="auto" w:before="0" w:after="120"/>
        <w:jc w:val="both"/>
      </w:pPr>
      <w:r>
        <w:rPr>
          <w:rFonts w:ascii="Times New Roman" w:hAnsi="Times New Roman"/>
          <w:sz w:val="24"/>
        </w:rPr>
        <w:t xml:space="preserve">During this phase </w:t>
      </w:r>
      <w:r>
        <w:rPr>
          <w:rFonts w:ascii="Consolas" w:hAnsi="Consolas"/>
          <w:sz w:val="21"/>
        </w:rPr>
        <w:t>B-AUTH-2</w:t>
      </w:r>
      <w:r>
        <w:rPr>
          <w:rFonts w:ascii="Times New Roman" w:hAnsi="Times New Roman"/>
          <w:sz w:val="24"/>
        </w:rPr>
        <w:t xml:space="preserve"> was withdrawn, because the target has no JSON authentication response and the bait was therefore shown to zero sessions while carrying a fabricated β_attack of 0.45.</w:t>
      </w:r>
    </w:p>
    <w:p>
      <w:pPr>
        <w:spacing w:line="360" w:lineRule="auto" w:before="0" w:after="120"/>
        <w:jc w:val="both"/>
      </w:pPr>
      <w:r>
        <w:rPr>
          <w:rFonts w:ascii="Times New Roman" w:hAnsi="Times New Roman"/>
          <w:b/>
          <w:sz w:val="24"/>
        </w:rPr>
        <w:t>Output.</w:t>
      </w:r>
      <w:r>
        <w:rPr>
          <w:rFonts w:ascii="Times New Roman" w:hAnsi="Times New Roman"/>
          <w:sz w:val="24"/>
        </w:rPr>
        <w:t xml:space="preserve"> Five deployed baits with measured effectiveness and passing certificates.</w:t>
      </w:r>
    </w:p>
    <w:p>
      <w:pPr>
        <w:pStyle w:val="Heading3"/>
        <w:spacing w:before="160" w:after="120"/>
        <w:jc w:val="left"/>
      </w:pPr>
      <w:r>
        <w:rPr>
          <w:rFonts w:ascii="Times New Roman" w:hAnsi="Times New Roman"/>
          <w:b/>
          <w:sz w:val="24"/>
        </w:rPr>
        <w:t>Phase 5 — Decoy, Fact Notebook and consistency fuzzer</w:t>
      </w:r>
    </w:p>
    <w:p>
      <w:pPr>
        <w:spacing w:line="360" w:lineRule="auto" w:before="0" w:after="120"/>
        <w:jc w:val="both"/>
      </w:pPr>
      <w:r>
        <w:rPr>
          <w:rFonts w:ascii="Times New Roman" w:hAnsi="Times New Roman"/>
          <w:b/>
          <w:sz w:val="24"/>
        </w:rPr>
        <w:t>Objective.</w:t>
      </w:r>
      <w:r>
        <w:rPr>
          <w:rFonts w:ascii="Times New Roman" w:hAnsi="Times New Roman"/>
          <w:sz w:val="24"/>
        </w:rPr>
        <w:t xml:space="preserve"> A fake world that cannot contradict itself, and evidence that it does not.</w:t>
      </w:r>
    </w:p>
    <w:p>
      <w:pPr>
        <w:spacing w:line="360" w:lineRule="auto" w:before="0" w:after="120"/>
        <w:jc w:val="both"/>
      </w:pPr>
      <w:r>
        <w:rPr>
          <w:rFonts w:ascii="Times New Roman" w:hAnsi="Times New Roman"/>
          <w:b/>
          <w:sz w:val="24"/>
        </w:rPr>
        <w:t>Detail.</w:t>
      </w:r>
      <w:r>
        <w:rPr>
          <w:rFonts w:ascii="Times New Roman" w:hAnsi="Times New Roman"/>
          <w:sz w:val="24"/>
        </w:rPr>
        <w:t xml:space="preserve"> The decoy is a second FastAPI application whose route surface is asserted identical to the target's in both directions. The Fact Notebook is a write-once SQLite store. The </w:t>
      </w:r>
      <w:r>
        <w:rPr>
          <w:rFonts w:ascii="Times New Roman" w:hAnsi="Times New Roman"/>
          <w:b/>
          <w:sz w:val="24"/>
        </w:rPr>
        <w:t>consistency fuzzer</w:t>
      </w:r>
      <w:r>
        <w:rPr>
          <w:rFonts w:ascii="Times New Roman" w:hAnsi="Times New Roman"/>
          <w:sz w:val="24"/>
        </w:rPr>
        <w:t xml:space="preserve"> is an adversarial prober that asks the same question in different ways, revisits entities after intervening requests, and cross-references answers across endpoints — seven probe types in total, several hundred probes per run.</w:t>
      </w:r>
    </w:p>
    <w:p>
      <w:pPr>
        <w:spacing w:line="360" w:lineRule="auto" w:before="0" w:after="120"/>
        <w:jc w:val="both"/>
      </w:pPr>
      <w:r>
        <w:rPr>
          <w:rFonts w:ascii="Times New Roman" w:hAnsi="Times New Roman"/>
          <w:sz w:val="24"/>
        </w:rPr>
        <w:t xml:space="preserve">A planted credential is placed in the decoy's </w:t>
      </w:r>
      <w:r>
        <w:rPr>
          <w:rFonts w:ascii="Consolas" w:hAnsi="Consolas"/>
          <w:sz w:val="21"/>
        </w:rPr>
        <w:t>service.ini</w:t>
      </w:r>
      <w:r>
        <w:rPr>
          <w:rFonts w:ascii="Times New Roman" w:hAnsi="Times New Roman"/>
          <w:sz w:val="24"/>
        </w:rPr>
        <w:t>, and a test asserts it is absent from the real one, in both directions.</w:t>
      </w:r>
    </w:p>
    <w:p>
      <w:pPr>
        <w:spacing w:line="360" w:lineRule="auto" w:before="0" w:after="120"/>
        <w:jc w:val="both"/>
      </w:pPr>
      <w:r>
        <w:rPr>
          <w:rFonts w:ascii="Times New Roman" w:hAnsi="Times New Roman"/>
          <w:b/>
          <w:sz w:val="24"/>
        </w:rPr>
        <w:t>Output.</w:t>
      </w:r>
      <w:r>
        <w:rPr>
          <w:rFonts w:ascii="Times New Roman" w:hAnsi="Times New Roman"/>
          <w:sz w:val="24"/>
        </w:rPr>
        <w:t xml:space="preserve"> A parity-matched decoy with a measured contradiction rate.</w:t>
      </w:r>
    </w:p>
    <w:p>
      <w:pPr>
        <w:pStyle w:val="Heading3"/>
        <w:spacing w:before="160" w:after="120"/>
        <w:jc w:val="left"/>
      </w:pPr>
      <w:r>
        <w:rPr>
          <w:rFonts w:ascii="Times New Roman" w:hAnsi="Times New Roman"/>
          <w:b/>
          <w:sz w:val="24"/>
        </w:rPr>
        <w:t>Phase 6 — Integration, fail-open verification and model freeze</w:t>
      </w:r>
    </w:p>
    <w:p>
      <w:pPr>
        <w:spacing w:line="360" w:lineRule="auto" w:before="0" w:after="120"/>
        <w:jc w:val="both"/>
      </w:pPr>
      <w:r>
        <w:rPr>
          <w:rFonts w:ascii="Times New Roman" w:hAnsi="Times New Roman"/>
          <w:b/>
          <w:sz w:val="24"/>
        </w:rPr>
        <w:t>Objective.</w:t>
      </w:r>
      <w:r>
        <w:rPr>
          <w:rFonts w:ascii="Times New Roman" w:hAnsi="Times New Roman"/>
          <w:sz w:val="24"/>
        </w:rPr>
        <w:t xml:space="preserve"> One system, verified to degrade safely, with every artefact hashed.</w:t>
      </w:r>
    </w:p>
    <w:p>
      <w:pPr>
        <w:spacing w:line="360" w:lineRule="auto" w:before="0" w:after="120"/>
        <w:jc w:val="both"/>
      </w:pPr>
      <w:r>
        <w:rPr>
          <w:rFonts w:ascii="Times New Roman" w:hAnsi="Times New Roman"/>
          <w:b/>
          <w:sz w:val="24"/>
        </w:rPr>
        <w:t>Detail.</w:t>
      </w:r>
      <w:r>
        <w:rPr>
          <w:rFonts w:ascii="Times New Roman" w:hAnsi="Times New Roman"/>
          <w:sz w:val="24"/>
        </w:rPr>
        <w:t xml:space="preserve"> Fault injection breaks each of the three scoring components in turn and asserts the request is still served. The freeze manifest is then written over the meter, cost table, feature list, schema, bait library and certificates. Freezing refuses if the bait library is uncalibrated.</w:t>
      </w:r>
    </w:p>
    <w:p>
      <w:pPr>
        <w:spacing w:line="360" w:lineRule="auto" w:before="0" w:after="120"/>
        <w:jc w:val="both"/>
      </w:pPr>
      <w:r>
        <w:rPr>
          <w:rFonts w:ascii="Times New Roman" w:hAnsi="Times New Roman"/>
          <w:b/>
          <w:sz w:val="24"/>
        </w:rPr>
        <w:t>Output.</w:t>
      </w:r>
      <w:r>
        <w:rPr>
          <w:rFonts w:ascii="Times New Roman" w:hAnsi="Times New Roman"/>
          <w:sz w:val="24"/>
        </w:rPr>
        <w:t xml:space="preserve"> A frozen, hash-verified model.</w:t>
      </w:r>
    </w:p>
    <w:p>
      <w:pPr>
        <w:pStyle w:val="Heading3"/>
        <w:spacing w:before="160" w:after="120"/>
        <w:jc w:val="left"/>
      </w:pPr>
      <w:r>
        <w:rPr>
          <w:rFonts w:ascii="Times New Roman" w:hAnsi="Times New Roman"/>
          <w:b/>
          <w:sz w:val="24"/>
        </w:rPr>
        <w:t>Phase 7 — Attack round 2, baselines, ablations</w:t>
      </w:r>
    </w:p>
    <w:p>
      <w:pPr>
        <w:spacing w:line="360" w:lineRule="auto" w:before="0" w:after="120"/>
        <w:jc w:val="both"/>
      </w:pPr>
      <w:r>
        <w:rPr>
          <w:rFonts w:ascii="Times New Roman" w:hAnsi="Times New Roman"/>
          <w:b/>
          <w:sz w:val="24"/>
        </w:rPr>
        <w:t>Objective.</w:t>
      </w:r>
      <w:r>
        <w:rPr>
          <w:rFonts w:ascii="Times New Roman" w:hAnsi="Times New Roman"/>
          <w:sz w:val="24"/>
        </w:rPr>
        <w:t xml:space="preserve"> Evaluate honestly against traffic the detector has never seen.</w:t>
      </w:r>
    </w:p>
    <w:p>
      <w:pPr>
        <w:spacing w:line="360" w:lineRule="auto" w:before="0" w:after="120"/>
        <w:jc w:val="both"/>
      </w:pPr>
      <w:r>
        <w:rPr>
          <w:rFonts w:ascii="Times New Roman" w:hAnsi="Times New Roman"/>
          <w:b/>
          <w:sz w:val="24"/>
        </w:rPr>
        <w:t>Detail.</w:t>
      </w:r>
      <w:r>
        <w:rPr>
          <w:rFonts w:ascii="Times New Roman" w:hAnsi="Times New Roman"/>
          <w:sz w:val="24"/>
        </w:rPr>
        <w:t xml:space="preserve"> A second attack corpus, written after the detector was built and deliberately unlike round 1, with </w:t>
      </w:r>
      <w:r>
        <w:rPr>
          <w:rFonts w:ascii="Times New Roman" w:hAnsi="Times New Roman"/>
          <w:b/>
          <w:sz w:val="24"/>
        </w:rPr>
        <w:t>120 attack sessions per draw</w:t>
      </w:r>
      <w:r>
        <w:rPr>
          <w:rFonts w:ascii="Times New Roman" w:hAnsi="Times New Roman"/>
          <w:sz w:val="24"/>
        </w:rPr>
        <w:t xml:space="preserve"> across five subcategories. Each arm runs over </w:t>
      </w:r>
      <w:r>
        <w:rPr>
          <w:rFonts w:ascii="Times New Roman" w:hAnsi="Times New Roman"/>
          <w:b/>
          <w:sz w:val="24"/>
        </w:rPr>
        <w:t>99 independent seeded draws</w:t>
      </w:r>
      <w:r>
        <w:rPr>
          <w:rFonts w:ascii="Times New Roman" w:hAnsi="Times New Roman"/>
          <w:sz w:val="24"/>
        </w:rPr>
        <w:t xml:space="preserve"> against the one frozen model. Within a seed, every arm sees byte-identical traffic.</w:t>
      </w:r>
    </w:p>
    <w:p>
      <w:pPr>
        <w:spacing w:line="360" w:lineRule="auto" w:before="0" w:after="60"/>
        <w:jc w:val="center"/>
      </w:pPr>
      <w:r>
        <w:rPr>
          <w:rFonts w:ascii="Times New Roman" w:hAnsi="Times New Roman"/>
          <w:i/>
          <w:color w:val="B03030"/>
          <w:sz w:val="20"/>
        </w:rPr>
        <w:t>[ diagram not yet exported — save it as writing/figures/diagrams/fig20-evaluation-harness.png ]</w:t>
      </w:r>
    </w:p>
    <w:p>
      <w:pPr>
        <w:spacing w:line="240" w:lineRule="auto" w:before="60" w:after="160"/>
        <w:jc w:val="center"/>
      </w:pPr>
      <w:r>
        <w:rPr>
          <w:rFonts w:ascii="Times New Roman" w:hAnsi="Times New Roman"/>
          <w:b/>
          <w:sz w:val="20"/>
        </w:rPr>
        <w:t>Figure 20: Evaluation harness and arm isolation</w:t>
      </w:r>
      <w:r>
        <w:rPr>
          <w:rFonts w:ascii="Times New Roman" w:hAnsi="Times New Roman"/>
          <w:b/>
          <w:sz w:val="20"/>
        </w:rPr>
        <w:t xml:space="preserve"> Because a draw is serial, the seed range is split across processes with disjoint seeds and separate ports, logs and databases; the merge refuses to combine overlapping ranges so that a mistake in the split fails loudly rather than double-counting sessions into every pooled proportion.</w:t>
      </w:r>
    </w:p>
    <w:p>
      <w:pPr>
        <w:spacing w:line="360" w:lineRule="auto" w:before="0" w:after="120"/>
        <w:jc w:val="both"/>
      </w:pPr>
      <w:r>
        <w:rPr>
          <w:rFonts w:ascii="Times New Roman" w:hAnsi="Times New Roman"/>
          <w:b/>
          <w:sz w:val="24"/>
        </w:rPr>
        <w:t>Output.</w:t>
      </w:r>
      <w:r>
        <w:rPr>
          <w:rFonts w:ascii="Times New Roman" w:hAnsi="Times New Roman"/>
          <w:sz w:val="24"/>
        </w:rPr>
        <w:t xml:space="preserve"> The results of Chapter 4.</w:t>
      </w:r>
    </w:p>
    <w:p>
      <w:r>
        <w:br w:type="page"/>
      </w:r>
    </w:p>
    <w:p>
      <w:pPr>
        <w:pStyle w:val="Heading1"/>
        <w:spacing w:before="240" w:after="120"/>
        <w:jc w:val="center"/>
      </w:pPr>
      <w:r>
        <w:rPr>
          <w:rFonts w:ascii="Times New Roman" w:hAnsi="Times New Roman"/>
          <w:b/>
          <w:sz w:val="32"/>
        </w:rPr>
        <w:t>CHAPTER 4</w:t>
      </w:r>
    </w:p>
    <w:p>
      <w:pPr>
        <w:pStyle w:val="Heading1"/>
        <w:spacing w:before="240" w:after="120"/>
        <w:jc w:val="left"/>
      </w:pPr>
      <w:r>
        <w:rPr>
          <w:rFonts w:ascii="Times New Roman" w:hAnsi="Times New Roman"/>
          <w:b/>
          <w:sz w:val="24"/>
        </w:rPr>
        <w:t>RESULTS ANALYSIS AND VALIDATION</w:t>
      </w:r>
    </w:p>
    <w:p>
      <w:pPr>
        <w:pStyle w:val="Heading1"/>
        <w:spacing w:before="240" w:after="120"/>
        <w:jc w:val="left"/>
      </w:pPr>
      <w:r>
        <w:rPr>
          <w:rFonts w:ascii="Times New Roman" w:hAnsi="Times New Roman"/>
          <w:b/>
          <w:sz w:val="24"/>
        </w:rPr>
        <w:t>4.1 Implementation Using Modern Engineering Tools</w:t>
      </w:r>
    </w:p>
    <w:p>
      <w:pPr>
        <w:spacing w:line="360" w:lineRule="auto" w:before="0" w:after="120"/>
        <w:jc w:val="both"/>
      </w:pPr>
      <w:r>
        <w:rPr>
          <w:rFonts w:ascii="Times New Roman" w:hAnsi="Times New Roman"/>
          <w:sz w:val="24"/>
        </w:rPr>
        <w:t xml:space="preserve">The framework was implemented as an asynchronous reverse proxy in Python, with the deliberately weak target application and the decoy running as separate services. The defence is about </w:t>
      </w:r>
      <w:r>
        <w:rPr>
          <w:rFonts w:ascii="Times New Roman" w:hAnsi="Times New Roman"/>
          <w:b/>
          <w:sz w:val="24"/>
        </w:rPr>
        <w:t>6,600 lines</w:t>
      </w:r>
      <w:r>
        <w:rPr>
          <w:rFonts w:ascii="Times New Roman" w:hAnsi="Times New Roman"/>
          <w:sz w:val="24"/>
        </w:rPr>
        <w:t xml:space="preserve"> of Python; the evaluation harness adds a further </w:t>
      </w:r>
      <w:r>
        <w:rPr>
          <w:rFonts w:ascii="Times New Roman" w:hAnsi="Times New Roman"/>
          <w:b/>
          <w:sz w:val="24"/>
        </w:rPr>
        <w:t>10,700</w:t>
      </w:r>
      <w:r>
        <w:rPr>
          <w:rFonts w:ascii="Times New Roman" w:hAnsi="Times New Roman"/>
          <w:sz w:val="24"/>
        </w:rPr>
        <w:t xml:space="preserve"> and the test suite </w:t>
      </w:r>
      <w:r>
        <w:rPr>
          <w:rFonts w:ascii="Times New Roman" w:hAnsi="Times New Roman"/>
          <w:b/>
          <w:sz w:val="24"/>
        </w:rPr>
        <w:t>4,700</w:t>
      </w:r>
      <w:r>
        <w:rPr>
          <w:rFonts w:ascii="Times New Roman" w:hAnsi="Times New Roman"/>
          <w:sz w:val="24"/>
        </w:rPr>
        <w:t>, for roughly 22,000 lines in total.</w:t>
      </w:r>
    </w:p>
    <w:p>
      <w:pPr>
        <w:spacing w:line="240" w:lineRule="auto" w:before="60" w:after="160"/>
        <w:jc w:val="center"/>
      </w:pPr>
      <w:r>
        <w:rPr>
          <w:rFonts w:ascii="Times New Roman" w:hAnsi="Times New Roman"/>
          <w:b/>
          <w:sz w:val="20"/>
        </w:rPr>
        <w:t>Table 13: Technologies used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Category</w:t>
            </w:r>
          </w:p>
        </w:tc>
        <w:tc>
          <w:tcPr>
            <w:tcW w:type="dxa" w:w="3120"/>
          </w:tcPr>
          <w:p>
            <w:pPr>
              <w:spacing w:line="240" w:lineRule="auto" w:before="0" w:after="40"/>
              <w:jc w:val="left"/>
            </w:pPr>
            <w:r/>
            <w:r>
              <w:rPr>
                <w:rFonts w:ascii="Times New Roman" w:hAnsi="Times New Roman"/>
                <w:b/>
                <w:sz w:val="20"/>
              </w:rPr>
              <w:t>Technology / Tool</w:t>
            </w:r>
          </w:p>
        </w:tc>
        <w:tc>
          <w:tcPr>
            <w:tcW w:type="dxa" w:w="3120"/>
          </w:tcPr>
          <w:p>
            <w:pPr>
              <w:spacing w:line="240" w:lineRule="auto" w:before="0" w:after="40"/>
              <w:jc w:val="left"/>
            </w:pPr>
            <w:r/>
            <w:r>
              <w:rPr>
                <w:rFonts w:ascii="Times New Roman" w:hAnsi="Times New Roman"/>
                <w:b/>
                <w:sz w:val="20"/>
              </w:rPr>
              <w:t>Purpose</w:t>
            </w:r>
          </w:p>
        </w:tc>
      </w:tr>
      <w:tr>
        <w:tc>
          <w:tcPr>
            <w:tcW w:type="dxa" w:w="3120"/>
          </w:tcPr>
          <w:p>
            <w:pPr>
              <w:spacing w:line="240" w:lineRule="auto" w:before="0" w:after="40"/>
              <w:jc w:val="left"/>
            </w:pPr>
            <w:r/>
            <w:r>
              <w:rPr>
                <w:rFonts w:ascii="Times New Roman" w:hAnsi="Times New Roman"/>
                <w:sz w:val="20"/>
              </w:rPr>
              <w:t>Language</w:t>
            </w:r>
          </w:p>
        </w:tc>
        <w:tc>
          <w:tcPr>
            <w:tcW w:type="dxa" w:w="3120"/>
          </w:tcPr>
          <w:p>
            <w:pPr>
              <w:spacing w:line="240" w:lineRule="auto" w:before="0" w:after="40"/>
              <w:jc w:val="left"/>
            </w:pPr>
            <w:r/>
            <w:r>
              <w:rPr>
                <w:rFonts w:ascii="Times New Roman" w:hAnsi="Times New Roman"/>
                <w:sz w:val="20"/>
              </w:rPr>
              <w:t>Python 3.11</w:t>
            </w:r>
          </w:p>
        </w:tc>
        <w:tc>
          <w:tcPr>
            <w:tcW w:type="dxa" w:w="3120"/>
          </w:tcPr>
          <w:p>
            <w:pPr>
              <w:spacing w:line="240" w:lineRule="auto" w:before="0" w:after="40"/>
              <w:jc w:val="left"/>
            </w:pPr>
            <w:r/>
            <w:r>
              <w:rPr>
                <w:rFonts w:ascii="Times New Roman" w:hAnsi="Times New Roman"/>
                <w:sz w:val="20"/>
              </w:rPr>
              <w:t>Framework, harness, generators and tests</w:t>
            </w:r>
          </w:p>
        </w:tc>
      </w:tr>
      <w:tr>
        <w:tc>
          <w:tcPr>
            <w:tcW w:type="dxa" w:w="3120"/>
          </w:tcPr>
          <w:p>
            <w:pPr>
              <w:spacing w:line="240" w:lineRule="auto" w:before="0" w:after="40"/>
              <w:jc w:val="left"/>
            </w:pPr>
            <w:r/>
            <w:r>
              <w:rPr>
                <w:rFonts w:ascii="Times New Roman" w:hAnsi="Times New Roman"/>
                <w:sz w:val="20"/>
              </w:rPr>
              <w:t>Web framework</w:t>
            </w:r>
          </w:p>
        </w:tc>
        <w:tc>
          <w:tcPr>
            <w:tcW w:type="dxa" w:w="3120"/>
          </w:tcPr>
          <w:p>
            <w:pPr>
              <w:spacing w:line="240" w:lineRule="auto" w:before="0" w:after="40"/>
              <w:jc w:val="left"/>
            </w:pPr>
            <w:r/>
            <w:r>
              <w:rPr>
                <w:rFonts w:ascii="Times New Roman" w:hAnsi="Times New Roman"/>
                <w:sz w:val="20"/>
              </w:rPr>
              <w:t>FastAPI + Uvicorn</w:t>
            </w:r>
          </w:p>
        </w:tc>
        <w:tc>
          <w:tcPr>
            <w:tcW w:type="dxa" w:w="3120"/>
          </w:tcPr>
          <w:p>
            <w:pPr>
              <w:spacing w:line="240" w:lineRule="auto" w:before="0" w:after="40"/>
              <w:jc w:val="left"/>
            </w:pPr>
            <w:r/>
            <w:r>
              <w:rPr>
                <w:rFonts w:ascii="Times New Roman" w:hAnsi="Times New Roman"/>
                <w:sz w:val="20"/>
              </w:rPr>
              <w:t>Asynchronous reverse proxy; target and decoy services</w:t>
            </w:r>
          </w:p>
        </w:tc>
      </w:tr>
      <w:tr>
        <w:tc>
          <w:tcPr>
            <w:tcW w:type="dxa" w:w="3120"/>
          </w:tcPr>
          <w:p>
            <w:pPr>
              <w:spacing w:line="240" w:lineRule="auto" w:before="0" w:after="40"/>
              <w:jc w:val="left"/>
            </w:pPr>
            <w:r/>
            <w:r>
              <w:rPr>
                <w:rFonts w:ascii="Times New Roman" w:hAnsi="Times New Roman"/>
                <w:sz w:val="20"/>
              </w:rPr>
              <w:t>HTTP client</w:t>
            </w:r>
          </w:p>
        </w:tc>
        <w:tc>
          <w:tcPr>
            <w:tcW w:type="dxa" w:w="3120"/>
          </w:tcPr>
          <w:p>
            <w:pPr>
              <w:spacing w:line="240" w:lineRule="auto" w:before="0" w:after="40"/>
              <w:jc w:val="left"/>
            </w:pPr>
            <w:r/>
            <w:r>
              <w:rPr>
                <w:rFonts w:ascii="Times New Roman" w:hAnsi="Times New Roman"/>
                <w:sz w:val="20"/>
              </w:rPr>
              <w:t>httpx</w:t>
            </w:r>
          </w:p>
        </w:tc>
        <w:tc>
          <w:tcPr>
            <w:tcW w:type="dxa" w:w="3120"/>
          </w:tcPr>
          <w:p>
            <w:pPr>
              <w:spacing w:line="240" w:lineRule="auto" w:before="0" w:after="40"/>
              <w:jc w:val="left"/>
            </w:pPr>
            <w:r/>
            <w:r>
              <w:rPr>
                <w:rFonts w:ascii="Times New Roman" w:hAnsi="Times New Roman"/>
                <w:sz w:val="20"/>
              </w:rPr>
              <w:t>Upstream forwarding inside the proxy; all traffic generators</w:t>
            </w:r>
          </w:p>
        </w:tc>
      </w:tr>
      <w:tr>
        <w:tc>
          <w:tcPr>
            <w:tcW w:type="dxa" w:w="3120"/>
          </w:tcPr>
          <w:p>
            <w:pPr>
              <w:spacing w:line="240" w:lineRule="auto" w:before="0" w:after="40"/>
              <w:jc w:val="left"/>
            </w:pPr>
            <w:r/>
            <w:r>
              <w:rPr>
                <w:rFonts w:ascii="Times New Roman" w:hAnsi="Times New Roman"/>
                <w:sz w:val="20"/>
              </w:rPr>
              <w:t>Machine learning</w:t>
            </w:r>
          </w:p>
        </w:tc>
        <w:tc>
          <w:tcPr>
            <w:tcW w:type="dxa" w:w="3120"/>
          </w:tcPr>
          <w:p>
            <w:pPr>
              <w:spacing w:line="240" w:lineRule="auto" w:before="0" w:after="40"/>
              <w:jc w:val="left"/>
            </w:pPr>
            <w:r/>
            <w:r>
              <w:rPr>
                <w:rFonts w:ascii="Times New Roman" w:hAnsi="Times New Roman"/>
                <w:sz w:val="20"/>
              </w:rPr>
              <w:t>scikit-learn</w:t>
            </w:r>
          </w:p>
        </w:tc>
        <w:tc>
          <w:tcPr>
            <w:tcW w:type="dxa" w:w="3120"/>
          </w:tcPr>
          <w:p>
            <w:pPr>
              <w:spacing w:line="240" w:lineRule="auto" w:before="0" w:after="40"/>
              <w:jc w:val="left"/>
            </w:pPr>
            <w:r/>
            <w:r>
              <w:rPr>
                <w:rFonts w:ascii="Times New Roman" w:hAnsi="Times New Roman"/>
                <w:sz w:val="20"/>
              </w:rPr>
              <w:t>Logistic heads of the dual meter; calibration maps</w:t>
            </w:r>
          </w:p>
        </w:tc>
      </w:tr>
      <w:tr>
        <w:tc>
          <w:tcPr>
            <w:tcW w:type="dxa" w:w="3120"/>
          </w:tcPr>
          <w:p>
            <w:pPr>
              <w:spacing w:line="240" w:lineRule="auto" w:before="0" w:after="40"/>
              <w:jc w:val="left"/>
            </w:pPr>
            <w:r/>
            <w:r>
              <w:rPr>
                <w:rFonts w:ascii="Times New Roman" w:hAnsi="Times New Roman"/>
                <w:sz w:val="20"/>
              </w:rPr>
              <w:t>Numeric / data</w:t>
            </w:r>
          </w:p>
        </w:tc>
        <w:tc>
          <w:tcPr>
            <w:tcW w:type="dxa" w:w="3120"/>
          </w:tcPr>
          <w:p>
            <w:pPr>
              <w:spacing w:line="240" w:lineRule="auto" w:before="0" w:after="40"/>
              <w:jc w:val="left"/>
            </w:pPr>
            <w:r/>
            <w:r>
              <w:rPr>
                <w:rFonts w:ascii="Times New Roman" w:hAnsi="Times New Roman"/>
                <w:sz w:val="20"/>
              </w:rPr>
              <w:t>NumPy, pandas</w:t>
            </w:r>
          </w:p>
        </w:tc>
        <w:tc>
          <w:tcPr>
            <w:tcW w:type="dxa" w:w="3120"/>
          </w:tcPr>
          <w:p>
            <w:pPr>
              <w:spacing w:line="240" w:lineRule="auto" w:before="0" w:after="40"/>
              <w:jc w:val="left"/>
            </w:pPr>
            <w:r/>
            <w:r>
              <w:rPr>
                <w:rFonts w:ascii="Times New Roman" w:hAnsi="Times New Roman"/>
                <w:sz w:val="20"/>
              </w:rPr>
              <w:t>Feature handling and evaluation statistics</w:t>
            </w:r>
          </w:p>
        </w:tc>
      </w:tr>
      <w:tr>
        <w:tc>
          <w:tcPr>
            <w:tcW w:type="dxa" w:w="3120"/>
          </w:tcPr>
          <w:p>
            <w:pPr>
              <w:spacing w:line="240" w:lineRule="auto" w:before="0" w:after="40"/>
              <w:jc w:val="left"/>
            </w:pPr>
            <w:r/>
            <w:r>
              <w:rPr>
                <w:rFonts w:ascii="Times New Roman" w:hAnsi="Times New Roman"/>
                <w:sz w:val="20"/>
              </w:rPr>
              <w:t>Database</w:t>
            </w:r>
          </w:p>
        </w:tc>
        <w:tc>
          <w:tcPr>
            <w:tcW w:type="dxa" w:w="3120"/>
          </w:tcPr>
          <w:p>
            <w:pPr>
              <w:spacing w:line="240" w:lineRule="auto" w:before="0" w:after="40"/>
              <w:jc w:val="left"/>
            </w:pPr>
            <w:r/>
            <w:r>
              <w:rPr>
                <w:rFonts w:ascii="Times New Roman" w:hAnsi="Times New Roman"/>
                <w:sz w:val="20"/>
              </w:rPr>
              <w:t>SQLite</w:t>
            </w:r>
          </w:p>
        </w:tc>
        <w:tc>
          <w:tcPr>
            <w:tcW w:type="dxa" w:w="3120"/>
          </w:tcPr>
          <w:p>
            <w:pPr>
              <w:spacing w:line="240" w:lineRule="auto" w:before="0" w:after="40"/>
              <w:jc w:val="left"/>
            </w:pPr>
            <w:r/>
            <w:r>
              <w:rPr>
                <w:rFonts w:ascii="Times New Roman" w:hAnsi="Times New Roman"/>
                <w:sz w:val="20"/>
              </w:rPr>
              <w:t>Target world, decoy world and the Fact Notebook</w:t>
            </w:r>
          </w:p>
        </w:tc>
      </w:tr>
      <w:tr>
        <w:tc>
          <w:tcPr>
            <w:tcW w:type="dxa" w:w="3120"/>
          </w:tcPr>
          <w:p>
            <w:pPr>
              <w:spacing w:line="240" w:lineRule="auto" w:before="0" w:after="40"/>
              <w:jc w:val="left"/>
            </w:pPr>
            <w:r/>
            <w:r>
              <w:rPr>
                <w:rFonts w:ascii="Times New Roman" w:hAnsi="Times New Roman"/>
                <w:sz w:val="20"/>
              </w:rPr>
              <w:t>Hashing</w:t>
            </w:r>
          </w:p>
        </w:tc>
        <w:tc>
          <w:tcPr>
            <w:tcW w:type="dxa" w:w="3120"/>
          </w:tcPr>
          <w:p>
            <w:pPr>
              <w:spacing w:line="240" w:lineRule="auto" w:before="0" w:after="40"/>
              <w:jc w:val="left"/>
            </w:pPr>
            <w:r/>
            <w:r>
              <w:rPr>
                <w:rFonts w:ascii="Times New Roman" w:hAnsi="Times New Roman"/>
                <w:sz w:val="20"/>
              </w:rPr>
              <w:t>hashlib (SHA-256)</w:t>
            </w:r>
          </w:p>
        </w:tc>
        <w:tc>
          <w:tcPr>
            <w:tcW w:type="dxa" w:w="3120"/>
          </w:tcPr>
          <w:p>
            <w:pPr>
              <w:spacing w:line="240" w:lineRule="auto" w:before="0" w:after="40"/>
              <w:jc w:val="left"/>
            </w:pPr>
            <w:r/>
            <w:r>
              <w:rPr>
                <w:rFonts w:ascii="Times New Roman" w:hAnsi="Times New Roman"/>
                <w:sz w:val="20"/>
              </w:rPr>
              <w:t>Log chaining, freeze manifest, per-session bait suffixes</w:t>
            </w:r>
          </w:p>
        </w:tc>
      </w:tr>
      <w:tr>
        <w:tc>
          <w:tcPr>
            <w:tcW w:type="dxa" w:w="3120"/>
          </w:tcPr>
          <w:p>
            <w:pPr>
              <w:spacing w:line="240" w:lineRule="auto" w:before="0" w:after="40"/>
              <w:jc w:val="left"/>
            </w:pPr>
            <w:r/>
            <w:r>
              <w:rPr>
                <w:rFonts w:ascii="Times New Roman" w:hAnsi="Times New Roman"/>
                <w:sz w:val="20"/>
              </w:rPr>
              <w:t>Visualisation</w:t>
            </w:r>
          </w:p>
        </w:tc>
        <w:tc>
          <w:tcPr>
            <w:tcW w:type="dxa" w:w="3120"/>
          </w:tcPr>
          <w:p>
            <w:pPr>
              <w:spacing w:line="240" w:lineRule="auto" w:before="0" w:after="40"/>
              <w:jc w:val="left"/>
            </w:pPr>
            <w:r/>
            <w:r>
              <w:rPr>
                <w:rFonts w:ascii="Times New Roman" w:hAnsi="Times New Roman"/>
                <w:sz w:val="20"/>
              </w:rPr>
              <w:t>matplotlib</w:t>
            </w:r>
          </w:p>
        </w:tc>
        <w:tc>
          <w:tcPr>
            <w:tcW w:type="dxa" w:w="3120"/>
          </w:tcPr>
          <w:p>
            <w:pPr>
              <w:spacing w:line="240" w:lineRule="auto" w:before="0" w:after="40"/>
              <w:jc w:val="left"/>
            </w:pPr>
            <w:r/>
            <w:r>
              <w:rPr>
                <w:rFonts w:ascii="Times New Roman" w:hAnsi="Times New Roman"/>
                <w:sz w:val="20"/>
              </w:rPr>
              <w:t>Publication-quality SVG/PDF figures (Okabe–Ito palette)</w:t>
            </w:r>
          </w:p>
        </w:tc>
      </w:tr>
      <w:tr>
        <w:tc>
          <w:tcPr>
            <w:tcW w:type="dxa" w:w="3120"/>
          </w:tcPr>
          <w:p>
            <w:pPr>
              <w:spacing w:line="240" w:lineRule="auto" w:before="0" w:after="40"/>
              <w:jc w:val="left"/>
            </w:pPr>
            <w:r/>
            <w:r>
              <w:rPr>
                <w:rFonts w:ascii="Times New Roman" w:hAnsi="Times New Roman"/>
                <w:sz w:val="20"/>
              </w:rPr>
              <w:t>Local LLM runtime</w:t>
            </w:r>
          </w:p>
        </w:tc>
        <w:tc>
          <w:tcPr>
            <w:tcW w:type="dxa" w:w="3120"/>
          </w:tcPr>
          <w:p>
            <w:pPr>
              <w:spacing w:line="240" w:lineRule="auto" w:before="0" w:after="40"/>
              <w:jc w:val="left"/>
            </w:pPr>
            <w:r/>
            <w:r>
              <w:rPr>
                <w:rFonts w:ascii="Times New Roman" w:hAnsi="Times New Roman"/>
                <w:sz w:val="20"/>
              </w:rPr>
              <w:t>Ollama (llama3.2:1b, llama3.2:3b, qwen2.5:7b)</w:t>
            </w:r>
          </w:p>
        </w:tc>
        <w:tc>
          <w:tcPr>
            <w:tcW w:type="dxa" w:w="3120"/>
          </w:tcPr>
          <w:p>
            <w:pPr>
              <w:spacing w:line="240" w:lineRule="auto" w:before="0" w:after="40"/>
              <w:jc w:val="left"/>
            </w:pPr>
            <w:r/>
            <w:r>
              <w:rPr>
                <w:rFonts w:ascii="Times New Roman" w:hAnsi="Times New Roman"/>
                <w:sz w:val="20"/>
              </w:rPr>
              <w:t>Decoy generation behind the consistency seam; autonomous attacker in §4.4.9</w:t>
            </w:r>
          </w:p>
        </w:tc>
      </w:tr>
      <w:tr>
        <w:tc>
          <w:tcPr>
            <w:tcW w:type="dxa" w:w="3120"/>
          </w:tcPr>
          <w:p>
            <w:pPr>
              <w:spacing w:line="240" w:lineRule="auto" w:before="0" w:after="40"/>
              <w:jc w:val="left"/>
            </w:pPr>
            <w:r/>
            <w:r>
              <w:rPr>
                <w:rFonts w:ascii="Times New Roman" w:hAnsi="Times New Roman"/>
                <w:sz w:val="20"/>
              </w:rPr>
              <w:t>Containerisation</w:t>
            </w:r>
          </w:p>
        </w:tc>
        <w:tc>
          <w:tcPr>
            <w:tcW w:type="dxa" w:w="3120"/>
          </w:tcPr>
          <w:p>
            <w:pPr>
              <w:spacing w:line="240" w:lineRule="auto" w:before="0" w:after="40"/>
              <w:jc w:val="left"/>
            </w:pPr>
            <w:r/>
            <w:r>
              <w:rPr>
                <w:rFonts w:ascii="Times New Roman" w:hAnsi="Times New Roman"/>
                <w:sz w:val="20"/>
              </w:rPr>
              <w:t>Docker</w:t>
            </w:r>
          </w:p>
        </w:tc>
        <w:tc>
          <w:tcPr>
            <w:tcW w:type="dxa" w:w="3120"/>
          </w:tcPr>
          <w:p>
            <w:pPr>
              <w:spacing w:line="240" w:lineRule="auto" w:before="0" w:after="40"/>
              <w:jc w:val="left"/>
            </w:pPr>
            <w:r/>
            <w:r>
              <w:rPr>
                <w:rFonts w:ascii="Times New Roman" w:hAnsi="Times New Roman"/>
                <w:sz w:val="20"/>
              </w:rPr>
              <w:t>OWASP CRS, OWASP Juice Shop, browser-driven scanner</w:t>
            </w:r>
          </w:p>
        </w:tc>
      </w:tr>
      <w:tr>
        <w:tc>
          <w:tcPr>
            <w:tcW w:type="dxa" w:w="3120"/>
          </w:tcPr>
          <w:p>
            <w:pPr>
              <w:spacing w:line="240" w:lineRule="auto" w:before="0" w:after="40"/>
              <w:jc w:val="left"/>
            </w:pPr>
            <w:r/>
            <w:r>
              <w:rPr>
                <w:rFonts w:ascii="Times New Roman" w:hAnsi="Times New Roman"/>
                <w:sz w:val="20"/>
              </w:rPr>
              <w:t>Third-party attack tools</w:t>
            </w:r>
          </w:p>
        </w:tc>
        <w:tc>
          <w:tcPr>
            <w:tcW w:type="dxa" w:w="3120"/>
          </w:tcPr>
          <w:p>
            <w:pPr>
              <w:spacing w:line="240" w:lineRule="auto" w:before="0" w:after="40"/>
              <w:jc w:val="left"/>
            </w:pPr>
            <w:r/>
            <w:r>
              <w:rPr>
                <w:rFonts w:ascii="Times New Roman" w:hAnsi="Times New Roman"/>
                <w:sz w:val="20"/>
              </w:rPr>
              <w:t>sqlmap 1.10.8, ghauri 1.4.3, wapiti 3.2.3, OWASP ZAP</w:t>
            </w:r>
          </w:p>
        </w:tc>
        <w:tc>
          <w:tcPr>
            <w:tcW w:type="dxa" w:w="3120"/>
          </w:tcPr>
          <w:p>
            <w:pPr>
              <w:spacing w:line="240" w:lineRule="auto" w:before="0" w:after="40"/>
              <w:jc w:val="left"/>
            </w:pPr>
            <w:r/>
            <w:r>
              <w:rPr>
                <w:rFonts w:ascii="Times New Roman" w:hAnsi="Times New Roman"/>
                <w:sz w:val="20"/>
              </w:rPr>
              <w:t>External validation</w:t>
            </w:r>
          </w:p>
        </w:tc>
      </w:tr>
      <w:tr>
        <w:tc>
          <w:tcPr>
            <w:tcW w:type="dxa" w:w="3120"/>
          </w:tcPr>
          <w:p>
            <w:pPr>
              <w:spacing w:line="240" w:lineRule="auto" w:before="0" w:after="40"/>
              <w:jc w:val="left"/>
            </w:pPr>
            <w:r/>
            <w:r>
              <w:rPr>
                <w:rFonts w:ascii="Times New Roman" w:hAnsi="Times New Roman"/>
                <w:sz w:val="20"/>
              </w:rPr>
              <w:t>Signature baseline</w:t>
            </w:r>
          </w:p>
        </w:tc>
        <w:tc>
          <w:tcPr>
            <w:tcW w:type="dxa" w:w="3120"/>
          </w:tcPr>
          <w:p>
            <w:pPr>
              <w:spacing w:line="240" w:lineRule="auto" w:before="0" w:after="40"/>
              <w:jc w:val="left"/>
            </w:pPr>
            <w:r/>
            <w:r>
              <w:rPr>
                <w:rFonts w:ascii="Times New Roman" w:hAnsi="Times New Roman"/>
                <w:sz w:val="20"/>
              </w:rPr>
              <w:t>OWASP ModSecurity CRS</w:t>
            </w:r>
          </w:p>
        </w:tc>
        <w:tc>
          <w:tcPr>
            <w:tcW w:type="dxa" w:w="3120"/>
          </w:tcPr>
          <w:p>
            <w:pPr>
              <w:spacing w:line="240" w:lineRule="auto" w:before="0" w:after="40"/>
              <w:jc w:val="left"/>
            </w:pPr>
            <w:r/>
            <w:r>
              <w:rPr>
                <w:rFonts w:ascii="Times New Roman" w:hAnsi="Times New Roman"/>
                <w:sz w:val="20"/>
              </w:rPr>
              <w:t>Replayed at paranoia levels 1–4 on identical traffic</w:t>
            </w:r>
          </w:p>
        </w:tc>
      </w:tr>
      <w:tr>
        <w:tc>
          <w:tcPr>
            <w:tcW w:type="dxa" w:w="3120"/>
          </w:tcPr>
          <w:p>
            <w:pPr>
              <w:spacing w:line="240" w:lineRule="auto" w:before="0" w:after="40"/>
              <w:jc w:val="left"/>
            </w:pPr>
            <w:r/>
            <w:r>
              <w:rPr>
                <w:rFonts w:ascii="Times New Roman" w:hAnsi="Times New Roman"/>
                <w:sz w:val="20"/>
              </w:rPr>
              <w:t>Testing</w:t>
            </w:r>
          </w:p>
        </w:tc>
        <w:tc>
          <w:tcPr>
            <w:tcW w:type="dxa" w:w="3120"/>
          </w:tcPr>
          <w:p>
            <w:pPr>
              <w:spacing w:line="240" w:lineRule="auto" w:before="0" w:after="40"/>
              <w:jc w:val="left"/>
            </w:pPr>
            <w:r/>
            <w:r>
              <w:rPr>
                <w:rFonts w:ascii="Times New Roman" w:hAnsi="Times New Roman"/>
                <w:sz w:val="20"/>
              </w:rPr>
              <w:t>pytest</w:t>
            </w:r>
          </w:p>
        </w:tc>
        <w:tc>
          <w:tcPr>
            <w:tcW w:type="dxa" w:w="3120"/>
          </w:tcPr>
          <w:p>
            <w:pPr>
              <w:spacing w:line="240" w:lineRule="auto" w:before="0" w:after="40"/>
              <w:jc w:val="left"/>
            </w:pPr>
            <w:r/>
            <w:r>
              <w:rPr>
                <w:rFonts w:ascii="Times New Roman" w:hAnsi="Times New Roman"/>
                <w:sz w:val="20"/>
              </w:rPr>
              <w:t>358 automated tests across 26 files</w:t>
            </w:r>
          </w:p>
        </w:tc>
      </w:tr>
      <w:tr>
        <w:tc>
          <w:tcPr>
            <w:tcW w:type="dxa" w:w="3120"/>
          </w:tcPr>
          <w:p>
            <w:pPr>
              <w:spacing w:line="240" w:lineRule="auto" w:before="0" w:after="40"/>
              <w:jc w:val="left"/>
            </w:pPr>
            <w:r/>
            <w:r>
              <w:rPr>
                <w:rFonts w:ascii="Times New Roman" w:hAnsi="Times New Roman"/>
                <w:sz w:val="20"/>
              </w:rPr>
              <w:t>Version control</w:t>
            </w:r>
          </w:p>
        </w:tc>
        <w:tc>
          <w:tcPr>
            <w:tcW w:type="dxa" w:w="3120"/>
          </w:tcPr>
          <w:p>
            <w:pPr>
              <w:spacing w:line="240" w:lineRule="auto" w:before="0" w:after="40"/>
              <w:jc w:val="left"/>
            </w:pPr>
            <w:r/>
            <w:r>
              <w:rPr>
                <w:rFonts w:ascii="Times New Roman" w:hAnsi="Times New Roman"/>
                <w:sz w:val="20"/>
              </w:rPr>
              <w:t>Git</w:t>
            </w:r>
          </w:p>
        </w:tc>
        <w:tc>
          <w:tcPr>
            <w:tcW w:type="dxa" w:w="3120"/>
          </w:tcPr>
          <w:p>
            <w:pPr>
              <w:spacing w:line="240" w:lineRule="auto" w:before="0" w:after="40"/>
              <w:jc w:val="left"/>
            </w:pPr>
            <w:r/>
            <w:r>
              <w:rPr>
                <w:rFonts w:ascii="Times New Roman" w:hAnsi="Times New Roman"/>
                <w:sz w:val="20"/>
              </w:rPr>
              <w:t>Source management and decision audit trail</w:t>
            </w:r>
          </w:p>
        </w:tc>
      </w:tr>
    </w:tbl>
    <w:p>
      <w:pPr>
        <w:spacing w:after="120"/>
      </w:pPr>
    </w:p>
    <w:p>
      <w:pPr>
        <w:pStyle w:val="Heading3"/>
        <w:spacing w:before="160" w:after="120"/>
        <w:jc w:val="left"/>
      </w:pPr>
      <w:r>
        <w:rPr>
          <w:rFonts w:ascii="Times New Roman" w:hAnsi="Times New Roman"/>
          <w:b/>
          <w:sz w:val="24"/>
        </w:rPr>
        <w:t>4.1.1 Modules implemented</w:t>
      </w:r>
    </w:p>
    <w:p>
      <w:pPr>
        <w:pStyle w:val="ListNumber"/>
        <w:spacing w:line="360" w:lineRule="auto" w:before="0" w:after="60"/>
        <w:jc w:val="left"/>
      </w:pPr>
      <w:r>
        <w:rPr>
          <w:rFonts w:ascii="Times New Roman" w:hAnsi="Times New Roman"/>
          <w:b/>
          <w:sz w:val="24"/>
        </w:rPr>
        <w:t>Reverse proxy and session manager</w:t>
      </w:r>
      <w:r>
        <w:rPr>
          <w:rFonts w:ascii="Times New Roman" w:hAnsi="Times New Roman"/>
          <w:sz w:val="24"/>
        </w:rPr>
        <w:t xml:space="preserve"> — the only request-path component; owns</w:t>
      </w:r>
    </w:p>
    <w:p>
      <w:pPr>
        <w:spacing w:line="360" w:lineRule="auto" w:before="0" w:after="120"/>
        <w:jc w:val="both"/>
      </w:pPr>
      <w:r>
        <w:rPr>
          <w:rFonts w:ascii="Times New Roman" w:hAnsi="Times New Roman"/>
          <w:sz w:val="24"/>
        </w:rPr>
        <w:t xml:space="preserve">   fail-open and routing.</w:t>
      </w:r>
    </w:p>
    <w:p>
      <w:pPr>
        <w:pStyle w:val="ListNumber"/>
        <w:spacing w:line="360" w:lineRule="auto" w:before="0" w:after="60"/>
        <w:jc w:val="left"/>
      </w:pPr>
      <w:r>
        <w:rPr>
          <w:rFonts w:ascii="Times New Roman" w:hAnsi="Times New Roman"/>
          <w:b/>
          <w:sz w:val="24"/>
        </w:rPr>
        <w:t>Feature extraction module</w:t>
      </w:r>
      <w:r>
        <w:rPr>
          <w:rFonts w:ascii="Times New Roman" w:hAnsi="Times New Roman"/>
          <w:sz w:val="24"/>
        </w:rPr>
        <w:t xml:space="preserve"> — 18 versioned features from request and session</w:t>
      </w:r>
    </w:p>
    <w:p>
      <w:pPr>
        <w:spacing w:line="360" w:lineRule="auto" w:before="0" w:after="120"/>
        <w:jc w:val="both"/>
      </w:pPr>
      <w:r>
        <w:rPr>
          <w:rFonts w:ascii="Times New Roman" w:hAnsi="Times New Roman"/>
          <w:sz w:val="24"/>
        </w:rPr>
        <w:t xml:space="preserve">   history.</w:t>
      </w:r>
    </w:p>
    <w:p>
      <w:pPr>
        <w:pStyle w:val="ListNumber"/>
        <w:spacing w:line="360" w:lineRule="auto" w:before="0" w:after="60"/>
        <w:jc w:val="left"/>
      </w:pPr>
      <w:r>
        <w:rPr>
          <w:rFonts w:ascii="Times New Roman" w:hAnsi="Times New Roman"/>
          <w:b/>
          <w:sz w:val="24"/>
        </w:rPr>
        <w:t>Dual suspicion meter</w:t>
      </w:r>
      <w:r>
        <w:rPr>
          <w:rFonts w:ascii="Times New Roman" w:hAnsi="Times New Roman"/>
          <w:sz w:val="24"/>
        </w:rPr>
        <w:t xml:space="preserve"> — two logistic heads plus explicit fusion.</w:t>
      </w:r>
    </w:p>
    <w:p>
      <w:pPr>
        <w:pStyle w:val="ListNumber"/>
        <w:spacing w:line="360" w:lineRule="auto" w:before="0" w:after="60"/>
        <w:jc w:val="left"/>
      </w:pPr>
      <w:r>
        <w:rPr>
          <w:rFonts w:ascii="Times New Roman" w:hAnsi="Times New Roman"/>
          <w:b/>
          <w:sz w:val="24"/>
        </w:rPr>
        <w:t>Priced policy engine</w:t>
      </w:r>
      <w:r>
        <w:rPr>
          <w:rFonts w:ascii="Times New Roman" w:hAnsi="Times New Roman"/>
          <w:sz w:val="24"/>
        </w:rPr>
        <w:t xml:space="preserve"> — expected costs, EVSI, survival discount, action</w:t>
      </w:r>
    </w:p>
    <w:p>
      <w:pPr>
        <w:spacing w:line="360" w:lineRule="auto" w:before="0" w:after="120"/>
        <w:jc w:val="both"/>
      </w:pPr>
      <w:r>
        <w:rPr>
          <w:rFonts w:ascii="Times New Roman" w:hAnsi="Times New Roman"/>
          <w:sz w:val="24"/>
        </w:rPr>
        <w:t xml:space="preserve">   selection.</w:t>
      </w:r>
    </w:p>
    <w:p>
      <w:pPr>
        <w:pStyle w:val="ListNumber"/>
        <w:spacing w:line="360" w:lineRule="auto" w:before="0" w:after="60"/>
        <w:jc w:val="left"/>
      </w:pPr>
      <w:r>
        <w:rPr>
          <w:rFonts w:ascii="Times New Roman" w:hAnsi="Times New Roman"/>
          <w:b/>
          <w:sz w:val="24"/>
        </w:rPr>
        <w:t>Bait engine and invisibility gate</w:t>
      </w:r>
      <w:r>
        <w:rPr>
          <w:rFonts w:ascii="Times New Roman" w:hAnsi="Times New Roman"/>
          <w:sz w:val="24"/>
        </w:rPr>
        <w:t xml:space="preserve"> — selection, certified injection, bite</w:t>
      </w:r>
    </w:p>
    <w:p>
      <w:pPr>
        <w:spacing w:line="360" w:lineRule="auto" w:before="0" w:after="120"/>
        <w:jc w:val="both"/>
      </w:pPr>
      <w:r>
        <w:rPr>
          <w:rFonts w:ascii="Times New Roman" w:hAnsi="Times New Roman"/>
          <w:sz w:val="24"/>
        </w:rPr>
        <w:t xml:space="preserve">   detection.</w:t>
      </w:r>
    </w:p>
    <w:p>
      <w:pPr>
        <w:pStyle w:val="ListNumber"/>
        <w:spacing w:line="360" w:lineRule="auto" w:before="0" w:after="60"/>
        <w:jc w:val="left"/>
      </w:pPr>
      <w:r>
        <w:rPr>
          <w:rFonts w:ascii="Times New Roman" w:hAnsi="Times New Roman"/>
          <w:b/>
          <w:sz w:val="24"/>
        </w:rPr>
        <w:t>Decoy service and Fact Notebook</w:t>
      </w:r>
      <w:r>
        <w:rPr>
          <w:rFonts w:ascii="Times New Roman" w:hAnsi="Times New Roman"/>
          <w:sz w:val="24"/>
        </w:rPr>
        <w:t xml:space="preserve"> — parity-matched fake world with a write-once</w:t>
      </w:r>
    </w:p>
    <w:p>
      <w:pPr>
        <w:spacing w:line="360" w:lineRule="auto" w:before="0" w:after="120"/>
        <w:jc w:val="both"/>
      </w:pPr>
      <w:r>
        <w:rPr>
          <w:rFonts w:ascii="Times New Roman" w:hAnsi="Times New Roman"/>
          <w:sz w:val="24"/>
        </w:rPr>
        <w:t xml:space="preserve">   entity store.</w:t>
      </w:r>
    </w:p>
    <w:p>
      <w:pPr>
        <w:pStyle w:val="ListNumber"/>
        <w:spacing w:line="360" w:lineRule="auto" w:before="0" w:after="60"/>
        <w:jc w:val="left"/>
      </w:pPr>
      <w:r>
        <w:rPr>
          <w:rFonts w:ascii="Times New Roman" w:hAnsi="Times New Roman"/>
          <w:b/>
          <w:sz w:val="24"/>
        </w:rPr>
        <w:t>Tamper-evident log store</w:t>
      </w:r>
      <w:r>
        <w:rPr>
          <w:rFonts w:ascii="Times New Roman" w:hAnsi="Times New Roman"/>
          <w:sz w:val="24"/>
        </w:rPr>
        <w:t xml:space="preserve"> — append-only, hash-chained.</w:t>
      </w:r>
    </w:p>
    <w:p>
      <w:pPr>
        <w:pStyle w:val="ListNumber"/>
        <w:spacing w:line="360" w:lineRule="auto" w:before="0" w:after="60"/>
        <w:jc w:val="left"/>
      </w:pPr>
      <w:r>
        <w:rPr>
          <w:rFonts w:ascii="Times New Roman" w:hAnsi="Times New Roman"/>
          <w:b/>
          <w:sz w:val="24"/>
        </w:rPr>
        <w:t>Freeze subsystem</w:t>
      </w:r>
      <w:r>
        <w:rPr>
          <w:rFonts w:ascii="Times New Roman" w:hAnsi="Times New Roman"/>
          <w:sz w:val="24"/>
        </w:rPr>
        <w:t xml:space="preserve"> — manifest generation and verification.</w:t>
      </w:r>
    </w:p>
    <w:p>
      <w:pPr>
        <w:pStyle w:val="ListNumber"/>
        <w:spacing w:line="360" w:lineRule="auto" w:before="0" w:after="60"/>
        <w:jc w:val="left"/>
      </w:pPr>
      <w:r>
        <w:rPr>
          <w:rFonts w:ascii="Times New Roman" w:hAnsi="Times New Roman"/>
          <w:b/>
          <w:sz w:val="24"/>
        </w:rPr>
        <w:t>Evaluation harness</w:t>
      </w:r>
      <w:r>
        <w:rPr>
          <w:rFonts w:ascii="Times New Roman" w:hAnsi="Times New Roman"/>
          <w:sz w:val="24"/>
        </w:rPr>
        <w:t xml:space="preserve"> — seeded multi-arm runs, sharded execution, statistical</w:t>
      </w:r>
    </w:p>
    <w:p>
      <w:pPr>
        <w:spacing w:line="360" w:lineRule="auto" w:before="0" w:after="120"/>
        <w:jc w:val="both"/>
      </w:pPr>
      <w:r>
        <w:rPr>
          <w:rFonts w:ascii="Times New Roman" w:hAnsi="Times New Roman"/>
          <w:sz w:val="24"/>
        </w:rPr>
        <w:t xml:space="preserve">   reporting.</w:t>
      </w:r>
    </w:p>
    <w:p>
      <w:pPr>
        <w:pStyle w:val="ListNumber"/>
        <w:spacing w:line="360" w:lineRule="auto" w:before="0" w:after="60"/>
        <w:jc w:val="left"/>
      </w:pPr>
      <w:r>
        <w:rPr>
          <w:rFonts w:ascii="Times New Roman" w:hAnsi="Times New Roman"/>
          <w:b/>
          <w:sz w:val="24"/>
        </w:rPr>
        <w:t>Consistency fuzzer</w:t>
      </w:r>
      <w:r>
        <w:rPr>
          <w:rFonts w:ascii="Times New Roman" w:hAnsi="Times New Roman"/>
          <w:sz w:val="24"/>
        </w:rPr>
        <w:t xml:space="preserve"> — adversarial prober for the decoy.</w:t>
      </w:r>
    </w:p>
    <w:p>
      <w:pPr>
        <w:pStyle w:val="Heading3"/>
        <w:spacing w:before="160" w:after="120"/>
        <w:jc w:val="left"/>
      </w:pPr>
      <w:r>
        <w:rPr>
          <w:rFonts w:ascii="Times New Roman" w:hAnsi="Times New Roman"/>
          <w:b/>
          <w:sz w:val="24"/>
        </w:rPr>
        <w:t>4.1.2 Reproducibility mechanisms</w:t>
      </w:r>
    </w:p>
    <w:p>
      <w:pPr>
        <w:spacing w:line="360" w:lineRule="auto" w:before="0" w:after="120"/>
        <w:jc w:val="both"/>
      </w:pPr>
      <w:r>
        <w:rPr>
          <w:rFonts w:ascii="Times New Roman" w:hAnsi="Times New Roman"/>
          <w:sz w:val="24"/>
        </w:rPr>
        <w:t>Three mechanisms make the evaluation reproducible and hard to fudge, and they are worth stating because a measurement that cannot be replayed is difficult to trust.</w:t>
      </w:r>
    </w:p>
    <w:p>
      <w:pPr>
        <w:spacing w:line="360" w:lineRule="auto" w:before="0" w:after="120"/>
        <w:jc w:val="both"/>
      </w:pPr>
      <w:r>
        <w:rPr>
          <w:rFonts w:ascii="Times New Roman" w:hAnsi="Times New Roman"/>
          <w:b/>
          <w:sz w:val="24"/>
        </w:rPr>
        <w:t>The model is frozen before evaluation</w:t>
      </w:r>
      <w:r>
        <w:rPr>
          <w:rFonts w:ascii="Times New Roman" w:hAnsi="Times New Roman"/>
          <w:sz w:val="24"/>
        </w:rPr>
        <w:t xml:space="preserve"> [37]. A manifest hashes the two logistic heads, the cost table, the feature set and its version, the record schema, the calibrated bait library and the invisibility certificates. Every tool that produces a reported number recomputes the manifest first and raises rather than proceeding, so a figure in this report cannot have come from a model that had drifted. The cost table is additionally verified on </w:t>
      </w:r>
      <w:r>
        <w:rPr>
          <w:rFonts w:ascii="Times New Roman" w:hAnsi="Times New Roman"/>
          <w:b/>
          <w:sz w:val="24"/>
        </w:rPr>
        <w:t>every load</w:t>
      </w:r>
      <w:r>
        <w:rPr>
          <w:rFonts w:ascii="Times New Roman" w:hAnsi="Times New Roman"/>
          <w:sz w:val="24"/>
        </w:rPr>
        <w:t>, so altering it stops any component that makes a decision.</w:t>
      </w:r>
    </w:p>
    <w:p>
      <w:pPr>
        <w:spacing w:line="360" w:lineRule="auto" w:before="0" w:after="120"/>
        <w:jc w:val="both"/>
      </w:pPr>
      <w:r>
        <w:rPr>
          <w:rFonts w:ascii="Times New Roman" w:hAnsi="Times New Roman"/>
          <w:b/>
          <w:sz w:val="24"/>
        </w:rPr>
        <w:t>Traffic is seeded and replayed.</w:t>
      </w:r>
      <w:r>
        <w:rPr>
          <w:rFonts w:ascii="Times New Roman" w:hAnsi="Times New Roman"/>
          <w:sz w:val="24"/>
        </w:rPr>
        <w:t xml:space="preserve"> Every generator is deterministic given a seed, so each arm sees byte-identical traffic. The only thing that differs between arms is the code path selected by a single mode flag.</w:t>
      </w:r>
    </w:p>
    <w:p>
      <w:pPr>
        <w:spacing w:line="360" w:lineRule="auto" w:before="0" w:after="120"/>
        <w:jc w:val="both"/>
      </w:pPr>
      <w:r>
        <w:rPr>
          <w:rFonts w:ascii="Times New Roman" w:hAnsi="Times New Roman"/>
          <w:b/>
          <w:sz w:val="24"/>
        </w:rPr>
        <w:t>The log is tamper-evident</w:t>
      </w:r>
      <w:r>
        <w:rPr>
          <w:rFonts w:ascii="Times New Roman" w:hAnsi="Times New Roman"/>
          <w:sz w:val="24"/>
        </w:rPr>
        <w:t xml:space="preserve"> [39]. Decisions are chained by hash, so a later edit to any record breaks the chain and is detectable.</w:t>
      </w:r>
    </w:p>
    <w:p>
      <w:pPr>
        <w:pStyle w:val="Heading1"/>
        <w:spacing w:before="240" w:after="120"/>
        <w:jc w:val="left"/>
      </w:pPr>
      <w:r>
        <w:rPr>
          <w:rFonts w:ascii="Times New Roman" w:hAnsi="Times New Roman"/>
          <w:b/>
          <w:sz w:val="24"/>
        </w:rPr>
        <w:t>4.2 System Design and Architecture</w:t>
      </w:r>
    </w:p>
    <w:p>
      <w:pPr>
        <w:pStyle w:val="Heading3"/>
        <w:spacing w:before="160" w:after="120"/>
        <w:jc w:val="left"/>
      </w:pPr>
      <w:r>
        <w:rPr>
          <w:rFonts w:ascii="Times New Roman" w:hAnsi="Times New Roman"/>
          <w:b/>
          <w:sz w:val="24"/>
        </w:rPr>
        <w:t>4.2.1 Overall system workflow</w:t>
      </w:r>
    </w:p>
    <w:p>
      <w:pPr>
        <w:spacing w:line="360" w:lineRule="auto" w:before="0" w:after="120"/>
        <w:jc w:val="both"/>
      </w:pPr>
      <w:r>
        <w:rPr>
          <w:rFonts w:ascii="Times New Roman" w:hAnsi="Times New Roman"/>
          <w:sz w:val="24"/>
        </w:rPr>
        <w:t>The system operates as a sequential pipeline:</w:t>
      </w:r>
    </w:p>
    <w:p>
      <w:pPr>
        <w:pStyle w:val="ListNumber"/>
        <w:spacing w:line="360" w:lineRule="auto" w:before="0" w:after="60"/>
        <w:jc w:val="left"/>
      </w:pPr>
      <w:r>
        <w:rPr>
          <w:rFonts w:ascii="Times New Roman" w:hAnsi="Times New Roman"/>
          <w:sz w:val="24"/>
        </w:rPr>
        <w:t>Client sends an HTTP request; the proxy resolves session identity.</w:t>
      </w:r>
    </w:p>
    <w:p>
      <w:pPr>
        <w:pStyle w:val="ListNumber"/>
        <w:spacing w:line="360" w:lineRule="auto" w:before="0" w:after="60"/>
        <w:jc w:val="left"/>
      </w:pPr>
      <w:r>
        <w:rPr>
          <w:rFonts w:ascii="Times New Roman" w:hAnsi="Times New Roman"/>
          <w:sz w:val="24"/>
        </w:rPr>
        <w:t>Eighteen features are extracted from the request and the session's history.</w:t>
      </w:r>
    </w:p>
    <w:p>
      <w:pPr>
        <w:pStyle w:val="ListNumber"/>
        <w:spacing w:line="360" w:lineRule="auto" w:before="0" w:after="60"/>
        <w:jc w:val="left"/>
      </w:pPr>
      <w:r>
        <w:rPr>
          <w:rFonts w:ascii="Times New Roman" w:hAnsi="Times New Roman"/>
          <w:sz w:val="24"/>
        </w:rPr>
        <w:t>If a probe was planted earlier, the request is checked for the planted token, and</w:t>
      </w:r>
    </w:p>
    <w:p>
      <w:pPr>
        <w:spacing w:line="360" w:lineRule="auto" w:before="0" w:after="120"/>
        <w:jc w:val="both"/>
      </w:pPr>
      <w:r>
        <w:rPr>
          <w:rFonts w:ascii="Times New Roman" w:hAnsi="Times New Roman"/>
          <w:sz w:val="24"/>
        </w:rPr>
        <w:t xml:space="preserve">   the belief is updated in log-odds space by Λ⁺ (bite) or Λ⁻ (ignored).</w:t>
      </w:r>
    </w:p>
    <w:p>
      <w:pPr>
        <w:pStyle w:val="ListNumber"/>
        <w:spacing w:line="360" w:lineRule="auto" w:before="0" w:after="60"/>
        <w:jc w:val="left"/>
      </w:pPr>
      <w:r>
        <w:rPr>
          <w:rFonts w:ascii="Times New Roman" w:hAnsi="Times New Roman"/>
          <w:sz w:val="24"/>
        </w:rPr>
        <w:t xml:space="preserve">The dual meter produces the hostility belief </w:t>
      </w:r>
      <w:r>
        <w:rPr>
          <w:rFonts w:ascii="Times New Roman" w:hAnsi="Times New Roman"/>
          <w:i/>
          <w:sz w:val="24"/>
        </w:rPr>
        <w:t>p</w:t>
      </w:r>
      <w:r>
        <w:rPr>
          <w:rFonts w:ascii="Times New Roman" w:hAnsi="Times New Roman"/>
          <w:sz w:val="24"/>
        </w:rPr>
        <w:t>.</w:t>
      </w:r>
    </w:p>
    <w:p>
      <w:pPr>
        <w:pStyle w:val="ListNumber"/>
        <w:spacing w:line="360" w:lineRule="auto" w:before="0" w:after="60"/>
        <w:jc w:val="left"/>
      </w:pPr>
      <w:r>
        <w:rPr>
          <w:rFonts w:ascii="Times New Roman" w:hAnsi="Times New Roman"/>
          <w:sz w:val="24"/>
        </w:rPr>
        <w:t>The policy computes the expected cost of each action and the value of information</w:t>
      </w:r>
    </w:p>
    <w:p>
      <w:pPr>
        <w:spacing w:line="360" w:lineRule="auto" w:before="0" w:after="120"/>
        <w:jc w:val="both"/>
      </w:pPr>
      <w:r>
        <w:rPr>
          <w:rFonts w:ascii="Times New Roman" w:hAnsi="Times New Roman"/>
          <w:sz w:val="24"/>
        </w:rPr>
        <w:t xml:space="preserve">   for each deployable bait, applies the survival discount, and selects the least    effective cost.</w:t>
      </w:r>
    </w:p>
    <w:p>
      <w:pPr>
        <w:pStyle w:val="ListNumber"/>
        <w:spacing w:line="360" w:lineRule="auto" w:before="0" w:after="60"/>
        <w:jc w:val="left"/>
      </w:pPr>
      <w:r>
        <w:rPr>
          <w:rFonts w:ascii="Times New Roman" w:hAnsi="Times New Roman"/>
          <w:sz w:val="24"/>
        </w:rPr>
        <w:t>The request is forwarded — to the real application unless the session is diverted.</w:t>
      </w:r>
    </w:p>
    <w:p>
      <w:pPr>
        <w:pStyle w:val="ListNumber"/>
        <w:spacing w:line="360" w:lineRule="auto" w:before="0" w:after="60"/>
        <w:jc w:val="left"/>
      </w:pPr>
      <w:r>
        <w:rPr>
          <w:rFonts w:ascii="Times New Roman" w:hAnsi="Times New Roman"/>
          <w:sz w:val="24"/>
        </w:rPr>
        <w:t>If the action is BAIT and the session is not in the holdout, the probe is injected</w:t>
      </w:r>
    </w:p>
    <w:p>
      <w:pPr>
        <w:spacing w:line="360" w:lineRule="auto" w:before="0" w:after="120"/>
        <w:jc w:val="both"/>
      </w:pPr>
      <w:r>
        <w:rPr>
          <w:rFonts w:ascii="Times New Roman" w:hAnsi="Times New Roman"/>
          <w:sz w:val="24"/>
        </w:rPr>
        <w:t xml:space="preserve">   into the response after its certificate is re-verified.</w:t>
      </w:r>
    </w:p>
    <w:p>
      <w:pPr>
        <w:pStyle w:val="ListNumber"/>
        <w:spacing w:line="360" w:lineRule="auto" w:before="0" w:after="60"/>
        <w:jc w:val="left"/>
      </w:pPr>
      <w:r>
        <w:rPr>
          <w:rFonts w:ascii="Times New Roman" w:hAnsi="Times New Roman"/>
          <w:sz w:val="24"/>
        </w:rPr>
        <w:t>The decision is appended to the hash-chained log.</w:t>
      </w:r>
    </w:p>
    <w:p>
      <w:pPr>
        <w:pStyle w:val="Heading3"/>
        <w:spacing w:before="160" w:after="120"/>
        <w:jc w:val="left"/>
      </w:pPr>
      <w:r>
        <w:rPr>
          <w:rFonts w:ascii="Times New Roman" w:hAnsi="Times New Roman"/>
          <w:b/>
          <w:sz w:val="24"/>
        </w:rPr>
        <w:t>4.2.2 Key architectural components</w:t>
      </w:r>
    </w:p>
    <w:p>
      <w:pPr>
        <w:spacing w:line="240" w:lineRule="auto" w:before="60" w:after="160"/>
        <w:jc w:val="center"/>
      </w:pPr>
      <w:r>
        <w:rPr>
          <w:rFonts w:ascii="Times New Roman" w:hAnsi="Times New Roman"/>
          <w:b/>
          <w:sz w:val="20"/>
        </w:rPr>
        <w:t>Table 14: Key architectural components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Component</w:t>
            </w:r>
          </w:p>
        </w:tc>
        <w:tc>
          <w:tcPr>
            <w:tcW w:type="dxa" w:w="4680"/>
          </w:tcPr>
          <w:p>
            <w:pPr>
              <w:spacing w:line="240" w:lineRule="auto" w:before="0" w:after="40"/>
              <w:jc w:val="left"/>
            </w:pPr>
            <w:r/>
            <w:r>
              <w:rPr>
                <w:rFonts w:ascii="Times New Roman" w:hAnsi="Times New Roman"/>
                <w:b/>
                <w:sz w:val="20"/>
              </w:rPr>
              <w:t>Description</w:t>
            </w:r>
          </w:p>
        </w:tc>
      </w:tr>
      <w:tr>
        <w:tc>
          <w:tcPr>
            <w:tcW w:type="dxa" w:w="4680"/>
          </w:tcPr>
          <w:p>
            <w:pPr>
              <w:spacing w:line="240" w:lineRule="auto" w:before="0" w:after="40"/>
              <w:jc w:val="left"/>
            </w:pPr>
            <w:r/>
            <w:r>
              <w:rPr>
                <w:rFonts w:ascii="Times New Roman" w:hAnsi="Times New Roman"/>
                <w:b/>
                <w:sz w:val="20"/>
              </w:rPr>
              <w:t>Reverse proxy</w:t>
            </w:r>
          </w:p>
        </w:tc>
        <w:tc>
          <w:tcPr>
            <w:tcW w:type="dxa" w:w="4680"/>
          </w:tcPr>
          <w:p>
            <w:pPr>
              <w:spacing w:line="240" w:lineRule="auto" w:before="0" w:after="40"/>
              <w:jc w:val="left"/>
            </w:pPr>
            <w:r/>
            <w:r>
              <w:rPr>
                <w:rFonts w:ascii="Times New Roman" w:hAnsi="Times New Roman"/>
                <w:sz w:val="20"/>
              </w:rPr>
              <w:t>Sole request-path component; routes to target or decoy; injects on the response path; enforces fail-open</w:t>
            </w:r>
          </w:p>
        </w:tc>
      </w:tr>
      <w:tr>
        <w:tc>
          <w:tcPr>
            <w:tcW w:type="dxa" w:w="4680"/>
          </w:tcPr>
          <w:p>
            <w:pPr>
              <w:spacing w:line="240" w:lineRule="auto" w:before="0" w:after="40"/>
              <w:jc w:val="left"/>
            </w:pPr>
            <w:r/>
            <w:r>
              <w:rPr>
                <w:rFonts w:ascii="Times New Roman" w:hAnsi="Times New Roman"/>
                <w:b/>
                <w:sz w:val="20"/>
              </w:rPr>
              <w:t>Session manager</w:t>
            </w:r>
          </w:p>
        </w:tc>
        <w:tc>
          <w:tcPr>
            <w:tcW w:type="dxa" w:w="4680"/>
          </w:tcPr>
          <w:p>
            <w:pPr>
              <w:spacing w:line="240" w:lineRule="auto" w:before="0" w:after="40"/>
              <w:jc w:val="left"/>
            </w:pPr>
            <w:r/>
            <w:r>
              <w:rPr>
                <w:rFonts w:ascii="Times New Roman" w:hAnsi="Times New Roman"/>
                <w:sz w:val="20"/>
              </w:rPr>
              <w:t>Cookie-based identity with an optional coarse fingerprint fallback (default off)</w:t>
            </w:r>
          </w:p>
        </w:tc>
      </w:tr>
      <w:tr>
        <w:tc>
          <w:tcPr>
            <w:tcW w:type="dxa" w:w="4680"/>
          </w:tcPr>
          <w:p>
            <w:pPr>
              <w:spacing w:line="240" w:lineRule="auto" w:before="0" w:after="40"/>
              <w:jc w:val="left"/>
            </w:pPr>
            <w:r/>
            <w:r>
              <w:rPr>
                <w:rFonts w:ascii="Times New Roman" w:hAnsi="Times New Roman"/>
                <w:b/>
                <w:sz w:val="20"/>
              </w:rPr>
              <w:t>Feature extractor</w:t>
            </w:r>
          </w:p>
        </w:tc>
        <w:tc>
          <w:tcPr>
            <w:tcW w:type="dxa" w:w="4680"/>
          </w:tcPr>
          <w:p>
            <w:pPr>
              <w:spacing w:line="240" w:lineRule="auto" w:before="0" w:after="40"/>
              <w:jc w:val="left"/>
            </w:pPr>
            <w:r/>
            <w:r>
              <w:rPr>
                <w:rFonts w:ascii="Times New Roman" w:hAnsi="Times New Roman"/>
                <w:sz w:val="20"/>
              </w:rPr>
              <w:t>18 versioned features; strictly request-side; never reads labels</w:t>
            </w:r>
          </w:p>
        </w:tc>
      </w:tr>
      <w:tr>
        <w:tc>
          <w:tcPr>
            <w:tcW w:type="dxa" w:w="4680"/>
          </w:tcPr>
          <w:p>
            <w:pPr>
              <w:spacing w:line="240" w:lineRule="auto" w:before="0" w:after="40"/>
              <w:jc w:val="left"/>
            </w:pPr>
            <w:r/>
            <w:r>
              <w:rPr>
                <w:rFonts w:ascii="Times New Roman" w:hAnsi="Times New Roman"/>
                <w:b/>
                <w:sz w:val="20"/>
              </w:rPr>
              <w:t>Dual meter</w:t>
            </w:r>
          </w:p>
        </w:tc>
        <w:tc>
          <w:tcPr>
            <w:tcW w:type="dxa" w:w="4680"/>
          </w:tcPr>
          <w:p>
            <w:pPr>
              <w:spacing w:line="240" w:lineRule="auto" w:before="0" w:after="40"/>
              <w:jc w:val="left"/>
            </w:pPr>
            <w:r/>
            <w:r>
              <w:rPr>
                <w:rFonts w:ascii="Times New Roman" w:hAnsi="Times New Roman"/>
                <w:sz w:val="20"/>
              </w:rPr>
              <w:t>Automation and malice logistic heads with explicit fusion weights (w_auto = 0.0)</w:t>
            </w:r>
          </w:p>
        </w:tc>
      </w:tr>
      <w:tr>
        <w:tc>
          <w:tcPr>
            <w:tcW w:type="dxa" w:w="4680"/>
          </w:tcPr>
          <w:p>
            <w:pPr>
              <w:spacing w:line="240" w:lineRule="auto" w:before="0" w:after="40"/>
              <w:jc w:val="left"/>
            </w:pPr>
            <w:r/>
            <w:r>
              <w:rPr>
                <w:rFonts w:ascii="Times New Roman" w:hAnsi="Times New Roman"/>
                <w:b/>
                <w:sz w:val="20"/>
              </w:rPr>
              <w:t>Cost table</w:t>
            </w:r>
          </w:p>
        </w:tc>
        <w:tc>
          <w:tcPr>
            <w:tcW w:type="dxa" w:w="4680"/>
          </w:tcPr>
          <w:p>
            <w:pPr>
              <w:spacing w:line="240" w:lineRule="auto" w:before="0" w:after="40"/>
              <w:jc w:val="left"/>
            </w:pPr>
            <w:r/>
            <w:r>
              <w:rPr>
                <w:rFonts w:ascii="Times New Roman" w:hAnsi="Times New Roman"/>
                <w:sz w:val="20"/>
              </w:rPr>
              <w:t>Frozen, hashed, verified on every load</w:t>
            </w:r>
          </w:p>
        </w:tc>
      </w:tr>
      <w:tr>
        <w:tc>
          <w:tcPr>
            <w:tcW w:type="dxa" w:w="4680"/>
          </w:tcPr>
          <w:p>
            <w:pPr>
              <w:spacing w:line="240" w:lineRule="auto" w:before="0" w:after="40"/>
              <w:jc w:val="left"/>
            </w:pPr>
            <w:r/>
            <w:r>
              <w:rPr>
                <w:rFonts w:ascii="Times New Roman" w:hAnsi="Times New Roman"/>
                <w:b/>
                <w:sz w:val="20"/>
              </w:rPr>
              <w:t>Policy engine</w:t>
            </w:r>
          </w:p>
        </w:tc>
        <w:tc>
          <w:tcPr>
            <w:tcW w:type="dxa" w:w="4680"/>
          </w:tcPr>
          <w:p>
            <w:pPr>
              <w:spacing w:line="240" w:lineRule="auto" w:before="0" w:after="40"/>
              <w:jc w:val="left"/>
            </w:pPr>
            <w:r/>
            <w:r>
              <w:rPr>
                <w:rFonts w:ascii="Times New Roman" w:hAnsi="Times New Roman"/>
                <w:sz w:val="20"/>
              </w:rPr>
              <w:t>Expected costs, EVSI per bait, survival discount, action selection with recorded reasons</w:t>
            </w:r>
          </w:p>
        </w:tc>
      </w:tr>
      <w:tr>
        <w:tc>
          <w:tcPr>
            <w:tcW w:type="dxa" w:w="4680"/>
          </w:tcPr>
          <w:p>
            <w:pPr>
              <w:spacing w:line="240" w:lineRule="auto" w:before="0" w:after="40"/>
              <w:jc w:val="left"/>
            </w:pPr>
            <w:r/>
            <w:r>
              <w:rPr>
                <w:rFonts w:ascii="Times New Roman" w:hAnsi="Times New Roman"/>
                <w:b/>
                <w:sz w:val="20"/>
              </w:rPr>
              <w:t>Bait library</w:t>
            </w:r>
          </w:p>
        </w:tc>
        <w:tc>
          <w:tcPr>
            <w:tcW w:type="dxa" w:w="4680"/>
          </w:tcPr>
          <w:p>
            <w:pPr>
              <w:spacing w:line="240" w:lineRule="auto" w:before="0" w:after="40"/>
              <w:jc w:val="left"/>
            </w:pPr>
            <w:r/>
            <w:r>
              <w:rPr>
                <w:rFonts w:ascii="Times New Roman" w:hAnsi="Times New Roman"/>
                <w:sz w:val="20"/>
              </w:rPr>
              <w:t>Five deployed baits with measured β_attack and β_benign</w:t>
            </w:r>
          </w:p>
        </w:tc>
      </w:tr>
      <w:tr>
        <w:tc>
          <w:tcPr>
            <w:tcW w:type="dxa" w:w="4680"/>
          </w:tcPr>
          <w:p>
            <w:pPr>
              <w:spacing w:line="240" w:lineRule="auto" w:before="0" w:after="40"/>
              <w:jc w:val="left"/>
            </w:pPr>
            <w:r/>
            <w:r>
              <w:rPr>
                <w:rFonts w:ascii="Times New Roman" w:hAnsi="Times New Roman"/>
                <w:b/>
                <w:sz w:val="20"/>
              </w:rPr>
              <w:t>Invisibility gate</w:t>
            </w:r>
          </w:p>
        </w:tc>
        <w:tc>
          <w:tcPr>
            <w:tcW w:type="dxa" w:w="4680"/>
          </w:tcPr>
          <w:p>
            <w:pPr>
              <w:spacing w:line="240" w:lineRule="auto" w:before="0" w:after="40"/>
              <w:jc w:val="left"/>
            </w:pPr>
            <w:r/>
            <w:r>
              <w:rPr>
                <w:rFonts w:ascii="Times New Roman" w:hAnsi="Times New Roman"/>
                <w:sz w:val="20"/>
              </w:rPr>
              <w:t>Issues certificates offline; the engine re-checks them at run time</w:t>
            </w:r>
          </w:p>
        </w:tc>
      </w:tr>
      <w:tr>
        <w:tc>
          <w:tcPr>
            <w:tcW w:type="dxa" w:w="4680"/>
          </w:tcPr>
          <w:p>
            <w:pPr>
              <w:spacing w:line="240" w:lineRule="auto" w:before="0" w:after="40"/>
              <w:jc w:val="left"/>
            </w:pPr>
            <w:r/>
            <w:r>
              <w:rPr>
                <w:rFonts w:ascii="Times New Roman" w:hAnsi="Times New Roman"/>
                <w:b/>
                <w:sz w:val="20"/>
              </w:rPr>
              <w:t>Bait engine</w:t>
            </w:r>
          </w:p>
        </w:tc>
        <w:tc>
          <w:tcPr>
            <w:tcW w:type="dxa" w:w="4680"/>
          </w:tcPr>
          <w:p>
            <w:pPr>
              <w:spacing w:line="240" w:lineRule="auto" w:before="0" w:after="40"/>
              <w:jc w:val="left"/>
            </w:pPr>
            <w:r/>
            <w:r>
              <w:rPr>
                <w:rFonts w:ascii="Times New Roman" w:hAnsi="Times New Roman"/>
                <w:sz w:val="20"/>
              </w:rPr>
              <w:t>Selects by max V, injects with a per-session suffix, detects bites</w:t>
            </w:r>
          </w:p>
        </w:tc>
      </w:tr>
      <w:tr>
        <w:tc>
          <w:tcPr>
            <w:tcW w:type="dxa" w:w="4680"/>
          </w:tcPr>
          <w:p>
            <w:pPr>
              <w:spacing w:line="240" w:lineRule="auto" w:before="0" w:after="40"/>
              <w:jc w:val="left"/>
            </w:pPr>
            <w:r/>
            <w:r>
              <w:rPr>
                <w:rFonts w:ascii="Times New Roman" w:hAnsi="Times New Roman"/>
                <w:b/>
                <w:sz w:val="20"/>
              </w:rPr>
              <w:t>Decoy application</w:t>
            </w:r>
          </w:p>
        </w:tc>
        <w:tc>
          <w:tcPr>
            <w:tcW w:type="dxa" w:w="4680"/>
          </w:tcPr>
          <w:p>
            <w:pPr>
              <w:spacing w:line="240" w:lineRule="auto" w:before="0" w:after="40"/>
              <w:jc w:val="left"/>
            </w:pPr>
            <w:r/>
            <w:r>
              <w:rPr>
                <w:rFonts w:ascii="Times New Roman" w:hAnsi="Times New Roman"/>
                <w:sz w:val="20"/>
              </w:rPr>
              <w:t>Route-surface parity with the target, asserted in both directions</w:t>
            </w:r>
          </w:p>
        </w:tc>
      </w:tr>
      <w:tr>
        <w:tc>
          <w:tcPr>
            <w:tcW w:type="dxa" w:w="4680"/>
          </w:tcPr>
          <w:p>
            <w:pPr>
              <w:spacing w:line="240" w:lineRule="auto" w:before="0" w:after="40"/>
              <w:jc w:val="left"/>
            </w:pPr>
            <w:r/>
            <w:r>
              <w:rPr>
                <w:rFonts w:ascii="Times New Roman" w:hAnsi="Times New Roman"/>
                <w:b/>
                <w:sz w:val="20"/>
              </w:rPr>
              <w:t>Fact Notebook</w:t>
            </w:r>
          </w:p>
        </w:tc>
        <w:tc>
          <w:tcPr>
            <w:tcW w:type="dxa" w:w="4680"/>
          </w:tcPr>
          <w:p>
            <w:pPr>
              <w:spacing w:line="240" w:lineRule="auto" w:before="0" w:after="40"/>
              <w:jc w:val="left"/>
            </w:pPr>
            <w:r/>
            <w:r>
              <w:rPr>
                <w:rFonts w:ascii="Times New Roman" w:hAnsi="Times New Roman"/>
                <w:sz w:val="20"/>
              </w:rPr>
              <w:t>Write-once entity store; source of the consistency guarantee</w:t>
            </w:r>
          </w:p>
        </w:tc>
      </w:tr>
      <w:tr>
        <w:tc>
          <w:tcPr>
            <w:tcW w:type="dxa" w:w="4680"/>
          </w:tcPr>
          <w:p>
            <w:pPr>
              <w:spacing w:line="240" w:lineRule="auto" w:before="0" w:after="40"/>
              <w:jc w:val="left"/>
            </w:pPr>
            <w:r/>
            <w:r>
              <w:rPr>
                <w:rFonts w:ascii="Times New Roman" w:hAnsi="Times New Roman"/>
                <w:b/>
                <w:sz w:val="20"/>
              </w:rPr>
              <w:t>Log store</w:t>
            </w:r>
          </w:p>
        </w:tc>
        <w:tc>
          <w:tcPr>
            <w:tcW w:type="dxa" w:w="4680"/>
          </w:tcPr>
          <w:p>
            <w:pPr>
              <w:spacing w:line="240" w:lineRule="auto" w:before="0" w:after="40"/>
              <w:jc w:val="left"/>
            </w:pPr>
            <w:r/>
            <w:r>
              <w:rPr>
                <w:rFonts w:ascii="Times New Roman" w:hAnsi="Times New Roman"/>
                <w:sz w:val="20"/>
              </w:rPr>
              <w:t>Append-only, hash-chained decision records</w:t>
            </w:r>
          </w:p>
        </w:tc>
      </w:tr>
      <w:tr>
        <w:tc>
          <w:tcPr>
            <w:tcW w:type="dxa" w:w="4680"/>
          </w:tcPr>
          <w:p>
            <w:pPr>
              <w:spacing w:line="240" w:lineRule="auto" w:before="0" w:after="40"/>
              <w:jc w:val="left"/>
            </w:pPr>
            <w:r/>
            <w:r>
              <w:rPr>
                <w:rFonts w:ascii="Times New Roman" w:hAnsi="Times New Roman"/>
                <w:b/>
                <w:sz w:val="20"/>
              </w:rPr>
              <w:t>Freeze manifest</w:t>
            </w:r>
          </w:p>
        </w:tc>
        <w:tc>
          <w:tcPr>
            <w:tcW w:type="dxa" w:w="4680"/>
          </w:tcPr>
          <w:p>
            <w:pPr>
              <w:spacing w:line="240" w:lineRule="auto" w:before="0" w:after="40"/>
              <w:jc w:val="left"/>
            </w:pPr>
            <w:r/>
            <w:r>
              <w:rPr>
                <w:rFonts w:ascii="Times New Roman" w:hAnsi="Times New Roman"/>
                <w:sz w:val="20"/>
              </w:rPr>
              <w:t>Hashes every decision-relevant artefact; verified before reporting</w:t>
            </w:r>
          </w:p>
        </w:tc>
      </w:tr>
    </w:tbl>
    <w:p>
      <w:pPr>
        <w:spacing w:after="120"/>
      </w:pPr>
    </w:p>
    <w:p>
      <w:pPr>
        <w:pStyle w:val="Heading3"/>
        <w:spacing w:before="160" w:after="120"/>
        <w:jc w:val="left"/>
      </w:pPr>
      <w:r>
        <w:rPr>
          <w:rFonts w:ascii="Times New Roman" w:hAnsi="Times New Roman"/>
          <w:b/>
          <w:sz w:val="24"/>
        </w:rPr>
        <w:t>4.2.3 Functional description of modules</w:t>
      </w:r>
    </w:p>
    <w:p>
      <w:pPr>
        <w:spacing w:line="360" w:lineRule="auto" w:before="0" w:after="120"/>
        <w:jc w:val="both"/>
      </w:pPr>
      <w:r>
        <w:rPr>
          <w:rFonts w:ascii="Times New Roman" w:hAnsi="Times New Roman"/>
          <w:b/>
          <w:sz w:val="24"/>
        </w:rPr>
        <w:t>Reverse proxy.</w:t>
      </w:r>
      <w:r>
        <w:rPr>
          <w:rFonts w:ascii="Times New Roman" w:hAnsi="Times New Roman"/>
          <w:sz w:val="24"/>
        </w:rPr>
        <w:t xml:space="preserve"> Terminates the client connection and is the fail-open boundary. Any exception raised by feature extraction, the meter or the policy results in the request being forwarded normally with the decision marked failed-open. Across the 875,703 decisions recorded in the reported runs, this path was taken </w:t>
      </w:r>
      <w:r>
        <w:rPr>
          <w:rFonts w:ascii="Times New Roman" w:hAnsi="Times New Roman"/>
          <w:b/>
          <w:sz w:val="24"/>
        </w:rPr>
        <w:t>zero</w:t>
      </w:r>
      <w:r>
        <w:rPr>
          <w:rFonts w:ascii="Times New Roman" w:hAnsi="Times New Roman"/>
          <w:sz w:val="24"/>
        </w:rPr>
        <w:t xml:space="preserve"> times.</w:t>
      </w:r>
    </w:p>
    <w:p>
      <w:pPr>
        <w:spacing w:line="360" w:lineRule="auto" w:before="0" w:after="120"/>
        <w:jc w:val="both"/>
      </w:pPr>
      <w:r>
        <w:rPr>
          <w:rFonts w:ascii="Times New Roman" w:hAnsi="Times New Roman"/>
          <w:b/>
          <w:sz w:val="24"/>
        </w:rPr>
        <w:t>Feature extraction module.</w:t>
      </w:r>
      <w:r>
        <w:rPr>
          <w:rFonts w:ascii="Times New Roman" w:hAnsi="Times New Roman"/>
          <w:sz w:val="24"/>
        </w:rPr>
        <w:t xml:space="preserve"> Produces the eighteen features of Tables 4 and 5. Two features present in an earlier version — </w:t>
      </w:r>
      <w:r>
        <w:rPr>
          <w:rFonts w:ascii="Consolas" w:hAnsi="Consolas"/>
          <w:sz w:val="21"/>
        </w:rPr>
        <w:t>mal_seq_id_run</w:t>
      </w:r>
      <w:r>
        <w:rPr>
          <w:rFonts w:ascii="Times New Roman" w:hAnsi="Times New Roman"/>
          <w:sz w:val="24"/>
        </w:rPr>
        <w:t xml:space="preserve"> and </w:t>
      </w:r>
      <w:r>
        <w:rPr>
          <w:rFonts w:ascii="Consolas" w:hAnsi="Consolas"/>
          <w:sz w:val="21"/>
        </w:rPr>
        <w:t>mal_touched_sensitive</w:t>
      </w:r>
      <w:r>
        <w:rPr>
          <w:rFonts w:ascii="Times New Roman" w:hAnsi="Times New Roman"/>
          <w:sz w:val="24"/>
        </w:rPr>
        <w:t xml:space="preserve"> — were </w:t>
      </w:r>
      <w:r>
        <w:rPr>
          <w:rFonts w:ascii="Times New Roman" w:hAnsi="Times New Roman"/>
          <w:b/>
          <w:sz w:val="24"/>
        </w:rPr>
        <w:t>removed</w:t>
      </w:r>
      <w:r>
        <w:rPr>
          <w:rFonts w:ascii="Times New Roman" w:hAnsi="Times New Roman"/>
          <w:sz w:val="24"/>
        </w:rPr>
        <w:t xml:space="preserve"> after they were found to divert 100 % of benign JSON-API integration clients, and the detection they provided was delegated to the probe.</w:t>
      </w:r>
    </w:p>
    <w:p>
      <w:pPr>
        <w:spacing w:line="360" w:lineRule="auto" w:before="0" w:after="120"/>
        <w:jc w:val="both"/>
      </w:pPr>
      <w:r>
        <w:rPr>
          <w:rFonts w:ascii="Times New Roman" w:hAnsi="Times New Roman"/>
          <w:b/>
          <w:sz w:val="24"/>
        </w:rPr>
        <w:t>Dual meter.</w:t>
      </w:r>
      <w:r>
        <w:rPr>
          <w:rFonts w:ascii="Times New Roman" w:hAnsi="Times New Roman"/>
          <w:sz w:val="24"/>
        </w:rPr>
        <w:t xml:space="preserve"> Two logistic heads trained on round-1 traffic only. The fusion places zero weight on automation, verified against the logs rather than the configuration: across 12,954 scored requests in an audit, the belief equalled the malice score exactly within the 10⁻⁶ clamp while the automation score ranged over its whole domain.</w:t>
      </w:r>
    </w:p>
    <w:p>
      <w:pPr>
        <w:spacing w:line="360" w:lineRule="auto" w:before="0" w:after="120"/>
        <w:jc w:val="both"/>
      </w:pPr>
      <w:r>
        <w:rPr>
          <w:rFonts w:ascii="Times New Roman" w:hAnsi="Times New Roman"/>
          <w:b/>
          <w:sz w:val="24"/>
        </w:rPr>
        <w:t>Policy engine.</w:t>
      </w:r>
      <w:r>
        <w:rPr>
          <w:rFonts w:ascii="Times New Roman" w:hAnsi="Times New Roman"/>
          <w:sz w:val="24"/>
        </w:rPr>
        <w:t xml:space="preserve"> Implements Algorithms 4 and 5a. It refuses to operate against an uncalibrated bait library, and asserts V ≥ 0 as a runtime invariant.</w:t>
      </w:r>
    </w:p>
    <w:p>
      <w:pPr>
        <w:spacing w:line="360" w:lineRule="auto" w:before="0" w:after="120"/>
        <w:jc w:val="both"/>
      </w:pPr>
      <w:r>
        <w:rPr>
          <w:rFonts w:ascii="Times New Roman" w:hAnsi="Times New Roman"/>
          <w:b/>
          <w:sz w:val="24"/>
        </w:rPr>
        <w:t>Bait engine and gate.</w:t>
      </w:r>
      <w:r>
        <w:rPr>
          <w:rFonts w:ascii="Times New Roman" w:hAnsi="Times New Roman"/>
          <w:sz w:val="24"/>
        </w:rPr>
        <w:t xml:space="preserve"> Selects the applicable, certified bait with the largest survival-discounted V. Injection re-verifies the certificate; an uncertified bait is silently not served rather than served with a warning.</w:t>
      </w:r>
    </w:p>
    <w:p>
      <w:pPr>
        <w:spacing w:line="360" w:lineRule="auto" w:before="0" w:after="120"/>
        <w:jc w:val="both"/>
      </w:pPr>
      <w:r>
        <w:rPr>
          <w:rFonts w:ascii="Times New Roman" w:hAnsi="Times New Roman"/>
          <w:b/>
          <w:sz w:val="24"/>
        </w:rPr>
        <w:t>Decoy and Fact Notebook.</w:t>
      </w:r>
      <w:r>
        <w:rPr>
          <w:rFonts w:ascii="Times New Roman" w:hAnsi="Times New Roman"/>
          <w:sz w:val="24"/>
        </w:rPr>
        <w:t xml:space="preserve"> Serves diverted sessions from a world whose facts are pinned on first assertion. Route surfaces, status codes, content types, gating behaviour and mundane file contents are asserted identical to the target's, with the single deliberate exception of a planted credential in the decoy's </w:t>
      </w:r>
      <w:r>
        <w:rPr>
          <w:rFonts w:ascii="Consolas" w:hAnsi="Consolas"/>
          <w:sz w:val="21"/>
        </w:rPr>
        <w:t>service.ini</w:t>
      </w:r>
      <w:r>
        <w:rPr>
          <w:rFonts w:ascii="Times New Roman" w:hAnsi="Times New Roman"/>
          <w:sz w:val="24"/>
        </w:rPr>
        <w:t>.</w:t>
      </w:r>
    </w:p>
    <w:p>
      <w:pPr>
        <w:spacing w:line="360" w:lineRule="auto" w:before="0" w:after="120"/>
        <w:jc w:val="both"/>
      </w:pPr>
      <w:r>
        <w:rPr>
          <w:rFonts w:ascii="Times New Roman" w:hAnsi="Times New Roman"/>
          <w:b/>
          <w:sz w:val="24"/>
        </w:rPr>
        <w:t>Log store and freeze subsystem.</w:t>
      </w:r>
      <w:r>
        <w:rPr>
          <w:rFonts w:ascii="Times New Roman" w:hAnsi="Times New Roman"/>
          <w:sz w:val="24"/>
        </w:rPr>
        <w:t xml:space="preserve"> Append-only with hash chaining; no update path exists in the API.</w:t>
      </w:r>
    </w:p>
    <w:p>
      <w:pPr>
        <w:pStyle w:val="Heading3"/>
        <w:spacing w:before="160" w:after="120"/>
        <w:jc w:val="left"/>
      </w:pPr>
      <w:r>
        <w:rPr>
          <w:rFonts w:ascii="Times New Roman" w:hAnsi="Times New Roman"/>
          <w:b/>
          <w:sz w:val="24"/>
        </w:rPr>
        <w:t>4.2.4 Design features and advantages</w:t>
      </w:r>
    </w:p>
    <w:p>
      <w:pPr>
        <w:pStyle w:val="ListBullet"/>
        <w:spacing w:line="360" w:lineRule="auto" w:before="0" w:after="60"/>
        <w:jc w:val="left"/>
      </w:pPr>
      <w:r>
        <w:rPr>
          <w:rFonts w:ascii="Times New Roman" w:hAnsi="Times New Roman"/>
          <w:b/>
          <w:sz w:val="24"/>
        </w:rPr>
        <w:t>Modular architecture</w:t>
      </w:r>
      <w:r>
        <w:rPr>
          <w:rFonts w:ascii="Times New Roman" w:hAnsi="Times New Roman"/>
          <w:sz w:val="24"/>
        </w:rPr>
        <w:t xml:space="preserve"> — each component is separately switchable, which is what</w:t>
      </w:r>
    </w:p>
    <w:p>
      <w:pPr>
        <w:spacing w:line="360" w:lineRule="auto" w:before="0" w:after="120"/>
        <w:jc w:val="both"/>
      </w:pPr>
      <w:r>
        <w:rPr>
          <w:rFonts w:ascii="Times New Roman" w:hAnsi="Times New Roman"/>
          <w:sz w:val="24"/>
        </w:rPr>
        <w:t xml:space="preserve">  makes the six-arm ablation of Table 11 possible from one binary.</w:t>
      </w:r>
    </w:p>
    <w:p>
      <w:pPr>
        <w:pStyle w:val="ListBullet"/>
        <w:spacing w:line="360" w:lineRule="auto" w:before="0" w:after="60"/>
        <w:jc w:val="left"/>
      </w:pPr>
      <w:r>
        <w:rPr>
          <w:rFonts w:ascii="Times New Roman" w:hAnsi="Times New Roman"/>
          <w:b/>
          <w:sz w:val="24"/>
        </w:rPr>
        <w:t>Real-time evaluation</w:t>
      </w:r>
      <w:r>
        <w:rPr>
          <w:rFonts w:ascii="Times New Roman" w:hAnsi="Times New Roman"/>
          <w:sz w:val="24"/>
        </w:rPr>
        <w:t xml:space="preserve"> — the certified worst-case median injection overhead is</w:t>
      </w:r>
    </w:p>
    <w:p>
      <w:pPr>
        <w:spacing w:line="360" w:lineRule="auto" w:before="0" w:after="120"/>
        <w:jc w:val="both"/>
      </w:pPr>
      <w:r>
        <w:rPr>
          <w:rFonts w:ascii="Times New Roman" w:hAnsi="Times New Roman"/>
          <w:sz w:val="24"/>
        </w:rPr>
        <w:t xml:space="preserve">  0.11 ms against a 0.5 ms ceiling.</w:t>
      </w:r>
    </w:p>
    <w:p>
      <w:pPr>
        <w:pStyle w:val="ListBullet"/>
        <w:spacing w:line="360" w:lineRule="auto" w:before="0" w:after="60"/>
        <w:jc w:val="left"/>
      </w:pPr>
      <w:r>
        <w:rPr>
          <w:rFonts w:ascii="Times New Roman" w:hAnsi="Times New Roman"/>
          <w:b/>
          <w:sz w:val="24"/>
        </w:rPr>
        <w:t>Adaptive but bounded</w:t>
      </w:r>
      <w:r>
        <w:rPr>
          <w:rFonts w:ascii="Times New Roman" w:hAnsi="Times New Roman"/>
          <w:sz w:val="24"/>
        </w:rPr>
        <w:t xml:space="preserve"> — the three-action rule provably converges to the</w:t>
      </w:r>
    </w:p>
    <w:p>
      <w:pPr>
        <w:spacing w:line="360" w:lineRule="auto" w:before="0" w:after="120"/>
        <w:jc w:val="both"/>
      </w:pPr>
      <w:r>
        <w:rPr>
          <w:rFonts w:ascii="Times New Roman" w:hAnsi="Times New Roman"/>
          <w:sz w:val="24"/>
        </w:rPr>
        <w:t xml:space="preserve">  two-action rule against an adversary who refuses every probe.</w:t>
      </w:r>
    </w:p>
    <w:p>
      <w:pPr>
        <w:pStyle w:val="ListBullet"/>
        <w:spacing w:line="360" w:lineRule="auto" w:before="0" w:after="60"/>
        <w:jc w:val="left"/>
      </w:pPr>
      <w:r>
        <w:rPr>
          <w:rFonts w:ascii="Times New Roman" w:hAnsi="Times New Roman"/>
          <w:b/>
          <w:sz w:val="24"/>
        </w:rPr>
        <w:t>Tamper-evident by construction</w:t>
      </w:r>
      <w:r>
        <w:rPr>
          <w:rFonts w:ascii="Times New Roman" w:hAnsi="Times New Roman"/>
          <w:sz w:val="24"/>
        </w:rPr>
        <w:t xml:space="preserve"> — hash chaining makes post-hoc log edits</w:t>
      </w:r>
    </w:p>
    <w:p>
      <w:pPr>
        <w:spacing w:line="360" w:lineRule="auto" w:before="0" w:after="120"/>
        <w:jc w:val="both"/>
      </w:pPr>
      <w:r>
        <w:rPr>
          <w:rFonts w:ascii="Times New Roman" w:hAnsi="Times New Roman"/>
          <w:sz w:val="24"/>
        </w:rPr>
        <w:t xml:space="preserve">  detectable.</w:t>
      </w:r>
    </w:p>
    <w:p>
      <w:pPr>
        <w:pStyle w:val="ListBullet"/>
        <w:spacing w:line="360" w:lineRule="auto" w:before="0" w:after="60"/>
        <w:jc w:val="left"/>
      </w:pPr>
      <w:r>
        <w:rPr>
          <w:rFonts w:ascii="Times New Roman" w:hAnsi="Times New Roman"/>
          <w:b/>
          <w:sz w:val="24"/>
        </w:rPr>
        <w:t>Fails open</w:t>
      </w:r>
      <w:r>
        <w:rPr>
          <w:rFonts w:ascii="Times New Roman" w:hAnsi="Times New Roman"/>
          <w:sz w:val="24"/>
        </w:rPr>
        <w:t xml:space="preserve"> — a defect in the detector degrades to plain forwarding rather than</w:t>
      </w:r>
    </w:p>
    <w:p>
      <w:pPr>
        <w:spacing w:line="360" w:lineRule="auto" w:before="0" w:after="120"/>
        <w:jc w:val="both"/>
      </w:pPr>
      <w:r>
        <w:rPr>
          <w:rFonts w:ascii="Times New Roman" w:hAnsi="Times New Roman"/>
          <w:sz w:val="24"/>
        </w:rPr>
        <w:t xml:space="preserve">  to an outage.</w:t>
      </w:r>
    </w:p>
    <w:p>
      <w:pPr>
        <w:pStyle w:val="Heading1"/>
        <w:spacing w:before="240" w:after="120"/>
        <w:jc w:val="left"/>
      </w:pPr>
      <w:r>
        <w:rPr>
          <w:rFonts w:ascii="Times New Roman" w:hAnsi="Times New Roman"/>
          <w:b/>
          <w:sz w:val="24"/>
        </w:rPr>
        <w:t>4.3 Testing and Validation</w:t>
      </w:r>
    </w:p>
    <w:p>
      <w:pPr>
        <w:pStyle w:val="Heading3"/>
        <w:spacing w:before="160" w:after="120"/>
        <w:jc w:val="left"/>
      </w:pPr>
      <w:r>
        <w:rPr>
          <w:rFonts w:ascii="Times New Roman" w:hAnsi="Times New Roman"/>
          <w:b/>
          <w:sz w:val="24"/>
        </w:rPr>
        <w:t>4.3.1 Test suite composition</w:t>
      </w:r>
    </w:p>
    <w:p>
      <w:pPr>
        <w:spacing w:line="360" w:lineRule="auto" w:before="0" w:after="120"/>
        <w:jc w:val="both"/>
      </w:pPr>
      <w:r>
        <w:rPr>
          <w:rFonts w:ascii="Times New Roman" w:hAnsi="Times New Roman"/>
          <w:b/>
          <w:sz w:val="24"/>
        </w:rPr>
        <w:t>358 automated tests across 26 files.</w:t>
      </w:r>
      <w:r>
        <w:rPr>
          <w:rFonts w:ascii="Times New Roman" w:hAnsi="Times New Roman"/>
          <w:sz w:val="24"/>
        </w:rPr>
        <w:t xml:space="preserve"> All must pass before a model can be frozen.</w:t>
      </w:r>
    </w:p>
    <w:p>
      <w:pPr>
        <w:spacing w:line="240" w:lineRule="auto" w:before="60" w:after="160"/>
        <w:jc w:val="center"/>
      </w:pPr>
      <w:r>
        <w:rPr>
          <w:rFonts w:ascii="Times New Roman" w:hAnsi="Times New Roman"/>
          <w:b/>
          <w:sz w:val="20"/>
        </w:rPr>
        <w:t>Table 15: Test suite composition</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Area</w:t>
            </w:r>
          </w:p>
        </w:tc>
        <w:tc>
          <w:tcPr>
            <w:tcW w:type="dxa" w:w="4680"/>
          </w:tcPr>
          <w:p>
            <w:pPr>
              <w:spacing w:line="240" w:lineRule="auto" w:before="0" w:after="40"/>
              <w:jc w:val="left"/>
            </w:pPr>
            <w:r/>
            <w:r>
              <w:rPr>
                <w:rFonts w:ascii="Times New Roman" w:hAnsi="Times New Roman"/>
                <w:b/>
                <w:sz w:val="20"/>
              </w:rPr>
              <w:t>Representative assertions</w:t>
            </w:r>
          </w:p>
        </w:tc>
      </w:tr>
      <w:tr>
        <w:tc>
          <w:tcPr>
            <w:tcW w:type="dxa" w:w="4680"/>
          </w:tcPr>
          <w:p>
            <w:pPr>
              <w:spacing w:line="240" w:lineRule="auto" w:before="0" w:after="40"/>
              <w:jc w:val="left"/>
            </w:pPr>
            <w:r/>
            <w:r>
              <w:rPr>
                <w:rFonts w:ascii="Times New Roman" w:hAnsi="Times New Roman"/>
                <w:sz w:val="20"/>
              </w:rPr>
              <w:t>Policy and decision rule</w:t>
            </w:r>
          </w:p>
        </w:tc>
        <w:tc>
          <w:tcPr>
            <w:tcW w:type="dxa" w:w="4680"/>
          </w:tcPr>
          <w:p>
            <w:pPr>
              <w:spacing w:line="240" w:lineRule="auto" w:before="0" w:after="40"/>
              <w:jc w:val="left"/>
            </w:pPr>
            <w:r/>
            <w:r>
              <w:rPr>
                <w:rFonts w:ascii="Times New Roman" w:hAnsi="Times New Roman"/>
                <w:sz w:val="20"/>
              </w:rPr>
              <w:t>V(p) ≥ 0 for all p; V(0) = V(1) = 0; band non-empty; divert edge ≥ cost-only boundary</w:t>
            </w:r>
          </w:p>
        </w:tc>
      </w:tr>
      <w:tr>
        <w:tc>
          <w:tcPr>
            <w:tcW w:type="dxa" w:w="4680"/>
          </w:tcPr>
          <w:p>
            <w:pPr>
              <w:spacing w:line="240" w:lineRule="auto" w:before="0" w:after="40"/>
              <w:jc w:val="left"/>
            </w:pPr>
            <w:r/>
            <w:r>
              <w:rPr>
                <w:rFonts w:ascii="Times New Roman" w:hAnsi="Times New Roman"/>
                <w:sz w:val="20"/>
              </w:rPr>
              <w:t>Statistical sensitivity</w:t>
            </w:r>
          </w:p>
        </w:tc>
        <w:tc>
          <w:tcPr>
            <w:tcW w:type="dxa" w:w="4680"/>
          </w:tcPr>
          <w:p>
            <w:pPr>
              <w:spacing w:line="240" w:lineRule="auto" w:before="0" w:after="40"/>
              <w:jc w:val="left"/>
            </w:pPr>
            <w:r/>
            <w:r>
              <w:rPr>
                <w:rFonts w:ascii="Times New Roman" w:hAnsi="Times New Roman"/>
                <w:sz w:val="20"/>
              </w:rPr>
              <w:t>Band invariance across β ∈ [0.05, 0.99] and cost ratio 0.5–128</w:t>
            </w:r>
          </w:p>
        </w:tc>
      </w:tr>
      <w:tr>
        <w:tc>
          <w:tcPr>
            <w:tcW w:type="dxa" w:w="4680"/>
          </w:tcPr>
          <w:p>
            <w:pPr>
              <w:spacing w:line="240" w:lineRule="auto" w:before="0" w:after="40"/>
              <w:jc w:val="left"/>
            </w:pPr>
            <w:r/>
            <w:r>
              <w:rPr>
                <w:rFonts w:ascii="Times New Roman" w:hAnsi="Times New Roman"/>
                <w:sz w:val="20"/>
              </w:rPr>
              <w:t>Cost table integrity</w:t>
            </w:r>
          </w:p>
        </w:tc>
        <w:tc>
          <w:tcPr>
            <w:tcW w:type="dxa" w:w="4680"/>
          </w:tcPr>
          <w:p>
            <w:pPr>
              <w:spacing w:line="240" w:lineRule="auto" w:before="0" w:after="40"/>
              <w:jc w:val="left"/>
            </w:pPr>
            <w:r/>
            <w:r>
              <w:rPr>
                <w:rFonts w:ascii="Times New Roman" w:hAnsi="Times New Roman"/>
                <w:sz w:val="20"/>
              </w:rPr>
              <w:t>Load refuses on digest mismatch; refuses an unfrozen table</w:t>
            </w:r>
          </w:p>
        </w:tc>
      </w:tr>
      <w:tr>
        <w:tc>
          <w:tcPr>
            <w:tcW w:type="dxa" w:w="4680"/>
          </w:tcPr>
          <w:p>
            <w:pPr>
              <w:spacing w:line="240" w:lineRule="auto" w:before="0" w:after="40"/>
              <w:jc w:val="left"/>
            </w:pPr>
            <w:r/>
            <w:r>
              <w:rPr>
                <w:rFonts w:ascii="Times New Roman" w:hAnsi="Times New Roman"/>
                <w:sz w:val="20"/>
              </w:rPr>
              <w:t>Feature extraction</w:t>
            </w:r>
          </w:p>
        </w:tc>
        <w:tc>
          <w:tcPr>
            <w:tcW w:type="dxa" w:w="4680"/>
          </w:tcPr>
          <w:p>
            <w:pPr>
              <w:spacing w:line="240" w:lineRule="auto" w:before="0" w:after="40"/>
              <w:jc w:val="left"/>
            </w:pPr>
            <w:r/>
            <w:r>
              <w:rPr>
                <w:rFonts w:ascii="Times New Roman" w:hAnsi="Times New Roman"/>
                <w:sz w:val="20"/>
              </w:rPr>
              <w:t>Correct values on crafted requests; label isolation</w:t>
            </w:r>
          </w:p>
        </w:tc>
      </w:tr>
      <w:tr>
        <w:tc>
          <w:tcPr>
            <w:tcW w:type="dxa" w:w="4680"/>
          </w:tcPr>
          <w:p>
            <w:pPr>
              <w:spacing w:line="240" w:lineRule="auto" w:before="0" w:after="40"/>
              <w:jc w:val="left"/>
            </w:pPr>
            <w:r/>
            <w:r>
              <w:rPr>
                <w:rFonts w:ascii="Times New Roman" w:hAnsi="Times New Roman"/>
                <w:sz w:val="20"/>
              </w:rPr>
              <w:t>Meter</w:t>
            </w:r>
          </w:p>
        </w:tc>
        <w:tc>
          <w:tcPr>
            <w:tcW w:type="dxa" w:w="4680"/>
          </w:tcPr>
          <w:p>
            <w:pPr>
              <w:spacing w:line="240" w:lineRule="auto" w:before="0" w:after="40"/>
              <w:jc w:val="left"/>
            </w:pPr>
            <w:r/>
            <w:r>
              <w:rPr>
                <w:rFonts w:ascii="Times New Roman" w:hAnsi="Times New Roman"/>
                <w:sz w:val="20"/>
              </w:rPr>
              <w:t>Score ranges; blank-request behaviour; feature-version binding</w:t>
            </w:r>
          </w:p>
        </w:tc>
      </w:tr>
      <w:tr>
        <w:tc>
          <w:tcPr>
            <w:tcW w:type="dxa" w:w="4680"/>
          </w:tcPr>
          <w:p>
            <w:pPr>
              <w:spacing w:line="240" w:lineRule="auto" w:before="0" w:after="40"/>
              <w:jc w:val="left"/>
            </w:pPr>
            <w:r/>
            <w:r>
              <w:rPr>
                <w:rFonts w:ascii="Times New Roman" w:hAnsi="Times New Roman"/>
                <w:sz w:val="20"/>
              </w:rPr>
              <w:t>Invisibility gate</w:t>
            </w:r>
          </w:p>
        </w:tc>
        <w:tc>
          <w:tcPr>
            <w:tcW w:type="dxa" w:w="4680"/>
          </w:tcPr>
          <w:p>
            <w:pPr>
              <w:spacing w:line="240" w:lineRule="auto" w:before="0" w:after="40"/>
              <w:jc w:val="left"/>
            </w:pPr>
            <w:r/>
            <w:r>
              <w:rPr>
                <w:rFonts w:ascii="Times New Roman" w:hAnsi="Times New Roman"/>
                <w:sz w:val="20"/>
              </w:rPr>
              <w:t>Rendered-text equality; JSON parseability; latency ceiling; refusal of inapplicable baits</w:t>
            </w:r>
          </w:p>
        </w:tc>
      </w:tr>
      <w:tr>
        <w:tc>
          <w:tcPr>
            <w:tcW w:type="dxa" w:w="4680"/>
          </w:tcPr>
          <w:p>
            <w:pPr>
              <w:spacing w:line="240" w:lineRule="auto" w:before="0" w:after="40"/>
              <w:jc w:val="left"/>
            </w:pPr>
            <w:r/>
            <w:r>
              <w:rPr>
                <w:rFonts w:ascii="Times New Roman" w:hAnsi="Times New Roman"/>
                <w:sz w:val="20"/>
              </w:rPr>
              <w:t>Bait routing and engine</w:t>
            </w:r>
          </w:p>
        </w:tc>
        <w:tc>
          <w:tcPr>
            <w:tcW w:type="dxa" w:w="4680"/>
          </w:tcPr>
          <w:p>
            <w:pPr>
              <w:spacing w:line="240" w:lineRule="auto" w:before="0" w:after="40"/>
              <w:jc w:val="left"/>
            </w:pPr>
            <w:r/>
            <w:r>
              <w:rPr>
                <w:rFonts w:ascii="Times New Roman" w:hAnsi="Times New Roman"/>
                <w:sz w:val="20"/>
              </w:rPr>
              <w:t>Channel selection; per-session suffix uniqueness; cross-session validity by bite kind</w:t>
            </w:r>
          </w:p>
        </w:tc>
      </w:tr>
      <w:tr>
        <w:tc>
          <w:tcPr>
            <w:tcW w:type="dxa" w:w="4680"/>
          </w:tcPr>
          <w:p>
            <w:pPr>
              <w:spacing w:line="240" w:lineRule="auto" w:before="0" w:after="40"/>
              <w:jc w:val="left"/>
            </w:pPr>
            <w:r/>
            <w:r>
              <w:rPr>
                <w:rFonts w:ascii="Times New Roman" w:hAnsi="Times New Roman"/>
                <w:sz w:val="20"/>
              </w:rPr>
              <w:t>Bite detection</w:t>
            </w:r>
          </w:p>
        </w:tc>
        <w:tc>
          <w:tcPr>
            <w:tcW w:type="dxa" w:w="4680"/>
          </w:tcPr>
          <w:p>
            <w:pPr>
              <w:spacing w:line="240" w:lineRule="auto" w:before="0" w:after="40"/>
              <w:jc w:val="left"/>
            </w:pPr>
            <w:r/>
            <w:r>
              <w:rPr>
                <w:rFonts w:ascii="Times New Roman" w:hAnsi="Times New Roman"/>
                <w:sz w:val="20"/>
              </w:rPr>
              <w:t>Value/name/path matching; correct Λ applied</w:t>
            </w:r>
          </w:p>
        </w:tc>
      </w:tr>
      <w:tr>
        <w:tc>
          <w:tcPr>
            <w:tcW w:type="dxa" w:w="4680"/>
          </w:tcPr>
          <w:p>
            <w:pPr>
              <w:spacing w:line="240" w:lineRule="auto" w:before="0" w:after="40"/>
              <w:jc w:val="left"/>
            </w:pPr>
            <w:r/>
            <w:r>
              <w:rPr>
                <w:rFonts w:ascii="Times New Roman" w:hAnsi="Times New Roman"/>
                <w:sz w:val="20"/>
              </w:rPr>
              <w:t>Fact Notebook</w:t>
            </w:r>
          </w:p>
        </w:tc>
        <w:tc>
          <w:tcPr>
            <w:tcW w:type="dxa" w:w="4680"/>
          </w:tcPr>
          <w:p>
            <w:pPr>
              <w:spacing w:line="240" w:lineRule="auto" w:before="0" w:after="40"/>
              <w:jc w:val="left"/>
            </w:pPr>
            <w:r/>
            <w:r>
              <w:rPr>
                <w:rFonts w:ascii="Times New Roman" w:hAnsi="Times New Roman"/>
                <w:sz w:val="20"/>
              </w:rPr>
              <w:t>Write-once semantics; repeated queries return identical values</w:t>
            </w:r>
          </w:p>
        </w:tc>
      </w:tr>
      <w:tr>
        <w:tc>
          <w:tcPr>
            <w:tcW w:type="dxa" w:w="4680"/>
          </w:tcPr>
          <w:p>
            <w:pPr>
              <w:spacing w:line="240" w:lineRule="auto" w:before="0" w:after="40"/>
              <w:jc w:val="left"/>
            </w:pPr>
            <w:r/>
            <w:r>
              <w:rPr>
                <w:rFonts w:ascii="Times New Roman" w:hAnsi="Times New Roman"/>
                <w:sz w:val="20"/>
              </w:rPr>
              <w:t>Decoy indistinguishability</w:t>
            </w:r>
          </w:p>
        </w:tc>
        <w:tc>
          <w:tcPr>
            <w:tcW w:type="dxa" w:w="4680"/>
          </w:tcPr>
          <w:p>
            <w:pPr>
              <w:spacing w:line="240" w:lineRule="auto" w:before="0" w:after="40"/>
              <w:jc w:val="left"/>
            </w:pPr>
            <w:r/>
            <w:r>
              <w:rPr>
                <w:rFonts w:ascii="Times New Roman" w:hAnsi="Times New Roman"/>
                <w:sz w:val="20"/>
              </w:rPr>
              <w:t>19 parity tests, both directions</w:t>
            </w:r>
          </w:p>
        </w:tc>
      </w:tr>
      <w:tr>
        <w:tc>
          <w:tcPr>
            <w:tcW w:type="dxa" w:w="4680"/>
          </w:tcPr>
          <w:p>
            <w:pPr>
              <w:spacing w:line="240" w:lineRule="auto" w:before="0" w:after="40"/>
              <w:jc w:val="left"/>
            </w:pPr>
            <w:r/>
            <w:r>
              <w:rPr>
                <w:rFonts w:ascii="Times New Roman" w:hAnsi="Times New Roman"/>
                <w:sz w:val="20"/>
              </w:rPr>
              <w:t>Fail-open</w:t>
            </w:r>
          </w:p>
        </w:tc>
        <w:tc>
          <w:tcPr>
            <w:tcW w:type="dxa" w:w="4680"/>
          </w:tcPr>
          <w:p>
            <w:pPr>
              <w:spacing w:line="240" w:lineRule="auto" w:before="0" w:after="40"/>
              <w:jc w:val="left"/>
            </w:pPr>
            <w:r/>
            <w:r>
              <w:rPr>
                <w:rFonts w:ascii="Times New Roman" w:hAnsi="Times New Roman"/>
                <w:sz w:val="20"/>
              </w:rPr>
              <w:t>Each of three components broken in turn; request still served</w:t>
            </w:r>
          </w:p>
        </w:tc>
      </w:tr>
      <w:tr>
        <w:tc>
          <w:tcPr>
            <w:tcW w:type="dxa" w:w="4680"/>
          </w:tcPr>
          <w:p>
            <w:pPr>
              <w:spacing w:line="240" w:lineRule="auto" w:before="0" w:after="40"/>
              <w:jc w:val="left"/>
            </w:pPr>
            <w:r/>
            <w:r>
              <w:rPr>
                <w:rFonts w:ascii="Times New Roman" w:hAnsi="Times New Roman"/>
                <w:sz w:val="20"/>
              </w:rPr>
              <w:t>Freeze</w:t>
            </w:r>
          </w:p>
        </w:tc>
        <w:tc>
          <w:tcPr>
            <w:tcW w:type="dxa" w:w="4680"/>
          </w:tcPr>
          <w:p>
            <w:pPr>
              <w:spacing w:line="240" w:lineRule="auto" w:before="0" w:after="40"/>
              <w:jc w:val="left"/>
            </w:pPr>
            <w:r/>
            <w:r>
              <w:rPr>
                <w:rFonts w:ascii="Times New Roman" w:hAnsi="Times New Roman"/>
                <w:sz w:val="20"/>
              </w:rPr>
              <w:t>Drift in any component raises; uncalibrated library refuses to freeze</w:t>
            </w:r>
          </w:p>
        </w:tc>
      </w:tr>
      <w:tr>
        <w:tc>
          <w:tcPr>
            <w:tcW w:type="dxa" w:w="4680"/>
          </w:tcPr>
          <w:p>
            <w:pPr>
              <w:spacing w:line="240" w:lineRule="auto" w:before="0" w:after="40"/>
              <w:jc w:val="left"/>
            </w:pPr>
            <w:r/>
            <w:r>
              <w:rPr>
                <w:rFonts w:ascii="Times New Roman" w:hAnsi="Times New Roman"/>
                <w:sz w:val="20"/>
              </w:rPr>
              <w:t>Log store</w:t>
            </w:r>
          </w:p>
        </w:tc>
        <w:tc>
          <w:tcPr>
            <w:tcW w:type="dxa" w:w="4680"/>
          </w:tcPr>
          <w:p>
            <w:pPr>
              <w:spacing w:line="240" w:lineRule="auto" w:before="0" w:after="40"/>
              <w:jc w:val="left"/>
            </w:pPr>
            <w:r/>
            <w:r>
              <w:rPr>
                <w:rFonts w:ascii="Times New Roman" w:hAnsi="Times New Roman"/>
                <w:sz w:val="20"/>
              </w:rPr>
              <w:t>Chain verification; tamper detection</w:t>
            </w:r>
          </w:p>
        </w:tc>
      </w:tr>
      <w:tr>
        <w:tc>
          <w:tcPr>
            <w:tcW w:type="dxa" w:w="4680"/>
          </w:tcPr>
          <w:p>
            <w:pPr>
              <w:spacing w:line="240" w:lineRule="auto" w:before="0" w:after="40"/>
              <w:jc w:val="left"/>
            </w:pPr>
            <w:r/>
            <w:r>
              <w:rPr>
                <w:rFonts w:ascii="Times New Roman" w:hAnsi="Times New Roman"/>
                <w:sz w:val="20"/>
              </w:rPr>
              <w:t>Traffic generators</w:t>
            </w:r>
          </w:p>
        </w:tc>
        <w:tc>
          <w:tcPr>
            <w:tcW w:type="dxa" w:w="4680"/>
          </w:tcPr>
          <w:p>
            <w:pPr>
              <w:spacing w:line="240" w:lineRule="auto" w:before="0" w:after="40"/>
              <w:jc w:val="left"/>
            </w:pPr>
            <w:r/>
            <w:r>
              <w:rPr>
                <w:rFonts w:ascii="Times New Roman" w:hAnsi="Times New Roman"/>
                <w:sz w:val="20"/>
              </w:rPr>
              <w:t>Population mixing; corpus knobs pinned correctly</w:t>
            </w:r>
          </w:p>
        </w:tc>
      </w:tr>
      <w:tr>
        <w:tc>
          <w:tcPr>
            <w:tcW w:type="dxa" w:w="4680"/>
          </w:tcPr>
          <w:p>
            <w:pPr>
              <w:spacing w:line="240" w:lineRule="auto" w:before="0" w:after="40"/>
              <w:jc w:val="left"/>
            </w:pPr>
            <w:r/>
            <w:r>
              <w:rPr>
                <w:rFonts w:ascii="Times New Roman" w:hAnsi="Times New Roman"/>
                <w:sz w:val="20"/>
              </w:rPr>
              <w:t>Calibration</w:t>
            </w:r>
          </w:p>
        </w:tc>
        <w:tc>
          <w:tcPr>
            <w:tcW w:type="dxa" w:w="4680"/>
          </w:tcPr>
          <w:p>
            <w:pPr>
              <w:spacing w:line="240" w:lineRule="auto" w:before="0" w:after="40"/>
              <w:jc w:val="left"/>
            </w:pPr>
            <w:r/>
            <w:r>
              <w:rPr>
                <w:rFonts w:ascii="Times New Roman" w:hAnsi="Times New Roman"/>
                <w:sz w:val="20"/>
              </w:rPr>
              <w:t>Monotonicity; edge inversion; map selection</w:t>
            </w:r>
          </w:p>
        </w:tc>
      </w:tr>
    </w:tbl>
    <w:p>
      <w:pPr>
        <w:spacing w:after="120"/>
      </w:pPr>
    </w:p>
    <w:p>
      <w:pPr>
        <w:pStyle w:val="Heading3"/>
        <w:spacing w:before="160" w:after="120"/>
        <w:jc w:val="left"/>
      </w:pPr>
      <w:r>
        <w:rPr>
          <w:rFonts w:ascii="Times New Roman" w:hAnsi="Times New Roman"/>
          <w:b/>
          <w:sz w:val="24"/>
        </w:rPr>
        <w:t>4.3.2 Unit testing</w:t>
      </w:r>
    </w:p>
    <w:p>
      <w:pPr>
        <w:spacing w:line="360" w:lineRule="auto" w:before="0" w:after="120"/>
        <w:jc w:val="both"/>
      </w:pPr>
      <w:r>
        <w:rPr>
          <w:rFonts w:ascii="Times New Roman" w:hAnsi="Times New Roman"/>
          <w:sz w:val="24"/>
        </w:rPr>
        <w:t>Individual components were verified in isolation: the policy's arithmetic against hand-computed expected costs, the feature extractor against crafted requests with known feature values, the gate against responses it should and should not accept, and the notebook's write-once semantics under repeated queries.</w:t>
      </w:r>
    </w:p>
    <w:p>
      <w:pPr>
        <w:pStyle w:val="Heading3"/>
        <w:spacing w:before="160" w:after="120"/>
        <w:jc w:val="left"/>
      </w:pPr>
      <w:r>
        <w:rPr>
          <w:rFonts w:ascii="Times New Roman" w:hAnsi="Times New Roman"/>
          <w:b/>
          <w:sz w:val="24"/>
        </w:rPr>
        <w:t>4.3.3 Integration testing</w:t>
      </w:r>
    </w:p>
    <w:p>
      <w:pPr>
        <w:spacing w:line="360" w:lineRule="auto" w:before="0" w:after="120"/>
        <w:jc w:val="both"/>
      </w:pPr>
      <w:r>
        <w:rPr>
          <w:rFonts w:ascii="Times New Roman" w:hAnsi="Times New Roman"/>
          <w:sz w:val="24"/>
        </w:rPr>
        <w:t>Module interactions were verified end to end: features flow to the meter, the belief flows to the policy, a BAIT decision reaches the bait engine, an injected token is detected on a later request, the resulting belief update crosses the divert edge, and the session is routed to the decoy and pinned there.</w:t>
      </w:r>
    </w:p>
    <w:p>
      <w:pPr>
        <w:pStyle w:val="Heading3"/>
        <w:spacing w:before="160" w:after="120"/>
        <w:jc w:val="left"/>
      </w:pPr>
      <w:r>
        <w:rPr>
          <w:rFonts w:ascii="Times New Roman" w:hAnsi="Times New Roman"/>
          <w:b/>
          <w:sz w:val="24"/>
        </w:rPr>
        <w:t>4.3.4 System testing</w:t>
      </w:r>
    </w:p>
    <w:p>
      <w:pPr>
        <w:spacing w:line="360" w:lineRule="auto" w:before="0" w:after="120"/>
        <w:jc w:val="both"/>
      </w:pPr>
      <w:r>
        <w:rPr>
          <w:rFonts w:ascii="Times New Roman" w:hAnsi="Times New Roman"/>
          <w:sz w:val="24"/>
        </w:rPr>
        <w:t xml:space="preserve">The complete workflow was exercised over seeded multi-arm runs: </w:t>
      </w:r>
      <w:r>
        <w:rPr>
          <w:rFonts w:ascii="Times New Roman" w:hAnsi="Times New Roman"/>
          <w:b/>
          <w:sz w:val="24"/>
        </w:rPr>
        <w:t>login → scoring → decision → probe → bite → divert → logging</w:t>
      </w:r>
      <w:r>
        <w:rPr>
          <w:rFonts w:ascii="Times New Roman" w:hAnsi="Times New Roman"/>
          <w:sz w:val="24"/>
        </w:rPr>
        <w:t>, with every arm receiving byte-identical traffic within a seed.</w:t>
      </w:r>
    </w:p>
    <w:p>
      <w:pPr>
        <w:pStyle w:val="Heading3"/>
        <w:spacing w:before="160" w:after="120"/>
        <w:jc w:val="left"/>
      </w:pPr>
      <w:r>
        <w:rPr>
          <w:rFonts w:ascii="Times New Roman" w:hAnsi="Times New Roman"/>
          <w:b/>
          <w:sz w:val="24"/>
        </w:rPr>
        <w:t>4.3.5 Guards added in response to observed failures</w:t>
      </w:r>
    </w:p>
    <w:p>
      <w:pPr>
        <w:spacing w:line="360" w:lineRule="auto" w:before="0" w:after="120"/>
        <w:jc w:val="both"/>
      </w:pPr>
      <w:r>
        <w:rPr>
          <w:rFonts w:ascii="Times New Roman" w:hAnsi="Times New Roman"/>
          <w:sz w:val="24"/>
        </w:rPr>
        <w:t xml:space="preserve">This subsection is included because the guards are part of the result. This project's recurring bug class was </w:t>
      </w:r>
      <w:r>
        <w:rPr>
          <w:rFonts w:ascii="Times New Roman" w:hAnsi="Times New Roman"/>
          <w:b/>
          <w:sz w:val="24"/>
        </w:rPr>
        <w:t>silent wrongness</w:t>
      </w:r>
      <w:r>
        <w:rPr>
          <w:rFonts w:ascii="Times New Roman" w:hAnsi="Times New Roman"/>
          <w:sz w:val="24"/>
        </w:rPr>
        <w:t>: tooling that produced a plausible, parseable, wrong artefact instead of failing.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Failure observed</w:t>
            </w:r>
          </w:p>
        </w:tc>
        <w:tc>
          <w:tcPr>
            <w:tcW w:type="dxa" w:w="3120"/>
          </w:tcPr>
          <w:p>
            <w:pPr>
              <w:spacing w:line="240" w:lineRule="auto" w:before="0" w:after="40"/>
              <w:jc w:val="left"/>
            </w:pPr>
            <w:r/>
            <w:r>
              <w:rPr>
                <w:rFonts w:ascii="Times New Roman" w:hAnsi="Times New Roman"/>
                <w:b/>
                <w:sz w:val="20"/>
              </w:rPr>
              <w:t>Consequence if unguarded</w:t>
            </w:r>
          </w:p>
        </w:tc>
        <w:tc>
          <w:tcPr>
            <w:tcW w:type="dxa" w:w="3120"/>
          </w:tcPr>
          <w:p>
            <w:pPr>
              <w:spacing w:line="240" w:lineRule="auto" w:before="0" w:after="40"/>
              <w:jc w:val="left"/>
            </w:pPr>
            <w:r/>
            <w:r>
              <w:rPr>
                <w:rFonts w:ascii="Times New Roman" w:hAnsi="Times New Roman"/>
                <w:b/>
                <w:sz w:val="20"/>
              </w:rPr>
              <w:t>Guard added</w:t>
            </w:r>
          </w:p>
        </w:tc>
      </w:tr>
      <w:tr>
        <w:tc>
          <w:tcPr>
            <w:tcW w:type="dxa" w:w="3120"/>
          </w:tcPr>
          <w:p>
            <w:pPr>
              <w:spacing w:line="240" w:lineRule="auto" w:before="0" w:after="40"/>
              <w:jc w:val="left"/>
            </w:pPr>
            <w:r/>
            <w:r>
              <w:rPr>
                <w:rFonts w:ascii="Times New Roman" w:hAnsi="Times New Roman"/>
                <w:sz w:val="20"/>
              </w:rPr>
              <w:t>Label join matched zero requests</w:t>
            </w:r>
          </w:p>
        </w:tc>
        <w:tc>
          <w:tcPr>
            <w:tcW w:type="dxa" w:w="3120"/>
          </w:tcPr>
          <w:p>
            <w:pPr>
              <w:spacing w:line="240" w:lineRule="auto" w:before="0" w:after="40"/>
              <w:jc w:val="left"/>
            </w:pPr>
            <w:r/>
            <w:r>
              <w:rPr>
                <w:rFonts w:ascii="Times New Roman" w:hAnsi="Times New Roman"/>
                <w:sz w:val="20"/>
              </w:rPr>
              <w:t>Entire corpus unusable, silently</w:t>
            </w:r>
          </w:p>
        </w:tc>
        <w:tc>
          <w:tcPr>
            <w:tcW w:type="dxa" w:w="3120"/>
          </w:tcPr>
          <w:p>
            <w:pPr>
              <w:spacing w:line="240" w:lineRule="auto" w:before="0" w:after="40"/>
              <w:jc w:val="left"/>
            </w:pPr>
            <w:r/>
            <w:r>
              <w:rPr>
                <w:rFonts w:ascii="Times New Roman" w:hAnsi="Times New Roman"/>
                <w:sz w:val="20"/>
              </w:rPr>
              <w:t>Provenance-id join with an asserted coverage floor</w:t>
            </w:r>
          </w:p>
        </w:tc>
      </w:tr>
      <w:tr>
        <w:tc>
          <w:tcPr>
            <w:tcW w:type="dxa" w:w="3120"/>
          </w:tcPr>
          <w:p>
            <w:pPr>
              <w:spacing w:line="240" w:lineRule="auto" w:before="0" w:after="40"/>
              <w:jc w:val="left"/>
            </w:pPr>
            <w:r/>
            <w:r>
              <w:rPr>
                <w:rFonts w:ascii="Times New Roman" w:hAnsi="Times New Roman"/>
                <w:sz w:val="20"/>
              </w:rPr>
              <w:t>Evaluation driver wrote an empty dump when a proxy failed to boot</w:t>
            </w:r>
          </w:p>
        </w:tc>
        <w:tc>
          <w:tcPr>
            <w:tcW w:type="dxa" w:w="3120"/>
          </w:tcPr>
          <w:p>
            <w:pPr>
              <w:spacing w:line="240" w:lineRule="auto" w:before="0" w:after="40"/>
              <w:jc w:val="left"/>
            </w:pPr>
            <w:r/>
            <w:r>
              <w:rPr>
                <w:rFonts w:ascii="Times New Roman" w:hAnsi="Times New Roman"/>
                <w:sz w:val="20"/>
              </w:rPr>
              <w:t>A "successful" run with no data</w:t>
            </w:r>
          </w:p>
        </w:tc>
        <w:tc>
          <w:tcPr>
            <w:tcW w:type="dxa" w:w="3120"/>
          </w:tcPr>
          <w:p>
            <w:pPr>
              <w:spacing w:line="240" w:lineRule="auto" w:before="0" w:after="40"/>
              <w:jc w:val="left"/>
            </w:pPr>
            <w:r/>
            <w:r>
              <w:rPr>
                <w:rFonts w:ascii="Times New Roman" w:hAnsi="Times New Roman"/>
                <w:sz w:val="20"/>
              </w:rPr>
              <w:t>Driver exits non-zero on empty output</w:t>
            </w:r>
          </w:p>
        </w:tc>
      </w:tr>
      <w:tr>
        <w:tc>
          <w:tcPr>
            <w:tcW w:type="dxa" w:w="3120"/>
          </w:tcPr>
          <w:p>
            <w:pPr>
              <w:spacing w:line="240" w:lineRule="auto" w:before="0" w:after="40"/>
              <w:jc w:val="left"/>
            </w:pPr>
            <w:r/>
            <w:r>
              <w:rPr>
                <w:rFonts w:ascii="Times New Roman" w:hAnsi="Times New Roman"/>
                <w:sz w:val="20"/>
              </w:rPr>
              <w:t>Calibration fitted on a still-running draw</w:t>
            </w:r>
          </w:p>
        </w:tc>
        <w:tc>
          <w:tcPr>
            <w:tcW w:type="dxa" w:w="3120"/>
          </w:tcPr>
          <w:p>
            <w:pPr>
              <w:spacing w:line="240" w:lineRule="auto" w:before="0" w:after="40"/>
              <w:jc w:val="left"/>
            </w:pPr>
            <w:r/>
            <w:r>
              <w:rPr>
                <w:rFonts w:ascii="Times New Roman" w:hAnsi="Times New Roman"/>
                <w:sz w:val="20"/>
              </w:rPr>
              <w:t>Map biased toward early requests where the belief has not moved</w:t>
            </w:r>
          </w:p>
        </w:tc>
        <w:tc>
          <w:tcPr>
            <w:tcW w:type="dxa" w:w="3120"/>
          </w:tcPr>
          <w:p>
            <w:pPr>
              <w:spacing w:line="240" w:lineRule="auto" w:before="0" w:after="40"/>
              <w:jc w:val="left"/>
            </w:pPr>
            <w:r/>
            <w:r>
              <w:rPr>
                <w:rFonts w:ascii="Times New Roman" w:hAnsi="Times New Roman"/>
                <w:sz w:val="20"/>
              </w:rPr>
              <w:t>Requires the end-of-draw marker file</w:t>
            </w:r>
          </w:p>
        </w:tc>
      </w:tr>
      <w:tr>
        <w:tc>
          <w:tcPr>
            <w:tcW w:type="dxa" w:w="3120"/>
          </w:tcPr>
          <w:p>
            <w:pPr>
              <w:spacing w:line="240" w:lineRule="auto" w:before="0" w:after="40"/>
              <w:jc w:val="left"/>
            </w:pPr>
            <w:r/>
            <w:r>
              <w:rPr>
                <w:rFonts w:ascii="Times New Roman" w:hAnsi="Times New Roman"/>
                <w:sz w:val="20"/>
              </w:rPr>
              <w:t>Sweep index overwritten with only the arms just run</w:t>
            </w:r>
          </w:p>
        </w:tc>
        <w:tc>
          <w:tcPr>
            <w:tcW w:type="dxa" w:w="3120"/>
          </w:tcPr>
          <w:p>
            <w:pPr>
              <w:spacing w:line="240" w:lineRule="auto" w:before="0" w:after="40"/>
              <w:jc w:val="left"/>
            </w:pPr>
            <w:r/>
            <w:r>
              <w:rPr>
                <w:rFonts w:ascii="Times New Roman" w:hAnsi="Times New Roman"/>
                <w:sz w:val="20"/>
              </w:rPr>
              <w:t>Report compared one arm against nothing</w:t>
            </w:r>
          </w:p>
        </w:tc>
        <w:tc>
          <w:tcPr>
            <w:tcW w:type="dxa" w:w="3120"/>
          </w:tcPr>
          <w:p>
            <w:pPr>
              <w:spacing w:line="240" w:lineRule="auto" w:before="0" w:after="40"/>
              <w:jc w:val="left"/>
            </w:pPr>
            <w:r/>
            <w:r>
              <w:rPr>
                <w:rFonts w:ascii="Times New Roman" w:hAnsi="Times New Roman"/>
                <w:sz w:val="20"/>
              </w:rPr>
              <w:t>Merge function with tests</w:t>
            </w:r>
          </w:p>
        </w:tc>
      </w:tr>
      <w:tr>
        <w:tc>
          <w:tcPr>
            <w:tcW w:type="dxa" w:w="3120"/>
          </w:tcPr>
          <w:p>
            <w:pPr>
              <w:spacing w:line="240" w:lineRule="auto" w:before="0" w:after="40"/>
              <w:jc w:val="left"/>
            </w:pPr>
            <w:r/>
            <w:r>
              <w:rPr>
                <w:rFonts w:ascii="Times New Roman" w:hAnsi="Times New Roman"/>
                <w:sz w:val="20"/>
              </w:rPr>
              <w:t>WAF replay counted a transport error as "not blocked"</w:t>
            </w:r>
          </w:p>
        </w:tc>
        <w:tc>
          <w:tcPr>
            <w:tcW w:type="dxa" w:w="3120"/>
          </w:tcPr>
          <w:p>
            <w:pPr>
              <w:spacing w:line="240" w:lineRule="auto" w:before="0" w:after="40"/>
              <w:jc w:val="left"/>
            </w:pPr>
            <w:r/>
            <w:r>
              <w:rPr>
                <w:rFonts w:ascii="Times New Roman" w:hAnsi="Times New Roman"/>
                <w:sz w:val="20"/>
              </w:rPr>
              <w:t>Deflated the baseline's recall by 13–26 %</w:t>
            </w:r>
          </w:p>
        </w:tc>
        <w:tc>
          <w:tcPr>
            <w:tcW w:type="dxa" w:w="3120"/>
          </w:tcPr>
          <w:p>
            <w:pPr>
              <w:spacing w:line="240" w:lineRule="auto" w:before="0" w:after="40"/>
              <w:jc w:val="left"/>
            </w:pPr>
            <w:r/>
            <w:r>
              <w:rPr>
                <w:rFonts w:ascii="Times New Roman" w:hAnsi="Times New Roman"/>
                <w:sz w:val="20"/>
              </w:rPr>
              <w:t>Retries plus refusal to publish a level that lost &gt; 1 % of requests</w:t>
            </w:r>
          </w:p>
        </w:tc>
      </w:tr>
      <w:tr>
        <w:tc>
          <w:tcPr>
            <w:tcW w:type="dxa" w:w="3120"/>
          </w:tcPr>
          <w:p>
            <w:pPr>
              <w:spacing w:line="240" w:lineRule="auto" w:before="0" w:after="40"/>
              <w:jc w:val="left"/>
            </w:pPr>
            <w:r/>
            <w:r>
              <w:rPr>
                <w:rFonts w:ascii="Times New Roman" w:hAnsi="Times New Roman"/>
                <w:sz w:val="20"/>
              </w:rPr>
              <w:t>Two sweeps sharing one container</w:t>
            </w:r>
          </w:p>
        </w:tc>
        <w:tc>
          <w:tcPr>
            <w:tcW w:type="dxa" w:w="3120"/>
          </w:tcPr>
          <w:p>
            <w:pPr>
              <w:spacing w:line="240" w:lineRule="auto" w:before="0" w:after="40"/>
              <w:jc w:val="left"/>
            </w:pPr>
            <w:r/>
            <w:r>
              <w:rPr>
                <w:rFonts w:ascii="Times New Roman" w:hAnsi="Times New Roman"/>
                <w:sz w:val="20"/>
              </w:rPr>
              <w:t>Non-monotone, irreproducible results minutes apart</w:t>
            </w:r>
          </w:p>
        </w:tc>
        <w:tc>
          <w:tcPr>
            <w:tcW w:type="dxa" w:w="3120"/>
          </w:tcPr>
          <w:p>
            <w:pPr>
              <w:spacing w:line="240" w:lineRule="auto" w:before="0" w:after="40"/>
              <w:jc w:val="left"/>
            </w:pPr>
            <w:r/>
            <w:r>
              <w:rPr>
                <w:rFonts w:ascii="Times New Roman" w:hAnsi="Times New Roman"/>
                <w:sz w:val="20"/>
              </w:rPr>
              <w:t>Refuses to start if the container is already running</w:t>
            </w:r>
          </w:p>
        </w:tc>
      </w:tr>
      <w:tr>
        <w:tc>
          <w:tcPr>
            <w:tcW w:type="dxa" w:w="3120"/>
          </w:tcPr>
          <w:p>
            <w:pPr>
              <w:spacing w:line="240" w:lineRule="auto" w:before="0" w:after="40"/>
              <w:jc w:val="left"/>
            </w:pPr>
            <w:r/>
            <w:r>
              <w:rPr>
                <w:rFonts w:ascii="Times New Roman" w:hAnsi="Times New Roman"/>
                <w:sz w:val="20"/>
              </w:rPr>
              <w:t>CRS paranoia set without blocking paranoia</w:t>
            </w:r>
          </w:p>
        </w:tc>
        <w:tc>
          <w:tcPr>
            <w:tcW w:type="dxa" w:w="3120"/>
          </w:tcPr>
          <w:p>
            <w:pPr>
              <w:spacing w:line="240" w:lineRule="auto" w:before="0" w:after="40"/>
              <w:jc w:val="left"/>
            </w:pPr>
            <w:r/>
            <w:r>
              <w:rPr>
                <w:rFonts w:ascii="Times New Roman" w:hAnsi="Times New Roman"/>
                <w:sz w:val="20"/>
              </w:rPr>
              <w:t>Flat, meaningless curve across all levels</w:t>
            </w:r>
          </w:p>
        </w:tc>
        <w:tc>
          <w:tcPr>
            <w:tcW w:type="dxa" w:w="3120"/>
          </w:tcPr>
          <w:p>
            <w:pPr>
              <w:spacing w:line="240" w:lineRule="auto" w:before="0" w:after="40"/>
              <w:jc w:val="left"/>
            </w:pPr>
            <w:r/>
            <w:r>
              <w:rPr>
                <w:rFonts w:ascii="Times New Roman" w:hAnsi="Times New Roman"/>
                <w:sz w:val="20"/>
              </w:rPr>
              <w:t>Both variables set explicitly</w:t>
            </w:r>
          </w:p>
        </w:tc>
      </w:tr>
      <w:tr>
        <w:tc>
          <w:tcPr>
            <w:tcW w:type="dxa" w:w="3120"/>
          </w:tcPr>
          <w:p>
            <w:pPr>
              <w:spacing w:line="240" w:lineRule="auto" w:before="0" w:after="40"/>
              <w:jc w:val="left"/>
            </w:pPr>
            <w:r/>
            <w:r>
              <w:rPr>
                <w:rFonts w:ascii="Times New Roman" w:hAnsi="Times New Roman"/>
                <w:sz w:val="20"/>
              </w:rPr>
              <w:t>Figures with hard-coded band values</w:t>
            </w:r>
          </w:p>
        </w:tc>
        <w:tc>
          <w:tcPr>
            <w:tcW w:type="dxa" w:w="3120"/>
          </w:tcPr>
          <w:p>
            <w:pPr>
              <w:spacing w:line="240" w:lineRule="auto" w:before="0" w:after="40"/>
              <w:jc w:val="left"/>
            </w:pPr>
            <w:r/>
            <w:r>
              <w:rPr>
                <w:rFonts w:ascii="Times New Roman" w:hAnsi="Times New Roman"/>
                <w:sz w:val="20"/>
              </w:rPr>
              <w:t>Plots showed the pre-recalibration library</w:t>
            </w:r>
          </w:p>
        </w:tc>
        <w:tc>
          <w:tcPr>
            <w:tcW w:type="dxa" w:w="3120"/>
          </w:tcPr>
          <w:p>
            <w:pPr>
              <w:spacing w:line="240" w:lineRule="auto" w:before="0" w:after="40"/>
              <w:jc w:val="left"/>
            </w:pPr>
            <w:r/>
            <w:r>
              <w:rPr>
                <w:rFonts w:ascii="Times New Roman" w:hAnsi="Times New Roman"/>
                <w:sz w:val="20"/>
              </w:rPr>
              <w:t>Figures read live configuration; refuse to draw on digest mismatch</w:t>
            </w:r>
          </w:p>
        </w:tc>
      </w:tr>
      <w:tr>
        <w:tc>
          <w:tcPr>
            <w:tcW w:type="dxa" w:w="3120"/>
          </w:tcPr>
          <w:p>
            <w:pPr>
              <w:spacing w:line="240" w:lineRule="auto" w:before="0" w:after="40"/>
              <w:jc w:val="left"/>
            </w:pPr>
            <w:r/>
            <w:r>
              <w:rPr>
                <w:rFonts w:ascii="Times New Roman" w:hAnsi="Times New Roman"/>
                <w:sz w:val="20"/>
              </w:rPr>
              <w:t>Documentation numbers drifting from data</w:t>
            </w:r>
          </w:p>
        </w:tc>
        <w:tc>
          <w:tcPr>
            <w:tcW w:type="dxa" w:w="3120"/>
          </w:tcPr>
          <w:p>
            <w:pPr>
              <w:spacing w:line="240" w:lineRule="auto" w:before="0" w:after="40"/>
              <w:jc w:val="left"/>
            </w:pPr>
            <w:r/>
            <w:r>
              <w:rPr>
                <w:rFonts w:ascii="Times New Roman" w:hAnsi="Times New Roman"/>
                <w:sz w:val="20"/>
              </w:rPr>
              <w:t>Reported figures no longer reproducible</w:t>
            </w:r>
          </w:p>
        </w:tc>
        <w:tc>
          <w:tcPr>
            <w:tcW w:type="dxa" w:w="3120"/>
          </w:tcPr>
          <w:p>
            <w:pPr>
              <w:spacing w:line="240" w:lineRule="auto" w:before="0" w:after="40"/>
              <w:jc w:val="left"/>
            </w:pPr>
            <w:r/>
            <w:r>
              <w:rPr>
                <w:rFonts w:ascii="Times New Roman" w:hAnsi="Times New Roman"/>
                <w:sz w:val="20"/>
              </w:rPr>
              <w:t>Automated checker recomputes canonical facts and compares against every document</w:t>
            </w:r>
          </w:p>
        </w:tc>
      </w:tr>
    </w:tbl>
    <w:p>
      <w:pPr>
        <w:spacing w:after="120"/>
      </w:pPr>
    </w:p>
    <w:p>
      <w:pPr>
        <w:pStyle w:val="Heading1"/>
        <w:spacing w:before="240" w:after="120"/>
        <w:jc w:val="left"/>
      </w:pPr>
      <w:r>
        <w:rPr>
          <w:rFonts w:ascii="Times New Roman" w:hAnsi="Times New Roman"/>
          <w:b/>
          <w:sz w:val="24"/>
        </w:rPr>
        <w:t>4.4 Results and Observations</w:t>
      </w:r>
    </w:p>
    <w:p>
      <w:pPr>
        <w:pStyle w:val="Heading3"/>
        <w:spacing w:before="160" w:after="120"/>
        <w:jc w:val="left"/>
      </w:pPr>
      <w:r>
        <w:rPr>
          <w:rFonts w:ascii="Times New Roman" w:hAnsi="Times New Roman"/>
          <w:b/>
          <w:sz w:val="24"/>
        </w:rPr>
        <w:t>4.4.1 Evaluation setup</w:t>
      </w:r>
    </w:p>
    <w:p>
      <w:pPr>
        <w:spacing w:line="360" w:lineRule="auto" w:before="0" w:after="120"/>
        <w:jc w:val="both"/>
      </w:pPr>
      <w:r>
        <w:rPr>
          <w:rFonts w:ascii="Times New Roman" w:hAnsi="Times New Roman"/>
          <w:sz w:val="24"/>
        </w:rPr>
        <w:t xml:space="preserve">Three arms — </w:t>
      </w:r>
      <w:r>
        <w:rPr>
          <w:rFonts w:ascii="Times New Roman" w:hAnsi="Times New Roman"/>
          <w:b/>
          <w:sz w:val="24"/>
        </w:rPr>
        <w:t>B1</w:t>
      </w:r>
      <w:r>
        <w:rPr>
          <w:rFonts w:ascii="Times New Roman" w:hAnsi="Times New Roman"/>
          <w:sz w:val="24"/>
        </w:rPr>
        <w:t xml:space="preserve"> (signature WAF), </w:t>
      </w:r>
      <w:r>
        <w:rPr>
          <w:rFonts w:ascii="Times New Roman" w:hAnsi="Times New Roman"/>
          <w:b/>
          <w:sz w:val="24"/>
        </w:rPr>
        <w:t>B2</w:t>
      </w:r>
      <w:r>
        <w:rPr>
          <w:rFonts w:ascii="Times New Roman" w:hAnsi="Times New Roman"/>
          <w:sz w:val="24"/>
        </w:rPr>
        <w:t xml:space="preserve"> (passive) and </w:t>
      </w:r>
      <w:r>
        <w:rPr>
          <w:rFonts w:ascii="Times New Roman" w:hAnsi="Times New Roman"/>
          <w:b/>
          <w:sz w:val="24"/>
        </w:rPr>
        <w:t>B4</w:t>
      </w:r>
      <w:r>
        <w:rPr>
          <w:rFonts w:ascii="Times New Roman" w:hAnsi="Times New Roman"/>
          <w:sz w:val="24"/>
        </w:rPr>
        <w:t xml:space="preserve"> (full system) — each ran over </w:t>
      </w:r>
      <w:r>
        <w:rPr>
          <w:rFonts w:ascii="Times New Roman" w:hAnsi="Times New Roman"/>
          <w:b/>
          <w:sz w:val="24"/>
        </w:rPr>
        <w:t>99 independent seeded traffic draws</w:t>
      </w:r>
      <w:r>
        <w:rPr>
          <w:rFonts w:ascii="Times New Roman" w:hAnsi="Times New Roman"/>
          <w:sz w:val="24"/>
        </w:rPr>
        <w:t xml:space="preserve"> of 120 attack and 80 benign sessions, giving </w:t>
      </w:r>
      <w:r>
        <w:rPr>
          <w:rFonts w:ascii="Times New Roman" w:hAnsi="Times New Roman"/>
          <w:b/>
          <w:sz w:val="24"/>
        </w:rPr>
        <w:t>11,880 attack</w:t>
      </w:r>
      <w:r>
        <w:rPr>
          <w:rFonts w:ascii="Times New Roman" w:hAnsi="Times New Roman"/>
          <w:sz w:val="24"/>
        </w:rPr>
        <w:t xml:space="preserve"> and </w:t>
      </w:r>
      <w:r>
        <w:rPr>
          <w:rFonts w:ascii="Times New Roman" w:hAnsi="Times New Roman"/>
          <w:b/>
          <w:sz w:val="24"/>
        </w:rPr>
        <w:t>7,920 benign</w:t>
      </w:r>
      <w:r>
        <w:rPr>
          <w:rFonts w:ascii="Times New Roman" w:hAnsi="Times New Roman"/>
          <w:sz w:val="24"/>
        </w:rPr>
        <w:t xml:space="preserve"> sessions per arm. One further seed was discarded from every arm because it lost sessions to a resource fault mid-draw; dropping it from all three keeps the pairing matched.</w:t>
      </w:r>
    </w:p>
    <w:p>
      <w:pPr>
        <w:spacing w:line="240" w:lineRule="auto" w:before="60" w:after="160"/>
        <w:jc w:val="center"/>
      </w:pPr>
      <w:r>
        <w:rPr>
          <w:rFonts w:ascii="Times New Roman" w:hAnsi="Times New Roman"/>
          <w:b/>
          <w:sz w:val="20"/>
        </w:rPr>
        <w:t>Table 16: Attack traffic composition per draw</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Subcategory</w:t>
            </w:r>
          </w:p>
        </w:tc>
        <w:tc>
          <w:tcPr>
            <w:tcW w:type="dxa" w:w="3120"/>
          </w:tcPr>
          <w:p>
            <w:pPr>
              <w:spacing w:line="240" w:lineRule="auto" w:before="0" w:after="40"/>
              <w:jc w:val="left"/>
            </w:pPr>
            <w:r/>
            <w:r>
              <w:rPr>
                <w:rFonts w:ascii="Times New Roman" w:hAnsi="Times New Roman"/>
                <w:b/>
                <w:sz w:val="20"/>
              </w:rPr>
              <w:t>Per draw</w:t>
            </w:r>
          </w:p>
        </w:tc>
        <w:tc>
          <w:tcPr>
            <w:tcW w:type="dxa" w:w="3120"/>
          </w:tcPr>
          <w:p>
            <w:pPr>
              <w:spacing w:line="240" w:lineRule="auto" w:before="0" w:after="40"/>
              <w:jc w:val="left"/>
            </w:pPr>
            <w:r/>
            <w:r>
              <w:rPr>
                <w:rFonts w:ascii="Times New Roman" w:hAnsi="Times New Roman"/>
                <w:b/>
                <w:sz w:val="20"/>
              </w:rPr>
              <w:t>What the attacker does</w:t>
            </w:r>
          </w:p>
        </w:tc>
      </w:tr>
      <w:tr>
        <w:tc>
          <w:tcPr>
            <w:tcW w:type="dxa" w:w="3120"/>
          </w:tcPr>
          <w:p>
            <w:pPr>
              <w:spacing w:line="240" w:lineRule="auto" w:before="0" w:after="40"/>
              <w:jc w:val="left"/>
            </w:pPr>
            <w:r/>
            <w:r>
              <w:rPr>
                <w:rFonts w:ascii="Consolas" w:hAnsi="Consolas"/>
                <w:sz w:val="17"/>
              </w:rPr>
              <w:t>sqli_obfuscated</w:t>
            </w:r>
          </w:p>
        </w:tc>
        <w:tc>
          <w:tcPr>
            <w:tcW w:type="dxa" w:w="3120"/>
          </w:tcPr>
          <w:p>
            <w:pPr>
              <w:spacing w:line="240" w:lineRule="auto" w:before="0" w:after="40"/>
              <w:jc w:val="left"/>
            </w:pPr>
            <w:r/>
            <w:r>
              <w:rPr>
                <w:rFonts w:ascii="Times New Roman" w:hAnsi="Times New Roman"/>
                <w:sz w:val="20"/>
              </w:rPr>
              <w:t>40</w:t>
            </w:r>
          </w:p>
        </w:tc>
        <w:tc>
          <w:tcPr>
            <w:tcW w:type="dxa" w:w="3120"/>
          </w:tcPr>
          <w:p>
            <w:pPr>
              <w:spacing w:line="240" w:lineRule="auto" w:before="0" w:after="40"/>
              <w:jc w:val="left"/>
            </w:pPr>
            <w:r/>
            <w:r>
              <w:rPr>
                <w:rFonts w:ascii="Times New Roman" w:hAnsi="Times New Roman"/>
                <w:sz w:val="20"/>
              </w:rPr>
              <w:t>Injection split across inline comments, case-mixed, URL- and double-URL-encoded</w:t>
            </w:r>
          </w:p>
        </w:tc>
      </w:tr>
      <w:tr>
        <w:tc>
          <w:tcPr>
            <w:tcW w:type="dxa" w:w="3120"/>
          </w:tcPr>
          <w:p>
            <w:pPr>
              <w:spacing w:line="240" w:lineRule="auto" w:before="0" w:after="40"/>
              <w:jc w:val="left"/>
            </w:pPr>
            <w:r/>
            <w:r>
              <w:rPr>
                <w:rFonts w:ascii="Consolas" w:hAnsi="Consolas"/>
                <w:sz w:val="17"/>
              </w:rPr>
              <w:t>sqli_stealth</w:t>
            </w:r>
          </w:p>
        </w:tc>
        <w:tc>
          <w:tcPr>
            <w:tcW w:type="dxa" w:w="3120"/>
          </w:tcPr>
          <w:p>
            <w:pPr>
              <w:spacing w:line="240" w:lineRule="auto" w:before="0" w:after="40"/>
              <w:jc w:val="left"/>
            </w:pPr>
            <w:r/>
            <w:r>
              <w:rPr>
                <w:rFonts w:ascii="Times New Roman" w:hAnsi="Times New Roman"/>
                <w:sz w:val="20"/>
              </w:rPr>
              <w:t>20</w:t>
            </w:r>
          </w:p>
        </w:tc>
        <w:tc>
          <w:tcPr>
            <w:tcW w:type="dxa" w:w="3120"/>
          </w:tcPr>
          <w:p>
            <w:pPr>
              <w:spacing w:line="240" w:lineRule="auto" w:before="0" w:after="40"/>
              <w:jc w:val="left"/>
            </w:pPr>
            <w:r/>
            <w:r>
              <w:rPr>
                <w:rFonts w:ascii="Times New Roman" w:hAnsi="Times New Roman"/>
                <w:sz w:val="20"/>
              </w:rPr>
              <w:t>The same intent at low volume and slow pacing</w:t>
            </w:r>
          </w:p>
        </w:tc>
      </w:tr>
      <w:tr>
        <w:tc>
          <w:tcPr>
            <w:tcW w:type="dxa" w:w="3120"/>
          </w:tcPr>
          <w:p>
            <w:pPr>
              <w:spacing w:line="240" w:lineRule="auto" w:before="0" w:after="40"/>
              <w:jc w:val="left"/>
            </w:pPr>
            <w:r/>
            <w:r>
              <w:rPr>
                <w:rFonts w:ascii="Consolas" w:hAnsi="Consolas"/>
                <w:sz w:val="17"/>
              </w:rPr>
              <w:t>idor_scattered</w:t>
            </w:r>
          </w:p>
        </w:tc>
        <w:tc>
          <w:tcPr>
            <w:tcW w:type="dxa" w:w="3120"/>
          </w:tcPr>
          <w:p>
            <w:pPr>
              <w:spacing w:line="240" w:lineRule="auto" w:before="0" w:after="40"/>
              <w:jc w:val="left"/>
            </w:pPr>
            <w:r/>
            <w:r>
              <w:rPr>
                <w:rFonts w:ascii="Times New Roman" w:hAnsi="Times New Roman"/>
                <w:sz w:val="20"/>
              </w:rPr>
              <w:t>20</w:t>
            </w:r>
          </w:p>
        </w:tc>
        <w:tc>
          <w:tcPr>
            <w:tcW w:type="dxa" w:w="3120"/>
          </w:tcPr>
          <w:p>
            <w:pPr>
              <w:spacing w:line="240" w:lineRule="auto" w:before="0" w:after="40"/>
              <w:jc w:val="left"/>
            </w:pPr>
            <w:r/>
            <w:r>
              <w:rPr>
                <w:rFonts w:ascii="Times New Roman" w:hAnsi="Times New Roman"/>
                <w:sz w:val="20"/>
              </w:rPr>
              <w:t xml:space="preserve">Object ids walked with random strides over the </w:t>
            </w:r>
            <w:r>
              <w:rPr>
                <w:rFonts w:ascii="Times New Roman" w:hAnsi="Times New Roman"/>
                <w:b/>
                <w:sz w:val="20"/>
              </w:rPr>
              <w:t>JSON API</w:t>
            </w:r>
          </w:p>
        </w:tc>
      </w:tr>
      <w:tr>
        <w:tc>
          <w:tcPr>
            <w:tcW w:type="dxa" w:w="3120"/>
          </w:tcPr>
          <w:p>
            <w:pPr>
              <w:spacing w:line="240" w:lineRule="auto" w:before="0" w:after="40"/>
              <w:jc w:val="left"/>
            </w:pPr>
            <w:r/>
            <w:r>
              <w:rPr>
                <w:rFonts w:ascii="Consolas" w:hAnsi="Consolas"/>
                <w:sz w:val="17"/>
              </w:rPr>
              <w:t>idor_html_scattered</w:t>
            </w:r>
          </w:p>
        </w:tc>
        <w:tc>
          <w:tcPr>
            <w:tcW w:type="dxa" w:w="3120"/>
          </w:tcPr>
          <w:p>
            <w:pPr>
              <w:spacing w:line="240" w:lineRule="auto" w:before="0" w:after="40"/>
              <w:jc w:val="left"/>
            </w:pPr>
            <w:r/>
            <w:r>
              <w:rPr>
                <w:rFonts w:ascii="Times New Roman" w:hAnsi="Times New Roman"/>
                <w:sz w:val="20"/>
              </w:rPr>
              <w:t>20</w:t>
            </w:r>
          </w:p>
        </w:tc>
        <w:tc>
          <w:tcPr>
            <w:tcW w:type="dxa" w:w="3120"/>
          </w:tcPr>
          <w:p>
            <w:pPr>
              <w:spacing w:line="240" w:lineRule="auto" w:before="0" w:after="40"/>
              <w:jc w:val="left"/>
            </w:pPr>
            <w:r/>
            <w:r>
              <w:rPr>
                <w:rFonts w:ascii="Times New Roman" w:hAnsi="Times New Roman"/>
                <w:sz w:val="20"/>
              </w:rPr>
              <w:t xml:space="preserve">The same walk through the </w:t>
            </w:r>
            <w:r>
              <w:rPr>
                <w:rFonts w:ascii="Times New Roman" w:hAnsi="Times New Roman"/>
                <w:b/>
                <w:sz w:val="20"/>
              </w:rPr>
              <w:t>HTML UI</w:t>
            </w:r>
            <w:r>
              <w:rPr>
                <w:rFonts w:ascii="Times New Roman" w:hAnsi="Times New Roman"/>
                <w:sz w:val="20"/>
              </w:rPr>
              <w:t>, where there is no API shape to key on</w:t>
            </w:r>
          </w:p>
        </w:tc>
      </w:tr>
      <w:tr>
        <w:tc>
          <w:tcPr>
            <w:tcW w:type="dxa" w:w="3120"/>
          </w:tcPr>
          <w:p>
            <w:pPr>
              <w:spacing w:line="240" w:lineRule="auto" w:before="0" w:after="40"/>
              <w:jc w:val="left"/>
            </w:pPr>
            <w:r/>
            <w:r>
              <w:rPr>
                <w:rFonts w:ascii="Consolas" w:hAnsi="Consolas"/>
                <w:sz w:val="17"/>
              </w:rPr>
              <w:t>auth_spray</w:t>
            </w:r>
          </w:p>
        </w:tc>
        <w:tc>
          <w:tcPr>
            <w:tcW w:type="dxa" w:w="3120"/>
          </w:tcPr>
          <w:p>
            <w:pPr>
              <w:spacing w:line="240" w:lineRule="auto" w:before="0" w:after="40"/>
              <w:jc w:val="left"/>
            </w:pPr>
            <w:r/>
            <w:r>
              <w:rPr>
                <w:rFonts w:ascii="Times New Roman" w:hAnsi="Times New Roman"/>
                <w:sz w:val="20"/>
              </w:rPr>
              <w:t>20</w:t>
            </w:r>
          </w:p>
        </w:tc>
        <w:tc>
          <w:tcPr>
            <w:tcW w:type="dxa" w:w="3120"/>
          </w:tcPr>
          <w:p>
            <w:pPr>
              <w:spacing w:line="240" w:lineRule="auto" w:before="0" w:after="40"/>
              <w:jc w:val="left"/>
            </w:pPr>
            <w:r/>
            <w:r>
              <w:rPr>
                <w:rFonts w:ascii="Times New Roman" w:hAnsi="Times New Roman"/>
                <w:sz w:val="20"/>
              </w:rPr>
              <w:t>One password tried across many accounts</w:t>
            </w:r>
          </w:p>
        </w:tc>
      </w:tr>
    </w:tbl>
    <w:p>
      <w:pPr>
        <w:spacing w:after="120"/>
      </w:pPr>
    </w:p>
    <w:p>
      <w:pPr>
        <w:spacing w:line="360" w:lineRule="auto" w:before="0" w:after="120"/>
        <w:jc w:val="both"/>
      </w:pPr>
      <w:r>
        <w:rPr>
          <w:rFonts w:ascii="Times New Roman" w:hAnsi="Times New Roman"/>
          <w:sz w:val="24"/>
        </w:rPr>
        <w:t>The obfuscated-SQLi group is double-weighted deliberately, because it is the category a signature firewall is supposed to be good at, and the headline comparison should not rest on categories chosen to favour the proposed system.</w:t>
      </w:r>
    </w:p>
    <w:p>
      <w:pPr>
        <w:pStyle w:val="Heading3"/>
        <w:spacing w:before="160" w:after="120"/>
        <w:jc w:val="left"/>
      </w:pPr>
      <w:r>
        <w:rPr>
          <w:rFonts w:ascii="Times New Roman" w:hAnsi="Times New Roman"/>
          <w:b/>
          <w:sz w:val="24"/>
        </w:rPr>
        <w:t>4.4.2 Statistical protocol</w:t>
      </w:r>
    </w:p>
    <w:p>
      <w:pPr>
        <w:spacing w:line="360" w:lineRule="auto" w:before="0" w:after="120"/>
        <w:jc w:val="both"/>
      </w:pPr>
      <w:r>
        <w:rPr>
          <w:rFonts w:ascii="Times New Roman" w:hAnsi="Times New Roman"/>
          <w:sz w:val="24"/>
        </w:rPr>
        <w:t xml:space="preserve">The primary comparison — B2 against B4 on attack recall — was </w:t>
      </w:r>
      <w:r>
        <w:rPr>
          <w:rFonts w:ascii="Times New Roman" w:hAnsi="Times New Roman"/>
          <w:b/>
          <w:sz w:val="24"/>
        </w:rPr>
        <w:t>fixed before the runs</w:t>
      </w:r>
      <w:r>
        <w:rPr>
          <w:rFonts w:ascii="Times New Roman" w:hAnsi="Times New Roman"/>
          <w:sz w:val="24"/>
        </w:rPr>
        <w:t>; everything else is labelled exploratory. Security-ML results are easy to inflate by choosing the comparison after seeing the data [37] and easy to overstate by reporting a single draw as a population [36], so the protocol is stated before the numbers rather than after.</w:t>
      </w:r>
    </w:p>
    <w:p>
      <w:pPr>
        <w:spacing w:line="360" w:lineRule="auto" w:before="0" w:after="120"/>
        <w:jc w:val="both"/>
      </w:pPr>
      <w:r>
        <w:rPr>
          <w:rFonts w:ascii="Times New Roman" w:hAnsi="Times New Roman"/>
          <w:sz w:val="24"/>
        </w:rPr>
        <w:t xml:space="preserve">Proportions carry </w:t>
      </w:r>
      <w:r>
        <w:rPr>
          <w:rFonts w:ascii="Times New Roman" w:hAnsi="Times New Roman"/>
          <w:b/>
          <w:sz w:val="24"/>
        </w:rPr>
        <w:t>Wilson intervals</w:t>
      </w:r>
      <w:r>
        <w:rPr>
          <w:rFonts w:ascii="Times New Roman" w:hAnsi="Times New Roman"/>
          <w:sz w:val="24"/>
        </w:rPr>
        <w:t xml:space="preserve">, which behave sensibly near zero — and every benign rate here is near zero. B2 against B4 uses an </w:t>
      </w:r>
      <w:r>
        <w:rPr>
          <w:rFonts w:ascii="Times New Roman" w:hAnsi="Times New Roman"/>
          <w:b/>
          <w:sz w:val="24"/>
        </w:rPr>
        <w:t>exact paired McNemar test</w:t>
      </w:r>
      <w:r>
        <w:rPr>
          <w:rFonts w:ascii="Times New Roman" w:hAnsi="Times New Roman"/>
          <w:sz w:val="24"/>
        </w:rPr>
        <w:t xml:space="preserve"> on matched sessions: only discordant pairs carry information about the difference, and using them is far more powerful than comparing two pooled proportions as if they were independent. The randomised holdout uses </w:t>
      </w:r>
      <w:r>
        <w:rPr>
          <w:rFonts w:ascii="Times New Roman" w:hAnsi="Times New Roman"/>
          <w:b/>
          <w:sz w:val="24"/>
        </w:rPr>
        <w:t>Fisher's exact test</w:t>
      </w:r>
      <w:r>
        <w:rPr>
          <w:rFonts w:ascii="Times New Roman" w:hAnsi="Times New Roman"/>
          <w:sz w:val="24"/>
        </w:rPr>
        <w:t xml:space="preserve"> with a bootstrap interval on the difference. Per-seed distributions are reported alongside pooled intervals, because a narrow pooled interval can still hide an effect that appears in only a few draws.</w:t>
      </w:r>
    </w:p>
    <w:p>
      <w:pPr>
        <w:pStyle w:val="Heading3"/>
        <w:spacing w:before="160" w:after="120"/>
        <w:jc w:val="left"/>
      </w:pPr>
      <w:r>
        <w:rPr>
          <w:rFonts w:ascii="Times New Roman" w:hAnsi="Times New Roman"/>
          <w:b/>
          <w:sz w:val="24"/>
        </w:rPr>
        <w:t>4.4.3 The causal estimate</w:t>
      </w:r>
    </w:p>
    <w:p>
      <w:pPr>
        <w:spacing w:line="360" w:lineRule="auto" w:before="0" w:after="120"/>
        <w:jc w:val="both"/>
      </w:pPr>
      <w:r>
        <w:rPr>
          <w:rFonts w:ascii="Times New Roman" w:hAnsi="Times New Roman"/>
          <w:sz w:val="24"/>
        </w:rPr>
        <w:t xml:space="preserve">The comparison that matters most is </w:t>
      </w:r>
      <w:r>
        <w:rPr>
          <w:rFonts w:ascii="Times New Roman" w:hAnsi="Times New Roman"/>
          <w:i/>
          <w:sz w:val="24"/>
        </w:rPr>
        <w:t>not</w:t>
      </w:r>
      <w:r>
        <w:rPr>
          <w:rFonts w:ascii="Times New Roman" w:hAnsi="Times New Roman"/>
          <w:sz w:val="24"/>
        </w:rPr>
        <w:t xml:space="preserve"> B2 against B4, because those are two whole systems that differ in more than the probe. The design that isolates the probe is a </w:t>
      </w:r>
      <w:r>
        <w:rPr>
          <w:rFonts w:ascii="Times New Roman" w:hAnsi="Times New Roman"/>
          <w:b/>
          <w:sz w:val="24"/>
        </w:rPr>
        <w:t>randomised holdout inside the treated arm</w:t>
      </w:r>
      <w:r>
        <w:rPr>
          <w:rFonts w:ascii="Times New Roman" w:hAnsi="Times New Roman"/>
          <w:sz w:val="24"/>
        </w:rPr>
        <w:t>: whenever the policy decides to bait, a deterministic pseudo-random draw over the session id withholds the probe from about one session in ten. Withheld sessions sit at the same belief state, under the same policy, in the same band — they are simply passed instead of probed.</w:t>
      </w:r>
    </w:p>
    <w:p>
      <w:pPr>
        <w:spacing w:line="240" w:lineRule="auto" w:before="60" w:after="160"/>
        <w:jc w:val="center"/>
      </w:pPr>
      <w:r>
        <w:rPr>
          <w:rFonts w:ascii="Times New Roman" w:hAnsi="Times New Roman"/>
          <w:b/>
          <w:sz w:val="20"/>
        </w:rPr>
        <w:t>Table 19: Randomised holdout outcome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Group</w:t>
            </w:r>
          </w:p>
        </w:tc>
        <w:tc>
          <w:tcPr>
            <w:tcW w:type="dxa" w:w="2340"/>
          </w:tcPr>
          <w:p>
            <w:pPr>
              <w:spacing w:line="240" w:lineRule="auto" w:before="0" w:after="40"/>
              <w:jc w:val="left"/>
            </w:pPr>
            <w:r/>
            <w:r>
              <w:rPr>
                <w:rFonts w:ascii="Times New Roman" w:hAnsi="Times New Roman"/>
                <w:b/>
                <w:sz w:val="20"/>
              </w:rPr>
              <w:t>n</w:t>
            </w:r>
          </w:p>
        </w:tc>
        <w:tc>
          <w:tcPr>
            <w:tcW w:type="dxa" w:w="2340"/>
          </w:tcPr>
          <w:p>
            <w:pPr>
              <w:spacing w:line="240" w:lineRule="auto" w:before="0" w:after="40"/>
              <w:jc w:val="left"/>
            </w:pPr>
            <w:r/>
            <w:r>
              <w:rPr>
                <w:rFonts w:ascii="Times New Roman" w:hAnsi="Times New Roman"/>
                <w:b/>
                <w:sz w:val="20"/>
              </w:rPr>
              <w:t>Diverted</w:t>
            </w:r>
          </w:p>
        </w:tc>
        <w:tc>
          <w:tcPr>
            <w:tcW w:type="dxa" w:w="2340"/>
          </w:tcPr>
          <w:p>
            <w:pPr>
              <w:spacing w:line="240" w:lineRule="auto" w:before="0" w:after="40"/>
              <w:jc w:val="left"/>
            </w:pPr>
            <w:r/>
            <w:r>
              <w:rPr>
                <w:rFonts w:ascii="Times New Roman" w:hAnsi="Times New Roman"/>
                <w:b/>
                <w:sz w:val="20"/>
              </w:rPr>
              <w:t>Divert rate</w:t>
            </w:r>
          </w:p>
        </w:tc>
      </w:tr>
      <w:tr>
        <w:tc>
          <w:tcPr>
            <w:tcW w:type="dxa" w:w="2340"/>
          </w:tcPr>
          <w:p>
            <w:pPr>
              <w:spacing w:line="240" w:lineRule="auto" w:before="0" w:after="40"/>
              <w:jc w:val="left"/>
            </w:pPr>
            <w:r/>
            <w:r>
              <w:rPr>
                <w:rFonts w:ascii="Times New Roman" w:hAnsi="Times New Roman"/>
                <w:sz w:val="20"/>
              </w:rPr>
              <w:t>Baited (policy)</w:t>
            </w:r>
          </w:p>
        </w:tc>
        <w:tc>
          <w:tcPr>
            <w:tcW w:type="dxa" w:w="2340"/>
          </w:tcPr>
          <w:p>
            <w:pPr>
              <w:spacing w:line="240" w:lineRule="auto" w:before="0" w:after="40"/>
              <w:jc w:val="left"/>
            </w:pPr>
            <w:r/>
            <w:r>
              <w:rPr>
                <w:rFonts w:ascii="Times New Roman" w:hAnsi="Times New Roman"/>
                <w:sz w:val="20"/>
              </w:rPr>
              <w:t>10,643</w:t>
            </w:r>
          </w:p>
        </w:tc>
        <w:tc>
          <w:tcPr>
            <w:tcW w:type="dxa" w:w="2340"/>
          </w:tcPr>
          <w:p>
            <w:pPr>
              <w:spacing w:line="240" w:lineRule="auto" w:before="0" w:after="40"/>
              <w:jc w:val="left"/>
            </w:pPr>
            <w:r/>
            <w:r>
              <w:rPr>
                <w:rFonts w:ascii="Times New Roman" w:hAnsi="Times New Roman"/>
                <w:sz w:val="20"/>
              </w:rPr>
              <w:t>10,112</w:t>
            </w:r>
          </w:p>
        </w:tc>
        <w:tc>
          <w:tcPr>
            <w:tcW w:type="dxa" w:w="2340"/>
          </w:tcPr>
          <w:p>
            <w:pPr>
              <w:spacing w:line="240" w:lineRule="auto" w:before="0" w:after="40"/>
              <w:jc w:val="left"/>
            </w:pPr>
            <w:r/>
            <w:r>
              <w:rPr>
                <w:rFonts w:ascii="Times New Roman" w:hAnsi="Times New Roman"/>
                <w:b/>
                <w:sz w:val="20"/>
              </w:rPr>
              <w:t>0.950</w:t>
            </w:r>
          </w:p>
        </w:tc>
      </w:tr>
      <w:tr>
        <w:tc>
          <w:tcPr>
            <w:tcW w:type="dxa" w:w="2340"/>
          </w:tcPr>
          <w:p>
            <w:pPr>
              <w:spacing w:line="240" w:lineRule="auto" w:before="0" w:after="40"/>
              <w:jc w:val="left"/>
            </w:pPr>
            <w:r/>
            <w:r>
              <w:rPr>
                <w:rFonts w:ascii="Times New Roman" w:hAnsi="Times New Roman"/>
                <w:sz w:val="20"/>
              </w:rPr>
              <w:t>Withheld (holdout)</w:t>
            </w:r>
          </w:p>
        </w:tc>
        <w:tc>
          <w:tcPr>
            <w:tcW w:type="dxa" w:w="2340"/>
          </w:tcPr>
          <w:p>
            <w:pPr>
              <w:spacing w:line="240" w:lineRule="auto" w:before="0" w:after="40"/>
              <w:jc w:val="left"/>
            </w:pPr>
            <w:r/>
            <w:r>
              <w:rPr>
                <w:rFonts w:ascii="Times New Roman" w:hAnsi="Times New Roman"/>
                <w:sz w:val="20"/>
              </w:rPr>
              <w:t>1,237</w:t>
            </w:r>
          </w:p>
        </w:tc>
        <w:tc>
          <w:tcPr>
            <w:tcW w:type="dxa" w:w="2340"/>
          </w:tcPr>
          <w:p>
            <w:pPr>
              <w:spacing w:line="240" w:lineRule="auto" w:before="0" w:after="40"/>
              <w:jc w:val="left"/>
            </w:pPr>
            <w:r/>
            <w:r>
              <w:rPr>
                <w:rFonts w:ascii="Times New Roman" w:hAnsi="Times New Roman"/>
                <w:sz w:val="20"/>
              </w:rPr>
              <w:t>1,089</w:t>
            </w:r>
          </w:p>
        </w:tc>
        <w:tc>
          <w:tcPr>
            <w:tcW w:type="dxa" w:w="2340"/>
          </w:tcPr>
          <w:p>
            <w:pPr>
              <w:spacing w:line="240" w:lineRule="auto" w:before="0" w:after="40"/>
              <w:jc w:val="left"/>
            </w:pPr>
            <w:r/>
            <w:r>
              <w:rPr>
                <w:rFonts w:ascii="Times New Roman" w:hAnsi="Times New Roman"/>
                <w:b/>
                <w:sz w:val="20"/>
              </w:rPr>
              <w:t>0.880</w:t>
            </w:r>
          </w:p>
        </w:tc>
      </w:tr>
    </w:tbl>
    <w:p>
      <w:pPr>
        <w:spacing w:after="120"/>
      </w:pPr>
    </w:p>
    <w:p>
      <w:pPr>
        <w:spacing w:line="360" w:lineRule="auto" w:before="0" w:after="120"/>
        <w:jc w:val="both"/>
      </w:pPr>
      <w:r>
        <w:rPr>
          <w:rFonts w:ascii="Times New Roman" w:hAnsi="Times New Roman"/>
          <w:sz w:val="24"/>
        </w:rPr>
        <w:t xml:space="preserve">Effect </w:t>
      </w:r>
      <w:r>
        <w:rPr>
          <w:rFonts w:ascii="Times New Roman" w:hAnsi="Times New Roman"/>
          <w:b/>
          <w:sz w:val="24"/>
        </w:rPr>
        <w:t>+0.070</w:t>
      </w:r>
      <w:r>
        <w:rPr>
          <w:rFonts w:ascii="Times New Roman" w:hAnsi="Times New Roman"/>
          <w:sz w:val="24"/>
        </w:rPr>
        <w:t xml:space="preserve">, bootstrap 95 % CI </w:t>
      </w:r>
      <w:r>
        <w:rPr>
          <w:rFonts w:ascii="Times New Roman" w:hAnsi="Times New Roman"/>
          <w:b/>
          <w:sz w:val="24"/>
        </w:rPr>
        <w:t>[+0.052, +0.088]</w:t>
      </w:r>
      <w:r>
        <w:rPr>
          <w:rFonts w:ascii="Times New Roman" w:hAnsi="Times New Roman"/>
          <w:sz w:val="24"/>
        </w:rPr>
        <w:t xml:space="preserve">, odds ratio </w:t>
      </w:r>
      <w:r>
        <w:rPr>
          <w:rFonts w:ascii="Times New Roman" w:hAnsi="Times New Roman"/>
          <w:b/>
          <w:sz w:val="24"/>
        </w:rPr>
        <w:t>2.59</w:t>
      </w:r>
      <w:r>
        <w:rPr>
          <w:rFonts w:ascii="Times New Roman" w:hAnsi="Times New Roman"/>
          <w:sz w:val="24"/>
        </w:rPr>
        <w:t xml:space="preserve">, Fisher exact </w:t>
      </w:r>
      <w:r>
        <w:rPr>
          <w:rFonts w:ascii="Times New Roman" w:hAnsi="Times New Roman"/>
          <w:b/>
          <w:sz w:val="24"/>
        </w:rPr>
        <w:t>p = 3.4 × 10⁻¹⁹</w:t>
      </w:r>
      <w:r>
        <w:rPr>
          <w:rFonts w:ascii="Times New Roman" w:hAnsi="Times New Roman"/>
          <w:sz w:val="24"/>
        </w:rPr>
        <w:t>.</w:t>
      </w:r>
    </w:p>
    <w:p>
      <w:pPr>
        <w:spacing w:line="360" w:lineRule="auto" w:before="0" w:after="60"/>
        <w:jc w:val="center"/>
      </w:pPr>
      <w:r>
        <w:drawing>
          <wp:inline xmlns:a="http://schemas.openxmlformats.org/drawingml/2006/main" xmlns:pic="http://schemas.openxmlformats.org/drawingml/2006/picture">
            <wp:extent cx="5486400" cy="4941194"/>
            <wp:docPr id="11" name="Picture 11"/>
            <wp:cNvGraphicFramePr>
              <a:graphicFrameLocks noChangeAspect="1"/>
            </wp:cNvGraphicFramePr>
            <a:graphic>
              <a:graphicData uri="http://schemas.openxmlformats.org/drawingml/2006/picture">
                <pic:pic>
                  <pic:nvPicPr>
                    <pic:cNvPr id="0" name="holdout-effect.png"/>
                    <pic:cNvPicPr/>
                  </pic:nvPicPr>
                  <pic:blipFill>
                    <a:blip r:embed="rId21"/>
                    <a:stretch>
                      <a:fillRect/>
                    </a:stretch>
                  </pic:blipFill>
                  <pic:spPr>
                    <a:xfrm>
                      <a:off x="0" y="0"/>
                      <a:ext cx="5486400" cy="4941194"/>
                    </a:xfrm>
                    <a:prstGeom prst="rect"/>
                  </pic:spPr>
                </pic:pic>
              </a:graphicData>
            </a:graphic>
          </wp:inline>
        </w:drawing>
      </w:r>
    </w:p>
    <w:p>
      <w:pPr>
        <w:spacing w:line="240" w:lineRule="auto" w:before="60" w:after="160"/>
        <w:jc w:val="center"/>
      </w:pPr>
      <w:r>
        <w:rPr>
          <w:rFonts w:ascii="Times New Roman" w:hAnsi="Times New Roman"/>
          <w:b/>
          <w:sz w:val="20"/>
        </w:rPr>
        <w:t>Figure 23: Randomised holdout: treated against withheld</w:t>
      </w:r>
      <w:r>
        <w:rPr>
          <w:rFonts w:ascii="Times New Roman" w:hAnsi="Times New Roman"/>
          <w:b/>
          <w:sz w:val="20"/>
        </w:rPr>
        <w:t xml:space="preserve"> Both groups sit at the same belief state under the same policy; the only difference is whether the probe was served. The gap is therefore attributable to the probe rather than to any other difference between two configurations.</w:t>
      </w:r>
    </w:p>
    <w:p>
      <w:pPr>
        <w:spacing w:line="360" w:lineRule="auto" w:before="0" w:after="120"/>
        <w:jc w:val="both"/>
      </w:pPr>
      <w:r>
        <w:rPr>
          <w:rFonts w:ascii="Times New Roman" w:hAnsi="Times New Roman"/>
          <w:sz w:val="24"/>
        </w:rPr>
        <w:t>A randomised design is only worth the name if the draw actually balanced, so this was checked rather than asserted. The withheld group is 10.4 % of the sessions that reached the band, and its composition tracks the treated group closely.</w:t>
      </w:r>
    </w:p>
    <w:p>
      <w:pPr>
        <w:spacing w:line="240" w:lineRule="auto" w:before="60" w:after="160"/>
        <w:jc w:val="center"/>
      </w:pPr>
      <w:r>
        <w:rPr>
          <w:rFonts w:ascii="Times New Roman" w:hAnsi="Times New Roman"/>
          <w:b/>
          <w:sz w:val="20"/>
        </w:rPr>
        <w:t>Table 20: Holdout balance check across subcategories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Subcategory</w:t>
            </w:r>
          </w:p>
        </w:tc>
        <w:tc>
          <w:tcPr>
            <w:tcW w:type="dxa" w:w="2340"/>
          </w:tcPr>
          <w:p>
            <w:pPr>
              <w:spacing w:line="240" w:lineRule="auto" w:before="0" w:after="40"/>
              <w:jc w:val="left"/>
            </w:pPr>
            <w:r/>
            <w:r>
              <w:rPr>
                <w:rFonts w:ascii="Times New Roman" w:hAnsi="Times New Roman"/>
                <w:b/>
                <w:sz w:val="20"/>
              </w:rPr>
              <w:t>Baited</w:t>
            </w:r>
          </w:p>
        </w:tc>
        <w:tc>
          <w:tcPr>
            <w:tcW w:type="dxa" w:w="2340"/>
          </w:tcPr>
          <w:p>
            <w:pPr>
              <w:spacing w:line="240" w:lineRule="auto" w:before="0" w:after="40"/>
              <w:jc w:val="left"/>
            </w:pPr>
            <w:r/>
            <w:r>
              <w:rPr>
                <w:rFonts w:ascii="Times New Roman" w:hAnsi="Times New Roman"/>
                <w:b/>
                <w:sz w:val="20"/>
              </w:rPr>
              <w:t>Withheld</w:t>
            </w:r>
          </w:p>
        </w:tc>
        <w:tc>
          <w:tcPr>
            <w:tcW w:type="dxa" w:w="2340"/>
          </w:tcPr>
          <w:p>
            <w:pPr>
              <w:spacing w:line="240" w:lineRule="auto" w:before="0" w:after="40"/>
              <w:jc w:val="left"/>
            </w:pPr>
            <w:r/>
            <w:r>
              <w:rPr>
                <w:rFonts w:ascii="Times New Roman" w:hAnsi="Times New Roman"/>
                <w:b/>
                <w:sz w:val="20"/>
              </w:rPr>
              <w:t>Share difference</w:t>
            </w:r>
          </w:p>
        </w:tc>
      </w:tr>
      <w:tr>
        <w:tc>
          <w:tcPr>
            <w:tcW w:type="dxa" w:w="2340"/>
          </w:tcPr>
          <w:p>
            <w:pPr>
              <w:spacing w:line="240" w:lineRule="auto" w:before="0" w:after="40"/>
              <w:jc w:val="left"/>
            </w:pPr>
            <w:r/>
            <w:r>
              <w:rPr>
                <w:rFonts w:ascii="Consolas" w:hAnsi="Consolas"/>
                <w:sz w:val="17"/>
              </w:rPr>
              <w:t>sqli_obfuscated</w:t>
            </w:r>
          </w:p>
        </w:tc>
        <w:tc>
          <w:tcPr>
            <w:tcW w:type="dxa" w:w="2340"/>
          </w:tcPr>
          <w:p>
            <w:pPr>
              <w:spacing w:line="240" w:lineRule="auto" w:before="0" w:after="40"/>
              <w:jc w:val="left"/>
            </w:pPr>
            <w:r/>
            <w:r>
              <w:rPr>
                <w:rFonts w:ascii="Times New Roman" w:hAnsi="Times New Roman"/>
                <w:sz w:val="20"/>
              </w:rPr>
              <w:t>3,552 (0.334)</w:t>
            </w:r>
          </w:p>
        </w:tc>
        <w:tc>
          <w:tcPr>
            <w:tcW w:type="dxa" w:w="2340"/>
          </w:tcPr>
          <w:p>
            <w:pPr>
              <w:spacing w:line="240" w:lineRule="auto" w:before="0" w:after="40"/>
              <w:jc w:val="left"/>
            </w:pPr>
            <w:r/>
            <w:r>
              <w:rPr>
                <w:rFonts w:ascii="Times New Roman" w:hAnsi="Times New Roman"/>
                <w:sz w:val="20"/>
              </w:rPr>
              <w:t>408 (0.330)</w:t>
            </w:r>
          </w:p>
        </w:tc>
        <w:tc>
          <w:tcPr>
            <w:tcW w:type="dxa" w:w="2340"/>
          </w:tcPr>
          <w:p>
            <w:pPr>
              <w:spacing w:line="240" w:lineRule="auto" w:before="0" w:after="40"/>
              <w:jc w:val="left"/>
            </w:pPr>
            <w:r/>
            <w:r>
              <w:rPr>
                <w:rFonts w:ascii="Times New Roman" w:hAnsi="Times New Roman"/>
                <w:sz w:val="20"/>
              </w:rPr>
              <w:t>−0.004</w:t>
            </w:r>
          </w:p>
        </w:tc>
      </w:tr>
      <w:tr>
        <w:tc>
          <w:tcPr>
            <w:tcW w:type="dxa" w:w="2340"/>
          </w:tcPr>
          <w:p>
            <w:pPr>
              <w:spacing w:line="240" w:lineRule="auto" w:before="0" w:after="40"/>
              <w:jc w:val="left"/>
            </w:pPr>
            <w:r/>
            <w:r>
              <w:rPr>
                <w:rFonts w:ascii="Consolas" w:hAnsi="Consolas"/>
                <w:sz w:val="17"/>
              </w:rPr>
              <w:t>idor_scattered</w:t>
            </w:r>
          </w:p>
        </w:tc>
        <w:tc>
          <w:tcPr>
            <w:tcW w:type="dxa" w:w="2340"/>
          </w:tcPr>
          <w:p>
            <w:pPr>
              <w:spacing w:line="240" w:lineRule="auto" w:before="0" w:after="40"/>
              <w:jc w:val="left"/>
            </w:pPr>
            <w:r/>
            <w:r>
              <w:rPr>
                <w:rFonts w:ascii="Times New Roman" w:hAnsi="Times New Roman"/>
                <w:sz w:val="20"/>
              </w:rPr>
              <w:t>1,786 (0.168)</w:t>
            </w:r>
          </w:p>
        </w:tc>
        <w:tc>
          <w:tcPr>
            <w:tcW w:type="dxa" w:w="2340"/>
          </w:tcPr>
          <w:p>
            <w:pPr>
              <w:spacing w:line="240" w:lineRule="auto" w:before="0" w:after="40"/>
              <w:jc w:val="left"/>
            </w:pPr>
            <w:r/>
            <w:r>
              <w:rPr>
                <w:rFonts w:ascii="Times New Roman" w:hAnsi="Times New Roman"/>
                <w:sz w:val="20"/>
              </w:rPr>
              <w:t>194 (0.157)</w:t>
            </w:r>
          </w:p>
        </w:tc>
        <w:tc>
          <w:tcPr>
            <w:tcW w:type="dxa" w:w="2340"/>
          </w:tcPr>
          <w:p>
            <w:pPr>
              <w:spacing w:line="240" w:lineRule="auto" w:before="0" w:after="40"/>
              <w:jc w:val="left"/>
            </w:pPr>
            <w:r/>
            <w:r>
              <w:rPr>
                <w:rFonts w:ascii="Times New Roman" w:hAnsi="Times New Roman"/>
                <w:sz w:val="20"/>
              </w:rPr>
              <w:t>−0.011</w:t>
            </w:r>
          </w:p>
        </w:tc>
      </w:tr>
      <w:tr>
        <w:tc>
          <w:tcPr>
            <w:tcW w:type="dxa" w:w="2340"/>
          </w:tcPr>
          <w:p>
            <w:pPr>
              <w:spacing w:line="240" w:lineRule="auto" w:before="0" w:after="40"/>
              <w:jc w:val="left"/>
            </w:pPr>
            <w:r/>
            <w:r>
              <w:rPr>
                <w:rFonts w:ascii="Consolas" w:hAnsi="Consolas"/>
                <w:sz w:val="17"/>
              </w:rPr>
              <w:t>sqli_stealth</w:t>
            </w:r>
          </w:p>
        </w:tc>
        <w:tc>
          <w:tcPr>
            <w:tcW w:type="dxa" w:w="2340"/>
          </w:tcPr>
          <w:p>
            <w:pPr>
              <w:spacing w:line="240" w:lineRule="auto" w:before="0" w:after="40"/>
              <w:jc w:val="left"/>
            </w:pPr>
            <w:r/>
            <w:r>
              <w:rPr>
                <w:rFonts w:ascii="Times New Roman" w:hAnsi="Times New Roman"/>
                <w:sz w:val="20"/>
              </w:rPr>
              <w:t>1,779 (0.167)</w:t>
            </w:r>
          </w:p>
        </w:tc>
        <w:tc>
          <w:tcPr>
            <w:tcW w:type="dxa" w:w="2340"/>
          </w:tcPr>
          <w:p>
            <w:pPr>
              <w:spacing w:line="240" w:lineRule="auto" w:before="0" w:after="40"/>
              <w:jc w:val="left"/>
            </w:pPr>
            <w:r/>
            <w:r>
              <w:rPr>
                <w:rFonts w:ascii="Times New Roman" w:hAnsi="Times New Roman"/>
                <w:sz w:val="20"/>
              </w:rPr>
              <w:t>201 (0.162)</w:t>
            </w:r>
          </w:p>
        </w:tc>
        <w:tc>
          <w:tcPr>
            <w:tcW w:type="dxa" w:w="2340"/>
          </w:tcPr>
          <w:p>
            <w:pPr>
              <w:spacing w:line="240" w:lineRule="auto" w:before="0" w:after="40"/>
              <w:jc w:val="left"/>
            </w:pPr>
            <w:r/>
            <w:r>
              <w:rPr>
                <w:rFonts w:ascii="Times New Roman" w:hAnsi="Times New Roman"/>
                <w:sz w:val="20"/>
              </w:rPr>
              <w:t>−0.005</w:t>
            </w:r>
          </w:p>
        </w:tc>
      </w:tr>
      <w:tr>
        <w:tc>
          <w:tcPr>
            <w:tcW w:type="dxa" w:w="2340"/>
          </w:tcPr>
          <w:p>
            <w:pPr>
              <w:spacing w:line="240" w:lineRule="auto" w:before="0" w:after="40"/>
              <w:jc w:val="left"/>
            </w:pPr>
            <w:r/>
            <w:r>
              <w:rPr>
                <w:rFonts w:ascii="Consolas" w:hAnsi="Consolas"/>
                <w:sz w:val="17"/>
              </w:rPr>
              <w:t>auth_spray</w:t>
            </w:r>
          </w:p>
        </w:tc>
        <w:tc>
          <w:tcPr>
            <w:tcW w:type="dxa" w:w="2340"/>
          </w:tcPr>
          <w:p>
            <w:pPr>
              <w:spacing w:line="240" w:lineRule="auto" w:before="0" w:after="40"/>
              <w:jc w:val="left"/>
            </w:pPr>
            <w:r/>
            <w:r>
              <w:rPr>
                <w:rFonts w:ascii="Times New Roman" w:hAnsi="Times New Roman"/>
                <w:sz w:val="20"/>
              </w:rPr>
              <w:t>1,765 (0.166)</w:t>
            </w:r>
          </w:p>
        </w:tc>
        <w:tc>
          <w:tcPr>
            <w:tcW w:type="dxa" w:w="2340"/>
          </w:tcPr>
          <w:p>
            <w:pPr>
              <w:spacing w:line="240" w:lineRule="auto" w:before="0" w:after="40"/>
              <w:jc w:val="left"/>
            </w:pPr>
            <w:r/>
            <w:r>
              <w:rPr>
                <w:rFonts w:ascii="Times New Roman" w:hAnsi="Times New Roman"/>
                <w:sz w:val="20"/>
              </w:rPr>
              <w:t>215 (0.174)</w:t>
            </w:r>
          </w:p>
        </w:tc>
        <w:tc>
          <w:tcPr>
            <w:tcW w:type="dxa" w:w="2340"/>
          </w:tcPr>
          <w:p>
            <w:pPr>
              <w:spacing w:line="240" w:lineRule="auto" w:before="0" w:after="40"/>
              <w:jc w:val="left"/>
            </w:pPr>
            <w:r/>
            <w:r>
              <w:rPr>
                <w:rFonts w:ascii="Times New Roman" w:hAnsi="Times New Roman"/>
                <w:sz w:val="20"/>
              </w:rPr>
              <w:t>+0.008</w:t>
            </w:r>
          </w:p>
        </w:tc>
      </w:tr>
      <w:tr>
        <w:tc>
          <w:tcPr>
            <w:tcW w:type="dxa" w:w="2340"/>
          </w:tcPr>
          <w:p>
            <w:pPr>
              <w:spacing w:line="240" w:lineRule="auto" w:before="0" w:after="40"/>
              <w:jc w:val="left"/>
            </w:pPr>
            <w:r/>
            <w:r>
              <w:rPr>
                <w:rFonts w:ascii="Consolas" w:hAnsi="Consolas"/>
                <w:sz w:val="17"/>
              </w:rPr>
              <w:t>idor_html_scattered</w:t>
            </w:r>
          </w:p>
        </w:tc>
        <w:tc>
          <w:tcPr>
            <w:tcW w:type="dxa" w:w="2340"/>
          </w:tcPr>
          <w:p>
            <w:pPr>
              <w:spacing w:line="240" w:lineRule="auto" w:before="0" w:after="40"/>
              <w:jc w:val="left"/>
            </w:pPr>
            <w:r/>
            <w:r>
              <w:rPr>
                <w:rFonts w:ascii="Times New Roman" w:hAnsi="Times New Roman"/>
                <w:sz w:val="20"/>
              </w:rPr>
              <w:t>1,761 (0.165)</w:t>
            </w:r>
          </w:p>
        </w:tc>
        <w:tc>
          <w:tcPr>
            <w:tcW w:type="dxa" w:w="2340"/>
          </w:tcPr>
          <w:p>
            <w:pPr>
              <w:spacing w:line="240" w:lineRule="auto" w:before="0" w:after="40"/>
              <w:jc w:val="left"/>
            </w:pPr>
            <w:r/>
            <w:r>
              <w:rPr>
                <w:rFonts w:ascii="Times New Roman" w:hAnsi="Times New Roman"/>
                <w:sz w:val="20"/>
              </w:rPr>
              <w:t>219 (0.177)</w:t>
            </w:r>
          </w:p>
        </w:tc>
        <w:tc>
          <w:tcPr>
            <w:tcW w:type="dxa" w:w="2340"/>
          </w:tcPr>
          <w:p>
            <w:pPr>
              <w:spacing w:line="240" w:lineRule="auto" w:before="0" w:after="40"/>
              <w:jc w:val="left"/>
            </w:pPr>
            <w:r/>
            <w:r>
              <w:rPr>
                <w:rFonts w:ascii="Times New Roman" w:hAnsi="Times New Roman"/>
                <w:sz w:val="20"/>
              </w:rPr>
              <w:t>+0.012</w:t>
            </w:r>
          </w:p>
        </w:tc>
      </w:tr>
    </w:tbl>
    <w:p>
      <w:pPr>
        <w:spacing w:after="120"/>
      </w:pPr>
    </w:p>
    <w:p>
      <w:pPr>
        <w:spacing w:line="360" w:lineRule="auto" w:before="0" w:after="120"/>
        <w:jc w:val="both"/>
      </w:pPr>
      <w:r>
        <w:rPr>
          <w:rFonts w:ascii="Times New Roman" w:hAnsi="Times New Roman"/>
          <w:sz w:val="24"/>
        </w:rPr>
        <w:t xml:space="preserve">The largest share difference is 1.2 percentage points, and a chi-square test of the withheld mix against the treated mix gives </w:t>
      </w:r>
      <w:r>
        <w:rPr>
          <w:rFonts w:ascii="Times New Roman" w:hAnsi="Times New Roman"/>
          <w:b/>
          <w:sz w:val="24"/>
        </w:rPr>
        <w:t>2.58 on four degrees of freedom</w:t>
      </w:r>
      <w:r>
        <w:rPr>
          <w:rFonts w:ascii="Times New Roman" w:hAnsi="Times New Roman"/>
          <w:sz w:val="24"/>
        </w:rPr>
        <w:t>, well inside the 9.49 that would matter at the 5 % level. This matters because the subcategories differ enormously in how catchable they are (§4.4.5); had the draw put more of the easy categories in one group, the effect above would be measuring composition rather than the probe.</w:t>
      </w:r>
    </w:p>
    <w:p>
      <w:pPr>
        <w:pStyle w:val="Heading3"/>
        <w:spacing w:before="160" w:after="120"/>
        <w:jc w:val="left"/>
      </w:pPr>
      <w:r>
        <w:rPr>
          <w:rFonts w:ascii="Times New Roman" w:hAnsi="Times New Roman"/>
          <w:b/>
          <w:sz w:val="24"/>
        </w:rPr>
        <w:t>4.4.4 Baselines</w:t>
      </w:r>
    </w:p>
    <w:p>
      <w:pPr>
        <w:spacing w:line="240" w:lineRule="auto" w:before="60" w:after="160"/>
        <w:jc w:val="center"/>
      </w:pPr>
      <w:r>
        <w:rPr>
          <w:rFonts w:ascii="Times New Roman" w:hAnsi="Times New Roman"/>
          <w:b/>
          <w:sz w:val="20"/>
        </w:rPr>
        <w:t>Table 17: Headline results by arm</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Arm</w:t>
            </w:r>
          </w:p>
        </w:tc>
        <w:tc>
          <w:tcPr>
            <w:tcW w:type="dxa" w:w="2340"/>
          </w:tcPr>
          <w:p>
            <w:pPr>
              <w:spacing w:line="240" w:lineRule="auto" w:before="0" w:after="40"/>
              <w:jc w:val="left"/>
            </w:pPr>
            <w:r/>
            <w:r>
              <w:rPr>
                <w:rFonts w:ascii="Times New Roman" w:hAnsi="Times New Roman"/>
                <w:b/>
                <w:sz w:val="20"/>
              </w:rPr>
              <w:t>Attack recall (95 % CI)</w:t>
            </w:r>
          </w:p>
        </w:tc>
        <w:tc>
          <w:tcPr>
            <w:tcW w:type="dxa" w:w="2340"/>
          </w:tcPr>
          <w:p>
            <w:pPr>
              <w:spacing w:line="240" w:lineRule="auto" w:before="0" w:after="40"/>
              <w:jc w:val="left"/>
            </w:pPr>
            <w:r/>
            <w:r>
              <w:rPr>
                <w:rFonts w:ascii="Times New Roman" w:hAnsi="Times New Roman"/>
                <w:b/>
                <w:sz w:val="20"/>
              </w:rPr>
              <w:t>Per-seed sd</w:t>
            </w:r>
          </w:p>
        </w:tc>
        <w:tc>
          <w:tcPr>
            <w:tcW w:type="dxa" w:w="2340"/>
          </w:tcPr>
          <w:p>
            <w:pPr>
              <w:spacing w:line="240" w:lineRule="auto" w:before="0" w:after="40"/>
              <w:jc w:val="left"/>
            </w:pPr>
            <w:r/>
            <w:r>
              <w:rPr>
                <w:rFonts w:ascii="Times New Roman" w:hAnsi="Times New Roman"/>
                <w:b/>
                <w:sz w:val="20"/>
              </w:rPr>
              <w:t>Benign diverted</w:t>
            </w:r>
          </w:p>
        </w:tc>
      </w:tr>
      <w:tr>
        <w:tc>
          <w:tcPr>
            <w:tcW w:type="dxa" w:w="2340"/>
          </w:tcPr>
          <w:p>
            <w:pPr>
              <w:spacing w:line="240" w:lineRule="auto" w:before="0" w:after="40"/>
              <w:jc w:val="left"/>
            </w:pPr>
            <w:r/>
            <w:r>
              <w:rPr>
                <w:rFonts w:ascii="Times New Roman" w:hAnsi="Times New Roman"/>
                <w:b/>
                <w:sz w:val="20"/>
              </w:rPr>
              <w:t>B1</w:t>
            </w:r>
            <w:r>
              <w:rPr>
                <w:rFonts w:ascii="Times New Roman" w:hAnsi="Times New Roman"/>
                <w:sz w:val="20"/>
              </w:rPr>
              <w:t xml:space="preserve"> signature WAF</w:t>
            </w:r>
          </w:p>
        </w:tc>
        <w:tc>
          <w:tcPr>
            <w:tcW w:type="dxa" w:w="2340"/>
          </w:tcPr>
          <w:p>
            <w:pPr>
              <w:spacing w:line="240" w:lineRule="auto" w:before="0" w:after="40"/>
              <w:jc w:val="left"/>
            </w:pPr>
            <w:r/>
            <w:r>
              <w:rPr>
                <w:rFonts w:ascii="Times New Roman" w:hAnsi="Times New Roman"/>
                <w:sz w:val="20"/>
              </w:rPr>
              <w:t>0.366 [0.358, 0.375]</w:t>
            </w:r>
          </w:p>
        </w:tc>
        <w:tc>
          <w:tcPr>
            <w:tcW w:type="dxa" w:w="2340"/>
          </w:tcPr>
          <w:p>
            <w:pPr>
              <w:spacing w:line="240" w:lineRule="auto" w:before="0" w:after="40"/>
              <w:jc w:val="left"/>
            </w:pPr>
            <w:r/>
            <w:r>
              <w:rPr>
                <w:rFonts w:ascii="Times New Roman" w:hAnsi="Times New Roman"/>
                <w:sz w:val="20"/>
              </w:rPr>
              <w:t>0.020</w:t>
            </w:r>
          </w:p>
        </w:tc>
        <w:tc>
          <w:tcPr>
            <w:tcW w:type="dxa" w:w="2340"/>
          </w:tcPr>
          <w:p>
            <w:pPr>
              <w:spacing w:line="240" w:lineRule="auto" w:before="0" w:after="40"/>
              <w:jc w:val="left"/>
            </w:pPr>
            <w:r/>
            <w:r>
              <w:rPr>
                <w:rFonts w:ascii="Times New Roman" w:hAnsi="Times New Roman"/>
                <w:sz w:val="20"/>
              </w:rPr>
              <w:t>0 / 7,920</w:t>
            </w:r>
          </w:p>
        </w:tc>
      </w:tr>
      <w:tr>
        <w:tc>
          <w:tcPr>
            <w:tcW w:type="dxa" w:w="2340"/>
          </w:tcPr>
          <w:p>
            <w:pPr>
              <w:spacing w:line="240" w:lineRule="auto" w:before="0" w:after="40"/>
              <w:jc w:val="left"/>
            </w:pPr>
            <w:r/>
            <w:r>
              <w:rPr>
                <w:rFonts w:ascii="Times New Roman" w:hAnsi="Times New Roman"/>
                <w:b/>
                <w:sz w:val="20"/>
              </w:rPr>
              <w:t>B2</w:t>
            </w:r>
            <w:r>
              <w:rPr>
                <w:rFonts w:ascii="Times New Roman" w:hAnsi="Times New Roman"/>
                <w:sz w:val="20"/>
              </w:rPr>
              <w:t xml:space="preserve"> passive</w:t>
            </w:r>
          </w:p>
        </w:tc>
        <w:tc>
          <w:tcPr>
            <w:tcW w:type="dxa" w:w="2340"/>
          </w:tcPr>
          <w:p>
            <w:pPr>
              <w:spacing w:line="240" w:lineRule="auto" w:before="0" w:after="40"/>
              <w:jc w:val="left"/>
            </w:pPr>
            <w:r/>
            <w:r>
              <w:rPr>
                <w:rFonts w:ascii="Times New Roman" w:hAnsi="Times New Roman"/>
                <w:sz w:val="20"/>
              </w:rPr>
              <w:t>0.889 [0.883, 0.894]</w:t>
            </w:r>
          </w:p>
        </w:tc>
        <w:tc>
          <w:tcPr>
            <w:tcW w:type="dxa" w:w="2340"/>
          </w:tcPr>
          <w:p>
            <w:pPr>
              <w:spacing w:line="240" w:lineRule="auto" w:before="0" w:after="40"/>
              <w:jc w:val="left"/>
            </w:pPr>
            <w:r/>
            <w:r>
              <w:rPr>
                <w:rFonts w:ascii="Times New Roman" w:hAnsi="Times New Roman"/>
                <w:sz w:val="20"/>
              </w:rPr>
              <w:t>0.024</w:t>
            </w:r>
          </w:p>
        </w:tc>
        <w:tc>
          <w:tcPr>
            <w:tcW w:type="dxa" w:w="2340"/>
          </w:tcPr>
          <w:p>
            <w:pPr>
              <w:spacing w:line="240" w:lineRule="auto" w:before="0" w:after="40"/>
              <w:jc w:val="left"/>
            </w:pPr>
            <w:r/>
            <w:r>
              <w:rPr>
                <w:rFonts w:ascii="Times New Roman" w:hAnsi="Times New Roman"/>
                <w:sz w:val="20"/>
              </w:rPr>
              <w:t>4 / 7,920</w:t>
            </w:r>
          </w:p>
        </w:tc>
      </w:tr>
      <w:tr>
        <w:tc>
          <w:tcPr>
            <w:tcW w:type="dxa" w:w="2340"/>
          </w:tcPr>
          <w:p>
            <w:pPr>
              <w:spacing w:line="240" w:lineRule="auto" w:before="0" w:after="40"/>
              <w:jc w:val="left"/>
            </w:pPr>
            <w:r/>
            <w:r>
              <w:rPr>
                <w:rFonts w:ascii="Times New Roman" w:hAnsi="Times New Roman"/>
                <w:b/>
                <w:sz w:val="20"/>
              </w:rPr>
              <w:t>B4</w:t>
            </w:r>
            <w:r>
              <w:rPr>
                <w:rFonts w:ascii="Times New Roman" w:hAnsi="Times New Roman"/>
                <w:sz w:val="20"/>
              </w:rPr>
              <w:t xml:space="preserve"> full system</w:t>
            </w:r>
          </w:p>
        </w:tc>
        <w:tc>
          <w:tcPr>
            <w:tcW w:type="dxa" w:w="2340"/>
          </w:tcPr>
          <w:p>
            <w:pPr>
              <w:spacing w:line="240" w:lineRule="auto" w:before="0" w:after="40"/>
              <w:jc w:val="left"/>
            </w:pPr>
            <w:r/>
            <w:r>
              <w:rPr>
                <w:rFonts w:ascii="Times New Roman" w:hAnsi="Times New Roman"/>
                <w:b/>
                <w:sz w:val="20"/>
              </w:rPr>
              <w:t>0.943 [0.939, 0.947]</w:t>
            </w:r>
          </w:p>
        </w:tc>
        <w:tc>
          <w:tcPr>
            <w:tcW w:type="dxa" w:w="2340"/>
          </w:tcPr>
          <w:p>
            <w:pPr>
              <w:spacing w:line="240" w:lineRule="auto" w:before="0" w:after="40"/>
              <w:jc w:val="left"/>
            </w:pPr>
            <w:r/>
            <w:r>
              <w:rPr>
                <w:rFonts w:ascii="Times New Roman" w:hAnsi="Times New Roman"/>
                <w:sz w:val="20"/>
              </w:rPr>
              <w:t>0.018</w:t>
            </w:r>
          </w:p>
        </w:tc>
        <w:tc>
          <w:tcPr>
            <w:tcW w:type="dxa" w:w="2340"/>
          </w:tcPr>
          <w:p>
            <w:pPr>
              <w:spacing w:line="240" w:lineRule="auto" w:before="0" w:after="40"/>
              <w:jc w:val="left"/>
            </w:pPr>
            <w:r/>
            <w:r>
              <w:rPr>
                <w:rFonts w:ascii="Times New Roman" w:hAnsi="Times New Roman"/>
                <w:b/>
                <w:sz w:val="20"/>
              </w:rPr>
              <w:t>0 / 7,920</w:t>
            </w:r>
          </w:p>
        </w:tc>
      </w:tr>
    </w:tbl>
    <w:p>
      <w:pPr>
        <w:spacing w:after="120"/>
      </w:pPr>
    </w:p>
    <w:p>
      <w:pPr>
        <w:spacing w:line="360" w:lineRule="auto" w:before="0" w:after="60"/>
        <w:jc w:val="center"/>
      </w:pPr>
      <w:r>
        <w:drawing>
          <wp:inline xmlns:a="http://schemas.openxmlformats.org/drawingml/2006/main" xmlns:pic="http://schemas.openxmlformats.org/drawingml/2006/picture">
            <wp:extent cx="5486400" cy="2498528"/>
            <wp:docPr id="12" name="Picture 12"/>
            <wp:cNvGraphicFramePr>
              <a:graphicFrameLocks noChangeAspect="1"/>
            </wp:cNvGraphicFramePr>
            <a:graphic>
              <a:graphicData uri="http://schemas.openxmlformats.org/drawingml/2006/picture">
                <pic:pic>
                  <pic:nvPicPr>
                    <pic:cNvPr id="0" name="recall-forest.png"/>
                    <pic:cNvPicPr/>
                  </pic:nvPicPr>
                  <pic:blipFill>
                    <a:blip r:embed="rId22"/>
                    <a:stretch>
                      <a:fillRect/>
                    </a:stretch>
                  </pic:blipFill>
                  <pic:spPr>
                    <a:xfrm>
                      <a:off x="0" y="0"/>
                      <a:ext cx="5486400" cy="2498528"/>
                    </a:xfrm>
                    <a:prstGeom prst="rect"/>
                  </pic:spPr>
                </pic:pic>
              </a:graphicData>
            </a:graphic>
          </wp:inline>
        </w:drawing>
      </w:r>
    </w:p>
    <w:p>
      <w:pPr>
        <w:spacing w:line="240" w:lineRule="auto" w:before="60" w:after="160"/>
        <w:jc w:val="center"/>
      </w:pPr>
      <w:r>
        <w:rPr>
          <w:rFonts w:ascii="Times New Roman" w:hAnsi="Times New Roman"/>
          <w:b/>
          <w:sz w:val="20"/>
        </w:rPr>
        <w:t>Figure 21: Recall with 95 % confidence intervals by arm</w:t>
      </w:r>
      <w:r>
        <w:rPr>
          <w:rFonts w:ascii="Times New Roman" w:hAnsi="Times New Roman"/>
          <w:b/>
          <w:sz w:val="20"/>
        </w:rPr>
        <w:t xml:space="preserve"> The separation between the B2 and B4 intervals is the fastest way to read the headline result.</w:t>
      </w:r>
    </w:p>
    <w:p>
      <w:pPr>
        <w:spacing w:line="360" w:lineRule="auto" w:before="0" w:after="120"/>
        <w:jc w:val="both"/>
      </w:pPr>
      <w:r>
        <w:rPr>
          <w:rFonts w:ascii="Times New Roman" w:hAnsi="Times New Roman"/>
          <w:sz w:val="24"/>
        </w:rPr>
        <w:t xml:space="preserve">The B2 and B4 intervals </w:t>
      </w:r>
      <w:r>
        <w:rPr>
          <w:rFonts w:ascii="Times New Roman" w:hAnsi="Times New Roman"/>
          <w:b/>
          <w:sz w:val="24"/>
        </w:rPr>
        <w:t>do not overlap</w:t>
      </w:r>
      <w:r>
        <w:rPr>
          <w:rFonts w:ascii="Times New Roman" w:hAnsi="Times New Roman"/>
          <w:sz w:val="24"/>
        </w:rPr>
        <w:t>. The paired test confirms it:</w:t>
      </w:r>
    </w:p>
    <w:p>
      <w:pPr>
        <w:spacing w:line="240" w:lineRule="auto" w:before="60" w:after="160"/>
        <w:jc w:val="center"/>
      </w:pPr>
      <w:r>
        <w:rPr>
          <w:rFonts w:ascii="Times New Roman" w:hAnsi="Times New Roman"/>
          <w:b/>
          <w:sz w:val="20"/>
        </w:rPr>
        <w:t>Table 18: Paired McNemar contingency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p>
        </w:tc>
        <w:tc>
          <w:tcPr>
            <w:tcW w:type="dxa" w:w="2340"/>
          </w:tcPr>
          <w:p>
            <w:pPr>
              <w:spacing w:line="240" w:lineRule="auto" w:before="0" w:after="40"/>
              <w:jc w:val="left"/>
            </w:pPr>
            <w:r/>
            <w:r>
              <w:rPr>
                <w:rFonts w:ascii="Times New Roman" w:hAnsi="Times New Roman"/>
                <w:b/>
                <w:sz w:val="20"/>
              </w:rPr>
              <w:t>B4 diverts</w:t>
            </w:r>
          </w:p>
        </w:tc>
        <w:tc>
          <w:tcPr>
            <w:tcW w:type="dxa" w:w="2340"/>
          </w:tcPr>
          <w:p>
            <w:pPr>
              <w:spacing w:line="240" w:lineRule="auto" w:before="0" w:after="40"/>
              <w:jc w:val="left"/>
            </w:pPr>
            <w:r/>
            <w:r>
              <w:rPr>
                <w:rFonts w:ascii="Times New Roman" w:hAnsi="Times New Roman"/>
                <w:b/>
                <w:sz w:val="20"/>
              </w:rPr>
              <w:t>B4 misses</w:t>
            </w:r>
          </w:p>
        </w:tc>
        <w:tc>
          <w:tcPr>
            <w:tcW w:type="dxa" w:w="2340"/>
          </w:tcPr>
          <w:p>
            <w:pPr>
              <w:spacing w:line="240" w:lineRule="auto" w:before="0" w:after="40"/>
              <w:jc w:val="left"/>
            </w:pPr>
            <w:r/>
            <w:r>
              <w:rPr>
                <w:rFonts w:ascii="Times New Roman" w:hAnsi="Times New Roman"/>
                <w:b/>
                <w:sz w:val="20"/>
              </w:rPr>
              <w:t>Total</w:t>
            </w:r>
          </w:p>
        </w:tc>
      </w:tr>
      <w:tr>
        <w:tc>
          <w:tcPr>
            <w:tcW w:type="dxa" w:w="2340"/>
          </w:tcPr>
          <w:p>
            <w:pPr>
              <w:spacing w:line="240" w:lineRule="auto" w:before="0" w:after="40"/>
              <w:jc w:val="left"/>
            </w:pPr>
            <w:r/>
            <w:r>
              <w:rPr>
                <w:rFonts w:ascii="Times New Roman" w:hAnsi="Times New Roman"/>
                <w:b/>
                <w:sz w:val="20"/>
              </w:rPr>
              <w:t>B2 diverts</w:t>
            </w:r>
          </w:p>
        </w:tc>
        <w:tc>
          <w:tcPr>
            <w:tcW w:type="dxa" w:w="2340"/>
          </w:tcPr>
          <w:p>
            <w:pPr>
              <w:spacing w:line="240" w:lineRule="auto" w:before="0" w:after="40"/>
              <w:jc w:val="left"/>
            </w:pPr>
            <w:r/>
            <w:r>
              <w:rPr>
                <w:rFonts w:ascii="Times New Roman" w:hAnsi="Times New Roman"/>
                <w:sz w:val="20"/>
              </w:rPr>
              <w:t>10,458</w:t>
            </w:r>
          </w:p>
        </w:tc>
        <w:tc>
          <w:tcPr>
            <w:tcW w:type="dxa" w:w="2340"/>
          </w:tcPr>
          <w:p>
            <w:pPr>
              <w:spacing w:line="240" w:lineRule="auto" w:before="0" w:after="40"/>
              <w:jc w:val="left"/>
            </w:pPr>
            <w:r/>
            <w:r>
              <w:rPr>
                <w:rFonts w:ascii="Times New Roman" w:hAnsi="Times New Roman"/>
                <w:b/>
                <w:sz w:val="20"/>
              </w:rPr>
              <w:t>197</w:t>
            </w:r>
            <w:r>
              <w:rPr>
                <w:rFonts w:ascii="Times New Roman" w:hAnsi="Times New Roman"/>
                <w:sz w:val="20"/>
              </w:rPr>
              <w:t xml:space="preserve"> (c)</w:t>
            </w:r>
          </w:p>
        </w:tc>
        <w:tc>
          <w:tcPr>
            <w:tcW w:type="dxa" w:w="2340"/>
          </w:tcPr>
          <w:p>
            <w:pPr>
              <w:spacing w:line="240" w:lineRule="auto" w:before="0" w:after="40"/>
              <w:jc w:val="left"/>
            </w:pPr>
            <w:r/>
            <w:r>
              <w:rPr>
                <w:rFonts w:ascii="Times New Roman" w:hAnsi="Times New Roman"/>
                <w:sz w:val="20"/>
              </w:rPr>
              <w:t>10,655</w:t>
            </w:r>
          </w:p>
        </w:tc>
      </w:tr>
      <w:tr>
        <w:tc>
          <w:tcPr>
            <w:tcW w:type="dxa" w:w="2340"/>
          </w:tcPr>
          <w:p>
            <w:pPr>
              <w:spacing w:line="240" w:lineRule="auto" w:before="0" w:after="40"/>
              <w:jc w:val="left"/>
            </w:pPr>
            <w:r/>
            <w:r>
              <w:rPr>
                <w:rFonts w:ascii="Times New Roman" w:hAnsi="Times New Roman"/>
                <w:b/>
                <w:sz w:val="20"/>
              </w:rPr>
              <w:t>B2 misses</w:t>
            </w:r>
          </w:p>
        </w:tc>
        <w:tc>
          <w:tcPr>
            <w:tcW w:type="dxa" w:w="2340"/>
          </w:tcPr>
          <w:p>
            <w:pPr>
              <w:spacing w:line="240" w:lineRule="auto" w:before="0" w:after="40"/>
              <w:jc w:val="left"/>
            </w:pPr>
            <w:r/>
            <w:r>
              <w:rPr>
                <w:rFonts w:ascii="Times New Roman" w:hAnsi="Times New Roman"/>
                <w:b/>
                <w:sz w:val="20"/>
              </w:rPr>
              <w:t>842</w:t>
            </w:r>
            <w:r>
              <w:rPr>
                <w:rFonts w:ascii="Times New Roman" w:hAnsi="Times New Roman"/>
                <w:sz w:val="20"/>
              </w:rPr>
              <w:t xml:space="preserve"> (b)</w:t>
            </w:r>
          </w:p>
        </w:tc>
        <w:tc>
          <w:tcPr>
            <w:tcW w:type="dxa" w:w="2340"/>
          </w:tcPr>
          <w:p>
            <w:pPr>
              <w:spacing w:line="240" w:lineRule="auto" w:before="0" w:after="40"/>
              <w:jc w:val="left"/>
            </w:pPr>
            <w:r/>
            <w:r>
              <w:rPr>
                <w:rFonts w:ascii="Times New Roman" w:hAnsi="Times New Roman"/>
                <w:sz w:val="20"/>
              </w:rPr>
              <w:t>383</w:t>
            </w:r>
          </w:p>
        </w:tc>
        <w:tc>
          <w:tcPr>
            <w:tcW w:type="dxa" w:w="2340"/>
          </w:tcPr>
          <w:p>
            <w:pPr>
              <w:spacing w:line="240" w:lineRule="auto" w:before="0" w:after="40"/>
              <w:jc w:val="left"/>
            </w:pPr>
            <w:r/>
            <w:r>
              <w:rPr>
                <w:rFonts w:ascii="Times New Roman" w:hAnsi="Times New Roman"/>
                <w:sz w:val="20"/>
              </w:rPr>
              <w:t>1,225</w:t>
            </w:r>
          </w:p>
        </w:tc>
      </w:tr>
      <w:tr>
        <w:tc>
          <w:tcPr>
            <w:tcW w:type="dxa" w:w="2340"/>
          </w:tcPr>
          <w:p>
            <w:pPr>
              <w:spacing w:line="240" w:lineRule="auto" w:before="0" w:after="40"/>
              <w:jc w:val="left"/>
            </w:pPr>
            <w:r/>
            <w:r>
              <w:rPr>
                <w:rFonts w:ascii="Times New Roman" w:hAnsi="Times New Roman"/>
                <w:sz w:val="20"/>
              </w:rPr>
              <w:t>Total</w:t>
            </w:r>
          </w:p>
        </w:tc>
        <w:tc>
          <w:tcPr>
            <w:tcW w:type="dxa" w:w="2340"/>
          </w:tcPr>
          <w:p>
            <w:pPr>
              <w:spacing w:line="240" w:lineRule="auto" w:before="0" w:after="40"/>
              <w:jc w:val="left"/>
            </w:pPr>
            <w:r/>
            <w:r>
              <w:rPr>
                <w:rFonts w:ascii="Times New Roman" w:hAnsi="Times New Roman"/>
                <w:sz w:val="20"/>
              </w:rPr>
              <w:t>11,300</w:t>
            </w:r>
          </w:p>
        </w:tc>
        <w:tc>
          <w:tcPr>
            <w:tcW w:type="dxa" w:w="2340"/>
          </w:tcPr>
          <w:p>
            <w:pPr>
              <w:spacing w:line="240" w:lineRule="auto" w:before="0" w:after="40"/>
              <w:jc w:val="left"/>
            </w:pPr>
            <w:r/>
            <w:r>
              <w:rPr>
                <w:rFonts w:ascii="Times New Roman" w:hAnsi="Times New Roman"/>
                <w:sz w:val="20"/>
              </w:rPr>
              <w:t>580</w:t>
            </w:r>
          </w:p>
        </w:tc>
        <w:tc>
          <w:tcPr>
            <w:tcW w:type="dxa" w:w="2340"/>
          </w:tcPr>
          <w:p>
            <w:pPr>
              <w:spacing w:line="240" w:lineRule="auto" w:before="0" w:after="40"/>
              <w:jc w:val="left"/>
            </w:pPr>
            <w:r/>
            <w:r>
              <w:rPr>
                <w:rFonts w:ascii="Times New Roman" w:hAnsi="Times New Roman"/>
                <w:sz w:val="20"/>
              </w:rPr>
              <w:t>11,880</w:t>
            </w:r>
          </w:p>
        </w:tc>
      </w:tr>
    </w:tbl>
    <w:p>
      <w:pPr>
        <w:spacing w:after="120"/>
      </w:pPr>
    </w:p>
    <w:p>
      <w:pPr>
        <w:spacing w:line="360" w:lineRule="auto" w:before="0" w:after="120"/>
        <w:jc w:val="both"/>
      </w:pPr>
      <w:r>
        <w:rPr>
          <w:rFonts w:ascii="Times New Roman" w:hAnsi="Times New Roman"/>
          <w:sz w:val="24"/>
        </w:rPr>
        <w:t xml:space="preserve">Exact two-sided </w:t>
      </w:r>
      <w:r>
        <w:rPr>
          <w:rFonts w:ascii="Times New Roman" w:hAnsi="Times New Roman"/>
          <w:b/>
          <w:sz w:val="24"/>
        </w:rPr>
        <w:t>p = 1.9 × 10⁻⁹⁵</w:t>
      </w:r>
      <w:r>
        <w:rPr>
          <w:rFonts w:ascii="Times New Roman" w:hAnsi="Times New Roman"/>
          <w:sz w:val="24"/>
        </w:rPr>
        <w:t xml:space="preserve">; concordant pairs 10,841. </w:t>
      </w:r>
      <w:r>
        <w:rPr>
          <w:rFonts w:ascii="Times New Roman" w:hAnsi="Times New Roman"/>
          <w:b/>
          <w:sz w:val="24"/>
        </w:rPr>
        <w:t>B4 is ahead in 99 of 99 seeds.</w:t>
      </w:r>
    </w:p>
    <w:p>
      <w:pPr>
        <w:spacing w:line="360" w:lineRule="auto" w:before="0" w:after="60"/>
        <w:jc w:val="center"/>
      </w:pPr>
      <w:r>
        <w:drawing>
          <wp:inline xmlns:a="http://schemas.openxmlformats.org/drawingml/2006/main" xmlns:pic="http://schemas.openxmlformats.org/drawingml/2006/picture">
            <wp:extent cx="5486400" cy="3476429"/>
            <wp:docPr id="13" name="Picture 13"/>
            <wp:cNvGraphicFramePr>
              <a:graphicFrameLocks noChangeAspect="1"/>
            </wp:cNvGraphicFramePr>
            <a:graphic>
              <a:graphicData uri="http://schemas.openxmlformats.org/drawingml/2006/picture">
                <pic:pic>
                  <pic:nvPicPr>
                    <pic:cNvPr id="0" name="seed-stability.png"/>
                    <pic:cNvPicPr/>
                  </pic:nvPicPr>
                  <pic:blipFill>
                    <a:blip r:embed="rId23"/>
                    <a:stretch>
                      <a:fillRect/>
                    </a:stretch>
                  </pic:blipFill>
                  <pic:spPr>
                    <a:xfrm>
                      <a:off x="0" y="0"/>
                      <a:ext cx="5486400" cy="3476429"/>
                    </a:xfrm>
                    <a:prstGeom prst="rect"/>
                  </pic:spPr>
                </pic:pic>
              </a:graphicData>
            </a:graphic>
          </wp:inline>
        </w:drawing>
      </w:r>
    </w:p>
    <w:p>
      <w:pPr>
        <w:spacing w:line="240" w:lineRule="auto" w:before="60" w:after="160"/>
        <w:jc w:val="center"/>
      </w:pPr>
      <w:r>
        <w:rPr>
          <w:rFonts w:ascii="Times New Roman" w:hAnsi="Times New Roman"/>
          <w:b/>
          <w:sz w:val="20"/>
        </w:rPr>
        <w:t>Figure 22: Per-seed paired comparison across 99 draws</w:t>
      </w:r>
      <w:r>
        <w:rPr>
          <w:rFonts w:ascii="Times New Roman" w:hAnsi="Times New Roman"/>
          <w:b/>
          <w:sz w:val="20"/>
        </w:rPr>
        <w:t xml:space="preserve"> Every point lies on the same side of the diagonal, which is what rules out the possibility that the pooled result rests on a handful of lucky draws.</w:t>
      </w:r>
    </w:p>
    <w:p>
      <w:pPr>
        <w:spacing w:line="360" w:lineRule="auto" w:before="0" w:after="120"/>
        <w:jc w:val="both"/>
      </w:pPr>
      <w:r>
        <w:rPr>
          <w:rFonts w:ascii="Times New Roman" w:hAnsi="Times New Roman"/>
          <w:sz w:val="24"/>
        </w:rPr>
        <w:t>The 197 discordant pairs in the other direction are reported rather than buried: these are sessions the passive arm diverts and the probing arm defers, because the probing arm's higher divert edge (0.8793 against the cost-only 0.8163) makes it wait. This is the price of the safety property and it is visible in the data.</w:t>
      </w:r>
    </w:p>
    <w:p>
      <w:pPr>
        <w:spacing w:line="360" w:lineRule="auto" w:before="0" w:after="120"/>
        <w:jc w:val="both"/>
      </w:pPr>
      <w:r>
        <w:rPr>
          <w:rFonts w:ascii="Times New Roman" w:hAnsi="Times New Roman"/>
          <w:sz w:val="24"/>
        </w:rPr>
        <w:t>B1 is a real signature firewall — regular expressions for injection, scripting, traversal and command injection, plus scanner user-agents — and it is a fair reference rather than a straw man, since it false-positives on zero benign sessions. Its recall is low because round-2 attacks are obfuscated and, more decisively, because reading another user's record by changing an identifier is perfectly valid syntax with nothing for a signature to match.</w:t>
      </w:r>
    </w:p>
    <w:p>
      <w:pPr>
        <w:spacing w:line="360" w:lineRule="auto" w:before="0" w:after="120"/>
        <w:jc w:val="both"/>
      </w:pPr>
      <w:r>
        <w:rPr>
          <w:rFonts w:ascii="Times New Roman" w:hAnsi="Times New Roman"/>
          <w:b/>
          <w:sz w:val="24"/>
        </w:rPr>
        <w:t>A real ruleset, not only ours.</w:t>
      </w:r>
      <w:r>
        <w:rPr>
          <w:rFonts w:ascii="Times New Roman" w:hAnsi="Times New Roman"/>
          <w:sz w:val="24"/>
        </w:rPr>
        <w:t xml:space="preserve"> To confirm B1 is not a weak in-house baseline, the </w:t>
      </w:r>
      <w:r>
        <w:rPr>
          <w:rFonts w:ascii="Times New Roman" w:hAnsi="Times New Roman"/>
          <w:b/>
          <w:sz w:val="24"/>
        </w:rPr>
        <w:t>OWASP ModSecurity Core Rule Set</w:t>
      </w:r>
      <w:r>
        <w:rPr>
          <w:rFonts w:ascii="Times New Roman" w:hAnsi="Times New Roman"/>
          <w:sz w:val="24"/>
        </w:rPr>
        <w:t xml:space="preserve"> was replayed on identical traffic.</w:t>
      </w:r>
    </w:p>
    <w:p>
      <w:pPr>
        <w:spacing w:line="240" w:lineRule="auto" w:before="60" w:after="160"/>
        <w:jc w:val="center"/>
      </w:pPr>
      <w:r>
        <w:rPr>
          <w:rFonts w:ascii="Times New Roman" w:hAnsi="Times New Roman"/>
          <w:b/>
          <w:sz w:val="20"/>
        </w:rPr>
        <w:t>Table 22: OWASP CRS paranoia sweep on identical traffic</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CRS paranoia level</w:t>
            </w:r>
          </w:p>
        </w:tc>
        <w:tc>
          <w:tcPr>
            <w:tcW w:type="dxa" w:w="3120"/>
          </w:tcPr>
          <w:p>
            <w:pPr>
              <w:spacing w:line="240" w:lineRule="auto" w:before="0" w:after="40"/>
              <w:jc w:val="left"/>
            </w:pPr>
            <w:r/>
            <w:r>
              <w:rPr>
                <w:rFonts w:ascii="Times New Roman" w:hAnsi="Times New Roman"/>
                <w:b/>
                <w:sz w:val="20"/>
              </w:rPr>
              <w:t>Attack recall (95 % CI)</w:t>
            </w:r>
          </w:p>
        </w:tc>
        <w:tc>
          <w:tcPr>
            <w:tcW w:type="dxa" w:w="3120"/>
          </w:tcPr>
          <w:p>
            <w:pPr>
              <w:spacing w:line="240" w:lineRule="auto" w:before="0" w:after="40"/>
              <w:jc w:val="left"/>
            </w:pPr>
            <w:r/>
            <w:r>
              <w:rPr>
                <w:rFonts w:ascii="Times New Roman" w:hAnsi="Times New Roman"/>
                <w:b/>
                <w:sz w:val="20"/>
              </w:rPr>
              <w:t>Benign sessions blocked</w:t>
            </w:r>
          </w:p>
        </w:tc>
      </w:tr>
      <w:tr>
        <w:tc>
          <w:tcPr>
            <w:tcW w:type="dxa" w:w="3120"/>
          </w:tcPr>
          <w:p>
            <w:pPr>
              <w:spacing w:line="240" w:lineRule="auto" w:before="0" w:after="40"/>
              <w:jc w:val="left"/>
            </w:pPr>
            <w:r/>
            <w:r>
              <w:rPr>
                <w:rFonts w:ascii="Times New Roman" w:hAnsi="Times New Roman"/>
                <w:sz w:val="20"/>
              </w:rPr>
              <w:t>1 (default)</w:t>
            </w:r>
          </w:p>
        </w:tc>
        <w:tc>
          <w:tcPr>
            <w:tcW w:type="dxa" w:w="3120"/>
          </w:tcPr>
          <w:p>
            <w:pPr>
              <w:spacing w:line="240" w:lineRule="auto" w:before="0" w:after="40"/>
              <w:jc w:val="left"/>
            </w:pPr>
            <w:r/>
            <w:r>
              <w:rPr>
                <w:rFonts w:ascii="Times New Roman" w:hAnsi="Times New Roman"/>
                <w:sz w:val="20"/>
              </w:rPr>
              <w:t>0.353 [0.305, 0.404]</w:t>
            </w:r>
          </w:p>
        </w:tc>
        <w:tc>
          <w:tcPr>
            <w:tcW w:type="dxa" w:w="3120"/>
          </w:tcPr>
          <w:p>
            <w:pPr>
              <w:spacing w:line="240" w:lineRule="auto" w:before="0" w:after="40"/>
              <w:jc w:val="left"/>
            </w:pPr>
            <w:r/>
            <w:r>
              <w:rPr>
                <w:rFonts w:ascii="Times New Roman" w:hAnsi="Times New Roman"/>
                <w:b/>
                <w:sz w:val="20"/>
              </w:rPr>
              <w:t>0 / 240</w:t>
            </w:r>
          </w:p>
        </w:tc>
      </w:tr>
      <w:tr>
        <w:tc>
          <w:tcPr>
            <w:tcW w:type="dxa" w:w="3120"/>
          </w:tcPr>
          <w:p>
            <w:pPr>
              <w:spacing w:line="240" w:lineRule="auto" w:before="0" w:after="40"/>
              <w:jc w:val="left"/>
            </w:pPr>
            <w:r/>
            <w:r>
              <w:rPr>
                <w:rFonts w:ascii="Times New Roman" w:hAnsi="Times New Roman"/>
                <w:sz w:val="20"/>
              </w:rPr>
              <w:t>2</w:t>
            </w:r>
          </w:p>
        </w:tc>
        <w:tc>
          <w:tcPr>
            <w:tcW w:type="dxa" w:w="3120"/>
          </w:tcPr>
          <w:p>
            <w:pPr>
              <w:spacing w:line="240" w:lineRule="auto" w:before="0" w:after="40"/>
              <w:jc w:val="left"/>
            </w:pPr>
            <w:r/>
            <w:r>
              <w:rPr>
                <w:rFonts w:ascii="Times New Roman" w:hAnsi="Times New Roman"/>
                <w:sz w:val="20"/>
              </w:rPr>
              <w:t>0.544 [0.493, 0.595]</w:t>
            </w:r>
          </w:p>
        </w:tc>
        <w:tc>
          <w:tcPr>
            <w:tcW w:type="dxa" w:w="3120"/>
          </w:tcPr>
          <w:p>
            <w:pPr>
              <w:spacing w:line="240" w:lineRule="auto" w:before="0" w:after="40"/>
              <w:jc w:val="left"/>
            </w:pPr>
            <w:r/>
            <w:r>
              <w:rPr>
                <w:rFonts w:ascii="Times New Roman" w:hAnsi="Times New Roman"/>
                <w:b/>
                <w:sz w:val="20"/>
              </w:rPr>
              <w:t>0 / 240</w:t>
            </w:r>
          </w:p>
        </w:tc>
      </w:tr>
      <w:tr>
        <w:tc>
          <w:tcPr>
            <w:tcW w:type="dxa" w:w="3120"/>
          </w:tcPr>
          <w:p>
            <w:pPr>
              <w:spacing w:line="240" w:lineRule="auto" w:before="0" w:after="40"/>
              <w:jc w:val="left"/>
            </w:pPr>
            <w:r/>
            <w:r>
              <w:rPr>
                <w:rFonts w:ascii="Times New Roman" w:hAnsi="Times New Roman"/>
                <w:sz w:val="20"/>
              </w:rPr>
              <w:t>3</w:t>
            </w:r>
          </w:p>
        </w:tc>
        <w:tc>
          <w:tcPr>
            <w:tcW w:type="dxa" w:w="3120"/>
          </w:tcPr>
          <w:p>
            <w:pPr>
              <w:spacing w:line="240" w:lineRule="auto" w:before="0" w:after="40"/>
              <w:jc w:val="left"/>
            </w:pPr>
            <w:r/>
            <w:r>
              <w:rPr>
                <w:rFonts w:ascii="Times New Roman" w:hAnsi="Times New Roman"/>
                <w:sz w:val="20"/>
              </w:rPr>
              <w:t>0.544 [0.493, 0.595]</w:t>
            </w:r>
          </w:p>
        </w:tc>
        <w:tc>
          <w:tcPr>
            <w:tcW w:type="dxa" w:w="3120"/>
          </w:tcPr>
          <w:p>
            <w:pPr>
              <w:spacing w:line="240" w:lineRule="auto" w:before="0" w:after="40"/>
              <w:jc w:val="left"/>
            </w:pPr>
            <w:r/>
            <w:r>
              <w:rPr>
                <w:rFonts w:ascii="Times New Roman" w:hAnsi="Times New Roman"/>
                <w:b/>
                <w:sz w:val="20"/>
              </w:rPr>
              <w:t>0 / 240</w:t>
            </w:r>
          </w:p>
        </w:tc>
      </w:tr>
      <w:tr>
        <w:tc>
          <w:tcPr>
            <w:tcW w:type="dxa" w:w="3120"/>
          </w:tcPr>
          <w:p>
            <w:pPr>
              <w:spacing w:line="240" w:lineRule="auto" w:before="0" w:after="40"/>
              <w:jc w:val="left"/>
            </w:pPr>
            <w:r/>
            <w:r>
              <w:rPr>
                <w:rFonts w:ascii="Times New Roman" w:hAnsi="Times New Roman"/>
                <w:sz w:val="20"/>
              </w:rPr>
              <w:t>4 (maximum)</w:t>
            </w:r>
          </w:p>
        </w:tc>
        <w:tc>
          <w:tcPr>
            <w:tcW w:type="dxa" w:w="3120"/>
          </w:tcPr>
          <w:p>
            <w:pPr>
              <w:spacing w:line="240" w:lineRule="auto" w:before="0" w:after="40"/>
              <w:jc w:val="left"/>
            </w:pPr>
            <w:r/>
            <w:r>
              <w:rPr>
                <w:rFonts w:ascii="Times New Roman" w:hAnsi="Times New Roman"/>
                <w:b/>
                <w:sz w:val="20"/>
              </w:rPr>
              <w:t>1.000</w:t>
            </w:r>
            <w:r>
              <w:rPr>
                <w:rFonts w:ascii="Times New Roman" w:hAnsi="Times New Roman"/>
                <w:sz w:val="20"/>
              </w:rPr>
              <w:t xml:space="preserve"> [0.989, 1.000]</w:t>
            </w:r>
          </w:p>
        </w:tc>
        <w:tc>
          <w:tcPr>
            <w:tcW w:type="dxa" w:w="3120"/>
          </w:tcPr>
          <w:p>
            <w:pPr>
              <w:spacing w:line="240" w:lineRule="auto" w:before="0" w:after="40"/>
              <w:jc w:val="left"/>
            </w:pPr>
            <w:r/>
            <w:r>
              <w:rPr>
                <w:rFonts w:ascii="Times New Roman" w:hAnsi="Times New Roman"/>
                <w:b/>
                <w:sz w:val="20"/>
              </w:rPr>
              <w:t>72 / 240 (30 %)</w:t>
            </w:r>
          </w:p>
        </w:tc>
      </w:tr>
    </w:tbl>
    <w:p>
      <w:pPr>
        <w:spacing w:after="120"/>
      </w:pPr>
    </w:p>
    <w:p>
      <w:pPr>
        <w:spacing w:line="360" w:lineRule="auto" w:before="0" w:after="120"/>
        <w:jc w:val="both"/>
      </w:pPr>
      <w:r>
        <w:rPr>
          <w:rFonts w:ascii="Times New Roman" w:hAnsi="Times New Roman"/>
          <w:sz w:val="24"/>
        </w:rPr>
        <w:t xml:space="preserve">At its default setting the real ruleset scores </w:t>
      </w:r>
      <w:r>
        <w:rPr>
          <w:rFonts w:ascii="Times New Roman" w:hAnsi="Times New Roman"/>
          <w:b/>
          <w:sz w:val="24"/>
        </w:rPr>
        <w:t>0.353</w:t>
      </w:r>
      <w:r>
        <w:rPr>
          <w:rFonts w:ascii="Times New Roman" w:hAnsi="Times New Roman"/>
          <w:sz w:val="24"/>
        </w:rPr>
        <w:t xml:space="preserve"> against B1's 0.366, and the intervals overlap — so the in-house baseline is, if anything, slightly generous to the signature approach. The CRS reaches perfect recall only at paranoia 4, where it blocks </w:t>
      </w:r>
      <w:r>
        <w:rPr>
          <w:rFonts w:ascii="Times New Roman" w:hAnsi="Times New Roman"/>
          <w:b/>
          <w:sz w:val="24"/>
        </w:rPr>
        <w:t>thirty per cent of legitimate sessions</w:t>
      </w:r>
      <w:r>
        <w:rPr>
          <w:rFonts w:ascii="Times New Roman" w:hAnsi="Times New Roman"/>
          <w:sz w:val="24"/>
        </w:rPr>
        <w:t xml:space="preserve">, which is not a deployable operating point. The honest summary is that a signature ruleset tops out around </w:t>
      </w:r>
      <w:r>
        <w:rPr>
          <w:rFonts w:ascii="Times New Roman" w:hAnsi="Times New Roman"/>
          <w:b/>
          <w:sz w:val="24"/>
        </w:rPr>
        <w:t>0.54</w:t>
      </w:r>
      <w:r>
        <w:rPr>
          <w:rFonts w:ascii="Times New Roman" w:hAnsi="Times New Roman"/>
          <w:sz w:val="24"/>
        </w:rPr>
        <w:t xml:space="preserve"> at settings that leave benign users alone, against </w:t>
      </w:r>
      <w:r>
        <w:rPr>
          <w:rFonts w:ascii="Times New Roman" w:hAnsi="Times New Roman"/>
          <w:b/>
          <w:sz w:val="24"/>
        </w:rPr>
        <w:t>0.943</w:t>
      </w:r>
      <w:r>
        <w:rPr>
          <w:rFonts w:ascii="Times New Roman" w:hAnsi="Times New Roman"/>
          <w:sz w:val="24"/>
        </w:rPr>
        <w:t xml:space="preserve"> at zero benign diversions here.</w:t>
      </w:r>
    </w:p>
    <w:p>
      <w:pPr>
        <w:pStyle w:val="Heading3"/>
        <w:spacing w:before="160" w:after="120"/>
        <w:jc w:val="left"/>
      </w:pPr>
      <w:r>
        <w:rPr>
          <w:rFonts w:ascii="Times New Roman" w:hAnsi="Times New Roman"/>
          <w:b/>
          <w:sz w:val="24"/>
        </w:rPr>
        <w:t>4.4.5 Where the gain lives</w:t>
      </w:r>
    </w:p>
    <w:p>
      <w:pPr>
        <w:spacing w:line="240" w:lineRule="auto" w:before="60" w:after="160"/>
        <w:jc w:val="center"/>
      </w:pPr>
      <w:r>
        <w:rPr>
          <w:rFonts w:ascii="Times New Roman" w:hAnsi="Times New Roman"/>
          <w:b/>
          <w:sz w:val="20"/>
        </w:rPr>
        <w:t>Table 21: Recall by attack subcategory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before="0" w:after="40"/>
              <w:jc w:val="left"/>
            </w:pPr>
            <w:r/>
            <w:r>
              <w:rPr>
                <w:rFonts w:ascii="Times New Roman" w:hAnsi="Times New Roman"/>
                <w:b/>
                <w:sz w:val="20"/>
              </w:rPr>
              <w:t>Subcategory</w:t>
            </w:r>
          </w:p>
        </w:tc>
        <w:tc>
          <w:tcPr>
            <w:tcW w:type="dxa" w:w="1337"/>
          </w:tcPr>
          <w:p>
            <w:pPr>
              <w:spacing w:line="240" w:lineRule="auto" w:before="0" w:after="40"/>
              <w:jc w:val="left"/>
            </w:pPr>
            <w:r/>
            <w:r>
              <w:rPr>
                <w:rFonts w:ascii="Times New Roman" w:hAnsi="Times New Roman"/>
                <w:b/>
                <w:sz w:val="20"/>
              </w:rPr>
              <w:t>n</w:t>
            </w:r>
          </w:p>
        </w:tc>
        <w:tc>
          <w:tcPr>
            <w:tcW w:type="dxa" w:w="1337"/>
          </w:tcPr>
          <w:p>
            <w:pPr>
              <w:spacing w:line="240" w:lineRule="auto" w:before="0" w:after="40"/>
              <w:jc w:val="left"/>
            </w:pPr>
            <w:r/>
            <w:r>
              <w:rPr>
                <w:rFonts w:ascii="Times New Roman" w:hAnsi="Times New Roman"/>
                <w:b/>
                <w:sz w:val="20"/>
              </w:rPr>
              <w:t>B1</w:t>
            </w:r>
          </w:p>
        </w:tc>
        <w:tc>
          <w:tcPr>
            <w:tcW w:type="dxa" w:w="1337"/>
          </w:tcPr>
          <w:p>
            <w:pPr>
              <w:spacing w:line="240" w:lineRule="auto" w:before="0" w:after="40"/>
              <w:jc w:val="left"/>
            </w:pPr>
            <w:r/>
            <w:r>
              <w:rPr>
                <w:rFonts w:ascii="Times New Roman" w:hAnsi="Times New Roman"/>
                <w:b/>
                <w:sz w:val="20"/>
              </w:rPr>
              <w:t>B2</w:t>
            </w:r>
          </w:p>
        </w:tc>
        <w:tc>
          <w:tcPr>
            <w:tcW w:type="dxa" w:w="1337"/>
          </w:tcPr>
          <w:p>
            <w:pPr>
              <w:spacing w:line="240" w:lineRule="auto" w:before="0" w:after="40"/>
              <w:jc w:val="left"/>
            </w:pPr>
            <w:r/>
            <w:r>
              <w:rPr>
                <w:rFonts w:ascii="Times New Roman" w:hAnsi="Times New Roman"/>
                <w:b/>
                <w:sz w:val="20"/>
              </w:rPr>
              <w:t>B4</w:t>
            </w:r>
          </w:p>
        </w:tc>
        <w:tc>
          <w:tcPr>
            <w:tcW w:type="dxa" w:w="1337"/>
          </w:tcPr>
          <w:p>
            <w:pPr>
              <w:spacing w:line="240" w:lineRule="auto" w:before="0" w:after="40"/>
              <w:jc w:val="left"/>
            </w:pPr>
            <w:r/>
            <w:r>
              <w:rPr>
                <w:rFonts w:ascii="Times New Roman" w:hAnsi="Times New Roman"/>
                <w:b/>
                <w:sz w:val="20"/>
              </w:rPr>
              <w:t>B4 − B2</w:t>
            </w:r>
          </w:p>
        </w:tc>
        <w:tc>
          <w:tcPr>
            <w:tcW w:type="dxa" w:w="1337"/>
          </w:tcPr>
          <w:p>
            <w:pPr>
              <w:spacing w:line="240" w:lineRule="auto" w:before="0" w:after="40"/>
              <w:jc w:val="left"/>
            </w:pPr>
            <w:r/>
            <w:r>
              <w:rPr>
                <w:rFonts w:ascii="Times New Roman" w:hAnsi="Times New Roman"/>
                <w:b/>
                <w:sz w:val="20"/>
              </w:rPr>
              <w:t>Bite rate (B4)</w:t>
            </w:r>
          </w:p>
        </w:tc>
      </w:tr>
      <w:tr>
        <w:tc>
          <w:tcPr>
            <w:tcW w:type="dxa" w:w="1337"/>
          </w:tcPr>
          <w:p>
            <w:pPr>
              <w:spacing w:line="240" w:lineRule="auto" w:before="0" w:after="40"/>
              <w:jc w:val="left"/>
            </w:pPr>
            <w:r/>
            <w:r>
              <w:rPr>
                <w:rFonts w:ascii="Times New Roman" w:hAnsi="Times New Roman"/>
                <w:b/>
                <w:sz w:val="20"/>
              </w:rPr>
              <w:t>`idor_html_scattered`</w:t>
            </w:r>
          </w:p>
        </w:tc>
        <w:tc>
          <w:tcPr>
            <w:tcW w:type="dxa" w:w="1337"/>
          </w:tcPr>
          <w:p>
            <w:pPr>
              <w:spacing w:line="240" w:lineRule="auto" w:before="0" w:after="40"/>
              <w:jc w:val="left"/>
            </w:pPr>
            <w:r/>
            <w:r>
              <w:rPr>
                <w:rFonts w:ascii="Times New Roman" w:hAnsi="Times New Roman"/>
                <w:sz w:val="20"/>
              </w:rPr>
              <w:t>1,980</w:t>
            </w:r>
          </w:p>
        </w:tc>
        <w:tc>
          <w:tcPr>
            <w:tcW w:type="dxa" w:w="1337"/>
          </w:tcPr>
          <w:p>
            <w:pPr>
              <w:spacing w:line="240" w:lineRule="auto" w:before="0" w:after="40"/>
              <w:jc w:val="left"/>
            </w:pPr>
            <w:r/>
            <w:r>
              <w:rPr>
                <w:rFonts w:ascii="Times New Roman" w:hAnsi="Times New Roman"/>
                <w:sz w:val="20"/>
              </w:rPr>
              <w:t>0.000</w:t>
            </w:r>
          </w:p>
        </w:tc>
        <w:tc>
          <w:tcPr>
            <w:tcW w:type="dxa" w:w="1337"/>
          </w:tcPr>
          <w:p>
            <w:pPr>
              <w:spacing w:line="240" w:lineRule="auto" w:before="0" w:after="40"/>
              <w:jc w:val="left"/>
            </w:pPr>
            <w:r/>
            <w:r>
              <w:rPr>
                <w:rFonts w:ascii="Times New Roman" w:hAnsi="Times New Roman"/>
                <w:sz w:val="20"/>
              </w:rPr>
              <w:t>0.540</w:t>
            </w:r>
          </w:p>
        </w:tc>
        <w:tc>
          <w:tcPr>
            <w:tcW w:type="dxa" w:w="1337"/>
          </w:tcPr>
          <w:p>
            <w:pPr>
              <w:spacing w:line="240" w:lineRule="auto" w:before="0" w:after="40"/>
              <w:jc w:val="left"/>
            </w:pPr>
            <w:r/>
            <w:r>
              <w:rPr>
                <w:rFonts w:ascii="Times New Roman" w:hAnsi="Times New Roman"/>
                <w:b/>
                <w:sz w:val="20"/>
              </w:rPr>
              <w:t>0.823</w:t>
            </w:r>
          </w:p>
        </w:tc>
        <w:tc>
          <w:tcPr>
            <w:tcW w:type="dxa" w:w="1337"/>
          </w:tcPr>
          <w:p>
            <w:pPr>
              <w:spacing w:line="240" w:lineRule="auto" w:before="0" w:after="40"/>
              <w:jc w:val="left"/>
            </w:pPr>
            <w:r/>
            <w:r>
              <w:rPr>
                <w:rFonts w:ascii="Times New Roman" w:hAnsi="Times New Roman"/>
                <w:b/>
                <w:sz w:val="20"/>
              </w:rPr>
              <w:t>+0.282</w:t>
            </w:r>
          </w:p>
        </w:tc>
        <w:tc>
          <w:tcPr>
            <w:tcW w:type="dxa" w:w="1337"/>
          </w:tcPr>
          <w:p>
            <w:pPr>
              <w:spacing w:line="240" w:lineRule="auto" w:before="0" w:after="40"/>
              <w:jc w:val="left"/>
            </w:pPr>
            <w:r/>
            <w:r>
              <w:rPr>
                <w:rFonts w:ascii="Times New Roman" w:hAnsi="Times New Roman"/>
                <w:sz w:val="20"/>
              </w:rPr>
              <w:t>0.620</w:t>
            </w:r>
          </w:p>
        </w:tc>
      </w:tr>
      <w:tr>
        <w:tc>
          <w:tcPr>
            <w:tcW w:type="dxa" w:w="1337"/>
          </w:tcPr>
          <w:p>
            <w:pPr>
              <w:spacing w:line="240" w:lineRule="auto" w:before="0" w:after="40"/>
              <w:jc w:val="left"/>
            </w:pPr>
            <w:r/>
            <w:r>
              <w:rPr>
                <w:rFonts w:ascii="Consolas" w:hAnsi="Consolas"/>
                <w:sz w:val="17"/>
              </w:rPr>
              <w:t>sqli_obfuscated</w:t>
            </w:r>
          </w:p>
        </w:tc>
        <w:tc>
          <w:tcPr>
            <w:tcW w:type="dxa" w:w="1337"/>
          </w:tcPr>
          <w:p>
            <w:pPr>
              <w:spacing w:line="240" w:lineRule="auto" w:before="0" w:after="40"/>
              <w:jc w:val="left"/>
            </w:pPr>
            <w:r/>
            <w:r>
              <w:rPr>
                <w:rFonts w:ascii="Times New Roman" w:hAnsi="Times New Roman"/>
                <w:sz w:val="20"/>
              </w:rPr>
              <w:t>3,960</w:t>
            </w:r>
          </w:p>
        </w:tc>
        <w:tc>
          <w:tcPr>
            <w:tcW w:type="dxa" w:w="1337"/>
          </w:tcPr>
          <w:p>
            <w:pPr>
              <w:spacing w:line="240" w:lineRule="auto" w:before="0" w:after="40"/>
              <w:jc w:val="left"/>
            </w:pPr>
            <w:r/>
            <w:r>
              <w:rPr>
                <w:rFonts w:ascii="Times New Roman" w:hAnsi="Times New Roman"/>
                <w:sz w:val="20"/>
              </w:rPr>
              <w:t>0.985</w:t>
            </w:r>
          </w:p>
        </w:tc>
        <w:tc>
          <w:tcPr>
            <w:tcW w:type="dxa" w:w="1337"/>
          </w:tcPr>
          <w:p>
            <w:pPr>
              <w:spacing w:line="240" w:lineRule="auto" w:before="0" w:after="40"/>
              <w:jc w:val="left"/>
            </w:pPr>
            <w:r/>
            <w:r>
              <w:rPr>
                <w:rFonts w:ascii="Times New Roman" w:hAnsi="Times New Roman"/>
                <w:sz w:val="20"/>
              </w:rPr>
              <w:t>0.898</w:t>
            </w:r>
          </w:p>
        </w:tc>
        <w:tc>
          <w:tcPr>
            <w:tcW w:type="dxa" w:w="1337"/>
          </w:tcPr>
          <w:p>
            <w:pPr>
              <w:spacing w:line="240" w:lineRule="auto" w:before="0" w:after="40"/>
              <w:jc w:val="left"/>
            </w:pPr>
            <w:r/>
            <w:r>
              <w:rPr>
                <w:rFonts w:ascii="Times New Roman" w:hAnsi="Times New Roman"/>
                <w:sz w:val="20"/>
              </w:rPr>
              <w:t>0.921</w:t>
            </w:r>
          </w:p>
        </w:tc>
        <w:tc>
          <w:tcPr>
            <w:tcW w:type="dxa" w:w="1337"/>
          </w:tcPr>
          <w:p>
            <w:pPr>
              <w:spacing w:line="240" w:lineRule="auto" w:before="0" w:after="40"/>
              <w:jc w:val="left"/>
            </w:pPr>
            <w:r/>
            <w:r>
              <w:rPr>
                <w:rFonts w:ascii="Times New Roman" w:hAnsi="Times New Roman"/>
                <w:sz w:val="20"/>
              </w:rPr>
              <w:t>+0.022</w:t>
            </w:r>
          </w:p>
        </w:tc>
        <w:tc>
          <w:tcPr>
            <w:tcW w:type="dxa" w:w="1337"/>
          </w:tcPr>
          <w:p>
            <w:pPr>
              <w:spacing w:line="240" w:lineRule="auto" w:before="0" w:after="40"/>
              <w:jc w:val="left"/>
            </w:pPr>
            <w:r/>
            <w:r>
              <w:rPr>
                <w:rFonts w:ascii="Times New Roman" w:hAnsi="Times New Roman"/>
                <w:sz w:val="20"/>
              </w:rPr>
              <w:t>0.162</w:t>
            </w:r>
          </w:p>
        </w:tc>
      </w:tr>
      <w:tr>
        <w:tc>
          <w:tcPr>
            <w:tcW w:type="dxa" w:w="1337"/>
          </w:tcPr>
          <w:p>
            <w:pPr>
              <w:spacing w:line="240" w:lineRule="auto" w:before="0" w:after="40"/>
              <w:jc w:val="left"/>
            </w:pPr>
            <w:r/>
            <w:r>
              <w:rPr>
                <w:rFonts w:ascii="Consolas" w:hAnsi="Consolas"/>
                <w:sz w:val="17"/>
              </w:rPr>
              <w:t>sqli_stealth</w:t>
            </w:r>
          </w:p>
        </w:tc>
        <w:tc>
          <w:tcPr>
            <w:tcW w:type="dxa" w:w="1337"/>
          </w:tcPr>
          <w:p>
            <w:pPr>
              <w:spacing w:line="240" w:lineRule="auto" w:before="0" w:after="40"/>
              <w:jc w:val="left"/>
            </w:pPr>
            <w:r/>
            <w:r>
              <w:rPr>
                <w:rFonts w:ascii="Times New Roman" w:hAnsi="Times New Roman"/>
                <w:sz w:val="20"/>
              </w:rPr>
              <w:t>1,980</w:t>
            </w:r>
          </w:p>
        </w:tc>
        <w:tc>
          <w:tcPr>
            <w:tcW w:type="dxa" w:w="1337"/>
          </w:tcPr>
          <w:p>
            <w:pPr>
              <w:spacing w:line="240" w:lineRule="auto" w:before="0" w:after="40"/>
              <w:jc w:val="left"/>
            </w:pPr>
            <w:r/>
            <w:r>
              <w:rPr>
                <w:rFonts w:ascii="Times New Roman" w:hAnsi="Times New Roman"/>
                <w:sz w:val="20"/>
              </w:rPr>
              <w:t>0.000</w:t>
            </w:r>
          </w:p>
        </w:tc>
        <w:tc>
          <w:tcPr>
            <w:tcW w:type="dxa" w:w="1337"/>
          </w:tcPr>
          <w:p>
            <w:pPr>
              <w:spacing w:line="240" w:lineRule="auto" w:before="0" w:after="40"/>
              <w:jc w:val="left"/>
            </w:pPr>
            <w:r/>
            <w:r>
              <w:rPr>
                <w:rFonts w:ascii="Times New Roman" w:hAnsi="Times New Roman"/>
                <w:sz w:val="20"/>
              </w:rPr>
              <w:t>1.000</w:t>
            </w:r>
          </w:p>
        </w:tc>
        <w:tc>
          <w:tcPr>
            <w:tcW w:type="dxa" w:w="1337"/>
          </w:tcPr>
          <w:p>
            <w:pPr>
              <w:spacing w:line="240" w:lineRule="auto" w:before="0" w:after="40"/>
              <w:jc w:val="left"/>
            </w:pPr>
            <w:r/>
            <w:r>
              <w:rPr>
                <w:rFonts w:ascii="Times New Roman" w:hAnsi="Times New Roman"/>
                <w:sz w:val="20"/>
              </w:rPr>
              <w:t>1.000</w:t>
            </w:r>
          </w:p>
        </w:tc>
        <w:tc>
          <w:tcPr>
            <w:tcW w:type="dxa" w:w="1337"/>
          </w:tcPr>
          <w:p>
            <w:pPr>
              <w:spacing w:line="240" w:lineRule="auto" w:before="0" w:after="40"/>
              <w:jc w:val="left"/>
            </w:pPr>
            <w:r/>
            <w:r>
              <w:rPr>
                <w:rFonts w:ascii="Times New Roman" w:hAnsi="Times New Roman"/>
                <w:sz w:val="20"/>
              </w:rPr>
              <w:t>+0.000</w:t>
            </w:r>
          </w:p>
        </w:tc>
        <w:tc>
          <w:tcPr>
            <w:tcW w:type="dxa" w:w="1337"/>
          </w:tcPr>
          <w:p>
            <w:pPr>
              <w:spacing w:line="240" w:lineRule="auto" w:before="0" w:after="40"/>
              <w:jc w:val="left"/>
            </w:pPr>
            <w:r/>
            <w:r>
              <w:rPr>
                <w:rFonts w:ascii="Times New Roman" w:hAnsi="Times New Roman"/>
                <w:sz w:val="20"/>
              </w:rPr>
              <w:t>0.503</w:t>
            </w:r>
          </w:p>
        </w:tc>
      </w:tr>
      <w:tr>
        <w:tc>
          <w:tcPr>
            <w:tcW w:type="dxa" w:w="1337"/>
          </w:tcPr>
          <w:p>
            <w:pPr>
              <w:spacing w:line="240" w:lineRule="auto" w:before="0" w:after="40"/>
              <w:jc w:val="left"/>
            </w:pPr>
            <w:r/>
            <w:r>
              <w:rPr>
                <w:rFonts w:ascii="Consolas" w:hAnsi="Consolas"/>
                <w:sz w:val="17"/>
              </w:rPr>
              <w:t>idor_scattered</w:t>
            </w:r>
            <w:r>
              <w:rPr>
                <w:rFonts w:ascii="Times New Roman" w:hAnsi="Times New Roman"/>
                <w:sz w:val="20"/>
              </w:rPr>
              <w:t xml:space="preserve"> (API)</w:t>
            </w:r>
          </w:p>
        </w:tc>
        <w:tc>
          <w:tcPr>
            <w:tcW w:type="dxa" w:w="1337"/>
          </w:tcPr>
          <w:p>
            <w:pPr>
              <w:spacing w:line="240" w:lineRule="auto" w:before="0" w:after="40"/>
              <w:jc w:val="left"/>
            </w:pPr>
            <w:r/>
            <w:r>
              <w:rPr>
                <w:rFonts w:ascii="Times New Roman" w:hAnsi="Times New Roman"/>
                <w:sz w:val="20"/>
              </w:rPr>
              <w:t>1,980</w:t>
            </w:r>
          </w:p>
        </w:tc>
        <w:tc>
          <w:tcPr>
            <w:tcW w:type="dxa" w:w="1337"/>
          </w:tcPr>
          <w:p>
            <w:pPr>
              <w:spacing w:line="240" w:lineRule="auto" w:before="0" w:after="40"/>
              <w:jc w:val="left"/>
            </w:pPr>
            <w:r/>
            <w:r>
              <w:rPr>
                <w:rFonts w:ascii="Times New Roman" w:hAnsi="Times New Roman"/>
                <w:sz w:val="20"/>
              </w:rPr>
              <w:t>0.107</w:t>
            </w:r>
          </w:p>
        </w:tc>
        <w:tc>
          <w:tcPr>
            <w:tcW w:type="dxa" w:w="1337"/>
          </w:tcPr>
          <w:p>
            <w:pPr>
              <w:spacing w:line="240" w:lineRule="auto" w:before="0" w:after="40"/>
              <w:jc w:val="left"/>
            </w:pPr>
            <w:r/>
            <w:r>
              <w:rPr>
                <w:rFonts w:ascii="Times New Roman" w:hAnsi="Times New Roman"/>
                <w:sz w:val="20"/>
              </w:rPr>
              <w:t>0.994</w:t>
            </w:r>
          </w:p>
        </w:tc>
        <w:tc>
          <w:tcPr>
            <w:tcW w:type="dxa" w:w="1337"/>
          </w:tcPr>
          <w:p>
            <w:pPr>
              <w:spacing w:line="240" w:lineRule="auto" w:before="0" w:after="40"/>
              <w:jc w:val="left"/>
            </w:pPr>
            <w:r/>
            <w:r>
              <w:rPr>
                <w:rFonts w:ascii="Times New Roman" w:hAnsi="Times New Roman"/>
                <w:sz w:val="20"/>
              </w:rPr>
              <w:t>0.993</w:t>
            </w:r>
          </w:p>
        </w:tc>
        <w:tc>
          <w:tcPr>
            <w:tcW w:type="dxa" w:w="1337"/>
          </w:tcPr>
          <w:p>
            <w:pPr>
              <w:spacing w:line="240" w:lineRule="auto" w:before="0" w:after="40"/>
              <w:jc w:val="left"/>
            </w:pPr>
            <w:r/>
            <w:r>
              <w:rPr>
                <w:rFonts w:ascii="Times New Roman" w:hAnsi="Times New Roman"/>
                <w:sz w:val="20"/>
              </w:rPr>
              <w:t>−0.001</w:t>
            </w:r>
          </w:p>
        </w:tc>
        <w:tc>
          <w:tcPr>
            <w:tcW w:type="dxa" w:w="1337"/>
          </w:tcPr>
          <w:p>
            <w:pPr>
              <w:spacing w:line="240" w:lineRule="auto" w:before="0" w:after="40"/>
              <w:jc w:val="left"/>
            </w:pPr>
            <w:r/>
            <w:r>
              <w:rPr>
                <w:rFonts w:ascii="Times New Roman" w:hAnsi="Times New Roman"/>
                <w:sz w:val="20"/>
              </w:rPr>
              <w:t>0.000</w:t>
            </w:r>
          </w:p>
        </w:tc>
      </w:tr>
      <w:tr>
        <w:tc>
          <w:tcPr>
            <w:tcW w:type="dxa" w:w="1337"/>
          </w:tcPr>
          <w:p>
            <w:pPr>
              <w:spacing w:line="240" w:lineRule="auto" w:before="0" w:after="40"/>
              <w:jc w:val="left"/>
            </w:pPr>
            <w:r/>
            <w:r>
              <w:rPr>
                <w:rFonts w:ascii="Consolas" w:hAnsi="Consolas"/>
                <w:sz w:val="17"/>
              </w:rPr>
              <w:t>auth_spray</w:t>
            </w:r>
          </w:p>
        </w:tc>
        <w:tc>
          <w:tcPr>
            <w:tcW w:type="dxa" w:w="1337"/>
          </w:tcPr>
          <w:p>
            <w:pPr>
              <w:spacing w:line="240" w:lineRule="auto" w:before="0" w:after="40"/>
              <w:jc w:val="left"/>
            </w:pPr>
            <w:r/>
            <w:r>
              <w:rPr>
                <w:rFonts w:ascii="Times New Roman" w:hAnsi="Times New Roman"/>
                <w:sz w:val="20"/>
              </w:rPr>
              <w:t>1,980</w:t>
            </w:r>
          </w:p>
        </w:tc>
        <w:tc>
          <w:tcPr>
            <w:tcW w:type="dxa" w:w="1337"/>
          </w:tcPr>
          <w:p>
            <w:pPr>
              <w:spacing w:line="240" w:lineRule="auto" w:before="0" w:after="40"/>
              <w:jc w:val="left"/>
            </w:pPr>
            <w:r/>
            <w:r>
              <w:rPr>
                <w:rFonts w:ascii="Times New Roman" w:hAnsi="Times New Roman"/>
                <w:sz w:val="20"/>
              </w:rPr>
              <w:t>0.122</w:t>
            </w:r>
          </w:p>
        </w:tc>
        <w:tc>
          <w:tcPr>
            <w:tcW w:type="dxa" w:w="1337"/>
          </w:tcPr>
          <w:p>
            <w:pPr>
              <w:spacing w:line="240" w:lineRule="auto" w:before="0" w:after="40"/>
              <w:jc w:val="left"/>
            </w:pPr>
            <w:r/>
            <w:r>
              <w:rPr>
                <w:rFonts w:ascii="Times New Roman" w:hAnsi="Times New Roman"/>
                <w:sz w:val="20"/>
              </w:rPr>
              <w:t>1.000</w:t>
            </w:r>
          </w:p>
        </w:tc>
        <w:tc>
          <w:tcPr>
            <w:tcW w:type="dxa" w:w="1337"/>
          </w:tcPr>
          <w:p>
            <w:pPr>
              <w:spacing w:line="240" w:lineRule="auto" w:before="0" w:after="40"/>
              <w:jc w:val="left"/>
            </w:pPr>
            <w:r/>
            <w:r>
              <w:rPr>
                <w:rFonts w:ascii="Times New Roman" w:hAnsi="Times New Roman"/>
                <w:sz w:val="20"/>
              </w:rPr>
              <w:t>1.000</w:t>
            </w:r>
          </w:p>
        </w:tc>
        <w:tc>
          <w:tcPr>
            <w:tcW w:type="dxa" w:w="1337"/>
          </w:tcPr>
          <w:p>
            <w:pPr>
              <w:spacing w:line="240" w:lineRule="auto" w:before="0" w:after="40"/>
              <w:jc w:val="left"/>
            </w:pPr>
            <w:r/>
            <w:r>
              <w:rPr>
                <w:rFonts w:ascii="Times New Roman" w:hAnsi="Times New Roman"/>
                <w:sz w:val="20"/>
              </w:rPr>
              <w:t>+0.000</w:t>
            </w:r>
          </w:p>
        </w:tc>
        <w:tc>
          <w:tcPr>
            <w:tcW w:type="dxa" w:w="1337"/>
          </w:tcPr>
          <w:p>
            <w:pPr>
              <w:spacing w:line="240" w:lineRule="auto" w:before="0" w:after="40"/>
              <w:jc w:val="left"/>
            </w:pPr>
            <w:r/>
            <w:r>
              <w:rPr>
                <w:rFonts w:ascii="Times New Roman" w:hAnsi="Times New Roman"/>
                <w:sz w:val="20"/>
              </w:rPr>
              <w:t>0.000</w:t>
            </w:r>
          </w:p>
        </w:tc>
      </w:tr>
    </w:tbl>
    <w:p>
      <w:pPr>
        <w:spacing w:after="120"/>
      </w:pPr>
    </w:p>
    <w:p>
      <w:pPr>
        <w:spacing w:line="360" w:lineRule="auto" w:before="0" w:after="60"/>
        <w:jc w:val="center"/>
      </w:pPr>
      <w:r>
        <w:drawing>
          <wp:inline xmlns:a="http://schemas.openxmlformats.org/drawingml/2006/main" xmlns:pic="http://schemas.openxmlformats.org/drawingml/2006/picture">
            <wp:extent cx="5486400" cy="3494457"/>
            <wp:docPr id="14" name="Picture 14"/>
            <wp:cNvGraphicFramePr>
              <a:graphicFrameLocks noChangeAspect="1"/>
            </wp:cNvGraphicFramePr>
            <a:graphic>
              <a:graphicData uri="http://schemas.openxmlformats.org/drawingml/2006/picture">
                <pic:pic>
                  <pic:nvPicPr>
                    <pic:cNvPr id="0" name="recall-by-category.png"/>
                    <pic:cNvPicPr/>
                  </pic:nvPicPr>
                  <pic:blipFill>
                    <a:blip r:embed="rId24"/>
                    <a:stretch>
                      <a:fillRect/>
                    </a:stretch>
                  </pic:blipFill>
                  <pic:spPr>
                    <a:xfrm>
                      <a:off x="0" y="0"/>
                      <a:ext cx="5486400" cy="3494457"/>
                    </a:xfrm>
                    <a:prstGeom prst="rect"/>
                  </pic:spPr>
                </pic:pic>
              </a:graphicData>
            </a:graphic>
          </wp:inline>
        </w:drawing>
      </w:r>
    </w:p>
    <w:p>
      <w:pPr>
        <w:spacing w:line="240" w:lineRule="auto" w:before="60" w:after="160"/>
        <w:jc w:val="center"/>
      </w:pPr>
      <w:r>
        <w:rPr>
          <w:rFonts w:ascii="Times New Roman" w:hAnsi="Times New Roman"/>
          <w:b/>
          <w:sz w:val="20"/>
        </w:rPr>
        <w:t>Figure 24: Recall by attack subcategory</w:t>
      </w:r>
    </w:p>
    <w:p>
      <w:pPr>
        <w:spacing w:line="360" w:lineRule="auto" w:before="0" w:after="120"/>
        <w:jc w:val="both"/>
      </w:pPr>
      <w:r>
        <w:rPr>
          <w:rFonts w:ascii="Times New Roman" w:hAnsi="Times New Roman"/>
          <w:sz w:val="24"/>
        </w:rPr>
        <w:t xml:space="preserve">This is the sharpest result in the project, and it is exactly what the theory predicts. </w:t>
      </w:r>
      <w:r>
        <w:rPr>
          <w:rFonts w:ascii="Times New Roman" w:hAnsi="Times New Roman"/>
          <w:b/>
          <w:sz w:val="24"/>
        </w:rPr>
        <w:t>Almost the entire gain is in user-interface object-reference attacks: +0.282, against +0.022 or less everywhere else.</w:t>
      </w:r>
      <w:r>
        <w:rPr>
          <w:rFonts w:ascii="Times New Roman" w:hAnsi="Times New Roman"/>
          <w:sz w:val="24"/>
        </w:rPr>
        <w:t xml:space="preserve"> Three observations follow.</w:t>
      </w:r>
    </w:p>
    <w:p>
      <w:pPr>
        <w:spacing w:line="360" w:lineRule="auto" w:before="0" w:after="120"/>
        <w:jc w:val="both"/>
      </w:pPr>
      <w:r>
        <w:rPr>
          <w:rFonts w:ascii="Times New Roman" w:hAnsi="Times New Roman"/>
          <w:sz w:val="24"/>
        </w:rPr>
        <w:t xml:space="preserve">First, the probe helps </w:t>
      </w:r>
      <w:r>
        <w:rPr>
          <w:rFonts w:ascii="Times New Roman" w:hAnsi="Times New Roman"/>
          <w:i/>
          <w:sz w:val="24"/>
        </w:rPr>
        <w:t>only where the passive detector is genuinely uncertain</w:t>
      </w:r>
      <w:r>
        <w:rPr>
          <w:rFonts w:ascii="Times New Roman" w:hAnsi="Times New Roman"/>
          <w:sz w:val="24"/>
        </w:rPr>
        <w:t xml:space="preserve">. In </w:t>
      </w:r>
      <w:r>
        <w:rPr>
          <w:rFonts w:ascii="Consolas" w:hAnsi="Consolas"/>
          <w:sz w:val="21"/>
        </w:rPr>
        <w:t>sqli_stealth</w:t>
      </w:r>
      <w:r>
        <w:rPr>
          <w:rFonts w:ascii="Times New Roman" w:hAnsi="Times New Roman"/>
          <w:sz w:val="24"/>
        </w:rPr>
        <w:t xml:space="preserve">, </w:t>
      </w:r>
      <w:r>
        <w:rPr>
          <w:rFonts w:ascii="Consolas" w:hAnsi="Consolas"/>
          <w:sz w:val="21"/>
        </w:rPr>
        <w:t>idor_scattered</w:t>
      </w:r>
      <w:r>
        <w:rPr>
          <w:rFonts w:ascii="Times New Roman" w:hAnsi="Times New Roman"/>
          <w:sz w:val="24"/>
        </w:rPr>
        <w:t xml:space="preserve"> and </w:t>
      </w:r>
      <w:r>
        <w:rPr>
          <w:rFonts w:ascii="Consolas" w:hAnsi="Consolas"/>
          <w:sz w:val="21"/>
        </w:rPr>
        <w:t>auth_spray</w:t>
      </w:r>
      <w:r>
        <w:rPr>
          <w:rFonts w:ascii="Times New Roman" w:hAnsi="Times New Roman"/>
          <w:sz w:val="24"/>
        </w:rPr>
        <w:t xml:space="preserve"> the passive meter is already at or near 1.000, so there is no headroom and the probe correctly adds nothing. A probe that raised recall everywhere would be a sign that the meter was weak, not that the pricing was right.</w:t>
      </w:r>
    </w:p>
    <w:p>
      <w:pPr>
        <w:spacing w:line="360" w:lineRule="auto" w:before="0" w:after="120"/>
        <w:jc w:val="both"/>
      </w:pPr>
      <w:r>
        <w:rPr>
          <w:rFonts w:ascii="Times New Roman" w:hAnsi="Times New Roman"/>
          <w:sz w:val="24"/>
        </w:rPr>
        <w:t xml:space="preserve">Second, </w:t>
      </w:r>
      <w:r>
        <w:rPr>
          <w:rFonts w:ascii="Consolas" w:hAnsi="Consolas"/>
          <w:sz w:val="21"/>
        </w:rPr>
        <w:t>idor_html_scattered</w:t>
      </w:r>
      <w:r>
        <w:rPr>
          <w:rFonts w:ascii="Times New Roman" w:hAnsi="Times New Roman"/>
          <w:sz w:val="24"/>
        </w:rPr>
        <w:t xml:space="preserve"> is precisely the category with no signature surface — B1 scores </w:t>
      </w:r>
      <w:r>
        <w:rPr>
          <w:rFonts w:ascii="Times New Roman" w:hAnsi="Times New Roman"/>
          <w:b/>
          <w:sz w:val="24"/>
        </w:rPr>
        <w:t>exactly zero</w:t>
      </w:r>
      <w:r>
        <w:rPr>
          <w:rFonts w:ascii="Times New Roman" w:hAnsi="Times New Roman"/>
          <w:sz w:val="24"/>
        </w:rPr>
        <w:t xml:space="preserve"> on it — and the one where a request is byte-identical to a legitimate one. It is the case the entire design was built for, and it is where the gain appears.</w:t>
      </w:r>
    </w:p>
    <w:p>
      <w:pPr>
        <w:spacing w:line="360" w:lineRule="auto" w:before="0" w:after="120"/>
        <w:jc w:val="both"/>
      </w:pPr>
      <w:r>
        <w:rPr>
          <w:rFonts w:ascii="Times New Roman" w:hAnsi="Times New Roman"/>
          <w:sz w:val="24"/>
        </w:rPr>
        <w:t xml:space="preserve">Third, note the </w:t>
      </w:r>
      <w:r>
        <w:rPr>
          <w:rFonts w:ascii="Consolas" w:hAnsi="Consolas"/>
          <w:sz w:val="21"/>
        </w:rPr>
        <w:t>sqli_stealth</w:t>
      </w:r>
      <w:r>
        <w:rPr>
          <w:rFonts w:ascii="Times New Roman" w:hAnsi="Times New Roman"/>
          <w:sz w:val="24"/>
        </w:rPr>
        <w:t xml:space="preserve"> row: the bite rate is 0.503, so the probe </w:t>
      </w:r>
      <w:r>
        <w:rPr>
          <w:rFonts w:ascii="Times New Roman" w:hAnsi="Times New Roman"/>
          <w:i/>
          <w:sz w:val="24"/>
        </w:rPr>
        <w:t>is</w:t>
      </w:r>
      <w:r>
        <w:rPr>
          <w:rFonts w:ascii="Times New Roman" w:hAnsi="Times New Roman"/>
          <w:sz w:val="24"/>
        </w:rPr>
        <w:t xml:space="preserve"> being taken, yet recall does not move because the passive meter already catches every session. This is the design behaving correctly rather than wastefully — the probe is deployed where belief is uncertain, and uncertainty is not the same thing as difficulty.</w:t>
      </w:r>
    </w:p>
    <w:p>
      <w:pPr>
        <w:pStyle w:val="Heading3"/>
        <w:spacing w:before="160" w:after="120"/>
        <w:jc w:val="left"/>
      </w:pPr>
      <w:r>
        <w:rPr>
          <w:rFonts w:ascii="Times New Roman" w:hAnsi="Times New Roman"/>
          <w:b/>
          <w:sz w:val="24"/>
        </w:rPr>
        <w:t>4.4.6 Safety on the benign side</w:t>
      </w:r>
    </w:p>
    <w:p>
      <w:pPr>
        <w:spacing w:line="240" w:lineRule="auto" w:before="60" w:after="160"/>
        <w:jc w:val="center"/>
      </w:pPr>
      <w:r>
        <w:rPr>
          <w:rFonts w:ascii="Times New Roman" w:hAnsi="Times New Roman"/>
          <w:b/>
          <w:sz w:val="20"/>
        </w:rPr>
        <w:t>Table 23: Benign safety by client class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40"/>
              <w:jc w:val="left"/>
            </w:pPr>
            <w:r/>
            <w:r>
              <w:rPr>
                <w:rFonts w:ascii="Times New Roman" w:hAnsi="Times New Roman"/>
                <w:b/>
                <w:sz w:val="20"/>
              </w:rPr>
              <w:t>Benign client class</w:t>
            </w:r>
          </w:p>
        </w:tc>
        <w:tc>
          <w:tcPr>
            <w:tcW w:type="dxa" w:w="1872"/>
          </w:tcPr>
          <w:p>
            <w:pPr>
              <w:spacing w:line="240" w:lineRule="auto" w:before="0" w:after="40"/>
              <w:jc w:val="left"/>
            </w:pPr>
            <w:r/>
            <w:r>
              <w:rPr>
                <w:rFonts w:ascii="Times New Roman" w:hAnsi="Times New Roman"/>
                <w:b/>
                <w:sz w:val="20"/>
              </w:rPr>
              <w:t>Sessions</w:t>
            </w:r>
          </w:p>
        </w:tc>
        <w:tc>
          <w:tcPr>
            <w:tcW w:type="dxa" w:w="1872"/>
          </w:tcPr>
          <w:p>
            <w:pPr>
              <w:spacing w:line="240" w:lineRule="auto" w:before="0" w:after="40"/>
              <w:jc w:val="left"/>
            </w:pPr>
            <w:r/>
            <w:r>
              <w:rPr>
                <w:rFonts w:ascii="Times New Roman" w:hAnsi="Times New Roman"/>
                <w:b/>
                <w:sz w:val="20"/>
              </w:rPr>
              <w:t>Diverted</w:t>
            </w:r>
          </w:p>
        </w:tc>
        <w:tc>
          <w:tcPr>
            <w:tcW w:type="dxa" w:w="1872"/>
          </w:tcPr>
          <w:p>
            <w:pPr>
              <w:spacing w:line="240" w:lineRule="auto" w:before="0" w:after="40"/>
              <w:jc w:val="left"/>
            </w:pPr>
            <w:r/>
            <w:r>
              <w:rPr>
                <w:rFonts w:ascii="Times New Roman" w:hAnsi="Times New Roman"/>
                <w:b/>
                <w:sz w:val="20"/>
              </w:rPr>
              <w:t>Shown a probe</w:t>
            </w:r>
          </w:p>
        </w:tc>
        <w:tc>
          <w:tcPr>
            <w:tcW w:type="dxa" w:w="1872"/>
          </w:tcPr>
          <w:p>
            <w:pPr>
              <w:spacing w:line="240" w:lineRule="auto" w:before="0" w:after="40"/>
              <w:jc w:val="left"/>
            </w:pPr>
            <w:r/>
            <w:r>
              <w:rPr>
                <w:rFonts w:ascii="Times New Roman" w:hAnsi="Times New Roman"/>
                <w:b/>
                <w:sz w:val="20"/>
              </w:rPr>
              <w:t>Acted on a probe</w:t>
            </w:r>
          </w:p>
        </w:tc>
      </w:tr>
      <w:tr>
        <w:tc>
          <w:tcPr>
            <w:tcW w:type="dxa" w:w="1872"/>
          </w:tcPr>
          <w:p>
            <w:pPr>
              <w:spacing w:line="240" w:lineRule="auto" w:before="0" w:after="40"/>
              <w:jc w:val="left"/>
            </w:pPr>
            <w:r/>
            <w:r>
              <w:rPr>
                <w:rFonts w:ascii="Times New Roman" w:hAnsi="Times New Roman"/>
                <w:sz w:val="20"/>
              </w:rPr>
              <w:t>Ordinary human users</w:t>
            </w:r>
          </w:p>
        </w:tc>
        <w:tc>
          <w:tcPr>
            <w:tcW w:type="dxa" w:w="1872"/>
          </w:tcPr>
          <w:p>
            <w:pPr>
              <w:spacing w:line="240" w:lineRule="auto" w:before="0" w:after="40"/>
              <w:jc w:val="left"/>
            </w:pPr>
            <w:r/>
            <w:r>
              <w:rPr>
                <w:rFonts w:ascii="Times New Roman" w:hAnsi="Times New Roman"/>
                <w:sz w:val="20"/>
              </w:rPr>
              <w:t>~4,455</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most</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sz w:val="20"/>
              </w:rPr>
              <w:t>Hard negative: apostrophe search</w:t>
            </w:r>
          </w:p>
        </w:tc>
        <w:tc>
          <w:tcPr>
            <w:tcW w:type="dxa" w:w="1872"/>
          </w:tcPr>
          <w:p>
            <w:pPr>
              <w:spacing w:line="240" w:lineRule="auto" w:before="0" w:after="40"/>
              <w:jc w:val="left"/>
            </w:pPr>
            <w:r/>
            <w:r>
              <w:rPr>
                <w:rFonts w:ascii="Times New Roman" w:hAnsi="Times New Roman"/>
                <w:sz w:val="20"/>
              </w:rPr>
              <w:t>~594</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yes</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sz w:val="20"/>
              </w:rPr>
              <w:t>Hard negative: forgetful login</w:t>
            </w:r>
          </w:p>
        </w:tc>
        <w:tc>
          <w:tcPr>
            <w:tcW w:type="dxa" w:w="1872"/>
          </w:tcPr>
          <w:p>
            <w:pPr>
              <w:spacing w:line="240" w:lineRule="auto" w:before="0" w:after="40"/>
              <w:jc w:val="left"/>
            </w:pPr>
            <w:r/>
            <w:r>
              <w:rPr>
                <w:rFonts w:ascii="Times New Roman" w:hAnsi="Times New Roman"/>
                <w:sz w:val="20"/>
              </w:rPr>
              <w:t>~594</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yes</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sz w:val="20"/>
              </w:rPr>
              <w:t>Hard negative: URL mistyper</w:t>
            </w:r>
          </w:p>
        </w:tc>
        <w:tc>
          <w:tcPr>
            <w:tcW w:type="dxa" w:w="1872"/>
          </w:tcPr>
          <w:p>
            <w:pPr>
              <w:spacing w:line="240" w:lineRule="auto" w:before="0" w:after="40"/>
              <w:jc w:val="left"/>
            </w:pPr>
            <w:r/>
            <w:r>
              <w:rPr>
                <w:rFonts w:ascii="Times New Roman" w:hAnsi="Times New Roman"/>
                <w:sz w:val="20"/>
              </w:rPr>
              <w:t>~297</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yes</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sz w:val="20"/>
              </w:rPr>
              <w:t>Automated: uptime monitor</w:t>
            </w:r>
          </w:p>
        </w:tc>
        <w:tc>
          <w:tcPr>
            <w:tcW w:type="dxa" w:w="1872"/>
          </w:tcPr>
          <w:p>
            <w:pPr>
              <w:spacing w:line="240" w:lineRule="auto" w:before="0" w:after="40"/>
              <w:jc w:val="left"/>
            </w:pPr>
            <w:r/>
            <w:r>
              <w:rPr>
                <w:rFonts w:ascii="Times New Roman" w:hAnsi="Times New Roman"/>
                <w:sz w:val="20"/>
              </w:rPr>
              <w:t>~660</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some</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sz w:val="20"/>
              </w:rPr>
              <w:t>Automated: search crawler</w:t>
            </w:r>
          </w:p>
        </w:tc>
        <w:tc>
          <w:tcPr>
            <w:tcW w:type="dxa" w:w="1872"/>
          </w:tcPr>
          <w:p>
            <w:pPr>
              <w:spacing w:line="240" w:lineRule="auto" w:before="0" w:after="40"/>
              <w:jc w:val="left"/>
            </w:pPr>
            <w:r/>
            <w:r>
              <w:rPr>
                <w:rFonts w:ascii="Times New Roman" w:hAnsi="Times New Roman"/>
                <w:sz w:val="20"/>
              </w:rPr>
              <w:t>~660</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some</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sz w:val="20"/>
              </w:rPr>
              <w:t>Automated: reporting integration</w:t>
            </w:r>
          </w:p>
        </w:tc>
        <w:tc>
          <w:tcPr>
            <w:tcW w:type="dxa" w:w="1872"/>
          </w:tcPr>
          <w:p>
            <w:pPr>
              <w:spacing w:line="240" w:lineRule="auto" w:before="0" w:after="40"/>
              <w:jc w:val="left"/>
            </w:pPr>
            <w:r/>
            <w:r>
              <w:rPr>
                <w:rFonts w:ascii="Times New Roman" w:hAnsi="Times New Roman"/>
                <w:sz w:val="20"/>
              </w:rPr>
              <w:t>~660</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sz w:val="20"/>
              </w:rPr>
              <w:t>yes</w:t>
            </w:r>
          </w:p>
        </w:tc>
        <w:tc>
          <w:tcPr>
            <w:tcW w:type="dxa" w:w="1872"/>
          </w:tcPr>
          <w:p>
            <w:pPr>
              <w:spacing w:line="240" w:lineRule="auto" w:before="0" w:after="40"/>
              <w:jc w:val="left"/>
            </w:pPr>
            <w:r/>
            <w:r>
              <w:rPr>
                <w:rFonts w:ascii="Times New Roman" w:hAnsi="Times New Roman"/>
                <w:b/>
                <w:sz w:val="20"/>
              </w:rPr>
              <w:t>0</w:t>
            </w:r>
          </w:p>
        </w:tc>
      </w:tr>
      <w:tr>
        <w:tc>
          <w:tcPr>
            <w:tcW w:type="dxa" w:w="1872"/>
          </w:tcPr>
          <w:p>
            <w:pPr>
              <w:spacing w:line="240" w:lineRule="auto" w:before="0" w:after="40"/>
              <w:jc w:val="left"/>
            </w:pPr>
            <w:r/>
            <w:r>
              <w:rPr>
                <w:rFonts w:ascii="Times New Roman" w:hAnsi="Times New Roman"/>
                <w:b/>
                <w:sz w:val="20"/>
              </w:rPr>
              <w:t>Total</w:t>
            </w:r>
          </w:p>
        </w:tc>
        <w:tc>
          <w:tcPr>
            <w:tcW w:type="dxa" w:w="1872"/>
          </w:tcPr>
          <w:p>
            <w:pPr>
              <w:spacing w:line="240" w:lineRule="auto" w:before="0" w:after="40"/>
              <w:jc w:val="left"/>
            </w:pPr>
            <w:r/>
            <w:r>
              <w:rPr>
                <w:rFonts w:ascii="Times New Roman" w:hAnsi="Times New Roman"/>
                <w:b/>
                <w:sz w:val="20"/>
              </w:rPr>
              <w:t>7,920</w:t>
            </w:r>
          </w:p>
        </w:tc>
        <w:tc>
          <w:tcPr>
            <w:tcW w:type="dxa" w:w="1872"/>
          </w:tcPr>
          <w:p>
            <w:pPr>
              <w:spacing w:line="240" w:lineRule="auto" w:before="0" w:after="40"/>
              <w:jc w:val="left"/>
            </w:pPr>
            <w:r/>
            <w:r>
              <w:rPr>
                <w:rFonts w:ascii="Times New Roman" w:hAnsi="Times New Roman"/>
                <w:b/>
                <w:sz w:val="20"/>
              </w:rPr>
              <w:t>0</w:t>
            </w:r>
          </w:p>
        </w:tc>
        <w:tc>
          <w:tcPr>
            <w:tcW w:type="dxa" w:w="1872"/>
          </w:tcPr>
          <w:p>
            <w:pPr>
              <w:spacing w:line="240" w:lineRule="auto" w:before="0" w:after="40"/>
              <w:jc w:val="left"/>
            </w:pPr>
            <w:r/>
            <w:r>
              <w:rPr>
                <w:rFonts w:ascii="Times New Roman" w:hAnsi="Times New Roman"/>
                <w:b/>
                <w:sz w:val="20"/>
              </w:rPr>
              <w:t>7,098 (89.6 %)</w:t>
            </w:r>
          </w:p>
        </w:tc>
        <w:tc>
          <w:tcPr>
            <w:tcW w:type="dxa" w:w="1872"/>
          </w:tcPr>
          <w:p>
            <w:pPr>
              <w:spacing w:line="240" w:lineRule="auto" w:before="0" w:after="40"/>
              <w:jc w:val="left"/>
            </w:pPr>
            <w:r/>
            <w:r>
              <w:rPr>
                <w:rFonts w:ascii="Times New Roman" w:hAnsi="Times New Roman"/>
                <w:b/>
                <w:sz w:val="20"/>
              </w:rPr>
              <w:t>0</w:t>
            </w:r>
          </w:p>
        </w:tc>
      </w:tr>
    </w:tbl>
    <w:p>
      <w:pPr>
        <w:spacing w:after="120"/>
      </w:pPr>
    </w:p>
    <w:p>
      <w:pPr>
        <w:spacing w:line="360" w:lineRule="auto" w:before="0" w:after="120"/>
        <w:jc w:val="both"/>
      </w:pPr>
      <w:r>
        <w:rPr>
          <w:rFonts w:ascii="Times New Roman" w:hAnsi="Times New Roman"/>
          <w:sz w:val="24"/>
        </w:rPr>
        <w:t xml:space="preserve">Two numbers carry this table. </w:t>
      </w:r>
      <w:r>
        <w:rPr>
          <w:rFonts w:ascii="Times New Roman" w:hAnsi="Times New Roman"/>
          <w:b/>
          <w:sz w:val="24"/>
        </w:rPr>
        <w:t>Zero of 7,920 benign sessions were diverted.</w:t>
      </w:r>
      <w:r>
        <w:rPr>
          <w:rFonts w:ascii="Times New Roman" w:hAnsi="Times New Roman"/>
          <w:sz w:val="24"/>
        </w:rPr>
        <w:t xml:space="preserve"> And among the benign sessions that were shown a probe — </w:t>
      </w:r>
      <w:r>
        <w:rPr>
          <w:rFonts w:ascii="Times New Roman" w:hAnsi="Times New Roman"/>
          <w:b/>
          <w:sz w:val="24"/>
        </w:rPr>
        <w:t>7,098 of them, 89.6 %, effectively nine in ten</w:t>
      </w:r>
      <w:r>
        <w:rPr>
          <w:rFonts w:ascii="Times New Roman" w:hAnsi="Times New Roman"/>
          <w:sz w:val="24"/>
        </w:rPr>
        <w:t xml:space="preserve"> — not one acted on it. The second number is the invisibility gate holding at scale rather than only on the bench: the probes were served to real benign traffic throughout, and produced no false evidence whatsoever.</w:t>
      </w:r>
    </w:p>
    <w:p>
      <w:pPr>
        <w:spacing w:line="360" w:lineRule="auto" w:before="0" w:after="120"/>
        <w:jc w:val="both"/>
      </w:pPr>
      <w:r>
        <w:rPr>
          <w:rFonts w:ascii="Times New Roman" w:hAnsi="Times New Roman"/>
          <w:sz w:val="24"/>
        </w:rPr>
        <w:t xml:space="preserve">The reporting-integration row deserves comment. Before the two offending features were removed, this class was diverted </w:t>
      </w:r>
      <w:r>
        <w:rPr>
          <w:rFonts w:ascii="Times New Roman" w:hAnsi="Times New Roman"/>
          <w:b/>
          <w:sz w:val="24"/>
        </w:rPr>
        <w:t>100 %</w:t>
      </w:r>
      <w:r>
        <w:rPr>
          <w:rFonts w:ascii="Times New Roman" w:hAnsi="Times New Roman"/>
          <w:sz w:val="24"/>
        </w:rPr>
        <w:t xml:space="preserve"> of the time, because a nightly integration walks record identifiers in ascending order exactly as an attacker sweep does. No passive feature separates those two honestly. The detection was delegated to the probe, which distinguishes them by </w:t>
      </w:r>
      <w:r>
        <w:rPr>
          <w:rFonts w:ascii="Times New Roman" w:hAnsi="Times New Roman"/>
          <w:i/>
          <w:sz w:val="24"/>
        </w:rPr>
        <w:t>asking</w:t>
      </w:r>
      <w:r>
        <w:rPr>
          <w:rFonts w:ascii="Times New Roman" w:hAnsi="Times New Roman"/>
          <w:sz w:val="24"/>
        </w:rPr>
        <w:t xml:space="preserve"> — and the integration, which does not read response bodies looking for a way in, never bites.</w:t>
      </w:r>
    </w:p>
    <w:p>
      <w:pPr>
        <w:pStyle w:val="Heading3"/>
        <w:spacing w:before="160" w:after="120"/>
        <w:jc w:val="left"/>
      </w:pPr>
      <w:r>
        <w:rPr>
          <w:rFonts w:ascii="Times New Roman" w:hAnsi="Times New Roman"/>
          <w:b/>
          <w:sz w:val="24"/>
        </w:rPr>
        <w:t>4.4.7 Decoy consistency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40"/>
              <w:jc w:val="left"/>
            </w:pPr>
            <w:r/>
            <w:r>
              <w:rPr>
                <w:rFonts w:ascii="Times New Roman" w:hAnsi="Times New Roman"/>
                <w:b/>
                <w:sz w:val="20"/>
              </w:rPr>
              <w:t>Configuration</w:t>
            </w:r>
          </w:p>
        </w:tc>
        <w:tc>
          <w:tcPr>
            <w:tcW w:type="dxa" w:w="1872"/>
          </w:tcPr>
          <w:p>
            <w:pPr>
              <w:spacing w:line="240" w:lineRule="auto" w:before="0" w:after="40"/>
              <w:jc w:val="left"/>
            </w:pPr>
            <w:r/>
            <w:r>
              <w:rPr>
                <w:rFonts w:ascii="Times New Roman" w:hAnsi="Times New Roman"/>
                <w:b/>
                <w:sz w:val="20"/>
              </w:rPr>
              <w:t>Contradictions</w:t>
            </w:r>
          </w:p>
        </w:tc>
        <w:tc>
          <w:tcPr>
            <w:tcW w:type="dxa" w:w="1872"/>
          </w:tcPr>
          <w:p>
            <w:pPr>
              <w:spacing w:line="240" w:lineRule="auto" w:before="0" w:after="40"/>
              <w:jc w:val="left"/>
            </w:pPr>
            <w:r/>
            <w:r>
              <w:rPr>
                <w:rFonts w:ascii="Times New Roman" w:hAnsi="Times New Roman"/>
                <w:b/>
                <w:sz w:val="20"/>
              </w:rPr>
              <w:t>Probes</w:t>
            </w:r>
          </w:p>
        </w:tc>
        <w:tc>
          <w:tcPr>
            <w:tcW w:type="dxa" w:w="1872"/>
          </w:tcPr>
          <w:p>
            <w:pPr>
              <w:spacing w:line="240" w:lineRule="auto" w:before="0" w:after="40"/>
              <w:jc w:val="left"/>
            </w:pPr>
            <w:r/>
            <w:r>
              <w:rPr>
                <w:rFonts w:ascii="Times New Roman" w:hAnsi="Times New Roman"/>
                <w:b/>
                <w:sz w:val="20"/>
              </w:rPr>
              <w:t>Distinct bodies</w:t>
            </w:r>
          </w:p>
        </w:tc>
        <w:tc>
          <w:tcPr>
            <w:tcW w:type="dxa" w:w="1872"/>
          </w:tcPr>
          <w:p>
            <w:pPr>
              <w:spacing w:line="240" w:lineRule="auto" w:before="0" w:after="40"/>
              <w:jc w:val="left"/>
            </w:pPr>
            <w:r/>
            <w:r>
              <w:rPr>
                <w:rFonts w:ascii="Times New Roman" w:hAnsi="Times New Roman"/>
                <w:b/>
                <w:sz w:val="20"/>
              </w:rPr>
              <w:t>Distinct names</w:t>
            </w:r>
          </w:p>
        </w:tc>
      </w:tr>
      <w:tr>
        <w:tc>
          <w:tcPr>
            <w:tcW w:type="dxa" w:w="1872"/>
          </w:tcPr>
          <w:p>
            <w:pPr>
              <w:spacing w:line="240" w:lineRule="auto" w:before="0" w:after="40"/>
              <w:jc w:val="left"/>
            </w:pPr>
            <w:r/>
            <w:r>
              <w:rPr>
                <w:rFonts w:ascii="Times New Roman" w:hAnsi="Times New Roman"/>
                <w:sz w:val="20"/>
              </w:rPr>
              <w:t xml:space="preserve">Deterministic generator </w:t>
            </w:r>
            <w:r>
              <w:rPr>
                <w:rFonts w:ascii="Times New Roman" w:hAnsi="Times New Roman"/>
                <w:b/>
                <w:sz w:val="20"/>
              </w:rPr>
              <w:t>with</w:t>
            </w:r>
            <w:r>
              <w:rPr>
                <w:rFonts w:ascii="Times New Roman" w:hAnsi="Times New Roman"/>
                <w:sz w:val="20"/>
              </w:rPr>
              <w:t xml:space="preserve"> Fact Notebook</w:t>
            </w:r>
          </w:p>
        </w:tc>
        <w:tc>
          <w:tcPr>
            <w:tcW w:type="dxa" w:w="1872"/>
          </w:tcPr>
          <w:p>
            <w:pPr>
              <w:spacing w:line="240" w:lineRule="auto" w:before="0" w:after="40"/>
              <w:jc w:val="left"/>
            </w:pPr>
            <w:r/>
            <w:r>
              <w:rPr>
                <w:rFonts w:ascii="Times New Roman" w:hAnsi="Times New Roman"/>
                <w:b/>
                <w:sz w:val="20"/>
              </w:rPr>
              <w:t>0 (0 %)</w:t>
            </w:r>
          </w:p>
        </w:tc>
        <w:tc>
          <w:tcPr>
            <w:tcW w:type="dxa" w:w="1872"/>
          </w:tcPr>
          <w:p>
            <w:pPr>
              <w:spacing w:line="240" w:lineRule="auto" w:before="0" w:after="40"/>
              <w:jc w:val="left"/>
            </w:pPr>
            <w:r/>
            <w:r>
              <w:rPr>
                <w:rFonts w:ascii="Times New Roman" w:hAnsi="Times New Roman"/>
                <w:sz w:val="20"/>
              </w:rPr>
              <w:t>286</w:t>
            </w:r>
          </w:p>
        </w:tc>
        <w:tc>
          <w:tcPr>
            <w:tcW w:type="dxa" w:w="1872"/>
          </w:tcPr>
          <w:p>
            <w:pPr>
              <w:spacing w:line="240" w:lineRule="auto" w:before="0" w:after="40"/>
              <w:jc w:val="left"/>
            </w:pPr>
            <w:r/>
            <w:r>
              <w:rPr>
                <w:rFonts w:ascii="Times New Roman" w:hAnsi="Times New Roman"/>
                <w:sz w:val="20"/>
              </w:rPr>
              <w:t>1</w:t>
            </w:r>
          </w:p>
        </w:tc>
        <w:tc>
          <w:tcPr>
            <w:tcW w:type="dxa" w:w="1872"/>
          </w:tcPr>
          <w:p>
            <w:pPr>
              <w:spacing w:line="240" w:lineRule="auto" w:before="0" w:after="40"/>
              <w:jc w:val="left"/>
            </w:pPr>
            <w:r/>
            <w:r>
              <w:rPr>
                <w:rFonts w:ascii="Times New Roman" w:hAnsi="Times New Roman"/>
                <w:sz w:val="20"/>
              </w:rPr>
              <w:t>15</w:t>
            </w:r>
          </w:p>
        </w:tc>
      </w:tr>
      <w:tr>
        <w:tc>
          <w:tcPr>
            <w:tcW w:type="dxa" w:w="1872"/>
          </w:tcPr>
          <w:p>
            <w:pPr>
              <w:spacing w:line="240" w:lineRule="auto" w:before="0" w:after="40"/>
              <w:jc w:val="left"/>
            </w:pPr>
            <w:r/>
            <w:r>
              <w:rPr>
                <w:rFonts w:ascii="Times New Roman" w:hAnsi="Times New Roman"/>
                <w:sz w:val="20"/>
              </w:rPr>
              <w:t xml:space="preserve">Deterministic generator </w:t>
            </w:r>
            <w:r>
              <w:rPr>
                <w:rFonts w:ascii="Times New Roman" w:hAnsi="Times New Roman"/>
                <w:b/>
                <w:sz w:val="20"/>
              </w:rPr>
              <w:t>without</w:t>
            </w:r>
            <w:r>
              <w:rPr>
                <w:rFonts w:ascii="Times New Roman" w:hAnsi="Times New Roman"/>
                <w:sz w:val="20"/>
              </w:rPr>
              <w:t xml:space="preserve"> notebook</w:t>
            </w:r>
          </w:p>
        </w:tc>
        <w:tc>
          <w:tcPr>
            <w:tcW w:type="dxa" w:w="1872"/>
          </w:tcPr>
          <w:p>
            <w:pPr>
              <w:spacing w:line="240" w:lineRule="auto" w:before="0" w:after="40"/>
              <w:jc w:val="left"/>
            </w:pPr>
            <w:r/>
            <w:r>
              <w:rPr>
                <w:rFonts w:ascii="Times New Roman" w:hAnsi="Times New Roman"/>
                <w:b/>
                <w:sz w:val="20"/>
              </w:rPr>
              <w:t>286 (100 %)</w:t>
            </w:r>
          </w:p>
        </w:tc>
        <w:tc>
          <w:tcPr>
            <w:tcW w:type="dxa" w:w="1872"/>
          </w:tcPr>
          <w:p>
            <w:pPr>
              <w:spacing w:line="240" w:lineRule="auto" w:before="0" w:after="40"/>
              <w:jc w:val="left"/>
            </w:pPr>
            <w:r/>
            <w:r>
              <w:rPr>
                <w:rFonts w:ascii="Times New Roman" w:hAnsi="Times New Roman"/>
                <w:sz w:val="20"/>
              </w:rPr>
              <w:t>286</w:t>
            </w:r>
          </w:p>
        </w:tc>
        <w:tc>
          <w:tcPr>
            <w:tcW w:type="dxa" w:w="1872"/>
          </w:tcPr>
          <w:p>
            <w:pPr>
              <w:spacing w:line="240" w:lineRule="auto" w:before="0" w:after="40"/>
              <w:jc w:val="left"/>
            </w:pPr>
            <w:r/>
            <w:r>
              <w:rPr>
                <w:rFonts w:ascii="Times New Roman" w:hAnsi="Times New Roman"/>
                <w:sz w:val="20"/>
              </w:rPr>
              <w:t>1</w:t>
            </w:r>
          </w:p>
        </w:tc>
        <w:tc>
          <w:tcPr>
            <w:tcW w:type="dxa" w:w="1872"/>
          </w:tcPr>
          <w:p>
            <w:pPr>
              <w:spacing w:line="240" w:lineRule="auto" w:before="0" w:after="40"/>
              <w:jc w:val="left"/>
            </w:pPr>
            <w:r/>
            <w:r>
              <w:rPr>
                <w:rFonts w:ascii="Times New Roman" w:hAnsi="Times New Roman"/>
                <w:sz w:val="20"/>
              </w:rPr>
              <w:t>15</w:t>
            </w:r>
          </w:p>
        </w:tc>
      </w:tr>
      <w:tr>
        <w:tc>
          <w:tcPr>
            <w:tcW w:type="dxa" w:w="1872"/>
          </w:tcPr>
          <w:p>
            <w:pPr>
              <w:spacing w:line="240" w:lineRule="auto" w:before="0" w:after="40"/>
              <w:jc w:val="left"/>
            </w:pPr>
            <w:r/>
            <w:r>
              <w:rPr>
                <w:rFonts w:ascii="Times New Roman" w:hAnsi="Times New Roman"/>
                <w:sz w:val="20"/>
              </w:rPr>
              <w:t xml:space="preserve">Language model </w:t>
            </w:r>
            <w:r>
              <w:rPr>
                <w:rFonts w:ascii="Times New Roman" w:hAnsi="Times New Roman"/>
                <w:b/>
                <w:sz w:val="20"/>
              </w:rPr>
              <w:t>with</w:t>
            </w:r>
            <w:r>
              <w:rPr>
                <w:rFonts w:ascii="Times New Roman" w:hAnsi="Times New Roman"/>
                <w:sz w:val="20"/>
              </w:rPr>
              <w:t xml:space="preserve"> notebook</w:t>
            </w:r>
          </w:p>
        </w:tc>
        <w:tc>
          <w:tcPr>
            <w:tcW w:type="dxa" w:w="1872"/>
          </w:tcPr>
          <w:p>
            <w:pPr>
              <w:spacing w:line="240" w:lineRule="auto" w:before="0" w:after="40"/>
              <w:jc w:val="left"/>
            </w:pPr>
            <w:r/>
            <w:r>
              <w:rPr>
                <w:rFonts w:ascii="Times New Roman" w:hAnsi="Times New Roman"/>
                <w:b/>
                <w:sz w:val="20"/>
              </w:rPr>
              <w:t>0 / 15 entities</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12</w:t>
            </w:r>
          </w:p>
        </w:tc>
        <w:tc>
          <w:tcPr>
            <w:tcW w:type="dxa" w:w="1872"/>
          </w:tcPr>
          <w:p>
            <w:pPr>
              <w:spacing w:line="240" w:lineRule="auto" w:before="0" w:after="40"/>
              <w:jc w:val="left"/>
            </w:pPr>
            <w:r/>
            <w:r>
              <w:rPr>
                <w:rFonts w:ascii="Times New Roman" w:hAnsi="Times New Roman"/>
                <w:sz w:val="20"/>
              </w:rPr>
              <w:t>13</w:t>
            </w:r>
          </w:p>
        </w:tc>
      </w:tr>
      <w:tr>
        <w:tc>
          <w:tcPr>
            <w:tcW w:type="dxa" w:w="1872"/>
          </w:tcPr>
          <w:p>
            <w:pPr>
              <w:spacing w:line="240" w:lineRule="auto" w:before="0" w:after="40"/>
              <w:jc w:val="left"/>
            </w:pPr>
            <w:r/>
            <w:r>
              <w:rPr>
                <w:rFonts w:ascii="Times New Roman" w:hAnsi="Times New Roman"/>
                <w:sz w:val="20"/>
              </w:rPr>
              <w:t xml:space="preserve">Language model </w:t>
            </w:r>
            <w:r>
              <w:rPr>
                <w:rFonts w:ascii="Times New Roman" w:hAnsi="Times New Roman"/>
                <w:b/>
                <w:sz w:val="20"/>
              </w:rPr>
              <w:t>without</w:t>
            </w:r>
            <w:r>
              <w:rPr>
                <w:rFonts w:ascii="Times New Roman" w:hAnsi="Times New Roman"/>
                <w:sz w:val="20"/>
              </w:rPr>
              <w:t xml:space="preserve"> notebook</w:t>
            </w:r>
          </w:p>
        </w:tc>
        <w:tc>
          <w:tcPr>
            <w:tcW w:type="dxa" w:w="1872"/>
          </w:tcPr>
          <w:p>
            <w:pPr>
              <w:spacing w:line="240" w:lineRule="auto" w:before="0" w:after="40"/>
              <w:jc w:val="left"/>
            </w:pPr>
            <w:r/>
            <w:r>
              <w:rPr>
                <w:rFonts w:ascii="Times New Roman" w:hAnsi="Times New Roman"/>
                <w:b/>
                <w:sz w:val="20"/>
              </w:rPr>
              <w:t>15 / 15 entities</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12</w:t>
            </w:r>
          </w:p>
        </w:tc>
        <w:tc>
          <w:tcPr>
            <w:tcW w:type="dxa" w:w="1872"/>
          </w:tcPr>
          <w:p>
            <w:pPr>
              <w:spacing w:line="240" w:lineRule="auto" w:before="0" w:after="40"/>
              <w:jc w:val="left"/>
            </w:pPr>
            <w:r/>
            <w:r>
              <w:rPr>
                <w:rFonts w:ascii="Times New Roman" w:hAnsi="Times New Roman"/>
                <w:sz w:val="20"/>
              </w:rPr>
              <w:t>13</w:t>
            </w:r>
          </w:p>
        </w:tc>
      </w:tr>
    </w:tbl>
    <w:p>
      <w:pPr>
        <w:spacing w:after="120"/>
      </w:pPr>
    </w:p>
    <w:p>
      <w:pPr>
        <w:spacing w:line="360" w:lineRule="auto" w:before="0" w:after="120"/>
        <w:jc w:val="both"/>
      </w:pPr>
      <w:r>
        <w:rPr>
          <w:rFonts w:ascii="Times New Roman" w:hAnsi="Times New Roman"/>
          <w:sz w:val="24"/>
        </w:rPr>
        <w:t xml:space="preserve">The consistency fuzzer asks the same question in different ways, revisits entities after intervening requests, and cross-references answers across endpoints. With the notebook the contradiction rate is </w:t>
      </w:r>
      <w:r>
        <w:rPr>
          <w:rFonts w:ascii="Times New Roman" w:hAnsi="Times New Roman"/>
          <w:b/>
          <w:sz w:val="24"/>
        </w:rPr>
        <w:t>0 %</w:t>
      </w:r>
      <w:r>
        <w:rPr>
          <w:rFonts w:ascii="Times New Roman" w:hAnsi="Times New Roman"/>
          <w:sz w:val="24"/>
        </w:rPr>
        <w:t xml:space="preserve">; without it, </w:t>
      </w:r>
      <w:r>
        <w:rPr>
          <w:rFonts w:ascii="Times New Roman" w:hAnsi="Times New Roman"/>
          <w:b/>
          <w:sz w:val="24"/>
        </w:rPr>
        <w:t>100 %</w:t>
      </w:r>
      <w:r>
        <w:rPr>
          <w:rFonts w:ascii="Times New Roman" w:hAnsi="Times New Roman"/>
          <w:sz w:val="24"/>
        </w:rPr>
        <w:t xml:space="preserve"> — a generator with no memory answers the second identical question differently almost every time, and a decoy that contradicts itself has announced the trap.</w:t>
      </w:r>
    </w:p>
    <w:p>
      <w:pPr>
        <w:spacing w:line="360" w:lineRule="auto" w:before="0" w:after="120"/>
        <w:jc w:val="both"/>
      </w:pPr>
      <w:r>
        <w:rPr>
          <w:rFonts w:ascii="Times New Roman" w:hAnsi="Times New Roman"/>
          <w:sz w:val="24"/>
        </w:rPr>
        <w:t xml:space="preserve">A sceptic could read that as an artefact of a weak deterministic generator, so the same ablation was run with a language model behind the same seam: </w:t>
      </w:r>
      <w:r>
        <w:rPr>
          <w:rFonts w:ascii="Times New Roman" w:hAnsi="Times New Roman"/>
          <w:b/>
          <w:sz w:val="24"/>
        </w:rPr>
        <w:t>0 contradictions with the notebook, 15 of 15 without it</w:t>
      </w:r>
      <w:r>
        <w:rPr>
          <w:rFonts w:ascii="Times New Roman" w:hAnsi="Times New Roman"/>
          <w:sz w:val="24"/>
        </w:rPr>
        <w:t>, over 15 entities. The consistency property therefore belongs to the notebook rather than to whatever produces the content, which is exactly the claim §3.2.4 makes.</w:t>
      </w:r>
    </w:p>
    <w:p>
      <w:pPr>
        <w:spacing w:line="360" w:lineRule="auto" w:before="0" w:after="120"/>
        <w:jc w:val="both"/>
      </w:pPr>
      <w:r>
        <w:rPr>
          <w:rFonts w:ascii="Times New Roman" w:hAnsi="Times New Roman"/>
          <w:sz w:val="24"/>
        </w:rPr>
        <w:t>The trade in the other direction is worth reporting in the same breath. The language model writes more varied free text — 12 distinct bodies against the deterministic generator's 1 — while the deterministic generator produces more distinct names, 15 against 13. Richer prose, no better consistency; the two properties are independent.</w:t>
      </w:r>
    </w:p>
    <w:p>
      <w:pPr>
        <w:pStyle w:val="Heading3"/>
        <w:spacing w:before="160" w:after="120"/>
        <w:jc w:val="left"/>
      </w:pPr>
      <w:r>
        <w:rPr>
          <w:rFonts w:ascii="Times New Roman" w:hAnsi="Times New Roman"/>
          <w:b/>
          <w:sz w:val="24"/>
        </w:rPr>
        <w:t>4.4.8 Validation against third-party attack tools</w:t>
      </w:r>
    </w:p>
    <w:p>
      <w:pPr>
        <w:spacing w:line="360" w:lineRule="auto" w:before="0" w:after="120"/>
        <w:jc w:val="both"/>
      </w:pPr>
      <w:r>
        <w:rPr>
          <w:rFonts w:ascii="Times New Roman" w:hAnsi="Times New Roman"/>
          <w:sz w:val="24"/>
        </w:rPr>
        <w:t>Synthetic attackers are the project's own construction, so the sharpest objection is that the attacker model was chosen to suit the defence. This was bounded from one side by running real, third-party tools against the full system on an isolated local stack.</w:t>
      </w:r>
    </w:p>
    <w:p>
      <w:pPr>
        <w:spacing w:line="240" w:lineRule="auto" w:before="60" w:after="160"/>
        <w:jc w:val="center"/>
      </w:pPr>
      <w:r>
        <w:rPr>
          <w:rFonts w:ascii="Times New Roman" w:hAnsi="Times New Roman"/>
          <w:b/>
          <w:sz w:val="20"/>
        </w:rPr>
        <w:t>Table 28: Third-party attack tools against the framework</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40"/>
              <w:jc w:val="left"/>
            </w:pPr>
            <w:r/>
            <w:r>
              <w:rPr>
                <w:rFonts w:ascii="Times New Roman" w:hAnsi="Times New Roman"/>
                <w:b/>
                <w:sz w:val="20"/>
              </w:rPr>
              <w:t>Tool</w:t>
            </w:r>
          </w:p>
        </w:tc>
        <w:tc>
          <w:tcPr>
            <w:tcW w:type="dxa" w:w="1872"/>
          </w:tcPr>
          <w:p>
            <w:pPr>
              <w:spacing w:line="240" w:lineRule="auto" w:before="0" w:after="40"/>
              <w:jc w:val="left"/>
            </w:pPr>
            <w:r/>
            <w:r>
              <w:rPr>
                <w:rFonts w:ascii="Times New Roman" w:hAnsi="Times New Roman"/>
                <w:b/>
                <w:sz w:val="20"/>
              </w:rPr>
              <w:t>Cookie behaviour</w:t>
            </w:r>
          </w:p>
        </w:tc>
        <w:tc>
          <w:tcPr>
            <w:tcW w:type="dxa" w:w="1872"/>
          </w:tcPr>
          <w:p>
            <w:pPr>
              <w:spacing w:line="240" w:lineRule="auto" w:before="0" w:after="40"/>
              <w:jc w:val="left"/>
            </w:pPr>
            <w:r/>
            <w:r>
              <w:rPr>
                <w:rFonts w:ascii="Times New Roman" w:hAnsi="Times New Roman"/>
                <w:b/>
                <w:sz w:val="20"/>
              </w:rPr>
              <w:t>Requests</w:t>
            </w:r>
          </w:p>
        </w:tc>
        <w:tc>
          <w:tcPr>
            <w:tcW w:type="dxa" w:w="1872"/>
          </w:tcPr>
          <w:p>
            <w:pPr>
              <w:spacing w:line="240" w:lineRule="auto" w:before="0" w:after="40"/>
              <w:jc w:val="left"/>
            </w:pPr>
            <w:r/>
            <w:r>
              <w:rPr>
                <w:rFonts w:ascii="Times New Roman" w:hAnsi="Times New Roman"/>
                <w:b/>
                <w:sz w:val="20"/>
              </w:rPr>
              <w:t>Outcome</w:t>
            </w:r>
          </w:p>
        </w:tc>
        <w:tc>
          <w:tcPr>
            <w:tcW w:type="dxa" w:w="1872"/>
          </w:tcPr>
          <w:p>
            <w:pPr>
              <w:spacing w:line="240" w:lineRule="auto" w:before="0" w:after="40"/>
              <w:jc w:val="left"/>
            </w:pPr>
            <w:r/>
            <w:r>
              <w:rPr>
                <w:rFonts w:ascii="Times New Roman" w:hAnsi="Times New Roman"/>
                <w:b/>
                <w:sz w:val="20"/>
              </w:rPr>
              <w:t>Bit a probe?</w:t>
            </w:r>
          </w:p>
        </w:tc>
      </w:tr>
      <w:tr>
        <w:tc>
          <w:tcPr>
            <w:tcW w:type="dxa" w:w="1872"/>
          </w:tcPr>
          <w:p>
            <w:pPr>
              <w:spacing w:line="240" w:lineRule="auto" w:before="0" w:after="40"/>
              <w:jc w:val="left"/>
            </w:pPr>
            <w:r/>
            <w:r>
              <w:rPr>
                <w:rFonts w:ascii="Times New Roman" w:hAnsi="Times New Roman"/>
                <w:b/>
                <w:sz w:val="20"/>
              </w:rPr>
              <w:t>sqlmap 1.10.8</w:t>
            </w:r>
          </w:p>
        </w:tc>
        <w:tc>
          <w:tcPr>
            <w:tcW w:type="dxa" w:w="1872"/>
          </w:tcPr>
          <w:p>
            <w:pPr>
              <w:spacing w:line="240" w:lineRule="auto" w:before="0" w:after="40"/>
              <w:jc w:val="left"/>
            </w:pPr>
            <w:r/>
            <w:r>
              <w:rPr>
                <w:rFonts w:ascii="Times New Roman" w:hAnsi="Times New Roman"/>
                <w:sz w:val="20"/>
              </w:rPr>
              <w:t>persists</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 xml:space="preserve">Diverted on its </w:t>
            </w:r>
            <w:r>
              <w:rPr>
                <w:rFonts w:ascii="Times New Roman" w:hAnsi="Times New Roman"/>
                <w:b/>
                <w:sz w:val="20"/>
              </w:rPr>
              <w:t>3rd</w:t>
            </w:r>
            <w:r>
              <w:rPr>
                <w:rFonts w:ascii="Times New Roman" w:hAnsi="Times New Roman"/>
                <w:sz w:val="20"/>
              </w:rPr>
              <w:t xml:space="preserve"> request, p → 1.0</w:t>
            </w:r>
          </w:p>
        </w:tc>
        <w:tc>
          <w:tcPr>
            <w:tcW w:type="dxa" w:w="1872"/>
          </w:tcPr>
          <w:p>
            <w:pPr>
              <w:spacing w:line="240" w:lineRule="auto" w:before="0" w:after="40"/>
              <w:jc w:val="left"/>
            </w:pPr>
            <w:r/>
            <w:r>
              <w:rPr>
                <w:rFonts w:ascii="Times New Roman" w:hAnsi="Times New Roman"/>
                <w:b/>
                <w:sz w:val="20"/>
              </w:rPr>
              <w:t>No</w:t>
            </w:r>
          </w:p>
        </w:tc>
      </w:tr>
      <w:tr>
        <w:tc>
          <w:tcPr>
            <w:tcW w:type="dxa" w:w="1872"/>
          </w:tcPr>
          <w:p>
            <w:pPr>
              <w:spacing w:line="240" w:lineRule="auto" w:before="0" w:after="40"/>
              <w:jc w:val="left"/>
            </w:pPr>
            <w:r/>
            <w:r>
              <w:rPr>
                <w:rFonts w:ascii="Times New Roman" w:hAnsi="Times New Roman"/>
                <w:b/>
                <w:sz w:val="20"/>
              </w:rPr>
              <w:t>wapiti 3.2.3</w:t>
            </w:r>
          </w:p>
        </w:tc>
        <w:tc>
          <w:tcPr>
            <w:tcW w:type="dxa" w:w="1872"/>
          </w:tcPr>
          <w:p>
            <w:pPr>
              <w:spacing w:line="240" w:lineRule="auto" w:before="0" w:after="40"/>
              <w:jc w:val="left"/>
            </w:pPr>
            <w:r/>
            <w:r>
              <w:rPr>
                <w:rFonts w:ascii="Times New Roman" w:hAnsi="Times New Roman"/>
                <w:sz w:val="20"/>
              </w:rPr>
              <w:t>persists</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 xml:space="preserve">Diverted on its </w:t>
            </w:r>
            <w:r>
              <w:rPr>
                <w:rFonts w:ascii="Times New Roman" w:hAnsi="Times New Roman"/>
                <w:b/>
                <w:sz w:val="20"/>
              </w:rPr>
              <w:t>13th</w:t>
            </w:r>
            <w:r>
              <w:rPr>
                <w:rFonts w:ascii="Times New Roman" w:hAnsi="Times New Roman"/>
                <w:sz w:val="20"/>
              </w:rPr>
              <w:t xml:space="preserve"> request, p → 1.0</w:t>
            </w:r>
          </w:p>
        </w:tc>
        <w:tc>
          <w:tcPr>
            <w:tcW w:type="dxa" w:w="1872"/>
          </w:tcPr>
          <w:p>
            <w:pPr>
              <w:spacing w:line="240" w:lineRule="auto" w:before="0" w:after="40"/>
              <w:jc w:val="left"/>
            </w:pPr>
            <w:r/>
            <w:r>
              <w:rPr>
                <w:rFonts w:ascii="Times New Roman" w:hAnsi="Times New Roman"/>
                <w:b/>
                <w:sz w:val="20"/>
              </w:rPr>
              <w:t>No</w:t>
            </w:r>
          </w:p>
        </w:tc>
      </w:tr>
      <w:tr>
        <w:tc>
          <w:tcPr>
            <w:tcW w:type="dxa" w:w="1872"/>
          </w:tcPr>
          <w:p>
            <w:pPr>
              <w:spacing w:line="240" w:lineRule="auto" w:before="0" w:after="40"/>
              <w:jc w:val="left"/>
            </w:pPr>
            <w:r/>
            <w:r>
              <w:rPr>
                <w:rFonts w:ascii="Times New Roman" w:hAnsi="Times New Roman"/>
                <w:b/>
                <w:sz w:val="20"/>
              </w:rPr>
              <w:t>ghauri 1.4.3</w:t>
            </w:r>
          </w:p>
        </w:tc>
        <w:tc>
          <w:tcPr>
            <w:tcW w:type="dxa" w:w="1872"/>
          </w:tcPr>
          <w:p>
            <w:pPr>
              <w:spacing w:line="240" w:lineRule="auto" w:before="0" w:after="40"/>
              <w:jc w:val="left"/>
            </w:pPr>
            <w:r/>
            <w:r>
              <w:rPr>
                <w:rFonts w:ascii="Times New Roman" w:hAnsi="Times New Roman"/>
                <w:b/>
                <w:sz w:val="20"/>
              </w:rPr>
              <w:t>refuses</w:t>
            </w:r>
          </w:p>
        </w:tc>
        <w:tc>
          <w:tcPr>
            <w:tcW w:type="dxa" w:w="1872"/>
          </w:tcPr>
          <w:p>
            <w:pPr>
              <w:spacing w:line="240" w:lineRule="auto" w:before="0" w:after="40"/>
              <w:jc w:val="left"/>
            </w:pPr>
            <w:r/>
            <w:r>
              <w:rPr>
                <w:rFonts w:ascii="Times New Roman" w:hAnsi="Times New Roman"/>
                <w:sz w:val="20"/>
              </w:rPr>
              <w:t>1,321</w:t>
            </w:r>
          </w:p>
        </w:tc>
        <w:tc>
          <w:tcPr>
            <w:tcW w:type="dxa" w:w="1872"/>
          </w:tcPr>
          <w:p>
            <w:pPr>
              <w:spacing w:line="240" w:lineRule="auto" w:before="0" w:after="40"/>
              <w:jc w:val="left"/>
            </w:pPr>
            <w:r/>
            <w:r>
              <w:rPr>
                <w:rFonts w:ascii="Times New Roman" w:hAnsi="Times New Roman"/>
                <w:sz w:val="20"/>
              </w:rPr>
              <w:t>Session-less; 46 % of individual requests diverted on their own lexical evidence</w:t>
            </w:r>
          </w:p>
        </w:tc>
        <w:tc>
          <w:tcPr>
            <w:tcW w:type="dxa" w:w="1872"/>
          </w:tcPr>
          <w:p>
            <w:pPr>
              <w:spacing w:line="240" w:lineRule="auto" w:before="0" w:after="40"/>
              <w:jc w:val="left"/>
            </w:pPr>
            <w:r/>
            <w:r>
              <w:rPr>
                <w:rFonts w:ascii="Times New Roman" w:hAnsi="Times New Roman"/>
                <w:b/>
                <w:sz w:val="20"/>
              </w:rPr>
              <w:t>No</w:t>
            </w:r>
          </w:p>
        </w:tc>
      </w:tr>
      <w:tr>
        <w:tc>
          <w:tcPr>
            <w:tcW w:type="dxa" w:w="1872"/>
          </w:tcPr>
          <w:p>
            <w:pPr>
              <w:spacing w:line="240" w:lineRule="auto" w:before="0" w:after="40"/>
              <w:jc w:val="left"/>
            </w:pPr>
            <w:r/>
            <w:r>
              <w:rPr>
                <w:rFonts w:ascii="Times New Roman" w:hAnsi="Times New Roman"/>
                <w:b/>
                <w:sz w:val="20"/>
              </w:rPr>
              <w:t>sqlmap</w:t>
            </w:r>
            <w:r>
              <w:rPr>
                <w:rFonts w:ascii="Times New Roman" w:hAnsi="Times New Roman"/>
                <w:sz w:val="20"/>
              </w:rPr>
              <w:t xml:space="preserve"> vs OWASP Juice Shop</w:t>
            </w:r>
          </w:p>
        </w:tc>
        <w:tc>
          <w:tcPr>
            <w:tcW w:type="dxa" w:w="1872"/>
          </w:tcPr>
          <w:p>
            <w:pPr>
              <w:spacing w:line="240" w:lineRule="auto" w:before="0" w:after="40"/>
              <w:jc w:val="left"/>
            </w:pPr>
            <w:r/>
            <w:r>
              <w:rPr>
                <w:rFonts w:ascii="Times New Roman" w:hAnsi="Times New Roman"/>
                <w:sz w:val="20"/>
              </w:rPr>
              <w:t>persists</w:t>
            </w:r>
          </w:p>
        </w:tc>
        <w:tc>
          <w:tcPr>
            <w:tcW w:type="dxa" w:w="1872"/>
          </w:tcPr>
          <w:p>
            <w:pPr>
              <w:spacing w:line="240" w:lineRule="auto" w:before="0" w:after="40"/>
              <w:jc w:val="left"/>
            </w:pPr>
            <w:r/>
            <w:r>
              <w:rPr>
                <w:rFonts w:ascii="Times New Roman" w:hAnsi="Times New Roman"/>
                <w:sz w:val="20"/>
              </w:rPr>
              <w:t>—</w:t>
            </w:r>
          </w:p>
        </w:tc>
        <w:tc>
          <w:tcPr>
            <w:tcW w:type="dxa" w:w="1872"/>
          </w:tcPr>
          <w:p>
            <w:pPr>
              <w:spacing w:line="240" w:lineRule="auto" w:before="0" w:after="40"/>
              <w:jc w:val="left"/>
            </w:pPr>
            <w:r/>
            <w:r>
              <w:rPr>
                <w:rFonts w:ascii="Times New Roman" w:hAnsi="Times New Roman"/>
                <w:sz w:val="20"/>
              </w:rPr>
              <w:t xml:space="preserve">Diverted on its </w:t>
            </w:r>
            <w:r>
              <w:rPr>
                <w:rFonts w:ascii="Times New Roman" w:hAnsi="Times New Roman"/>
                <w:b/>
                <w:sz w:val="20"/>
              </w:rPr>
              <w:t>2nd</w:t>
            </w:r>
            <w:r>
              <w:rPr>
                <w:rFonts w:ascii="Times New Roman" w:hAnsi="Times New Roman"/>
                <w:sz w:val="20"/>
              </w:rPr>
              <w:t xml:space="preserve"> request</w:t>
            </w:r>
          </w:p>
        </w:tc>
        <w:tc>
          <w:tcPr>
            <w:tcW w:type="dxa" w:w="1872"/>
          </w:tcPr>
          <w:p>
            <w:pPr>
              <w:spacing w:line="240" w:lineRule="auto" w:before="0" w:after="40"/>
              <w:jc w:val="left"/>
            </w:pPr>
            <w:r/>
            <w:r>
              <w:rPr>
                <w:rFonts w:ascii="Times New Roman" w:hAnsi="Times New Roman"/>
                <w:b/>
                <w:sz w:val="20"/>
              </w:rPr>
              <w:t>No</w:t>
            </w:r>
          </w:p>
        </w:tc>
      </w:tr>
      <w:tr>
        <w:tc>
          <w:tcPr>
            <w:tcW w:type="dxa" w:w="1872"/>
          </w:tcPr>
          <w:p>
            <w:pPr>
              <w:spacing w:line="240" w:lineRule="auto" w:before="0" w:after="40"/>
              <w:jc w:val="left"/>
            </w:pPr>
            <w:r/>
            <w:r>
              <w:rPr>
                <w:rFonts w:ascii="Times New Roman" w:hAnsi="Times New Roman"/>
                <w:b/>
                <w:sz w:val="20"/>
              </w:rPr>
              <w:t>OWASP ZAP</w:t>
            </w:r>
            <w:r>
              <w:rPr>
                <w:rFonts w:ascii="Times New Roman" w:hAnsi="Times New Roman"/>
                <w:sz w:val="20"/>
              </w:rPr>
              <w:t xml:space="preserve"> vs Juice Shop</w:t>
            </w:r>
          </w:p>
        </w:tc>
        <w:tc>
          <w:tcPr>
            <w:tcW w:type="dxa" w:w="1872"/>
          </w:tcPr>
          <w:p>
            <w:pPr>
              <w:spacing w:line="240" w:lineRule="auto" w:before="0" w:after="40"/>
              <w:jc w:val="left"/>
            </w:pPr>
            <w:r/>
            <w:r>
              <w:rPr>
                <w:rFonts w:ascii="Times New Roman" w:hAnsi="Times New Roman"/>
                <w:sz w:val="20"/>
              </w:rPr>
              <w:t>browser-driven</w:t>
            </w:r>
          </w:p>
        </w:tc>
        <w:tc>
          <w:tcPr>
            <w:tcW w:type="dxa" w:w="1872"/>
          </w:tcPr>
          <w:p>
            <w:pPr>
              <w:spacing w:line="240" w:lineRule="auto" w:before="0" w:after="40"/>
              <w:jc w:val="left"/>
            </w:pPr>
            <w:r/>
            <w:r>
              <w:rPr>
                <w:rFonts w:ascii="Times New Roman" w:hAnsi="Times New Roman"/>
                <w:sz w:val="20"/>
              </w:rPr>
              <w:t>682 sessions, 589 endpoints crawled</w:t>
            </w:r>
          </w:p>
        </w:tc>
        <w:tc>
          <w:tcPr>
            <w:tcW w:type="dxa" w:w="1872"/>
          </w:tcPr>
          <w:p>
            <w:pPr>
              <w:spacing w:line="240" w:lineRule="auto" w:before="0" w:after="40"/>
              <w:jc w:val="left"/>
            </w:pPr>
            <w:r/>
            <w:r>
              <w:rPr>
                <w:rFonts w:ascii="Times New Roman" w:hAnsi="Times New Roman"/>
                <w:sz w:val="20"/>
              </w:rPr>
              <w:t>Separated correctly rather than blanket-diverted</w:t>
            </w:r>
          </w:p>
        </w:tc>
        <w:tc>
          <w:tcPr>
            <w:tcW w:type="dxa" w:w="1872"/>
          </w:tcPr>
          <w:p>
            <w:pPr>
              <w:spacing w:line="240" w:lineRule="auto" w:before="0" w:after="40"/>
              <w:jc w:val="left"/>
            </w:pPr>
            <w:r/>
            <w:r>
              <w:rPr>
                <w:rFonts w:ascii="Times New Roman" w:hAnsi="Times New Roman"/>
                <w:b/>
                <w:sz w:val="20"/>
              </w:rPr>
              <w:t>No</w:t>
            </w:r>
          </w:p>
        </w:tc>
      </w:tr>
    </w:tbl>
    <w:p>
      <w:pPr>
        <w:spacing w:after="120"/>
      </w:pPr>
    </w:p>
    <w:p>
      <w:pPr>
        <w:spacing w:line="360" w:lineRule="auto" w:before="0" w:after="120"/>
        <w:jc w:val="both"/>
      </w:pPr>
      <w:r>
        <w:rPr>
          <w:rFonts w:ascii="Times New Roman" w:hAnsi="Times New Roman"/>
          <w:sz w:val="24"/>
        </w:rPr>
        <w:t xml:space="preserve">Every cookie-persistent tool is diverted within a handful of requests, and </w:t>
      </w:r>
      <w:r>
        <w:rPr>
          <w:rFonts w:ascii="Times New Roman" w:hAnsi="Times New Roman"/>
          <w:b/>
          <w:sz w:val="24"/>
        </w:rPr>
        <w:t>not one tool bites a probe in any configuration</w:t>
      </w:r>
      <w:r>
        <w:rPr>
          <w:rFonts w:ascii="Times New Roman" w:hAnsi="Times New Roman"/>
          <w:sz w:val="24"/>
        </w:rPr>
        <w:t>. That is not a failure of the probe; it is the scope claim measured. A blind injection engine does not read a planted HTML comment and decide to chase a deprecated-endpoint hint, and it does not need to be caught that way, because its own behaviour is loud enough for the passive meter. The probe exists for the adversary the scanner is not.</w:t>
      </w:r>
    </w:p>
    <w:p>
      <w:pPr>
        <w:spacing w:line="360" w:lineRule="auto" w:before="0" w:after="120"/>
        <w:jc w:val="both"/>
      </w:pPr>
      <w:r>
        <w:rPr>
          <w:rFonts w:ascii="Times New Roman" w:hAnsi="Times New Roman"/>
          <w:b/>
          <w:sz w:val="24"/>
        </w:rPr>
        <w:t>One tool found a real evasion.</w:t>
      </w:r>
      <w:r>
        <w:rPr>
          <w:rFonts w:ascii="Times New Roman" w:hAnsi="Times New Roman"/>
          <w:sz w:val="24"/>
        </w:rPr>
        <w:t xml:space="preserve"> ghauri refuses the proxy's cookie, so every request arrives session-less and the accumulating meter is reset before it can build a case — the score-resetting attack the design anticipates. Even so, 46 % of its individual requests are diverted on their own lexical evidence, and enabling the fingerprint fallback the system already ships collapses its 1,321 requests into a single session that is diverted outright. The evasion is real, it was anticipated, and the mitigation is a configuration flag rather than a redesign.</w:t>
      </w:r>
    </w:p>
    <w:p>
      <w:pPr>
        <w:spacing w:line="360" w:lineRule="auto" w:before="0" w:after="120"/>
        <w:jc w:val="both"/>
      </w:pPr>
      <w:r>
        <w:rPr>
          <w:rFonts w:ascii="Times New Roman" w:hAnsi="Times New Roman"/>
          <w:b/>
          <w:sz w:val="24"/>
        </w:rPr>
        <w:t>Transfer to a second application.</w:t>
      </w:r>
      <w:r>
        <w:rPr>
          <w:rFonts w:ascii="Times New Roman" w:hAnsi="Times New Roman"/>
          <w:sz w:val="24"/>
        </w:rPr>
        <w:t xml:space="preserve"> The same frozen model was placed in front of OWASP Juice Shop — a Node/Express single-page application with a JSON API, structurally unlike the target — in its passive configuration, since what transfer tests is whether the features fire rather than whether the probe is taken. A browser-driven ZAP scan that crawled 589 endpoints and mixed benign spidering with payloads was </w:t>
      </w:r>
      <w:r>
        <w:rPr>
          <w:rFonts w:ascii="Times New Roman" w:hAnsi="Times New Roman"/>
          <w:b/>
          <w:sz w:val="24"/>
        </w:rPr>
        <w:t>separated correctly rather than blanket-diverted</w:t>
      </w:r>
      <w:r>
        <w:rPr>
          <w:rFonts w:ascii="Times New Roman" w:hAnsi="Times New Roman"/>
          <w:sz w:val="24"/>
        </w:rPr>
        <w:t>: diverted requests carry a mean of 0.91 SQL-keyword hits, passed requests 0.00. What transfers is the app-agnostic core — lexical context, error ratio, timing, header shape. What does not is the app-specific authentication features, which key on the target's form-POST login and stay silent against a JSON login endpoint; they would need re-pointing, and this is stated rather than presented as a complete transfer.</w:t>
      </w:r>
    </w:p>
    <w:p>
      <w:pPr>
        <w:spacing w:line="360" w:lineRule="auto" w:before="0" w:after="120"/>
        <w:jc w:val="both"/>
      </w:pPr>
      <w:r>
        <w:rPr>
          <w:rFonts w:ascii="Times New Roman" w:hAnsi="Times New Roman"/>
          <w:sz w:val="24"/>
        </w:rPr>
        <w:t>These tool runs predate the bait recalibration and were made against the previous freeze. Nothing in them depends on the bait weights, because no tool bit anything.</w:t>
      </w:r>
    </w:p>
    <w:p>
      <w:pPr>
        <w:pStyle w:val="Heading3"/>
        <w:spacing w:before="160" w:after="120"/>
        <w:jc w:val="left"/>
      </w:pPr>
      <w:r>
        <w:rPr>
          <w:rFonts w:ascii="Times New Roman" w:hAnsi="Times New Roman"/>
          <w:b/>
          <w:sz w:val="24"/>
        </w:rPr>
        <w:t>4.4.9 Validation against adversaries the project did not choose</w:t>
      </w:r>
    </w:p>
    <w:p>
      <w:pPr>
        <w:spacing w:line="360" w:lineRule="auto" w:before="0" w:after="120"/>
        <w:jc w:val="both"/>
      </w:pPr>
      <w:r>
        <w:rPr>
          <w:rFonts w:ascii="Times New Roman" w:hAnsi="Times New Roman"/>
          <w:sz w:val="24"/>
        </w:rPr>
        <w:t>Two further results test the system against adversaries whose behaviour the project did not set.</w:t>
      </w:r>
    </w:p>
    <w:p>
      <w:pPr>
        <w:spacing w:line="360" w:lineRule="auto" w:before="0" w:after="120"/>
        <w:jc w:val="both"/>
      </w:pPr>
      <w:r>
        <w:rPr>
          <w:rFonts w:ascii="Times New Roman" w:hAnsi="Times New Roman"/>
          <w:b/>
          <w:sz w:val="24"/>
        </w:rPr>
        <w:t>The adaptive adversary.</w:t>
      </w:r>
      <w:r>
        <w:rPr>
          <w:rFonts w:ascii="Times New Roman" w:hAnsi="Times New Roman"/>
          <w:sz w:val="24"/>
        </w:rPr>
        <w:t xml:space="preserve"> Attacker bait-</w:t>
      </w:r>
      <w:r>
        <w:rPr>
          <w:rFonts w:ascii="Times New Roman" w:hAnsi="Times New Roman"/>
          <w:i/>
          <w:sz w:val="24"/>
        </w:rPr>
        <w:t>awareness</w:t>
      </w:r>
      <w:r>
        <w:rPr>
          <w:rFonts w:ascii="Times New Roman" w:hAnsi="Times New Roman"/>
          <w:sz w:val="24"/>
        </w:rPr>
        <w:t xml:space="preserve"> was swept from 0 (follows a planted hint) to 1 (never bites, on principle) in five steps, forty sessions each, against two profiles: an escalating attacker that raises its own signal as it works, and a low-and-slow attacker that is precisely the case a passive score finds hard.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40"/>
              <w:jc w:val="left"/>
            </w:pPr>
            <w:r/>
            <w:r>
              <w:rPr>
                <w:rFonts w:ascii="Times New Roman" w:hAnsi="Times New Roman"/>
                <w:b/>
                <w:sz w:val="20"/>
              </w:rPr>
              <w:t>Awareness</w:t>
            </w:r>
          </w:p>
        </w:tc>
        <w:tc>
          <w:tcPr>
            <w:tcW w:type="dxa" w:w="1560"/>
          </w:tcPr>
          <w:p>
            <w:pPr>
              <w:spacing w:line="240" w:lineRule="auto" w:before="0" w:after="40"/>
              <w:jc w:val="left"/>
            </w:pPr>
            <w:r/>
            <w:r>
              <w:rPr>
                <w:rFonts w:ascii="Times New Roman" w:hAnsi="Times New Roman"/>
                <w:b/>
                <w:sz w:val="20"/>
              </w:rPr>
              <w:t>0.00</w:t>
            </w:r>
          </w:p>
        </w:tc>
        <w:tc>
          <w:tcPr>
            <w:tcW w:type="dxa" w:w="1560"/>
          </w:tcPr>
          <w:p>
            <w:pPr>
              <w:spacing w:line="240" w:lineRule="auto" w:before="0" w:after="40"/>
              <w:jc w:val="left"/>
            </w:pPr>
            <w:r/>
            <w:r>
              <w:rPr>
                <w:rFonts w:ascii="Times New Roman" w:hAnsi="Times New Roman"/>
                <w:b/>
                <w:sz w:val="20"/>
              </w:rPr>
              <w:t>0.25</w:t>
            </w:r>
          </w:p>
        </w:tc>
        <w:tc>
          <w:tcPr>
            <w:tcW w:type="dxa" w:w="1560"/>
          </w:tcPr>
          <w:p>
            <w:pPr>
              <w:spacing w:line="240" w:lineRule="auto" w:before="0" w:after="40"/>
              <w:jc w:val="left"/>
            </w:pPr>
            <w:r/>
            <w:r>
              <w:rPr>
                <w:rFonts w:ascii="Times New Roman" w:hAnsi="Times New Roman"/>
                <w:b/>
                <w:sz w:val="20"/>
              </w:rPr>
              <w:t>0.50</w:t>
            </w:r>
          </w:p>
        </w:tc>
        <w:tc>
          <w:tcPr>
            <w:tcW w:type="dxa" w:w="1560"/>
          </w:tcPr>
          <w:p>
            <w:pPr>
              <w:spacing w:line="240" w:lineRule="auto" w:before="0" w:after="40"/>
              <w:jc w:val="left"/>
            </w:pPr>
            <w:r/>
            <w:r>
              <w:rPr>
                <w:rFonts w:ascii="Times New Roman" w:hAnsi="Times New Roman"/>
                <w:b/>
                <w:sz w:val="20"/>
              </w:rPr>
              <w:t>0.75</w:t>
            </w:r>
          </w:p>
        </w:tc>
        <w:tc>
          <w:tcPr>
            <w:tcW w:type="dxa" w:w="1560"/>
          </w:tcPr>
          <w:p>
            <w:pPr>
              <w:spacing w:line="240" w:lineRule="auto" w:before="0" w:after="40"/>
              <w:jc w:val="left"/>
            </w:pPr>
            <w:r/>
            <w:r>
              <w:rPr>
                <w:rFonts w:ascii="Times New Roman" w:hAnsi="Times New Roman"/>
                <w:b/>
                <w:sz w:val="20"/>
              </w:rPr>
              <w:t>1.00</w:t>
            </w:r>
          </w:p>
        </w:tc>
      </w:tr>
      <w:tr>
        <w:tc>
          <w:tcPr>
            <w:tcW w:type="dxa" w:w="1560"/>
          </w:tcPr>
          <w:p>
            <w:pPr>
              <w:spacing w:line="240" w:lineRule="auto" w:before="0" w:after="40"/>
              <w:jc w:val="left"/>
            </w:pPr>
            <w:r/>
            <w:r>
              <w:rPr>
                <w:rFonts w:ascii="Times New Roman" w:hAnsi="Times New Roman"/>
                <w:sz w:val="20"/>
              </w:rPr>
              <w:t>Low-and-slow — bite rate</w:t>
            </w:r>
          </w:p>
        </w:tc>
        <w:tc>
          <w:tcPr>
            <w:tcW w:type="dxa" w:w="1560"/>
          </w:tcPr>
          <w:p>
            <w:pPr>
              <w:spacing w:line="240" w:lineRule="auto" w:before="0" w:after="40"/>
              <w:jc w:val="left"/>
            </w:pPr>
            <w:r/>
            <w:r>
              <w:rPr>
                <w:rFonts w:ascii="Times New Roman" w:hAnsi="Times New Roman"/>
                <w:sz w:val="20"/>
              </w:rPr>
              <w:t>0.925</w:t>
            </w:r>
          </w:p>
        </w:tc>
        <w:tc>
          <w:tcPr>
            <w:tcW w:type="dxa" w:w="1560"/>
          </w:tcPr>
          <w:p>
            <w:pPr>
              <w:spacing w:line="240" w:lineRule="auto" w:before="0" w:after="40"/>
              <w:jc w:val="left"/>
            </w:pPr>
            <w:r/>
            <w:r>
              <w:rPr>
                <w:rFonts w:ascii="Times New Roman" w:hAnsi="Times New Roman"/>
                <w:sz w:val="20"/>
              </w:rPr>
              <w:t>0.975</w:t>
            </w:r>
          </w:p>
        </w:tc>
        <w:tc>
          <w:tcPr>
            <w:tcW w:type="dxa" w:w="1560"/>
          </w:tcPr>
          <w:p>
            <w:pPr>
              <w:spacing w:line="240" w:lineRule="auto" w:before="0" w:after="40"/>
              <w:jc w:val="left"/>
            </w:pPr>
            <w:r/>
            <w:r>
              <w:rPr>
                <w:rFonts w:ascii="Times New Roman" w:hAnsi="Times New Roman"/>
                <w:sz w:val="20"/>
              </w:rPr>
              <w:t>0.850</w:t>
            </w:r>
          </w:p>
        </w:tc>
        <w:tc>
          <w:tcPr>
            <w:tcW w:type="dxa" w:w="1560"/>
          </w:tcPr>
          <w:p>
            <w:pPr>
              <w:spacing w:line="240" w:lineRule="auto" w:before="0" w:after="40"/>
              <w:jc w:val="left"/>
            </w:pPr>
            <w:r/>
            <w:r>
              <w:rPr>
                <w:rFonts w:ascii="Times New Roman" w:hAnsi="Times New Roman"/>
                <w:sz w:val="20"/>
              </w:rPr>
              <w:t>0.775</w:t>
            </w:r>
          </w:p>
        </w:tc>
        <w:tc>
          <w:tcPr>
            <w:tcW w:type="dxa" w:w="1560"/>
          </w:tcPr>
          <w:p>
            <w:pPr>
              <w:spacing w:line="240" w:lineRule="auto" w:before="0" w:after="40"/>
              <w:jc w:val="left"/>
            </w:pPr>
            <w:r/>
            <w:r>
              <w:rPr>
                <w:rFonts w:ascii="Times New Roman" w:hAnsi="Times New Roman"/>
                <w:b/>
                <w:sz w:val="20"/>
              </w:rPr>
              <w:t>0.000</w:t>
            </w:r>
          </w:p>
        </w:tc>
      </w:tr>
      <w:tr>
        <w:tc>
          <w:tcPr>
            <w:tcW w:type="dxa" w:w="1560"/>
          </w:tcPr>
          <w:p>
            <w:pPr>
              <w:spacing w:line="240" w:lineRule="auto" w:before="0" w:after="40"/>
              <w:jc w:val="left"/>
            </w:pPr>
            <w:r/>
            <w:r>
              <w:rPr>
                <w:rFonts w:ascii="Times New Roman" w:hAnsi="Times New Roman"/>
                <w:sz w:val="20"/>
              </w:rPr>
              <w:t>Low-and-slow — diverted</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b/>
                <w:sz w:val="20"/>
              </w:rPr>
              <w:t>1.000</w:t>
            </w:r>
          </w:p>
        </w:tc>
      </w:tr>
      <w:tr>
        <w:tc>
          <w:tcPr>
            <w:tcW w:type="dxa" w:w="1560"/>
          </w:tcPr>
          <w:p>
            <w:pPr>
              <w:spacing w:line="240" w:lineRule="auto" w:before="0" w:after="40"/>
              <w:jc w:val="left"/>
            </w:pPr>
            <w:r/>
            <w:r>
              <w:rPr>
                <w:rFonts w:ascii="Times New Roman" w:hAnsi="Times New Roman"/>
                <w:sz w:val="20"/>
              </w:rPr>
              <w:t>Escalating — diverted</w:t>
            </w:r>
          </w:p>
        </w:tc>
        <w:tc>
          <w:tcPr>
            <w:tcW w:type="dxa" w:w="1560"/>
          </w:tcPr>
          <w:p>
            <w:pPr>
              <w:spacing w:line="240" w:lineRule="auto" w:before="0" w:after="40"/>
              <w:jc w:val="left"/>
            </w:pPr>
            <w:r/>
            <w:r>
              <w:rPr>
                <w:rFonts w:ascii="Times New Roman" w:hAnsi="Times New Roman"/>
                <w:sz w:val="20"/>
              </w:rPr>
              <w:t>0.952</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sz w:val="20"/>
              </w:rPr>
              <w:t>1.000</w:t>
            </w:r>
          </w:p>
        </w:tc>
        <w:tc>
          <w:tcPr>
            <w:tcW w:type="dxa" w:w="1560"/>
          </w:tcPr>
          <w:p>
            <w:pPr>
              <w:spacing w:line="240" w:lineRule="auto" w:before="0" w:after="40"/>
              <w:jc w:val="left"/>
            </w:pPr>
            <w:r/>
            <w:r>
              <w:rPr>
                <w:rFonts w:ascii="Times New Roman" w:hAnsi="Times New Roman"/>
                <w:b/>
                <w:sz w:val="20"/>
              </w:rPr>
              <w:t>1.000</w:t>
            </w:r>
          </w:p>
        </w:tc>
      </w:tr>
      <w:tr>
        <w:tc>
          <w:tcPr>
            <w:tcW w:type="dxa" w:w="1560"/>
          </w:tcPr>
          <w:p>
            <w:pPr>
              <w:spacing w:line="240" w:lineRule="auto" w:before="0" w:after="40"/>
              <w:jc w:val="left"/>
            </w:pPr>
            <w:r/>
            <w:r>
              <w:rPr>
                <w:rFonts w:ascii="Times New Roman" w:hAnsi="Times New Roman"/>
                <w:sz w:val="20"/>
              </w:rPr>
              <w:t>Median requests to divert</w:t>
            </w:r>
          </w:p>
        </w:tc>
        <w:tc>
          <w:tcPr>
            <w:tcW w:type="dxa" w:w="1560"/>
          </w:tcPr>
          <w:p>
            <w:pPr>
              <w:spacing w:line="240" w:lineRule="auto" w:before="0" w:after="40"/>
              <w:jc w:val="left"/>
            </w:pPr>
            <w:r/>
            <w:r>
              <w:rPr>
                <w:rFonts w:ascii="Times New Roman" w:hAnsi="Times New Roman"/>
                <w:sz w:val="20"/>
              </w:rPr>
              <w:t>5</w:t>
            </w:r>
          </w:p>
        </w:tc>
        <w:tc>
          <w:tcPr>
            <w:tcW w:type="dxa" w:w="1560"/>
          </w:tcPr>
          <w:p>
            <w:pPr>
              <w:spacing w:line="240" w:lineRule="auto" w:before="0" w:after="40"/>
              <w:jc w:val="left"/>
            </w:pPr>
            <w:r/>
            <w:r>
              <w:rPr>
                <w:rFonts w:ascii="Times New Roman" w:hAnsi="Times New Roman"/>
                <w:sz w:val="20"/>
              </w:rPr>
              <w:t>5</w:t>
            </w:r>
          </w:p>
        </w:tc>
        <w:tc>
          <w:tcPr>
            <w:tcW w:type="dxa" w:w="1560"/>
          </w:tcPr>
          <w:p>
            <w:pPr>
              <w:spacing w:line="240" w:lineRule="auto" w:before="0" w:after="40"/>
              <w:jc w:val="left"/>
            </w:pPr>
            <w:r/>
            <w:r>
              <w:rPr>
                <w:rFonts w:ascii="Times New Roman" w:hAnsi="Times New Roman"/>
                <w:sz w:val="20"/>
              </w:rPr>
              <w:t>5</w:t>
            </w:r>
          </w:p>
        </w:tc>
        <w:tc>
          <w:tcPr>
            <w:tcW w:type="dxa" w:w="1560"/>
          </w:tcPr>
          <w:p>
            <w:pPr>
              <w:spacing w:line="240" w:lineRule="auto" w:before="0" w:after="40"/>
              <w:jc w:val="left"/>
            </w:pPr>
            <w:r/>
            <w:r>
              <w:rPr>
                <w:rFonts w:ascii="Times New Roman" w:hAnsi="Times New Roman"/>
                <w:sz w:val="20"/>
              </w:rPr>
              <w:t>5</w:t>
            </w:r>
          </w:p>
        </w:tc>
        <w:tc>
          <w:tcPr>
            <w:tcW w:type="dxa" w:w="1560"/>
          </w:tcPr>
          <w:p>
            <w:pPr>
              <w:spacing w:line="240" w:lineRule="auto" w:before="0" w:after="40"/>
              <w:jc w:val="left"/>
            </w:pPr>
            <w:r/>
            <w:r>
              <w:rPr>
                <w:rFonts w:ascii="Times New Roman" w:hAnsi="Times New Roman"/>
                <w:b/>
                <w:sz w:val="20"/>
              </w:rPr>
              <w:t>5</w:t>
            </w:r>
          </w:p>
        </w:tc>
      </w:tr>
    </w:tbl>
    <w:p>
      <w:pPr>
        <w:spacing w:after="120"/>
      </w:pPr>
    </w:p>
    <w:p>
      <w:pPr>
        <w:spacing w:line="360" w:lineRule="auto" w:before="0" w:after="60"/>
        <w:jc w:val="center"/>
      </w:pPr>
      <w:r>
        <w:drawing>
          <wp:inline xmlns:a="http://schemas.openxmlformats.org/drawingml/2006/main" xmlns:pic="http://schemas.openxmlformats.org/drawingml/2006/picture">
            <wp:extent cx="5486400" cy="3969229"/>
            <wp:docPr id="15" name="Picture 15"/>
            <wp:cNvGraphicFramePr>
              <a:graphicFrameLocks noChangeAspect="1"/>
            </wp:cNvGraphicFramePr>
            <a:graphic>
              <a:graphicData uri="http://schemas.openxmlformats.org/drawingml/2006/picture">
                <pic:pic>
                  <pic:nvPicPr>
                    <pic:cNvPr id="0" name="adaptive-adversary.png"/>
                    <pic:cNvPicPr/>
                  </pic:nvPicPr>
                  <pic:blipFill>
                    <a:blip r:embed="rId25"/>
                    <a:stretch>
                      <a:fillRect/>
                    </a:stretch>
                  </pic:blipFill>
                  <pic:spPr>
                    <a:xfrm>
                      <a:off x="0" y="0"/>
                      <a:ext cx="5486400" cy="3969229"/>
                    </a:xfrm>
                    <a:prstGeom prst="rect"/>
                  </pic:spPr>
                </pic:pic>
              </a:graphicData>
            </a:graphic>
          </wp:inline>
        </w:drawing>
      </w:r>
    </w:p>
    <w:p>
      <w:pPr>
        <w:spacing w:line="240" w:lineRule="auto" w:before="60" w:after="160"/>
        <w:jc w:val="center"/>
      </w:pPr>
      <w:r>
        <w:rPr>
          <w:rFonts w:ascii="Times New Roman" w:hAnsi="Times New Roman"/>
          <w:b/>
          <w:sz w:val="20"/>
        </w:rPr>
        <w:t>Figure 28: Adaptive adversary: bite rate against awareness</w:t>
      </w:r>
      <w:r>
        <w:rPr>
          <w:rFonts w:ascii="Times New Roman" w:hAnsi="Times New Roman"/>
          <w:b/>
          <w:sz w:val="20"/>
        </w:rPr>
        <w:t xml:space="preserve"> The two claims the figure separates are that the bite rate genuinely reaches zero, and that the diversion rate genuinely does not move.</w:t>
      </w:r>
    </w:p>
    <w:p>
      <w:pPr>
        <w:spacing w:line="360" w:lineRule="auto" w:before="0" w:after="120"/>
        <w:jc w:val="both"/>
      </w:pPr>
      <w:r>
        <w:rPr>
          <w:rFonts w:ascii="Times New Roman" w:hAnsi="Times New Roman"/>
          <w:sz w:val="24"/>
        </w:rPr>
        <w:t>The bite rate falls to zero as awareness reaches one, which is the sweep working: a fully aware attacker really does refuse every probe. The diversion rate does not move, and the number of requests taken to reach the decision is unchanged at five throughout.</w:t>
      </w:r>
    </w:p>
    <w:p>
      <w:pPr>
        <w:spacing w:line="360" w:lineRule="auto" w:before="0" w:after="120"/>
        <w:jc w:val="both"/>
      </w:pPr>
      <w:r>
        <w:rPr>
          <w:rFonts w:ascii="Times New Roman" w:hAnsi="Times New Roman"/>
          <w:sz w:val="24"/>
        </w:rPr>
        <w:t xml:space="preserve">The honest reading is narrower than "the system always wins". What the sweep establishes is that </w:t>
      </w:r>
      <w:r>
        <w:rPr>
          <w:rFonts w:ascii="Times New Roman" w:hAnsi="Times New Roman"/>
          <w:b/>
          <w:sz w:val="24"/>
        </w:rPr>
        <w:t>bait never blinds the detector it is built on</w:t>
      </w:r>
      <w:r>
        <w:rPr>
          <w:rFonts w:ascii="Times New Roman" w:hAnsi="Times New Roman"/>
          <w:sz w:val="24"/>
        </w:rPr>
        <w:t xml:space="preserve">: withdrawing every bite leaves the passive floor intact rather than below it, which is the property the survival discount exists to guarantee. It does </w:t>
      </w:r>
      <w:r>
        <w:rPr>
          <w:rFonts w:ascii="Times New Roman" w:hAnsi="Times New Roman"/>
          <w:i/>
          <w:sz w:val="24"/>
        </w:rPr>
        <w:t>not</w:t>
      </w:r>
      <w:r>
        <w:rPr>
          <w:rFonts w:ascii="Times New Roman" w:hAnsi="Times New Roman"/>
          <w:sz w:val="24"/>
        </w:rPr>
        <w:t xml:space="preserve"> establish that timing is unaffected in general — this target's error-ratio and username features are strong enough that the probe has little to add against these two profiles.</w:t>
      </w:r>
    </w:p>
    <w:p>
      <w:pPr>
        <w:spacing w:line="360" w:lineRule="auto" w:before="0" w:after="120"/>
        <w:jc w:val="both"/>
      </w:pPr>
      <w:r>
        <w:rPr>
          <w:rFonts w:ascii="Times New Roman" w:hAnsi="Times New Roman"/>
          <w:b/>
          <w:sz w:val="24"/>
        </w:rPr>
        <w:t>An autonomous language-model attacker.</w:t>
      </w:r>
      <w:r>
        <w:rPr>
          <w:rFonts w:ascii="Times New Roman" w:hAnsi="Times New Roman"/>
          <w:sz w:val="24"/>
        </w:rPr>
        <w:t xml:space="preserve"> Three local models were given a tool interface and twelve steps per session, reading each response and choosing their own next request. Nothing in the prompt mentions bait, HTML comments, parameters or any token.</w:t>
      </w:r>
    </w:p>
    <w:p>
      <w:pPr>
        <w:spacing w:line="240" w:lineRule="auto" w:before="60" w:after="160"/>
        <w:jc w:val="center"/>
      </w:pPr>
      <w:r>
        <w:rPr>
          <w:rFonts w:ascii="Times New Roman" w:hAnsi="Times New Roman"/>
          <w:b/>
          <w:sz w:val="20"/>
        </w:rPr>
        <w:t>Table 29: Autonomous language-model attackers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40"/>
              <w:jc w:val="left"/>
            </w:pPr>
            <w:r/>
            <w:r>
              <w:rPr>
                <w:rFonts w:ascii="Times New Roman" w:hAnsi="Times New Roman"/>
                <w:b/>
                <w:sz w:val="20"/>
              </w:rPr>
              <w:t>Model</w:t>
            </w:r>
          </w:p>
        </w:tc>
        <w:tc>
          <w:tcPr>
            <w:tcW w:type="dxa" w:w="1560"/>
          </w:tcPr>
          <w:p>
            <w:pPr>
              <w:spacing w:line="240" w:lineRule="auto" w:before="0" w:after="40"/>
              <w:jc w:val="left"/>
            </w:pPr>
            <w:r/>
            <w:r>
              <w:rPr>
                <w:rFonts w:ascii="Times New Roman" w:hAnsi="Times New Roman"/>
                <w:b/>
                <w:sz w:val="20"/>
              </w:rPr>
              <w:t>Shown a probe</w:t>
            </w:r>
          </w:p>
        </w:tc>
        <w:tc>
          <w:tcPr>
            <w:tcW w:type="dxa" w:w="1560"/>
          </w:tcPr>
          <w:p>
            <w:pPr>
              <w:spacing w:line="240" w:lineRule="auto" w:before="0" w:after="40"/>
              <w:jc w:val="left"/>
            </w:pPr>
            <w:r/>
            <w:r>
              <w:rPr>
                <w:rFonts w:ascii="Times New Roman" w:hAnsi="Times New Roman"/>
                <w:b/>
                <w:sz w:val="20"/>
              </w:rPr>
              <w:t>Bite \</w:t>
            </w:r>
          </w:p>
        </w:tc>
        <w:tc>
          <w:tcPr>
            <w:tcW w:type="dxa" w:w="1560"/>
          </w:tcPr>
          <w:p>
            <w:pPr>
              <w:spacing w:line="240" w:lineRule="auto" w:before="0" w:after="40"/>
              <w:jc w:val="left"/>
            </w:pPr>
            <w:r/>
            <w:r>
              <w:rPr>
                <w:rFonts w:ascii="Times New Roman" w:hAnsi="Times New Roman"/>
                <w:b/>
                <w:sz w:val="20"/>
              </w:rPr>
              <w:t>shown (95 % CI)</w:t>
            </w:r>
          </w:p>
        </w:tc>
        <w:tc>
          <w:tcPr>
            <w:tcW w:type="dxa" w:w="1560"/>
          </w:tcPr>
          <w:p>
            <w:pPr>
              <w:spacing w:line="240" w:lineRule="auto" w:before="0" w:after="40"/>
              <w:jc w:val="left"/>
            </w:pPr>
            <w:r/>
            <w:r>
              <w:rPr>
                <w:rFonts w:ascii="Times New Roman" w:hAnsi="Times New Roman"/>
                <w:b/>
                <w:sz w:val="20"/>
              </w:rPr>
              <w:t>Diverted</w:t>
            </w:r>
          </w:p>
        </w:tc>
        <w:tc>
          <w:tcPr>
            <w:tcW w:type="dxa" w:w="1560"/>
          </w:tcPr>
          <w:p>
            <w:pPr>
              <w:spacing w:line="240" w:lineRule="auto" w:before="0" w:after="40"/>
              <w:jc w:val="left"/>
            </w:pPr>
            <w:r/>
            <w:r>
              <w:rPr>
                <w:rFonts w:ascii="Times New Roman" w:hAnsi="Times New Roman"/>
                <w:b/>
                <w:sz w:val="20"/>
              </w:rPr>
              <w:t>Mean peak belief</w:t>
            </w:r>
          </w:p>
        </w:tc>
      </w:tr>
      <w:tr>
        <w:tc>
          <w:tcPr>
            <w:tcW w:type="dxa" w:w="1560"/>
          </w:tcPr>
          <w:p>
            <w:pPr>
              <w:spacing w:line="240" w:lineRule="auto" w:before="0" w:after="40"/>
              <w:jc w:val="left"/>
            </w:pPr>
            <w:r/>
            <w:r>
              <w:rPr>
                <w:rFonts w:ascii="Times New Roman" w:hAnsi="Times New Roman"/>
                <w:sz w:val="20"/>
              </w:rPr>
              <w:t>Llama 3.2 1B</w:t>
            </w:r>
          </w:p>
        </w:tc>
        <w:tc>
          <w:tcPr>
            <w:tcW w:type="dxa" w:w="1560"/>
          </w:tcPr>
          <w:p>
            <w:pPr>
              <w:spacing w:line="240" w:lineRule="auto" w:before="0" w:after="40"/>
              <w:jc w:val="left"/>
            </w:pPr>
            <w:r/>
            <w:r>
              <w:rPr>
                <w:rFonts w:ascii="Times New Roman" w:hAnsi="Times New Roman"/>
                <w:sz w:val="20"/>
              </w:rPr>
              <w:t>13 / 20</w:t>
            </w:r>
          </w:p>
        </w:tc>
        <w:tc>
          <w:tcPr>
            <w:tcW w:type="dxa" w:w="1560"/>
          </w:tcPr>
          <w:p>
            <w:pPr>
              <w:spacing w:line="240" w:lineRule="auto" w:before="0" w:after="40"/>
              <w:jc w:val="left"/>
            </w:pPr>
            <w:r/>
            <w:r>
              <w:rPr>
                <w:rFonts w:ascii="Times New Roman" w:hAnsi="Times New Roman"/>
                <w:sz w:val="20"/>
              </w:rPr>
              <w:t>0.077 [0.014, 0.333]</w:t>
            </w:r>
          </w:p>
        </w:tc>
        <w:tc>
          <w:tcPr>
            <w:tcW w:type="dxa" w:w="1560"/>
          </w:tcPr>
          <w:p>
            <w:pPr>
              <w:spacing w:line="240" w:lineRule="auto" w:before="0" w:after="40"/>
              <w:jc w:val="left"/>
            </w:pPr>
            <w:r/>
            <w:r>
              <w:rPr>
                <w:rFonts w:ascii="Times New Roman" w:hAnsi="Times New Roman"/>
                <w:sz w:val="20"/>
              </w:rPr>
              <w:t>0.55</w:t>
            </w:r>
          </w:p>
        </w:tc>
        <w:tc>
          <w:tcPr>
            <w:tcW w:type="dxa" w:w="1560"/>
          </w:tcPr>
          <w:p>
            <w:pPr>
              <w:spacing w:line="240" w:lineRule="auto" w:before="0" w:after="40"/>
              <w:jc w:val="left"/>
            </w:pPr>
            <w:r/>
            <w:r>
              <w:rPr>
                <w:rFonts w:ascii="Times New Roman" w:hAnsi="Times New Roman"/>
                <w:sz w:val="20"/>
              </w:rPr>
              <w:t>0.687</w:t>
            </w:r>
          </w:p>
        </w:tc>
        <w:tc>
          <w:tcPr>
            <w:tcW w:type="dxa" w:w="1560"/>
          </w:tcPr>
          <w:p>
            <w:pPr>
              <w:spacing w:line="240" w:lineRule="auto" w:before="0" w:after="40"/>
              <w:jc w:val="left"/>
            </w:pPr>
            <w:r/>
          </w:p>
        </w:tc>
      </w:tr>
      <w:tr>
        <w:tc>
          <w:tcPr>
            <w:tcW w:type="dxa" w:w="1560"/>
          </w:tcPr>
          <w:p>
            <w:pPr>
              <w:spacing w:line="240" w:lineRule="auto" w:before="0" w:after="40"/>
              <w:jc w:val="left"/>
            </w:pPr>
            <w:r/>
            <w:r>
              <w:rPr>
                <w:rFonts w:ascii="Times New Roman" w:hAnsi="Times New Roman"/>
                <w:sz w:val="20"/>
              </w:rPr>
              <w:t>Llama 3.2 3B</w:t>
            </w:r>
          </w:p>
        </w:tc>
        <w:tc>
          <w:tcPr>
            <w:tcW w:type="dxa" w:w="1560"/>
          </w:tcPr>
          <w:p>
            <w:pPr>
              <w:spacing w:line="240" w:lineRule="auto" w:before="0" w:after="40"/>
              <w:jc w:val="left"/>
            </w:pPr>
            <w:r/>
            <w:r>
              <w:rPr>
                <w:rFonts w:ascii="Times New Roman" w:hAnsi="Times New Roman"/>
                <w:sz w:val="20"/>
              </w:rPr>
              <w:t>16 / 20</w:t>
            </w:r>
          </w:p>
        </w:tc>
        <w:tc>
          <w:tcPr>
            <w:tcW w:type="dxa" w:w="1560"/>
          </w:tcPr>
          <w:p>
            <w:pPr>
              <w:spacing w:line="240" w:lineRule="auto" w:before="0" w:after="40"/>
              <w:jc w:val="left"/>
            </w:pPr>
            <w:r/>
            <w:r>
              <w:rPr>
                <w:rFonts w:ascii="Times New Roman" w:hAnsi="Times New Roman"/>
                <w:sz w:val="20"/>
              </w:rPr>
              <w:t>0.375 [0.185, 0.614]</w:t>
            </w:r>
          </w:p>
        </w:tc>
        <w:tc>
          <w:tcPr>
            <w:tcW w:type="dxa" w:w="1560"/>
          </w:tcPr>
          <w:p>
            <w:pPr>
              <w:spacing w:line="240" w:lineRule="auto" w:before="0" w:after="40"/>
              <w:jc w:val="left"/>
            </w:pPr>
            <w:r/>
            <w:r>
              <w:rPr>
                <w:rFonts w:ascii="Times New Roman" w:hAnsi="Times New Roman"/>
                <w:sz w:val="20"/>
              </w:rPr>
              <w:t>0.30</w:t>
            </w:r>
          </w:p>
        </w:tc>
        <w:tc>
          <w:tcPr>
            <w:tcW w:type="dxa" w:w="1560"/>
          </w:tcPr>
          <w:p>
            <w:pPr>
              <w:spacing w:line="240" w:lineRule="auto" w:before="0" w:after="40"/>
              <w:jc w:val="left"/>
            </w:pPr>
            <w:r/>
            <w:r>
              <w:rPr>
                <w:rFonts w:ascii="Times New Roman" w:hAnsi="Times New Roman"/>
                <w:sz w:val="20"/>
              </w:rPr>
              <w:t>0.511</w:t>
            </w:r>
          </w:p>
        </w:tc>
        <w:tc>
          <w:tcPr>
            <w:tcW w:type="dxa" w:w="1560"/>
          </w:tcPr>
          <w:p>
            <w:pPr>
              <w:spacing w:line="240" w:lineRule="auto" w:before="0" w:after="40"/>
              <w:jc w:val="left"/>
            </w:pPr>
            <w:r/>
          </w:p>
        </w:tc>
      </w:tr>
      <w:tr>
        <w:tc>
          <w:tcPr>
            <w:tcW w:type="dxa" w:w="1560"/>
          </w:tcPr>
          <w:p>
            <w:pPr>
              <w:spacing w:line="240" w:lineRule="auto" w:before="0" w:after="40"/>
              <w:jc w:val="left"/>
            </w:pPr>
            <w:r/>
            <w:r>
              <w:rPr>
                <w:rFonts w:ascii="Times New Roman" w:hAnsi="Times New Roman"/>
                <w:sz w:val="20"/>
              </w:rPr>
              <w:t>Qwen 2.5 7B</w:t>
            </w:r>
          </w:p>
        </w:tc>
        <w:tc>
          <w:tcPr>
            <w:tcW w:type="dxa" w:w="1560"/>
          </w:tcPr>
          <w:p>
            <w:pPr>
              <w:spacing w:line="240" w:lineRule="auto" w:before="0" w:after="40"/>
              <w:jc w:val="left"/>
            </w:pPr>
            <w:r/>
            <w:r>
              <w:rPr>
                <w:rFonts w:ascii="Times New Roman" w:hAnsi="Times New Roman"/>
                <w:sz w:val="20"/>
              </w:rPr>
              <w:t>18 / 20</w:t>
            </w:r>
          </w:p>
        </w:tc>
        <w:tc>
          <w:tcPr>
            <w:tcW w:type="dxa" w:w="1560"/>
          </w:tcPr>
          <w:p>
            <w:pPr>
              <w:spacing w:line="240" w:lineRule="auto" w:before="0" w:after="40"/>
              <w:jc w:val="left"/>
            </w:pPr>
            <w:r/>
            <w:r>
              <w:rPr>
                <w:rFonts w:ascii="Times New Roman" w:hAnsi="Times New Roman"/>
                <w:b/>
                <w:sz w:val="20"/>
              </w:rPr>
              <w:t>0.556</w:t>
            </w:r>
            <w:r>
              <w:rPr>
                <w:rFonts w:ascii="Times New Roman" w:hAnsi="Times New Roman"/>
                <w:sz w:val="20"/>
              </w:rPr>
              <w:t xml:space="preserve"> [0.337, 0.754]</w:t>
            </w:r>
          </w:p>
        </w:tc>
        <w:tc>
          <w:tcPr>
            <w:tcW w:type="dxa" w:w="1560"/>
          </w:tcPr>
          <w:p>
            <w:pPr>
              <w:spacing w:line="240" w:lineRule="auto" w:before="0" w:after="40"/>
              <w:jc w:val="left"/>
            </w:pPr>
            <w:r/>
            <w:r>
              <w:rPr>
                <w:rFonts w:ascii="Times New Roman" w:hAnsi="Times New Roman"/>
                <w:sz w:val="20"/>
              </w:rPr>
              <w:t>0.85</w:t>
            </w:r>
          </w:p>
        </w:tc>
        <w:tc>
          <w:tcPr>
            <w:tcW w:type="dxa" w:w="1560"/>
          </w:tcPr>
          <w:p>
            <w:pPr>
              <w:spacing w:line="240" w:lineRule="auto" w:before="0" w:after="40"/>
              <w:jc w:val="left"/>
            </w:pPr>
            <w:r/>
            <w:r>
              <w:rPr>
                <w:rFonts w:ascii="Times New Roman" w:hAnsi="Times New Roman"/>
                <w:sz w:val="20"/>
              </w:rPr>
              <w:t>0.928</w:t>
            </w:r>
          </w:p>
        </w:tc>
        <w:tc>
          <w:tcPr>
            <w:tcW w:type="dxa" w:w="1560"/>
          </w:tcPr>
          <w:p>
            <w:pPr>
              <w:spacing w:line="240" w:lineRule="auto" w:before="0" w:after="40"/>
              <w:jc w:val="left"/>
            </w:pPr>
            <w:r/>
          </w:p>
        </w:tc>
      </w:tr>
    </w:tbl>
    <w:p>
      <w:pPr>
        <w:spacing w:after="120"/>
      </w:pPr>
    </w:p>
    <w:p>
      <w:pPr>
        <w:spacing w:line="360" w:lineRule="auto" w:before="0" w:after="120"/>
        <w:jc w:val="both"/>
      </w:pPr>
      <w:r>
        <w:rPr>
          <w:rFonts w:ascii="Times New Roman" w:hAnsi="Times New Roman"/>
          <w:sz w:val="24"/>
        </w:rPr>
        <w:t xml:space="preserve">The conditional bite rate rises monotonically with model size, and the largest model's </w:t>
      </w:r>
      <w:r>
        <w:rPr>
          <w:rFonts w:ascii="Times New Roman" w:hAnsi="Times New Roman"/>
          <w:b/>
          <w:sz w:val="24"/>
        </w:rPr>
        <w:t>0.556 falls inside the [0.51, 0.79] range measured for the scripted attacker model</w:t>
      </w:r>
      <w:r>
        <w:rPr>
          <w:rFonts w:ascii="Times New Roman" w:hAnsi="Times New Roman"/>
          <w:sz w:val="24"/>
        </w:rPr>
        <w:t xml:space="preserve"> in the calibration round. That is the answer to the objection this evaluation was built to face: the curiosity assumption chosen by hand brackets the bite rate of an autonomous adversary that was not chosen. It is a single overlapping interval on twenty sessions per model, not a tight agreement, and no more than that is claimed.</w:t>
      </w:r>
    </w:p>
    <w:p>
      <w:pPr>
        <w:spacing w:line="360" w:lineRule="auto" w:before="0" w:after="120"/>
        <w:jc w:val="both"/>
      </w:pPr>
      <w:r>
        <w:rPr>
          <w:rFonts w:ascii="Times New Roman" w:hAnsi="Times New Roman"/>
          <w:sz w:val="24"/>
        </w:rPr>
        <w:t xml:space="preserve">The trajectories say what the rates cannot. The 1B model is shown a probe thirteen times and never once mentions it in its reasoning — it is not declining the probe, it is not perceiving it. The 3B model finds the hint by itself in thirteen sessions and reasons about it in its own words, from a prompt that never mentions HTML comments, parameters or any token. Capability does not order everything: the 3B model is by some distance the stealthiest (peak belief 0.511, passively diverted in six sessions of twenty) while the larger 7B is the loudest (0.928, seventeen of twenty), so the probe's marginal value is highest against the </w:t>
      </w:r>
      <w:r>
        <w:rPr>
          <w:rFonts w:ascii="Times New Roman" w:hAnsi="Times New Roman"/>
          <w:i/>
          <w:sz w:val="24"/>
        </w:rPr>
        <w:t>middle</w:t>
      </w:r>
      <w:r>
        <w:rPr>
          <w:rFonts w:ascii="Times New Roman" w:hAnsi="Times New Roman"/>
          <w:sz w:val="24"/>
        </w:rPr>
        <w:t xml:space="preserve"> of this range rather than the top.</w:t>
      </w:r>
    </w:p>
    <w:p>
      <w:pPr>
        <w:spacing w:line="360" w:lineRule="auto" w:before="0" w:after="120"/>
        <w:jc w:val="both"/>
      </w:pPr>
      <w:r>
        <w:rPr>
          <w:rFonts w:ascii="Times New Roman" w:hAnsi="Times New Roman"/>
          <w:b/>
          <w:sz w:val="24"/>
        </w:rPr>
        <w:t>How this number was nearly wrong, three times.</w:t>
      </w:r>
      <w:r>
        <w:rPr>
          <w:rFonts w:ascii="Times New Roman" w:hAnsi="Times New Roman"/>
          <w:sz w:val="24"/>
        </w:rPr>
        <w:t xml:space="preserve"> All three failures produced a confident number and none raised an error.</w:t>
      </w:r>
    </w:p>
    <w:p>
      <w:pPr>
        <w:spacing w:line="240" w:lineRule="auto" w:before="60" w:after="160"/>
        <w:jc w:val="center"/>
      </w:pPr>
      <w:r>
        <w:rPr>
          <w:rFonts w:ascii="Times New Roman" w:hAnsi="Times New Roman"/>
          <w:b/>
          <w:sz w:val="20"/>
        </w:rPr>
        <w:t>Table 30: The same agent measurement under four harness conditions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The same measurement, four ways (bite rate over all 20 sessions)</w:t>
            </w:r>
          </w:p>
        </w:tc>
        <w:tc>
          <w:tcPr>
            <w:tcW w:type="dxa" w:w="3120"/>
          </w:tcPr>
          <w:p>
            <w:pPr>
              <w:spacing w:line="240" w:lineRule="auto" w:before="0" w:after="40"/>
              <w:jc w:val="left"/>
            </w:pPr>
            <w:r/>
            <w:r>
              <w:rPr>
                <w:rFonts w:ascii="Times New Roman" w:hAnsi="Times New Roman"/>
                <w:b/>
                <w:sz w:val="20"/>
              </w:rPr>
              <w:t>1B</w:t>
            </w:r>
          </w:p>
        </w:tc>
        <w:tc>
          <w:tcPr>
            <w:tcW w:type="dxa" w:w="3120"/>
          </w:tcPr>
          <w:p>
            <w:pPr>
              <w:spacing w:line="240" w:lineRule="auto" w:before="0" w:after="40"/>
              <w:jc w:val="left"/>
            </w:pPr>
            <w:r/>
            <w:r>
              <w:rPr>
                <w:rFonts w:ascii="Times New Roman" w:hAnsi="Times New Roman"/>
                <w:b/>
                <w:sz w:val="20"/>
              </w:rPr>
              <w:t>3B</w:t>
            </w:r>
          </w:p>
        </w:tc>
      </w:tr>
      <w:tr>
        <w:tc>
          <w:tcPr>
            <w:tcW w:type="dxa" w:w="3120"/>
          </w:tcPr>
          <w:p>
            <w:pPr>
              <w:spacing w:line="240" w:lineRule="auto" w:before="0" w:after="40"/>
              <w:jc w:val="left"/>
            </w:pPr>
            <w:r/>
            <w:r>
              <w:rPr>
                <w:rFonts w:ascii="Times New Roman" w:hAnsi="Times New Roman"/>
                <w:sz w:val="20"/>
              </w:rPr>
              <w:t>Probe truncated out of the response</w:t>
            </w:r>
          </w:p>
        </w:tc>
        <w:tc>
          <w:tcPr>
            <w:tcW w:type="dxa" w:w="3120"/>
          </w:tcPr>
          <w:p>
            <w:pPr>
              <w:spacing w:line="240" w:lineRule="auto" w:before="0" w:after="40"/>
              <w:jc w:val="left"/>
            </w:pPr>
            <w:r/>
            <w:r>
              <w:rPr>
                <w:rFonts w:ascii="Times New Roman" w:hAnsi="Times New Roman"/>
                <w:sz w:val="20"/>
              </w:rPr>
              <w:t>0.000</w:t>
            </w:r>
          </w:p>
        </w:tc>
        <w:tc>
          <w:tcPr>
            <w:tcW w:type="dxa" w:w="3120"/>
          </w:tcPr>
          <w:p>
            <w:pPr>
              <w:spacing w:line="240" w:lineRule="auto" w:before="0" w:after="40"/>
              <w:jc w:val="left"/>
            </w:pPr>
            <w:r/>
            <w:r>
              <w:rPr>
                <w:rFonts w:ascii="Times New Roman" w:hAnsi="Times New Roman"/>
                <w:sz w:val="20"/>
              </w:rPr>
              <w:t>0.000</w:t>
            </w:r>
          </w:p>
        </w:tc>
      </w:tr>
      <w:tr>
        <w:tc>
          <w:tcPr>
            <w:tcW w:type="dxa" w:w="3120"/>
          </w:tcPr>
          <w:p>
            <w:pPr>
              <w:spacing w:line="240" w:lineRule="auto" w:before="0" w:after="40"/>
              <w:jc w:val="left"/>
            </w:pPr>
            <w:r/>
            <w:r>
              <w:rPr>
                <w:rFonts w:ascii="Times New Roman" w:hAnsi="Times New Roman"/>
                <w:sz w:val="20"/>
              </w:rPr>
              <w:t>No structured way to submit a parameter</w:t>
            </w:r>
          </w:p>
        </w:tc>
        <w:tc>
          <w:tcPr>
            <w:tcW w:type="dxa" w:w="3120"/>
          </w:tcPr>
          <w:p>
            <w:pPr>
              <w:spacing w:line="240" w:lineRule="auto" w:before="0" w:after="40"/>
              <w:jc w:val="left"/>
            </w:pPr>
            <w:r/>
            <w:r>
              <w:rPr>
                <w:rFonts w:ascii="Times New Roman" w:hAnsi="Times New Roman"/>
                <w:sz w:val="20"/>
              </w:rPr>
              <w:t>0.000</w:t>
            </w:r>
          </w:p>
        </w:tc>
        <w:tc>
          <w:tcPr>
            <w:tcW w:type="dxa" w:w="3120"/>
          </w:tcPr>
          <w:p>
            <w:pPr>
              <w:spacing w:line="240" w:lineRule="auto" w:before="0" w:after="40"/>
              <w:jc w:val="left"/>
            </w:pPr>
            <w:r/>
            <w:r>
              <w:rPr>
                <w:rFonts w:ascii="Times New Roman" w:hAnsi="Times New Roman"/>
                <w:sz w:val="20"/>
              </w:rPr>
              <w:t>0.000</w:t>
            </w:r>
          </w:p>
        </w:tc>
      </w:tr>
      <w:tr>
        <w:tc>
          <w:tcPr>
            <w:tcW w:type="dxa" w:w="3120"/>
          </w:tcPr>
          <w:p>
            <w:pPr>
              <w:spacing w:line="240" w:lineRule="auto" w:before="0" w:after="40"/>
              <w:jc w:val="left"/>
            </w:pPr>
            <w:r/>
            <w:r>
              <w:rPr>
                <w:rFonts w:ascii="Times New Roman" w:hAnsi="Times New Roman"/>
                <w:sz w:val="20"/>
              </w:rPr>
              <w:t>Prompt naming the channels and a token</w:t>
            </w:r>
          </w:p>
        </w:tc>
        <w:tc>
          <w:tcPr>
            <w:tcW w:type="dxa" w:w="3120"/>
          </w:tcPr>
          <w:p>
            <w:pPr>
              <w:spacing w:line="240" w:lineRule="auto" w:before="0" w:after="40"/>
              <w:jc w:val="left"/>
            </w:pPr>
            <w:r/>
            <w:r>
              <w:rPr>
                <w:rFonts w:ascii="Times New Roman" w:hAnsi="Times New Roman"/>
                <w:sz w:val="20"/>
              </w:rPr>
              <w:t>0.650</w:t>
            </w:r>
          </w:p>
        </w:tc>
        <w:tc>
          <w:tcPr>
            <w:tcW w:type="dxa" w:w="3120"/>
          </w:tcPr>
          <w:p>
            <w:pPr>
              <w:spacing w:line="240" w:lineRule="auto" w:before="0" w:after="40"/>
              <w:jc w:val="left"/>
            </w:pPr>
            <w:r/>
            <w:r>
              <w:rPr>
                <w:rFonts w:ascii="Times New Roman" w:hAnsi="Times New Roman"/>
                <w:sz w:val="20"/>
              </w:rPr>
              <w:t>1.000</w:t>
            </w:r>
          </w:p>
        </w:tc>
      </w:tr>
      <w:tr>
        <w:tc>
          <w:tcPr>
            <w:tcW w:type="dxa" w:w="3120"/>
          </w:tcPr>
          <w:p>
            <w:pPr>
              <w:spacing w:line="240" w:lineRule="auto" w:before="0" w:after="40"/>
              <w:jc w:val="left"/>
            </w:pPr>
            <w:r/>
            <w:r>
              <w:rPr>
                <w:rFonts w:ascii="Times New Roman" w:hAnsi="Times New Roman"/>
                <w:b/>
                <w:sz w:val="20"/>
              </w:rPr>
              <w:t>None of the three</w:t>
            </w:r>
          </w:p>
        </w:tc>
        <w:tc>
          <w:tcPr>
            <w:tcW w:type="dxa" w:w="3120"/>
          </w:tcPr>
          <w:p>
            <w:pPr>
              <w:spacing w:line="240" w:lineRule="auto" w:before="0" w:after="40"/>
              <w:jc w:val="left"/>
            </w:pPr>
            <w:r/>
            <w:r>
              <w:rPr>
                <w:rFonts w:ascii="Times New Roman" w:hAnsi="Times New Roman"/>
                <w:b/>
                <w:sz w:val="20"/>
              </w:rPr>
              <w:t>0.050</w:t>
            </w:r>
          </w:p>
        </w:tc>
        <w:tc>
          <w:tcPr>
            <w:tcW w:type="dxa" w:w="3120"/>
          </w:tcPr>
          <w:p>
            <w:pPr>
              <w:spacing w:line="240" w:lineRule="auto" w:before="0" w:after="40"/>
              <w:jc w:val="left"/>
            </w:pPr>
            <w:r/>
            <w:r>
              <w:rPr>
                <w:rFonts w:ascii="Times New Roman" w:hAnsi="Times New Roman"/>
                <w:b/>
                <w:sz w:val="20"/>
              </w:rPr>
              <w:t>0.300</w:t>
            </w:r>
          </w:p>
        </w:tc>
      </w:tr>
    </w:tbl>
    <w:p>
      <w:pPr>
        <w:spacing w:after="120"/>
      </w:pPr>
    </w:p>
    <w:p>
      <w:pPr>
        <w:spacing w:line="360" w:lineRule="auto" w:before="0" w:after="120"/>
        <w:jc w:val="both"/>
      </w:pPr>
      <w:r>
        <w:rPr>
          <w:rFonts w:ascii="Times New Roman" w:hAnsi="Times New Roman"/>
          <w:sz w:val="24"/>
        </w:rPr>
        <w:t xml:space="preserve">First, the agent's view of each response was capped at 1,400 characters while the probe sits at 96 % of a median page; 88 % of baited responses exceeded the cap, so the agent was shown a body with the probe removed and recorded as having declined it. Second, the agent had no structured way to </w:t>
      </w:r>
      <w:r>
        <w:rPr>
          <w:rFonts w:ascii="Times New Roman" w:hAnsi="Times New Roman"/>
          <w:i/>
          <w:sz w:val="24"/>
        </w:rPr>
        <w:t>submit</w:t>
      </w:r>
      <w:r>
        <w:rPr>
          <w:rFonts w:ascii="Times New Roman" w:hAnsi="Times New Roman"/>
          <w:sz w:val="24"/>
        </w:rPr>
        <w:t xml:space="preserve"> a query parameter — it could name one in its reasoning but could only write it into the search text, where the bait engine cannot see it; under that interface all three models bit 0.000 while being shown </w:t>
      </w:r>
      <w:r>
        <w:rPr>
          <w:rFonts w:ascii="Times New Roman" w:hAnsi="Times New Roman"/>
          <w:i/>
          <w:sz w:val="24"/>
        </w:rPr>
        <w:t>more</w:t>
      </w:r>
      <w:r>
        <w:rPr>
          <w:rFonts w:ascii="Times New Roman" w:hAnsi="Times New Roman"/>
          <w:sz w:val="24"/>
        </w:rPr>
        <w:t xml:space="preserve"> probes than in the corrected runs (80 %, 90 % and 90 % exposure against 65 %, 80 % and 90 %). Third, after both were fixed, the system prompt still enumerated the planted channels and used a real bait token as its example, which measured the instruction rather than the adversary.</w:t>
      </w:r>
    </w:p>
    <w:p>
      <w:pPr>
        <w:spacing w:line="360" w:lineRule="auto" w:before="0" w:after="120"/>
        <w:jc w:val="both"/>
      </w:pPr>
      <w:r>
        <w:rPr>
          <w:rFonts w:ascii="Times New Roman" w:hAnsi="Times New Roman"/>
          <w:sz w:val="24"/>
        </w:rPr>
        <w:t xml:space="preserve">These are unconditional rates over all twenty sessions, which is why the corrected column reads 0.050 and 0.300 against the 0.077 and 0.375 conditional rates above. The table is in this report because the lesson generalises: an agentic evaluation can be wrong in </w:t>
      </w:r>
      <w:r>
        <w:rPr>
          <w:rFonts w:ascii="Times New Roman" w:hAnsi="Times New Roman"/>
          <w:b/>
          <w:sz w:val="24"/>
        </w:rPr>
        <w:t>both directions</w:t>
      </w:r>
      <w:r>
        <w:rPr>
          <w:rFonts w:ascii="Times New Roman" w:hAnsi="Times New Roman"/>
          <w:sz w:val="24"/>
        </w:rPr>
        <w:t xml:space="preserve"> while every number in it looks plausible, and the only thing that distinguishes them is reading what the agent actually did. Harness adjustment was stopped at the point where the remaining failures were the model's rather than ours — the 3B model has a structured way to submit a parameter, is told about it, and mostly still writes it into the query text. Continuing past that point would have been coaching, not measurement.</w:t>
      </w:r>
    </w:p>
    <w:p>
      <w:pPr>
        <w:pStyle w:val="Heading1"/>
        <w:spacing w:before="240" w:after="120"/>
        <w:jc w:val="left"/>
      </w:pPr>
      <w:r>
        <w:rPr>
          <w:rFonts w:ascii="Times New Roman" w:hAnsi="Times New Roman"/>
          <w:b/>
          <w:sz w:val="24"/>
        </w:rPr>
        <w:t>4.5 Data Analysis and Interpretation</w:t>
      </w:r>
    </w:p>
    <w:p>
      <w:pPr>
        <w:pStyle w:val="Heading3"/>
        <w:spacing w:before="160" w:after="120"/>
        <w:jc w:val="left"/>
      </w:pPr>
      <w:r>
        <w:rPr>
          <w:rFonts w:ascii="Times New Roman" w:hAnsi="Times New Roman"/>
          <w:b/>
          <w:sz w:val="24"/>
        </w:rPr>
        <w:t>4.5.1 Why the gain is where it is</w:t>
      </w:r>
    </w:p>
    <w:p>
      <w:pPr>
        <w:spacing w:line="360" w:lineRule="auto" w:before="0" w:after="120"/>
        <w:jc w:val="both"/>
      </w:pPr>
      <w:r>
        <w:rPr>
          <w:rFonts w:ascii="Times New Roman" w:hAnsi="Times New Roman"/>
          <w:sz w:val="24"/>
        </w:rPr>
        <w:t>The subcategory table is not a curiosity; it is the mechanism made visible. The probe is deployed when the belief lies in [0.0647, 0.8793), and belief lands in that band exactly when the passive features are ambiguous. Three regimes appear in the data:</w:t>
      </w:r>
    </w:p>
    <w:p>
      <w:pPr>
        <w:pStyle w:val="ListBullet"/>
        <w:spacing w:line="360" w:lineRule="auto" w:before="0" w:after="60"/>
        <w:jc w:val="left"/>
      </w:pPr>
      <w:r>
        <w:rPr>
          <w:rFonts w:ascii="Times New Roman" w:hAnsi="Times New Roman"/>
          <w:b/>
          <w:sz w:val="24"/>
        </w:rPr>
        <w:t>Belief already high</w:t>
      </w:r>
      <w:r>
        <w:rPr>
          <w:rFonts w:ascii="Times New Roman" w:hAnsi="Times New Roman"/>
          <w:sz w:val="24"/>
        </w:rPr>
        <w:t xml:space="preserve"> (</w:t>
      </w:r>
      <w:r>
        <w:rPr>
          <w:rFonts w:ascii="Consolas" w:hAnsi="Consolas"/>
          <w:sz w:val="21"/>
        </w:rPr>
        <w:t>sqli_stealth</w:t>
      </w:r>
      <w:r>
        <w:rPr>
          <w:rFonts w:ascii="Times New Roman" w:hAnsi="Times New Roman"/>
          <w:sz w:val="24"/>
        </w:rPr>
        <w:t xml:space="preserve">, </w:t>
      </w:r>
      <w:r>
        <w:rPr>
          <w:rFonts w:ascii="Consolas" w:hAnsi="Consolas"/>
          <w:sz w:val="21"/>
        </w:rPr>
        <w:t>auth_spray</w:t>
      </w:r>
      <w:r>
        <w:rPr>
          <w:rFonts w:ascii="Times New Roman" w:hAnsi="Times New Roman"/>
          <w:sz w:val="24"/>
        </w:rPr>
        <w:t xml:space="preserve">, </w:t>
      </w:r>
      <w:r>
        <w:rPr>
          <w:rFonts w:ascii="Consolas" w:hAnsi="Consolas"/>
          <w:sz w:val="21"/>
        </w:rPr>
        <w:t>idor_scattered</w:t>
      </w:r>
      <w:r>
        <w:rPr>
          <w:rFonts w:ascii="Times New Roman" w:hAnsi="Times New Roman"/>
          <w:sz w:val="24"/>
        </w:rPr>
        <w:t>): the</w:t>
      </w:r>
    </w:p>
    <w:p>
      <w:pPr>
        <w:spacing w:line="360" w:lineRule="auto" w:before="0" w:after="120"/>
        <w:jc w:val="both"/>
      </w:pPr>
      <w:r>
        <w:rPr>
          <w:rFonts w:ascii="Times New Roman" w:hAnsi="Times New Roman"/>
          <w:sz w:val="24"/>
        </w:rPr>
        <w:t xml:space="preserve">  passive meter reaches near-certainty on its own, the session diverts before or   regardless of any probe, and the measured gain is zero. The probe is not wasted here   so much as unnecessary.</w:t>
      </w:r>
    </w:p>
    <w:p>
      <w:pPr>
        <w:pStyle w:val="ListBullet"/>
        <w:spacing w:line="360" w:lineRule="auto" w:before="0" w:after="60"/>
        <w:jc w:val="left"/>
      </w:pPr>
      <w:r>
        <w:rPr>
          <w:rFonts w:ascii="Times New Roman" w:hAnsi="Times New Roman"/>
          <w:b/>
          <w:sz w:val="24"/>
        </w:rPr>
        <w:t>Belief already low and staying low</w:t>
      </w:r>
      <w:r>
        <w:rPr>
          <w:rFonts w:ascii="Times New Roman" w:hAnsi="Times New Roman"/>
          <w:sz w:val="24"/>
        </w:rPr>
        <w:t>: the session passes, correctly, and no probe</w:t>
      </w:r>
    </w:p>
    <w:p>
      <w:pPr>
        <w:spacing w:line="360" w:lineRule="auto" w:before="0" w:after="120"/>
        <w:jc w:val="both"/>
      </w:pPr>
      <w:r>
        <w:rPr>
          <w:rFonts w:ascii="Times New Roman" w:hAnsi="Times New Roman"/>
          <w:sz w:val="24"/>
        </w:rPr>
        <w:t xml:space="preserve">  is deployed.</w:t>
      </w:r>
    </w:p>
    <w:p>
      <w:pPr>
        <w:pStyle w:val="ListBullet"/>
        <w:spacing w:line="360" w:lineRule="auto" w:before="0" w:after="60"/>
        <w:jc w:val="left"/>
      </w:pPr>
      <w:r>
        <w:rPr>
          <w:rFonts w:ascii="Times New Roman" w:hAnsi="Times New Roman"/>
          <w:b/>
          <w:sz w:val="24"/>
        </w:rPr>
        <w:t>Belief in the uncertain middle</w:t>
      </w:r>
      <w:r>
        <w:rPr>
          <w:rFonts w:ascii="Times New Roman" w:hAnsi="Times New Roman"/>
          <w:sz w:val="24"/>
        </w:rPr>
        <w:t xml:space="preserve"> (</w:t>
      </w:r>
      <w:r>
        <w:rPr>
          <w:rFonts w:ascii="Consolas" w:hAnsi="Consolas"/>
          <w:sz w:val="21"/>
        </w:rPr>
        <w:t>idor_html_scattered</w:t>
      </w:r>
      <w:r>
        <w:rPr>
          <w:rFonts w:ascii="Times New Roman" w:hAnsi="Times New Roman"/>
          <w:sz w:val="24"/>
        </w:rPr>
        <w:t>): the passive meter</w:t>
      </w:r>
    </w:p>
    <w:p>
      <w:pPr>
        <w:spacing w:line="360" w:lineRule="auto" w:before="0" w:after="120"/>
        <w:jc w:val="both"/>
      </w:pPr>
      <w:r>
        <w:rPr>
          <w:rFonts w:ascii="Times New Roman" w:hAnsi="Times New Roman"/>
          <w:sz w:val="24"/>
        </w:rPr>
        <w:t xml:space="preserve">  hovers, the probe is deployed, 62 % of these sessions bite, and the belief jumps   across the divert edge in a single log-odds step. Recall moves </w:t>
      </w:r>
      <w:r>
        <w:rPr>
          <w:rFonts w:ascii="Times New Roman" w:hAnsi="Times New Roman"/>
          <w:b/>
          <w:sz w:val="24"/>
        </w:rPr>
        <w:t>+0.282</w:t>
      </w:r>
      <w:r>
        <w:rPr>
          <w:rFonts w:ascii="Times New Roman" w:hAnsi="Times New Roman"/>
          <w:sz w:val="24"/>
        </w:rPr>
        <w:t>.</w:t>
      </w:r>
    </w:p>
    <w:p>
      <w:pPr>
        <w:spacing w:line="360" w:lineRule="auto" w:before="0" w:after="120"/>
        <w:jc w:val="both"/>
      </w:pPr>
      <w:r>
        <w:rPr>
          <w:rFonts w:ascii="Times New Roman" w:hAnsi="Times New Roman"/>
          <w:sz w:val="24"/>
        </w:rPr>
        <w:t>This is the strongest available evidence that the pricing is doing what it claims. The gain is not distributed; it is concentrated precisely where the theory says the information purchase is worth making.</w:t>
      </w:r>
    </w:p>
    <w:p>
      <w:pPr>
        <w:pStyle w:val="Heading3"/>
        <w:spacing w:before="160" w:after="120"/>
        <w:jc w:val="left"/>
      </w:pPr>
      <w:r>
        <w:rPr>
          <w:rFonts w:ascii="Times New Roman" w:hAnsi="Times New Roman"/>
          <w:b/>
          <w:sz w:val="24"/>
        </w:rPr>
        <w:t>4.5.2 The cost view</w:t>
      </w:r>
    </w:p>
    <w:p>
      <w:pPr>
        <w:spacing w:line="240" w:lineRule="auto" w:before="60" w:after="160"/>
        <w:jc w:val="center"/>
      </w:pPr>
      <w:r>
        <w:rPr>
          <w:rFonts w:ascii="Times New Roman" w:hAnsi="Times New Roman"/>
          <w:b/>
          <w:sz w:val="20"/>
        </w:rPr>
        <w:t>Table 24: Hand-set against derived band edges on expected cost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r>
              <w:rPr>
                <w:rFonts w:ascii="Times New Roman" w:hAnsi="Times New Roman"/>
                <w:b/>
                <w:sz w:val="20"/>
              </w:rPr>
              <w:t>Configuration</w:t>
            </w:r>
          </w:p>
        </w:tc>
        <w:tc>
          <w:tcPr>
            <w:tcW w:type="dxa" w:w="2340"/>
          </w:tcPr>
          <w:p>
            <w:pPr>
              <w:spacing w:line="240" w:lineRule="auto" w:before="0" w:after="40"/>
              <w:jc w:val="left"/>
            </w:pPr>
            <w:r/>
            <w:r>
              <w:rPr>
                <w:rFonts w:ascii="Times New Roman" w:hAnsi="Times New Roman"/>
                <w:b/>
                <w:sz w:val="20"/>
              </w:rPr>
              <w:t>Cost per session</w:t>
            </w:r>
          </w:p>
        </w:tc>
        <w:tc>
          <w:tcPr>
            <w:tcW w:type="dxa" w:w="2340"/>
          </w:tcPr>
          <w:p>
            <w:pPr>
              <w:spacing w:line="240" w:lineRule="auto" w:before="0" w:after="40"/>
              <w:jc w:val="left"/>
            </w:pPr>
            <w:r/>
            <w:r>
              <w:rPr>
                <w:rFonts w:ascii="Times New Roman" w:hAnsi="Times New Roman"/>
                <w:b/>
                <w:sz w:val="20"/>
              </w:rPr>
              <w:t>Recall</w:t>
            </w:r>
          </w:p>
        </w:tc>
        <w:tc>
          <w:tcPr>
            <w:tcW w:type="dxa" w:w="2340"/>
          </w:tcPr>
          <w:p>
            <w:pPr>
              <w:spacing w:line="240" w:lineRule="auto" w:before="0" w:after="40"/>
              <w:jc w:val="left"/>
            </w:pPr>
            <w:r/>
            <w:r>
              <w:rPr>
                <w:rFonts w:ascii="Times New Roman" w:hAnsi="Times New Roman"/>
                <w:b/>
                <w:sz w:val="20"/>
              </w:rPr>
              <w:t>Benign diverted</w:t>
            </w:r>
          </w:p>
        </w:tc>
      </w:tr>
      <w:tr>
        <w:tc>
          <w:tcPr>
            <w:tcW w:type="dxa" w:w="2340"/>
          </w:tcPr>
          <w:p>
            <w:pPr>
              <w:spacing w:line="240" w:lineRule="auto" w:before="0" w:after="40"/>
              <w:jc w:val="left"/>
            </w:pPr>
            <w:r/>
            <w:r>
              <w:rPr>
                <w:rFonts w:ascii="Times New Roman" w:hAnsi="Times New Roman"/>
                <w:sz w:val="20"/>
              </w:rPr>
              <w:t>Hand-set [0.200, 0.800]</w:t>
            </w:r>
          </w:p>
        </w:tc>
        <w:tc>
          <w:tcPr>
            <w:tcW w:type="dxa" w:w="2340"/>
          </w:tcPr>
          <w:p>
            <w:pPr>
              <w:spacing w:line="240" w:lineRule="auto" w:before="0" w:after="40"/>
              <w:jc w:val="left"/>
            </w:pPr>
            <w:r/>
            <w:r>
              <w:rPr>
                <w:rFonts w:ascii="Times New Roman" w:hAnsi="Times New Roman"/>
                <w:b/>
                <w:sz w:val="20"/>
              </w:rPr>
              <w:t>−10.393</w:t>
            </w:r>
            <w:r>
              <w:rPr>
                <w:rFonts w:ascii="Times New Roman" w:hAnsi="Times New Roman"/>
                <w:sz w:val="20"/>
              </w:rPr>
              <w:t xml:space="preserve"> [−10.545, −10.242]</w:t>
            </w:r>
          </w:p>
        </w:tc>
        <w:tc>
          <w:tcPr>
            <w:tcW w:type="dxa" w:w="2340"/>
          </w:tcPr>
          <w:p>
            <w:pPr>
              <w:spacing w:line="240" w:lineRule="auto" w:before="0" w:after="40"/>
              <w:jc w:val="left"/>
            </w:pPr>
            <w:r/>
            <w:r>
              <w:rPr>
                <w:rFonts w:ascii="Times New Roman" w:hAnsi="Times New Roman"/>
                <w:sz w:val="20"/>
              </w:rPr>
              <w:t>0.952</w:t>
            </w:r>
          </w:p>
        </w:tc>
        <w:tc>
          <w:tcPr>
            <w:tcW w:type="dxa" w:w="2340"/>
          </w:tcPr>
          <w:p>
            <w:pPr>
              <w:spacing w:line="240" w:lineRule="auto" w:before="0" w:after="40"/>
              <w:jc w:val="left"/>
            </w:pPr>
            <w:r/>
            <w:r>
              <w:rPr>
                <w:rFonts w:ascii="Times New Roman" w:hAnsi="Times New Roman"/>
                <w:sz w:val="20"/>
              </w:rPr>
              <w:t>3 / 3,840</w:t>
            </w:r>
          </w:p>
        </w:tc>
      </w:tr>
      <w:tr>
        <w:tc>
          <w:tcPr>
            <w:tcW w:type="dxa" w:w="2340"/>
          </w:tcPr>
          <w:p>
            <w:pPr>
              <w:spacing w:line="240" w:lineRule="auto" w:before="0" w:after="40"/>
              <w:jc w:val="left"/>
            </w:pPr>
            <w:r/>
            <w:r>
              <w:rPr>
                <w:rFonts w:ascii="Times New Roman" w:hAnsi="Times New Roman"/>
                <w:sz w:val="20"/>
              </w:rPr>
              <w:t>Hand-set [0.050, 0.816]</w:t>
            </w:r>
          </w:p>
        </w:tc>
        <w:tc>
          <w:tcPr>
            <w:tcW w:type="dxa" w:w="2340"/>
          </w:tcPr>
          <w:p>
            <w:pPr>
              <w:spacing w:line="240" w:lineRule="auto" w:before="0" w:after="40"/>
              <w:jc w:val="left"/>
            </w:pPr>
            <w:r/>
            <w:r>
              <w:rPr>
                <w:rFonts w:ascii="Times New Roman" w:hAnsi="Times New Roman"/>
                <w:sz w:val="20"/>
              </w:rPr>
              <w:t>−10.168 [−10.322, −10.015]</w:t>
            </w:r>
          </w:p>
        </w:tc>
        <w:tc>
          <w:tcPr>
            <w:tcW w:type="dxa" w:w="2340"/>
          </w:tcPr>
          <w:p>
            <w:pPr>
              <w:spacing w:line="240" w:lineRule="auto" w:before="0" w:after="40"/>
              <w:jc w:val="left"/>
            </w:pPr>
            <w:r/>
            <w:r>
              <w:rPr>
                <w:rFonts w:ascii="Times New Roman" w:hAnsi="Times New Roman"/>
                <w:sz w:val="20"/>
              </w:rPr>
              <w:t>0.948</w:t>
            </w:r>
          </w:p>
        </w:tc>
        <w:tc>
          <w:tcPr>
            <w:tcW w:type="dxa" w:w="2340"/>
          </w:tcPr>
          <w:p>
            <w:pPr>
              <w:spacing w:line="240" w:lineRule="auto" w:before="0" w:after="40"/>
              <w:jc w:val="left"/>
            </w:pPr>
            <w:r/>
            <w:r>
              <w:rPr>
                <w:rFonts w:ascii="Times New Roman" w:hAnsi="Times New Roman"/>
                <w:sz w:val="20"/>
              </w:rPr>
              <w:t>3 / 3,840</w:t>
            </w:r>
          </w:p>
        </w:tc>
      </w:tr>
      <w:tr>
        <w:tc>
          <w:tcPr>
            <w:tcW w:type="dxa" w:w="2340"/>
          </w:tcPr>
          <w:p>
            <w:pPr>
              <w:spacing w:line="240" w:lineRule="auto" w:before="0" w:after="40"/>
              <w:jc w:val="left"/>
            </w:pPr>
            <w:r/>
            <w:r>
              <w:rPr>
                <w:rFonts w:ascii="Times New Roman" w:hAnsi="Times New Roman"/>
                <w:b/>
                <w:sz w:val="20"/>
              </w:rPr>
              <w:t>Derived (as shipped)</w:t>
            </w:r>
          </w:p>
        </w:tc>
        <w:tc>
          <w:tcPr>
            <w:tcW w:type="dxa" w:w="2340"/>
          </w:tcPr>
          <w:p>
            <w:pPr>
              <w:spacing w:line="240" w:lineRule="auto" w:before="0" w:after="40"/>
              <w:jc w:val="left"/>
            </w:pPr>
            <w:r/>
            <w:r>
              <w:rPr>
                <w:rFonts w:ascii="Times New Roman" w:hAnsi="Times New Roman"/>
                <w:sz w:val="20"/>
              </w:rPr>
              <w:t>−10.030 [−10.167, −9.892]</w:t>
            </w:r>
          </w:p>
        </w:tc>
        <w:tc>
          <w:tcPr>
            <w:tcW w:type="dxa" w:w="2340"/>
          </w:tcPr>
          <w:p>
            <w:pPr>
              <w:spacing w:line="240" w:lineRule="auto" w:before="0" w:after="40"/>
              <w:jc w:val="left"/>
            </w:pPr>
            <w:r/>
            <w:r>
              <w:rPr>
                <w:rFonts w:ascii="Times New Roman" w:hAnsi="Times New Roman"/>
                <w:sz w:val="20"/>
              </w:rPr>
              <w:t>0.940</w:t>
            </w:r>
          </w:p>
        </w:tc>
        <w:tc>
          <w:tcPr>
            <w:tcW w:type="dxa" w:w="2340"/>
          </w:tcPr>
          <w:p>
            <w:pPr>
              <w:spacing w:line="240" w:lineRule="auto" w:before="0" w:after="40"/>
              <w:jc w:val="left"/>
            </w:pPr>
            <w:r/>
            <w:r>
              <w:rPr>
                <w:rFonts w:ascii="Times New Roman" w:hAnsi="Times New Roman"/>
                <w:b/>
                <w:sz w:val="20"/>
              </w:rPr>
              <w:t>0 / 3,840</w:t>
            </w:r>
          </w:p>
        </w:tc>
      </w:tr>
      <w:tr>
        <w:tc>
          <w:tcPr>
            <w:tcW w:type="dxa" w:w="2340"/>
          </w:tcPr>
          <w:p>
            <w:pPr>
              <w:spacing w:line="240" w:lineRule="auto" w:before="0" w:after="40"/>
              <w:jc w:val="left"/>
            </w:pPr>
            <w:r/>
            <w:r>
              <w:rPr>
                <w:rFonts w:ascii="Times New Roman" w:hAnsi="Times New Roman"/>
                <w:sz w:val="20"/>
              </w:rPr>
              <w:t>Hand-set [0.300, 0.700]</w:t>
            </w:r>
          </w:p>
        </w:tc>
        <w:tc>
          <w:tcPr>
            <w:tcW w:type="dxa" w:w="2340"/>
          </w:tcPr>
          <w:p>
            <w:pPr>
              <w:spacing w:line="240" w:lineRule="auto" w:before="0" w:after="40"/>
              <w:jc w:val="left"/>
            </w:pPr>
            <w:r/>
            <w:r>
              <w:rPr>
                <w:rFonts w:ascii="Times New Roman" w:hAnsi="Times New Roman"/>
                <w:sz w:val="20"/>
              </w:rPr>
              <w:t>−9.989 [−10.284, −9.694]</w:t>
            </w:r>
          </w:p>
        </w:tc>
        <w:tc>
          <w:tcPr>
            <w:tcW w:type="dxa" w:w="2340"/>
          </w:tcPr>
          <w:p>
            <w:pPr>
              <w:spacing w:line="240" w:lineRule="auto" w:before="0" w:after="40"/>
              <w:jc w:val="left"/>
            </w:pPr>
            <w:r/>
            <w:r>
              <w:rPr>
                <w:rFonts w:ascii="Times New Roman" w:hAnsi="Times New Roman"/>
                <w:sz w:val="20"/>
              </w:rPr>
              <w:t>0.971</w:t>
            </w:r>
          </w:p>
        </w:tc>
        <w:tc>
          <w:tcPr>
            <w:tcW w:type="dxa" w:w="2340"/>
          </w:tcPr>
          <w:p>
            <w:pPr>
              <w:spacing w:line="240" w:lineRule="auto" w:before="0" w:after="40"/>
              <w:jc w:val="left"/>
            </w:pPr>
            <w:r/>
            <w:r>
              <w:rPr>
                <w:rFonts w:ascii="Times New Roman" w:hAnsi="Times New Roman"/>
                <w:sz w:val="20"/>
              </w:rPr>
              <w:t>46 / 3,840</w:t>
            </w:r>
          </w:p>
        </w:tc>
      </w:tr>
      <w:tr>
        <w:tc>
          <w:tcPr>
            <w:tcW w:type="dxa" w:w="2340"/>
          </w:tcPr>
          <w:p>
            <w:pPr>
              <w:spacing w:line="240" w:lineRule="auto" w:before="0" w:after="40"/>
              <w:jc w:val="left"/>
            </w:pPr>
            <w:r/>
            <w:r>
              <w:rPr>
                <w:rFonts w:ascii="Times New Roman" w:hAnsi="Times New Roman"/>
                <w:sz w:val="20"/>
              </w:rPr>
              <w:t>Hand-set [0.100, 0.900]</w:t>
            </w:r>
          </w:p>
        </w:tc>
        <w:tc>
          <w:tcPr>
            <w:tcW w:type="dxa" w:w="2340"/>
          </w:tcPr>
          <w:p>
            <w:pPr>
              <w:spacing w:line="240" w:lineRule="auto" w:before="0" w:after="40"/>
              <w:jc w:val="left"/>
            </w:pPr>
            <w:r/>
            <w:r>
              <w:rPr>
                <w:rFonts w:ascii="Times New Roman" w:hAnsi="Times New Roman"/>
                <w:sz w:val="20"/>
              </w:rPr>
              <w:t>−9.881 [−10.050, −9.712]</w:t>
            </w:r>
          </w:p>
        </w:tc>
        <w:tc>
          <w:tcPr>
            <w:tcW w:type="dxa" w:w="2340"/>
          </w:tcPr>
          <w:p>
            <w:pPr>
              <w:spacing w:line="240" w:lineRule="auto" w:before="0" w:after="40"/>
              <w:jc w:val="left"/>
            </w:pPr>
            <w:r/>
            <w:r>
              <w:rPr>
                <w:rFonts w:ascii="Times New Roman" w:hAnsi="Times New Roman"/>
                <w:sz w:val="20"/>
              </w:rPr>
              <w:t>0.935</w:t>
            </w:r>
          </w:p>
        </w:tc>
        <w:tc>
          <w:tcPr>
            <w:tcW w:type="dxa" w:w="2340"/>
          </w:tcPr>
          <w:p>
            <w:pPr>
              <w:spacing w:line="240" w:lineRule="auto" w:before="0" w:after="40"/>
              <w:jc w:val="left"/>
            </w:pPr>
            <w:r/>
            <w:r>
              <w:rPr>
                <w:rFonts w:ascii="Times New Roman" w:hAnsi="Times New Roman"/>
                <w:b/>
                <w:sz w:val="20"/>
              </w:rPr>
              <w:t>0 / 3,840</w:t>
            </w:r>
          </w:p>
        </w:tc>
      </w:tr>
      <w:tr>
        <w:tc>
          <w:tcPr>
            <w:tcW w:type="dxa" w:w="2340"/>
          </w:tcPr>
          <w:p>
            <w:pPr>
              <w:spacing w:line="240" w:lineRule="auto" w:before="0" w:after="40"/>
              <w:jc w:val="left"/>
            </w:pPr>
            <w:r/>
            <w:r>
              <w:rPr>
                <w:rFonts w:ascii="Times New Roman" w:hAnsi="Times New Roman"/>
                <w:sz w:val="20"/>
              </w:rPr>
              <w:t>Hand-set [0.050, 0.950]</w:t>
            </w:r>
          </w:p>
        </w:tc>
        <w:tc>
          <w:tcPr>
            <w:tcW w:type="dxa" w:w="2340"/>
          </w:tcPr>
          <w:p>
            <w:pPr>
              <w:spacing w:line="240" w:lineRule="auto" w:before="0" w:after="40"/>
              <w:jc w:val="left"/>
            </w:pPr>
            <w:r/>
            <w:r>
              <w:rPr>
                <w:rFonts w:ascii="Times New Roman" w:hAnsi="Times New Roman"/>
                <w:sz w:val="20"/>
              </w:rPr>
              <w:t>−9.246 [−9.395, −9.098]</w:t>
            </w:r>
          </w:p>
        </w:tc>
        <w:tc>
          <w:tcPr>
            <w:tcW w:type="dxa" w:w="2340"/>
          </w:tcPr>
          <w:p>
            <w:pPr>
              <w:spacing w:line="240" w:lineRule="auto" w:before="0" w:after="40"/>
              <w:jc w:val="left"/>
            </w:pPr>
            <w:r/>
            <w:r>
              <w:rPr>
                <w:rFonts w:ascii="Times New Roman" w:hAnsi="Times New Roman"/>
                <w:sz w:val="20"/>
              </w:rPr>
              <w:t>0.911</w:t>
            </w:r>
          </w:p>
        </w:tc>
        <w:tc>
          <w:tcPr>
            <w:tcW w:type="dxa" w:w="2340"/>
          </w:tcPr>
          <w:p>
            <w:pPr>
              <w:spacing w:line="240" w:lineRule="auto" w:before="0" w:after="40"/>
              <w:jc w:val="left"/>
            </w:pPr>
            <w:r/>
            <w:r>
              <w:rPr>
                <w:rFonts w:ascii="Times New Roman" w:hAnsi="Times New Roman"/>
                <w:b/>
                <w:sz w:val="20"/>
              </w:rPr>
              <w:t>0 / 3,840</w:t>
            </w:r>
          </w:p>
        </w:tc>
      </w:tr>
    </w:tbl>
    <w:p>
      <w:pPr>
        <w:spacing w:after="120"/>
      </w:pPr>
    </w:p>
    <w:p>
      <w:pPr>
        <w:spacing w:line="360" w:lineRule="auto" w:before="0" w:after="120"/>
        <w:jc w:val="both"/>
      </w:pPr>
      <w:r>
        <w:rPr>
          <w:rFonts w:ascii="Times New Roman" w:hAnsi="Times New Roman"/>
          <w:sz w:val="24"/>
        </w:rPr>
        <w:t>Paired over 48 seeds, 9,600 sessions per arm. More negative is better; negative cost is a gain.</w:t>
      </w:r>
    </w:p>
    <w:p>
      <w:pPr>
        <w:spacing w:line="360" w:lineRule="auto" w:before="0" w:after="60"/>
        <w:jc w:val="center"/>
      </w:pPr>
      <w:r>
        <w:drawing>
          <wp:inline xmlns:a="http://schemas.openxmlformats.org/drawingml/2006/main" xmlns:pic="http://schemas.openxmlformats.org/drawingml/2006/picture">
            <wp:extent cx="5486400" cy="4494439"/>
            <wp:docPr id="16" name="Picture 16"/>
            <wp:cNvGraphicFramePr>
              <a:graphicFrameLocks noChangeAspect="1"/>
            </wp:cNvGraphicFramePr>
            <a:graphic>
              <a:graphicData uri="http://schemas.openxmlformats.org/drawingml/2006/picture">
                <pic:pic>
                  <pic:nvPicPr>
                    <pic:cNvPr id="0" name="cost-by-arm.png"/>
                    <pic:cNvPicPr/>
                  </pic:nvPicPr>
                  <pic:blipFill>
                    <a:blip r:embed="rId26"/>
                    <a:stretch>
                      <a:fillRect/>
                    </a:stretch>
                  </pic:blipFill>
                  <pic:spPr>
                    <a:xfrm>
                      <a:off x="0" y="0"/>
                      <a:ext cx="5486400" cy="4494439"/>
                    </a:xfrm>
                    <a:prstGeom prst="rect"/>
                  </pic:spPr>
                </pic:pic>
              </a:graphicData>
            </a:graphic>
          </wp:inline>
        </w:drawing>
      </w:r>
    </w:p>
    <w:p>
      <w:pPr>
        <w:spacing w:line="240" w:lineRule="auto" w:before="60" w:after="160"/>
        <w:jc w:val="center"/>
      </w:pPr>
      <w:r>
        <w:rPr>
          <w:rFonts w:ascii="Times New Roman" w:hAnsi="Times New Roman"/>
          <w:b/>
          <w:sz w:val="20"/>
        </w:rPr>
        <w:t>Figure 25: Expected cost per session by arm</w:t>
      </w:r>
      <w:r>
        <w:rPr>
          <w:rFonts w:ascii="Times New Roman" w:hAnsi="Times New Roman"/>
          <w:b/>
          <w:sz w:val="20"/>
        </w:rPr>
        <w:t xml:space="preserve"> Reported separately from recall so that neither figure is read as the other.</w:t>
      </w:r>
    </w:p>
    <w:p>
      <w:pPr>
        <w:spacing w:line="360" w:lineRule="auto" w:before="0" w:after="120"/>
        <w:jc w:val="both"/>
      </w:pPr>
      <w:r>
        <w:rPr>
          <w:rFonts w:ascii="Times New Roman" w:hAnsi="Times New Roman"/>
          <w:b/>
          <w:sz w:val="24"/>
        </w:rPr>
        <w:t>The derived edges do not win on expected cost.</w:t>
      </w:r>
      <w:r>
        <w:rPr>
          <w:rFonts w:ascii="Times New Roman" w:hAnsi="Times New Roman"/>
          <w:sz w:val="24"/>
        </w:rPr>
        <w:t xml:space="preserve"> This is reported rather than withheld, and the analysis of </w:t>
      </w:r>
      <w:r>
        <w:rPr>
          <w:rFonts w:ascii="Times New Roman" w:hAnsi="Times New Roman"/>
          <w:i/>
          <w:sz w:val="24"/>
        </w:rPr>
        <w:t>why</w:t>
      </w:r>
      <w:r>
        <w:rPr>
          <w:rFonts w:ascii="Times New Roman" w:hAnsi="Times New Roman"/>
          <w:sz w:val="24"/>
        </w:rPr>
        <w:t xml:space="preserve"> is more useful than the headline would have been.</w:t>
      </w:r>
    </w:p>
    <w:p>
      <w:pPr>
        <w:spacing w:line="360" w:lineRule="auto" w:before="0" w:after="120"/>
        <w:jc w:val="both"/>
      </w:pPr>
      <w:r>
        <w:rPr>
          <w:rFonts w:ascii="Times New Roman" w:hAnsi="Times New Roman"/>
          <w:sz w:val="24"/>
        </w:rPr>
        <w:t>Three measurements explain the result, and none of them is that a person guessed better.</w:t>
      </w:r>
    </w:p>
    <w:p>
      <w:pPr>
        <w:spacing w:line="360" w:lineRule="auto" w:before="0" w:after="120"/>
        <w:jc w:val="both"/>
      </w:pPr>
      <w:r>
        <w:rPr>
          <w:rFonts w:ascii="Times New Roman" w:hAnsi="Times New Roman"/>
          <w:b/>
          <w:sz w:val="24"/>
        </w:rPr>
        <w:t>The gap is benign nuisance baiting, not detection.</w:t>
      </w:r>
      <w:r>
        <w:rPr>
          <w:rFonts w:ascii="Times New Roman" w:hAnsi="Times New Roman"/>
          <w:sz w:val="24"/>
        </w:rPr>
        <w:t xml:space="preserve"> The derived arm shows a probe to 89 % of benign sessions (3,433 of 3,840) against 65 % for the arms that beat it, at one unit each. That difference — not any difference in what the arms </w:t>
      </w:r>
      <w:r>
        <w:rPr>
          <w:rFonts w:ascii="Times New Roman" w:hAnsi="Times New Roman"/>
          <w:i/>
          <w:sz w:val="24"/>
        </w:rPr>
        <w:t>catch</w:t>
      </w:r>
      <w:r>
        <w:rPr>
          <w:rFonts w:ascii="Times New Roman" w:hAnsi="Times New Roman"/>
          <w:sz w:val="24"/>
        </w:rPr>
        <w:t xml:space="preserve"> — is most of the cost gap.</w:t>
      </w:r>
    </w:p>
    <w:p>
      <w:pPr>
        <w:spacing w:line="360" w:lineRule="auto" w:before="0" w:after="120"/>
        <w:jc w:val="both"/>
      </w:pPr>
      <w:r>
        <w:rPr>
          <w:rFonts w:ascii="Times New Roman" w:hAnsi="Times New Roman"/>
          <w:b/>
          <w:sz w:val="24"/>
        </w:rPr>
        <w:t>The edge is not choosing a value; it is choosing a side.</w:t>
      </w:r>
      <w:r>
        <w:rPr>
          <w:rFonts w:ascii="Times New Roman" w:hAnsi="Times New Roman"/>
          <w:sz w:val="24"/>
        </w:rPr>
        <w:t xml:space="preserve"> The belief takes only a handful of distinct values, and two of them account for </w:t>
      </w:r>
      <w:r>
        <w:rPr>
          <w:rFonts w:ascii="Times New Roman" w:hAnsi="Times New Roman"/>
          <w:b/>
          <w:sz w:val="24"/>
        </w:rPr>
        <w:t>56 % of every decision the policy makes</w:t>
      </w:r>
      <w:r>
        <w:rPr>
          <w:rFonts w:ascii="Times New Roman" w:hAnsi="Times New Roman"/>
          <w:sz w:val="24"/>
        </w:rPr>
        <w:t xml:space="preserve"> (0.163 and 0.476). Every edge below 0.163 behaves identically, and so does every edge between 0.163 and 0.463. The measured benign-bait rates confirm it: </w:t>
      </w:r>
      <w:r>
        <w:rPr>
          <w:rFonts w:ascii="Times New Roman" w:hAnsi="Times New Roman"/>
          <w:b/>
          <w:sz w:val="24"/>
        </w:rPr>
        <w:t>0.897, 0.896 and 0.903</w:t>
      </w:r>
      <w:r>
        <w:rPr>
          <w:rFonts w:ascii="Times New Roman" w:hAnsi="Times New Roman"/>
          <w:sz w:val="24"/>
        </w:rPr>
        <w:t xml:space="preserve"> for the three arms whose edge falls below 0.163, against </w:t>
      </w:r>
      <w:r>
        <w:rPr>
          <w:rFonts w:ascii="Times New Roman" w:hAnsi="Times New Roman"/>
          <w:b/>
          <w:sz w:val="24"/>
        </w:rPr>
        <w:t>0.650, 0.650 and 0.650</w:t>
      </w:r>
      <w:r>
        <w:rPr>
          <w:rFonts w:ascii="Times New Roman" w:hAnsi="Times New Roman"/>
          <w:sz w:val="24"/>
        </w:rPr>
        <w:t xml:space="preserve"> for the three above it. The second group is identical to three decimal places even though its lower edge runs from 0.187 to 0.300 — the plateau made visible. The derived band's four decimal places are not doing the work their precision suggests.</w:t>
      </w:r>
    </w:p>
    <w:p>
      <w:pPr>
        <w:spacing w:line="360" w:lineRule="auto" w:before="0" w:after="120"/>
        <w:jc w:val="both"/>
      </w:pPr>
      <w:r>
        <w:rPr>
          <w:rFonts w:ascii="Times New Roman" w:hAnsi="Times New Roman"/>
          <w:b/>
          <w:sz w:val="24"/>
        </w:rPr>
        <w:t>The derived DIVERT edge is what buys zero benign diversion.</w:t>
      </w:r>
      <w:r>
        <w:rPr>
          <w:rFonts w:ascii="Times New Roman" w:hAnsi="Times New Roman"/>
          <w:sz w:val="24"/>
        </w:rPr>
        <w:t xml:space="preserve"> Benign belief ceilings top out at </w:t>
      </w:r>
      <w:r>
        <w:rPr>
          <w:rFonts w:ascii="Times New Roman" w:hAnsi="Times New Roman"/>
          <w:b/>
          <w:sz w:val="24"/>
        </w:rPr>
        <w:t>0.829</w:t>
      </w:r>
      <w:r>
        <w:rPr>
          <w:rFonts w:ascii="Times New Roman" w:hAnsi="Times New Roman"/>
          <w:sz w:val="24"/>
        </w:rPr>
        <w:t xml:space="preserve">; the derived edge sits at </w:t>
      </w:r>
      <w:r>
        <w:rPr>
          <w:rFonts w:ascii="Times New Roman" w:hAnsi="Times New Roman"/>
          <w:b/>
          <w:sz w:val="24"/>
        </w:rPr>
        <w:t>0.879</w:t>
      </w:r>
      <w:r>
        <w:rPr>
          <w:rFonts w:ascii="Times New Roman" w:hAnsi="Times New Roman"/>
          <w:sz w:val="24"/>
        </w:rPr>
        <w:t xml:space="preserve">, above all of them. Every configuration that beats the derived pair on cost does so by diverting benign users — 3, 3 and 46 sessions respectively. </w:t>
      </w:r>
      <w:r>
        <w:rPr>
          <w:rFonts w:ascii="Times New Roman" w:hAnsi="Times New Roman"/>
          <w:b/>
          <w:sz w:val="24"/>
        </w:rPr>
        <w:t>Among the configurations that divert none, the derived edges are the best available</w:t>
      </w:r>
      <w:r>
        <w:rPr>
          <w:rFonts w:ascii="Times New Roman" w:hAnsi="Times New Roman"/>
          <w:sz w:val="24"/>
        </w:rPr>
        <w:t>, by a margin of 0.15 cost units over the next best.</w:t>
      </w:r>
    </w:p>
    <w:p>
      <w:pPr>
        <w:spacing w:line="360" w:lineRule="auto" w:before="0" w:after="120"/>
        <w:jc w:val="both"/>
      </w:pPr>
      <w:r>
        <w:rPr>
          <w:rFonts w:ascii="Times New Roman" w:hAnsi="Times New Roman"/>
          <w:sz w:val="24"/>
        </w:rPr>
        <w:t xml:space="preserve">That is a narrower claim than the project set out to make and a more useful one, because it says what the derivation </w:t>
      </w:r>
      <w:r>
        <w:rPr>
          <w:rFonts w:ascii="Times New Roman" w:hAnsi="Times New Roman"/>
          <w:i/>
          <w:sz w:val="24"/>
        </w:rPr>
        <w:t>buys</w:t>
      </w:r>
      <w:r>
        <w:rPr>
          <w:rFonts w:ascii="Times New Roman" w:hAnsi="Times New Roman"/>
          <w:sz w:val="24"/>
        </w:rPr>
        <w:t xml:space="preserve"> — a placement that clears the benign belief distribution by construction — rather than asserting a superiority the data does not support.</w:t>
      </w:r>
    </w:p>
    <w:p>
      <w:pPr>
        <w:pStyle w:val="Heading3"/>
        <w:spacing w:before="160" w:after="120"/>
        <w:jc w:val="left"/>
      </w:pPr>
      <w:r>
        <w:rPr>
          <w:rFonts w:ascii="Times New Roman" w:hAnsi="Times New Roman"/>
          <w:b/>
          <w:sz w:val="24"/>
        </w:rPr>
        <w:t>4.5.3 Is the belief a probability?</w:t>
      </w:r>
    </w:p>
    <w:p>
      <w:pPr>
        <w:spacing w:line="360" w:lineRule="auto" w:before="0" w:after="120"/>
        <w:jc w:val="both"/>
      </w:pPr>
      <w:r>
        <w:rPr>
          <w:rFonts w:ascii="Times New Roman" w:hAnsi="Times New Roman"/>
          <w:sz w:val="24"/>
        </w:rPr>
        <w:t>Section 4.5.2 leaves an obvious question. Every band edge is a threshold on a probability, and the meter that produces that probability was given its weights by hand and never fitted to a label. If the belief is not calibrated, the edges do not land where the derivation intends.</w:t>
      </w:r>
    </w:p>
    <w:p>
      <w:pPr>
        <w:spacing w:line="360" w:lineRule="auto" w:before="0" w:after="120"/>
        <w:jc w:val="both"/>
      </w:pPr>
      <w:r>
        <w:rPr>
          <w:rFonts w:ascii="Times New Roman" w:hAnsi="Times New Roman"/>
          <w:sz w:val="24"/>
        </w:rPr>
        <w:t>This was measured on four draws held out by construction — the calibration split runs on seeds far below the evaluation range, so nothing fitted on it can reach a reported number.</w:t>
      </w:r>
    </w:p>
    <w:p>
      <w:pPr>
        <w:spacing w:line="240" w:lineRule="auto" w:before="60" w:after="160"/>
        <w:jc w:val="center"/>
      </w:pPr>
      <w:r>
        <w:rPr>
          <w:rFonts w:ascii="Times New Roman" w:hAnsi="Times New Roman"/>
          <w:b/>
          <w:sz w:val="20"/>
        </w:rPr>
        <w:t>Table 25: Probability calibration map selection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Map</w:t>
            </w:r>
          </w:p>
        </w:tc>
        <w:tc>
          <w:tcPr>
            <w:tcW w:type="dxa" w:w="3120"/>
          </w:tcPr>
          <w:p>
            <w:pPr>
              <w:spacing w:line="240" w:lineRule="auto" w:before="0" w:after="40"/>
              <w:jc w:val="left"/>
            </w:pPr>
            <w:r/>
            <w:r>
              <w:rPr>
                <w:rFonts w:ascii="Times New Roman" w:hAnsi="Times New Roman"/>
                <w:b/>
                <w:sz w:val="20"/>
              </w:rPr>
              <w:t>Held-out ECE</w:t>
            </w:r>
          </w:p>
        </w:tc>
        <w:tc>
          <w:tcPr>
            <w:tcW w:type="dxa" w:w="3120"/>
          </w:tcPr>
          <w:p>
            <w:pPr>
              <w:spacing w:line="240" w:lineRule="auto" w:before="0" w:after="40"/>
              <w:jc w:val="left"/>
            </w:pPr>
            <w:r/>
            <w:r>
              <w:rPr>
                <w:rFonts w:ascii="Times New Roman" w:hAnsi="Times New Roman"/>
                <w:b/>
                <w:sz w:val="20"/>
              </w:rPr>
              <w:t>Held-out Brier</w:t>
            </w:r>
          </w:p>
        </w:tc>
      </w:tr>
      <w:tr>
        <w:tc>
          <w:tcPr>
            <w:tcW w:type="dxa" w:w="3120"/>
          </w:tcPr>
          <w:p>
            <w:pPr>
              <w:spacing w:line="240" w:lineRule="auto" w:before="0" w:after="40"/>
              <w:jc w:val="left"/>
            </w:pPr>
            <w:r/>
            <w:r>
              <w:rPr>
                <w:rFonts w:ascii="Times New Roman" w:hAnsi="Times New Roman"/>
                <w:sz w:val="20"/>
              </w:rPr>
              <w:t>As shipped (identity)</w:t>
            </w:r>
          </w:p>
        </w:tc>
        <w:tc>
          <w:tcPr>
            <w:tcW w:type="dxa" w:w="3120"/>
          </w:tcPr>
          <w:p>
            <w:pPr>
              <w:spacing w:line="240" w:lineRule="auto" w:before="0" w:after="40"/>
              <w:jc w:val="left"/>
            </w:pPr>
            <w:r/>
            <w:r>
              <w:rPr>
                <w:rFonts w:ascii="Times New Roman" w:hAnsi="Times New Roman"/>
                <w:sz w:val="20"/>
              </w:rPr>
              <w:t>0.157 ± 0.008</w:t>
            </w:r>
          </w:p>
        </w:tc>
        <w:tc>
          <w:tcPr>
            <w:tcW w:type="dxa" w:w="3120"/>
          </w:tcPr>
          <w:p>
            <w:pPr>
              <w:spacing w:line="240" w:lineRule="auto" w:before="0" w:after="40"/>
              <w:jc w:val="left"/>
            </w:pPr>
            <w:r/>
            <w:r>
              <w:rPr>
                <w:rFonts w:ascii="Times New Roman" w:hAnsi="Times New Roman"/>
                <w:sz w:val="20"/>
              </w:rPr>
              <w:t>0.149</w:t>
            </w:r>
          </w:p>
        </w:tc>
      </w:tr>
      <w:tr>
        <w:tc>
          <w:tcPr>
            <w:tcW w:type="dxa" w:w="3120"/>
          </w:tcPr>
          <w:p>
            <w:pPr>
              <w:spacing w:line="240" w:lineRule="auto" w:before="0" w:after="40"/>
              <w:jc w:val="left"/>
            </w:pPr>
            <w:r/>
            <w:r>
              <w:rPr>
                <w:rFonts w:ascii="Times New Roman" w:hAnsi="Times New Roman"/>
                <w:sz w:val="20"/>
              </w:rPr>
              <w:t>Platt [41]</w:t>
            </w:r>
          </w:p>
        </w:tc>
        <w:tc>
          <w:tcPr>
            <w:tcW w:type="dxa" w:w="3120"/>
          </w:tcPr>
          <w:p>
            <w:pPr>
              <w:spacing w:line="240" w:lineRule="auto" w:before="0" w:after="40"/>
              <w:jc w:val="left"/>
            </w:pPr>
            <w:r/>
            <w:r>
              <w:rPr>
                <w:rFonts w:ascii="Times New Roman" w:hAnsi="Times New Roman"/>
                <w:sz w:val="20"/>
              </w:rPr>
              <w:t>0.040</w:t>
            </w:r>
          </w:p>
        </w:tc>
        <w:tc>
          <w:tcPr>
            <w:tcW w:type="dxa" w:w="3120"/>
          </w:tcPr>
          <w:p>
            <w:pPr>
              <w:spacing w:line="240" w:lineRule="auto" w:before="0" w:after="40"/>
              <w:jc w:val="left"/>
            </w:pPr>
            <w:r/>
            <w:r>
              <w:rPr>
                <w:rFonts w:ascii="Times New Roman" w:hAnsi="Times New Roman"/>
                <w:sz w:val="20"/>
              </w:rPr>
              <w:t>0.120</w:t>
            </w:r>
          </w:p>
        </w:tc>
      </w:tr>
      <w:tr>
        <w:tc>
          <w:tcPr>
            <w:tcW w:type="dxa" w:w="3120"/>
          </w:tcPr>
          <w:p>
            <w:pPr>
              <w:spacing w:line="240" w:lineRule="auto" w:before="0" w:after="40"/>
              <w:jc w:val="left"/>
            </w:pPr>
            <w:r/>
            <w:r>
              <w:rPr>
                <w:rFonts w:ascii="Times New Roman" w:hAnsi="Times New Roman"/>
                <w:sz w:val="20"/>
              </w:rPr>
              <w:t>Beta [43]</w:t>
            </w:r>
          </w:p>
        </w:tc>
        <w:tc>
          <w:tcPr>
            <w:tcW w:type="dxa" w:w="3120"/>
          </w:tcPr>
          <w:p>
            <w:pPr>
              <w:spacing w:line="240" w:lineRule="auto" w:before="0" w:after="40"/>
              <w:jc w:val="left"/>
            </w:pPr>
            <w:r/>
            <w:r>
              <w:rPr>
                <w:rFonts w:ascii="Times New Roman" w:hAnsi="Times New Roman"/>
                <w:sz w:val="20"/>
              </w:rPr>
              <w:t>0.045</w:t>
            </w:r>
          </w:p>
        </w:tc>
        <w:tc>
          <w:tcPr>
            <w:tcW w:type="dxa" w:w="3120"/>
          </w:tcPr>
          <w:p>
            <w:pPr>
              <w:spacing w:line="240" w:lineRule="auto" w:before="0" w:after="40"/>
              <w:jc w:val="left"/>
            </w:pPr>
            <w:r/>
            <w:r>
              <w:rPr>
                <w:rFonts w:ascii="Times New Roman" w:hAnsi="Times New Roman"/>
                <w:sz w:val="20"/>
              </w:rPr>
              <w:t>0.120</w:t>
            </w:r>
          </w:p>
        </w:tc>
      </w:tr>
      <w:tr>
        <w:tc>
          <w:tcPr>
            <w:tcW w:type="dxa" w:w="3120"/>
          </w:tcPr>
          <w:p>
            <w:pPr>
              <w:spacing w:line="240" w:lineRule="auto" w:before="0" w:after="40"/>
              <w:jc w:val="left"/>
            </w:pPr>
            <w:r/>
            <w:r>
              <w:rPr>
                <w:rFonts w:ascii="Times New Roman" w:hAnsi="Times New Roman"/>
                <w:b/>
                <w:sz w:val="20"/>
              </w:rPr>
              <w:t>Isotonic</w:t>
            </w:r>
            <w:r>
              <w:rPr>
                <w:rFonts w:ascii="Times New Roman" w:hAnsi="Times New Roman"/>
                <w:sz w:val="20"/>
              </w:rPr>
              <w:t xml:space="preserve"> [42]</w:t>
            </w:r>
          </w:p>
        </w:tc>
        <w:tc>
          <w:tcPr>
            <w:tcW w:type="dxa" w:w="3120"/>
          </w:tcPr>
          <w:p>
            <w:pPr>
              <w:spacing w:line="240" w:lineRule="auto" w:before="0" w:after="40"/>
              <w:jc w:val="left"/>
            </w:pPr>
            <w:r/>
            <w:r>
              <w:rPr>
                <w:rFonts w:ascii="Times New Roman" w:hAnsi="Times New Roman"/>
                <w:b/>
                <w:sz w:val="20"/>
              </w:rPr>
              <w:t>0.018 ± 0.004</w:t>
            </w:r>
          </w:p>
        </w:tc>
        <w:tc>
          <w:tcPr>
            <w:tcW w:type="dxa" w:w="3120"/>
          </w:tcPr>
          <w:p>
            <w:pPr>
              <w:spacing w:line="240" w:lineRule="auto" w:before="0" w:after="40"/>
              <w:jc w:val="left"/>
            </w:pPr>
            <w:r/>
            <w:r>
              <w:rPr>
                <w:rFonts w:ascii="Times New Roman" w:hAnsi="Times New Roman"/>
                <w:b/>
                <w:sz w:val="20"/>
              </w:rPr>
              <w:t>0.116</w:t>
            </w:r>
          </w:p>
        </w:tc>
      </w:tr>
    </w:tbl>
    <w:p>
      <w:pPr>
        <w:spacing w:after="120"/>
      </w:pPr>
    </w:p>
    <w:p>
      <w:pPr>
        <w:spacing w:line="360" w:lineRule="auto" w:before="0" w:after="120"/>
        <w:jc w:val="both"/>
      </w:pPr>
      <w:r>
        <w:rPr>
          <w:rFonts w:ascii="Times New Roman" w:hAnsi="Times New Roman"/>
          <w:sz w:val="24"/>
        </w:rPr>
        <w:t>Selected by leave-one-draw-out held-out expected calibration error over 14,270 scored requests, so the winner is the one that survives a withheld draw rather than the one that fits best.</w:t>
      </w:r>
    </w:p>
    <w:p>
      <w:pPr>
        <w:spacing w:line="360" w:lineRule="auto" w:before="0" w:after="120"/>
        <w:jc w:val="both"/>
      </w:pPr>
      <w:r>
        <w:rPr>
          <w:rFonts w:ascii="Times New Roman" w:hAnsi="Times New Roman"/>
          <w:b/>
          <w:sz w:val="24"/>
        </w:rPr>
        <w:t>The belief is not calibrated.</w:t>
      </w:r>
      <w:r>
        <w:rPr>
          <w:rFonts w:ascii="Times New Roman" w:hAnsi="Times New Roman"/>
          <w:sz w:val="24"/>
        </w:rPr>
        <w:t xml:space="preserve"> Binned as the calibration error itself bins them, into fifteen equal-width intervals:</w:t>
      </w:r>
    </w:p>
    <w:p>
      <w:pPr>
        <w:spacing w:line="240" w:lineRule="auto" w:before="60" w:after="160"/>
        <w:jc w:val="center"/>
      </w:pPr>
      <w:r>
        <w:rPr>
          <w:rFonts w:ascii="Times New Roman" w:hAnsi="Times New Roman"/>
          <w:b/>
          <w:sz w:val="20"/>
        </w:rPr>
        <w:t>Table 26: Reliability table of the shipped belief</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before="0" w:after="40"/>
              <w:jc w:val="left"/>
            </w:pPr>
            <w:r/>
            <w:r>
              <w:rPr>
                <w:rFonts w:ascii="Times New Roman" w:hAnsi="Times New Roman"/>
                <w:b/>
                <w:sz w:val="20"/>
              </w:rPr>
              <w:t>Belief bin</w:t>
            </w:r>
          </w:p>
        </w:tc>
        <w:tc>
          <w:tcPr>
            <w:tcW w:type="dxa" w:w="1872"/>
          </w:tcPr>
          <w:p>
            <w:pPr>
              <w:spacing w:line="240" w:lineRule="auto" w:before="0" w:after="40"/>
              <w:jc w:val="left"/>
            </w:pPr>
            <w:r/>
            <w:r>
              <w:rPr>
                <w:rFonts w:ascii="Times New Roman" w:hAnsi="Times New Roman"/>
                <w:b/>
                <w:sz w:val="20"/>
              </w:rPr>
              <w:t>Requests</w:t>
            </w:r>
          </w:p>
        </w:tc>
        <w:tc>
          <w:tcPr>
            <w:tcW w:type="dxa" w:w="1872"/>
          </w:tcPr>
          <w:p>
            <w:pPr>
              <w:spacing w:line="240" w:lineRule="auto" w:before="0" w:after="40"/>
              <w:jc w:val="left"/>
            </w:pPr>
            <w:r/>
            <w:r>
              <w:rPr>
                <w:rFonts w:ascii="Times New Roman" w:hAnsi="Times New Roman"/>
                <w:b/>
                <w:sz w:val="20"/>
              </w:rPr>
              <w:t>Mean belief</w:t>
            </w:r>
          </w:p>
        </w:tc>
        <w:tc>
          <w:tcPr>
            <w:tcW w:type="dxa" w:w="1872"/>
          </w:tcPr>
          <w:p>
            <w:pPr>
              <w:spacing w:line="240" w:lineRule="auto" w:before="0" w:after="40"/>
              <w:jc w:val="left"/>
            </w:pPr>
            <w:r/>
            <w:r>
              <w:rPr>
                <w:rFonts w:ascii="Times New Roman" w:hAnsi="Times New Roman"/>
                <w:b/>
                <w:sz w:val="20"/>
              </w:rPr>
              <w:t>Actual attack rate</w:t>
            </w:r>
          </w:p>
        </w:tc>
        <w:tc>
          <w:tcPr>
            <w:tcW w:type="dxa" w:w="1872"/>
          </w:tcPr>
          <w:p>
            <w:pPr>
              <w:spacing w:line="240" w:lineRule="auto" w:before="0" w:after="40"/>
              <w:jc w:val="left"/>
            </w:pPr>
            <w:r/>
            <w:r>
              <w:rPr>
                <w:rFonts w:ascii="Times New Roman" w:hAnsi="Times New Roman"/>
                <w:b/>
                <w:sz w:val="20"/>
              </w:rPr>
              <w:t>Gap</w:t>
            </w:r>
          </w:p>
        </w:tc>
      </w:tr>
      <w:tr>
        <w:tc>
          <w:tcPr>
            <w:tcW w:type="dxa" w:w="1872"/>
          </w:tcPr>
          <w:p>
            <w:pPr>
              <w:spacing w:line="240" w:lineRule="auto" w:before="0" w:after="40"/>
              <w:jc w:val="left"/>
            </w:pPr>
            <w:r/>
            <w:r>
              <w:rPr>
                <w:rFonts w:ascii="Times New Roman" w:hAnsi="Times New Roman"/>
                <w:sz w:val="20"/>
              </w:rPr>
              <w:t>[0.00, 0.07)</w:t>
            </w:r>
          </w:p>
        </w:tc>
        <w:tc>
          <w:tcPr>
            <w:tcW w:type="dxa" w:w="1872"/>
          </w:tcPr>
          <w:p>
            <w:pPr>
              <w:spacing w:line="240" w:lineRule="auto" w:before="0" w:after="40"/>
              <w:jc w:val="left"/>
            </w:pPr>
            <w:r/>
            <w:r>
              <w:rPr>
                <w:rFonts w:ascii="Times New Roman" w:hAnsi="Times New Roman"/>
                <w:sz w:val="20"/>
              </w:rPr>
              <w:t>107</w:t>
            </w:r>
          </w:p>
        </w:tc>
        <w:tc>
          <w:tcPr>
            <w:tcW w:type="dxa" w:w="1872"/>
          </w:tcPr>
          <w:p>
            <w:pPr>
              <w:spacing w:line="240" w:lineRule="auto" w:before="0" w:after="40"/>
              <w:jc w:val="left"/>
            </w:pPr>
            <w:r/>
            <w:r>
              <w:rPr>
                <w:rFonts w:ascii="Times New Roman" w:hAnsi="Times New Roman"/>
                <w:sz w:val="20"/>
              </w:rPr>
              <w:t>0.0222</w:t>
            </w:r>
          </w:p>
        </w:tc>
        <w:tc>
          <w:tcPr>
            <w:tcW w:type="dxa" w:w="1872"/>
          </w:tcPr>
          <w:p>
            <w:pPr>
              <w:spacing w:line="240" w:lineRule="auto" w:before="0" w:after="40"/>
              <w:jc w:val="left"/>
            </w:pPr>
            <w:r/>
            <w:r>
              <w:rPr>
                <w:rFonts w:ascii="Times New Roman" w:hAnsi="Times New Roman"/>
                <w:sz w:val="20"/>
              </w:rPr>
              <w:t>0.0654</w:t>
            </w:r>
          </w:p>
        </w:tc>
        <w:tc>
          <w:tcPr>
            <w:tcW w:type="dxa" w:w="1872"/>
          </w:tcPr>
          <w:p>
            <w:pPr>
              <w:spacing w:line="240" w:lineRule="auto" w:before="0" w:after="40"/>
              <w:jc w:val="left"/>
            </w:pPr>
            <w:r/>
            <w:r>
              <w:rPr>
                <w:rFonts w:ascii="Times New Roman" w:hAnsi="Times New Roman"/>
                <w:sz w:val="20"/>
              </w:rPr>
              <w:t>+0.0432</w:t>
            </w:r>
          </w:p>
        </w:tc>
      </w:tr>
      <w:tr>
        <w:tc>
          <w:tcPr>
            <w:tcW w:type="dxa" w:w="1872"/>
          </w:tcPr>
          <w:p>
            <w:pPr>
              <w:spacing w:line="240" w:lineRule="auto" w:before="0" w:after="40"/>
              <w:jc w:val="left"/>
            </w:pPr>
            <w:r/>
            <w:r>
              <w:rPr>
                <w:rFonts w:ascii="Times New Roman" w:hAnsi="Times New Roman"/>
                <w:sz w:val="20"/>
              </w:rPr>
              <w:t>[0.07, 0.13)</w:t>
            </w:r>
          </w:p>
        </w:tc>
        <w:tc>
          <w:tcPr>
            <w:tcW w:type="dxa" w:w="1872"/>
          </w:tcPr>
          <w:p>
            <w:pPr>
              <w:spacing w:line="240" w:lineRule="auto" w:before="0" w:after="40"/>
              <w:jc w:val="left"/>
            </w:pPr>
            <w:r/>
            <w:r>
              <w:rPr>
                <w:rFonts w:ascii="Times New Roman" w:hAnsi="Times New Roman"/>
                <w:sz w:val="20"/>
              </w:rPr>
              <w:t>4</w:t>
            </w:r>
          </w:p>
        </w:tc>
        <w:tc>
          <w:tcPr>
            <w:tcW w:type="dxa" w:w="1872"/>
          </w:tcPr>
          <w:p>
            <w:pPr>
              <w:spacing w:line="240" w:lineRule="auto" w:before="0" w:after="40"/>
              <w:jc w:val="left"/>
            </w:pPr>
            <w:r/>
            <w:r>
              <w:rPr>
                <w:rFonts w:ascii="Times New Roman" w:hAnsi="Times New Roman"/>
                <w:sz w:val="20"/>
              </w:rPr>
              <w:t>0.0793</w:t>
            </w:r>
          </w:p>
        </w:tc>
        <w:tc>
          <w:tcPr>
            <w:tcW w:type="dxa" w:w="1872"/>
          </w:tcPr>
          <w:p>
            <w:pPr>
              <w:spacing w:line="240" w:lineRule="auto" w:before="0" w:after="40"/>
              <w:jc w:val="left"/>
            </w:pPr>
            <w:r/>
            <w:r>
              <w:rPr>
                <w:rFonts w:ascii="Times New Roman" w:hAnsi="Times New Roman"/>
                <w:sz w:val="20"/>
              </w:rPr>
              <w:t>0.5000</w:t>
            </w:r>
          </w:p>
        </w:tc>
        <w:tc>
          <w:tcPr>
            <w:tcW w:type="dxa" w:w="1872"/>
          </w:tcPr>
          <w:p>
            <w:pPr>
              <w:spacing w:line="240" w:lineRule="auto" w:before="0" w:after="40"/>
              <w:jc w:val="left"/>
            </w:pPr>
            <w:r/>
            <w:r>
              <w:rPr>
                <w:rFonts w:ascii="Times New Roman" w:hAnsi="Times New Roman"/>
                <w:sz w:val="20"/>
              </w:rPr>
              <w:t>+0.4207</w:t>
            </w:r>
          </w:p>
        </w:tc>
      </w:tr>
      <w:tr>
        <w:tc>
          <w:tcPr>
            <w:tcW w:type="dxa" w:w="1872"/>
          </w:tcPr>
          <w:p>
            <w:pPr>
              <w:spacing w:line="240" w:lineRule="auto" w:before="0" w:after="40"/>
              <w:jc w:val="left"/>
            </w:pPr>
            <w:r/>
            <w:r>
              <w:rPr>
                <w:rFonts w:ascii="Times New Roman" w:hAnsi="Times New Roman"/>
                <w:b/>
                <w:sz w:val="20"/>
              </w:rPr>
              <w:t>[0.13, 0.20)</w:t>
            </w:r>
          </w:p>
        </w:tc>
        <w:tc>
          <w:tcPr>
            <w:tcW w:type="dxa" w:w="1872"/>
          </w:tcPr>
          <w:p>
            <w:pPr>
              <w:spacing w:line="240" w:lineRule="auto" w:before="0" w:after="40"/>
              <w:jc w:val="left"/>
            </w:pPr>
            <w:r/>
            <w:r>
              <w:rPr>
                <w:rFonts w:ascii="Times New Roman" w:hAnsi="Times New Roman"/>
                <w:b/>
                <w:sz w:val="20"/>
              </w:rPr>
              <w:t>2,225</w:t>
            </w:r>
          </w:p>
        </w:tc>
        <w:tc>
          <w:tcPr>
            <w:tcW w:type="dxa" w:w="1872"/>
          </w:tcPr>
          <w:p>
            <w:pPr>
              <w:spacing w:line="240" w:lineRule="auto" w:before="0" w:after="40"/>
              <w:jc w:val="left"/>
            </w:pPr>
            <w:r/>
            <w:r>
              <w:rPr>
                <w:rFonts w:ascii="Times New Roman" w:hAnsi="Times New Roman"/>
                <w:b/>
                <w:sz w:val="20"/>
              </w:rPr>
              <w:t>0.1629</w:t>
            </w:r>
          </w:p>
        </w:tc>
        <w:tc>
          <w:tcPr>
            <w:tcW w:type="dxa" w:w="1872"/>
          </w:tcPr>
          <w:p>
            <w:pPr>
              <w:spacing w:line="240" w:lineRule="auto" w:before="0" w:after="40"/>
              <w:jc w:val="left"/>
            </w:pPr>
            <w:r/>
            <w:r>
              <w:rPr>
                <w:rFonts w:ascii="Times New Roman" w:hAnsi="Times New Roman"/>
                <w:b/>
                <w:sz w:val="20"/>
              </w:rPr>
              <w:t>0.0036</w:t>
            </w:r>
          </w:p>
        </w:tc>
        <w:tc>
          <w:tcPr>
            <w:tcW w:type="dxa" w:w="1872"/>
          </w:tcPr>
          <w:p>
            <w:pPr>
              <w:spacing w:line="240" w:lineRule="auto" w:before="0" w:after="40"/>
              <w:jc w:val="left"/>
            </w:pPr>
            <w:r/>
            <w:r>
              <w:rPr>
                <w:rFonts w:ascii="Times New Roman" w:hAnsi="Times New Roman"/>
                <w:b/>
                <w:sz w:val="20"/>
              </w:rPr>
              <w:t>−0.1593</w:t>
            </w:r>
          </w:p>
        </w:tc>
      </w:tr>
      <w:tr>
        <w:tc>
          <w:tcPr>
            <w:tcW w:type="dxa" w:w="1872"/>
          </w:tcPr>
          <w:p>
            <w:pPr>
              <w:spacing w:line="240" w:lineRule="auto" w:before="0" w:after="40"/>
              <w:jc w:val="left"/>
            </w:pPr>
            <w:r/>
            <w:r>
              <w:rPr>
                <w:rFonts w:ascii="Times New Roman" w:hAnsi="Times New Roman"/>
                <w:sz w:val="20"/>
              </w:rPr>
              <w:t>[0.20, 0.27)</w:t>
            </w:r>
          </w:p>
        </w:tc>
        <w:tc>
          <w:tcPr>
            <w:tcW w:type="dxa" w:w="1872"/>
          </w:tcPr>
          <w:p>
            <w:pPr>
              <w:spacing w:line="240" w:lineRule="auto" w:before="0" w:after="40"/>
              <w:jc w:val="left"/>
            </w:pPr>
            <w:r/>
            <w:r>
              <w:rPr>
                <w:rFonts w:ascii="Times New Roman" w:hAnsi="Times New Roman"/>
                <w:sz w:val="20"/>
              </w:rPr>
              <w:t>5</w:t>
            </w:r>
          </w:p>
        </w:tc>
        <w:tc>
          <w:tcPr>
            <w:tcW w:type="dxa" w:w="1872"/>
          </w:tcPr>
          <w:p>
            <w:pPr>
              <w:spacing w:line="240" w:lineRule="auto" w:before="0" w:after="40"/>
              <w:jc w:val="left"/>
            </w:pPr>
            <w:r/>
            <w:r>
              <w:rPr>
                <w:rFonts w:ascii="Times New Roman" w:hAnsi="Times New Roman"/>
                <w:sz w:val="20"/>
              </w:rPr>
              <w:t>0.2493</w:t>
            </w:r>
          </w:p>
        </w:tc>
        <w:tc>
          <w:tcPr>
            <w:tcW w:type="dxa" w:w="1872"/>
          </w:tcPr>
          <w:p>
            <w:pPr>
              <w:spacing w:line="240" w:lineRule="auto" w:before="0" w:after="40"/>
              <w:jc w:val="left"/>
            </w:pPr>
            <w:r/>
            <w:r>
              <w:rPr>
                <w:rFonts w:ascii="Times New Roman" w:hAnsi="Times New Roman"/>
                <w:sz w:val="20"/>
              </w:rPr>
              <w:t>0.0000</w:t>
            </w:r>
          </w:p>
        </w:tc>
        <w:tc>
          <w:tcPr>
            <w:tcW w:type="dxa" w:w="1872"/>
          </w:tcPr>
          <w:p>
            <w:pPr>
              <w:spacing w:line="240" w:lineRule="auto" w:before="0" w:after="40"/>
              <w:jc w:val="left"/>
            </w:pPr>
            <w:r/>
            <w:r>
              <w:rPr>
                <w:rFonts w:ascii="Times New Roman" w:hAnsi="Times New Roman"/>
                <w:sz w:val="20"/>
              </w:rPr>
              <w:t>−0.2493</w:t>
            </w:r>
          </w:p>
        </w:tc>
      </w:tr>
      <w:tr>
        <w:tc>
          <w:tcPr>
            <w:tcW w:type="dxa" w:w="1872"/>
          </w:tcPr>
          <w:p>
            <w:pPr>
              <w:spacing w:line="240" w:lineRule="auto" w:before="0" w:after="40"/>
              <w:jc w:val="left"/>
            </w:pPr>
            <w:r/>
            <w:r>
              <w:rPr>
                <w:rFonts w:ascii="Times New Roman" w:hAnsi="Times New Roman"/>
                <w:sz w:val="20"/>
              </w:rPr>
              <w:t>[0.33, 0.40)</w:t>
            </w:r>
          </w:p>
        </w:tc>
        <w:tc>
          <w:tcPr>
            <w:tcW w:type="dxa" w:w="1872"/>
          </w:tcPr>
          <w:p>
            <w:pPr>
              <w:spacing w:line="240" w:lineRule="auto" w:before="0" w:after="40"/>
              <w:jc w:val="left"/>
            </w:pPr>
            <w:r/>
            <w:r>
              <w:rPr>
                <w:rFonts w:ascii="Times New Roman" w:hAnsi="Times New Roman"/>
                <w:sz w:val="20"/>
              </w:rPr>
              <w:t>33</w:t>
            </w:r>
          </w:p>
        </w:tc>
        <w:tc>
          <w:tcPr>
            <w:tcW w:type="dxa" w:w="1872"/>
          </w:tcPr>
          <w:p>
            <w:pPr>
              <w:spacing w:line="240" w:lineRule="auto" w:before="0" w:after="40"/>
              <w:jc w:val="left"/>
            </w:pPr>
            <w:r/>
            <w:r>
              <w:rPr>
                <w:rFonts w:ascii="Times New Roman" w:hAnsi="Times New Roman"/>
                <w:sz w:val="20"/>
              </w:rPr>
              <w:t>0.3603</w:t>
            </w:r>
          </w:p>
        </w:tc>
        <w:tc>
          <w:tcPr>
            <w:tcW w:type="dxa" w:w="1872"/>
          </w:tcPr>
          <w:p>
            <w:pPr>
              <w:spacing w:line="240" w:lineRule="auto" w:before="0" w:after="40"/>
              <w:jc w:val="left"/>
            </w:pPr>
            <w:r/>
            <w:r>
              <w:rPr>
                <w:rFonts w:ascii="Times New Roman" w:hAnsi="Times New Roman"/>
                <w:sz w:val="20"/>
              </w:rPr>
              <w:t>0.9394</w:t>
            </w:r>
          </w:p>
        </w:tc>
        <w:tc>
          <w:tcPr>
            <w:tcW w:type="dxa" w:w="1872"/>
          </w:tcPr>
          <w:p>
            <w:pPr>
              <w:spacing w:line="240" w:lineRule="auto" w:before="0" w:after="40"/>
              <w:jc w:val="left"/>
            </w:pPr>
            <w:r/>
            <w:r>
              <w:rPr>
                <w:rFonts w:ascii="Times New Roman" w:hAnsi="Times New Roman"/>
                <w:sz w:val="20"/>
              </w:rPr>
              <w:t>+0.5791</w:t>
            </w:r>
          </w:p>
        </w:tc>
      </w:tr>
      <w:tr>
        <w:tc>
          <w:tcPr>
            <w:tcW w:type="dxa" w:w="1872"/>
          </w:tcPr>
          <w:p>
            <w:pPr>
              <w:spacing w:line="240" w:lineRule="auto" w:before="0" w:after="40"/>
              <w:jc w:val="left"/>
            </w:pPr>
            <w:r/>
            <w:r>
              <w:rPr>
                <w:rFonts w:ascii="Times New Roman" w:hAnsi="Times New Roman"/>
                <w:sz w:val="20"/>
              </w:rPr>
              <w:t>[0.40, 0.47)</w:t>
            </w:r>
          </w:p>
        </w:tc>
        <w:tc>
          <w:tcPr>
            <w:tcW w:type="dxa" w:w="1872"/>
          </w:tcPr>
          <w:p>
            <w:pPr>
              <w:spacing w:line="240" w:lineRule="auto" w:before="0" w:after="40"/>
              <w:jc w:val="left"/>
            </w:pPr>
            <w:r/>
            <w:r>
              <w:rPr>
                <w:rFonts w:ascii="Times New Roman" w:hAnsi="Times New Roman"/>
                <w:sz w:val="20"/>
              </w:rPr>
              <w:t>1,545</w:t>
            </w:r>
          </w:p>
        </w:tc>
        <w:tc>
          <w:tcPr>
            <w:tcW w:type="dxa" w:w="1872"/>
          </w:tcPr>
          <w:p>
            <w:pPr>
              <w:spacing w:line="240" w:lineRule="auto" w:before="0" w:after="40"/>
              <w:jc w:val="left"/>
            </w:pPr>
            <w:r/>
            <w:r>
              <w:rPr>
                <w:rFonts w:ascii="Times New Roman" w:hAnsi="Times New Roman"/>
                <w:sz w:val="20"/>
              </w:rPr>
              <w:t>0.4521</w:t>
            </w:r>
          </w:p>
        </w:tc>
        <w:tc>
          <w:tcPr>
            <w:tcW w:type="dxa" w:w="1872"/>
          </w:tcPr>
          <w:p>
            <w:pPr>
              <w:spacing w:line="240" w:lineRule="auto" w:before="0" w:after="40"/>
              <w:jc w:val="left"/>
            </w:pPr>
            <w:r/>
            <w:r>
              <w:rPr>
                <w:rFonts w:ascii="Times New Roman" w:hAnsi="Times New Roman"/>
                <w:sz w:val="20"/>
              </w:rPr>
              <w:t>0.0764</w:t>
            </w:r>
          </w:p>
        </w:tc>
        <w:tc>
          <w:tcPr>
            <w:tcW w:type="dxa" w:w="1872"/>
          </w:tcPr>
          <w:p>
            <w:pPr>
              <w:spacing w:line="240" w:lineRule="auto" w:before="0" w:after="40"/>
              <w:jc w:val="left"/>
            </w:pPr>
            <w:r/>
            <w:r>
              <w:rPr>
                <w:rFonts w:ascii="Times New Roman" w:hAnsi="Times New Roman"/>
                <w:sz w:val="20"/>
              </w:rPr>
              <w:t>−0.3757</w:t>
            </w:r>
          </w:p>
        </w:tc>
      </w:tr>
      <w:tr>
        <w:tc>
          <w:tcPr>
            <w:tcW w:type="dxa" w:w="1872"/>
          </w:tcPr>
          <w:p>
            <w:pPr>
              <w:spacing w:line="240" w:lineRule="auto" w:before="0" w:after="40"/>
              <w:jc w:val="left"/>
            </w:pPr>
            <w:r/>
            <w:r>
              <w:rPr>
                <w:rFonts w:ascii="Times New Roman" w:hAnsi="Times New Roman"/>
                <w:sz w:val="20"/>
              </w:rPr>
              <w:t>[0.47, 0.53)</w:t>
            </w:r>
          </w:p>
        </w:tc>
        <w:tc>
          <w:tcPr>
            <w:tcW w:type="dxa" w:w="1872"/>
          </w:tcPr>
          <w:p>
            <w:pPr>
              <w:spacing w:line="240" w:lineRule="auto" w:before="0" w:after="40"/>
              <w:jc w:val="left"/>
            </w:pPr>
            <w:r/>
            <w:r>
              <w:rPr>
                <w:rFonts w:ascii="Times New Roman" w:hAnsi="Times New Roman"/>
                <w:sz w:val="20"/>
              </w:rPr>
              <w:t>6,106</w:t>
            </w:r>
          </w:p>
        </w:tc>
        <w:tc>
          <w:tcPr>
            <w:tcW w:type="dxa" w:w="1872"/>
          </w:tcPr>
          <w:p>
            <w:pPr>
              <w:spacing w:line="240" w:lineRule="auto" w:before="0" w:after="40"/>
              <w:jc w:val="left"/>
            </w:pPr>
            <w:r/>
            <w:r>
              <w:rPr>
                <w:rFonts w:ascii="Times New Roman" w:hAnsi="Times New Roman"/>
                <w:sz w:val="20"/>
              </w:rPr>
              <w:t>0.4761</w:t>
            </w:r>
          </w:p>
        </w:tc>
        <w:tc>
          <w:tcPr>
            <w:tcW w:type="dxa" w:w="1872"/>
          </w:tcPr>
          <w:p>
            <w:pPr>
              <w:spacing w:line="240" w:lineRule="auto" w:before="0" w:after="40"/>
              <w:jc w:val="left"/>
            </w:pPr>
            <w:r/>
            <w:r>
              <w:rPr>
                <w:rFonts w:ascii="Times New Roman" w:hAnsi="Times New Roman"/>
                <w:sz w:val="20"/>
              </w:rPr>
              <w:t>0.3472</w:t>
            </w:r>
          </w:p>
        </w:tc>
        <w:tc>
          <w:tcPr>
            <w:tcW w:type="dxa" w:w="1872"/>
          </w:tcPr>
          <w:p>
            <w:pPr>
              <w:spacing w:line="240" w:lineRule="auto" w:before="0" w:after="40"/>
              <w:jc w:val="left"/>
            </w:pPr>
            <w:r/>
            <w:r>
              <w:rPr>
                <w:rFonts w:ascii="Times New Roman" w:hAnsi="Times New Roman"/>
                <w:sz w:val="20"/>
              </w:rPr>
              <w:t>−0.1289</w:t>
            </w:r>
          </w:p>
        </w:tc>
      </w:tr>
      <w:tr>
        <w:tc>
          <w:tcPr>
            <w:tcW w:type="dxa" w:w="1872"/>
          </w:tcPr>
          <w:p>
            <w:pPr>
              <w:spacing w:line="240" w:lineRule="auto" w:before="0" w:after="40"/>
              <w:jc w:val="left"/>
            </w:pPr>
            <w:r/>
            <w:r>
              <w:rPr>
                <w:rFonts w:ascii="Times New Roman" w:hAnsi="Times New Roman"/>
                <w:sz w:val="20"/>
              </w:rPr>
              <w:t>[0.53, 0.60)</w:t>
            </w:r>
          </w:p>
        </w:tc>
        <w:tc>
          <w:tcPr>
            <w:tcW w:type="dxa" w:w="1872"/>
          </w:tcPr>
          <w:p>
            <w:pPr>
              <w:spacing w:line="240" w:lineRule="auto" w:before="0" w:after="40"/>
              <w:jc w:val="left"/>
            </w:pPr>
            <w:r/>
            <w:r>
              <w:rPr>
                <w:rFonts w:ascii="Times New Roman" w:hAnsi="Times New Roman"/>
                <w:sz w:val="20"/>
              </w:rPr>
              <w:t>228</w:t>
            </w:r>
          </w:p>
        </w:tc>
        <w:tc>
          <w:tcPr>
            <w:tcW w:type="dxa" w:w="1872"/>
          </w:tcPr>
          <w:p>
            <w:pPr>
              <w:spacing w:line="240" w:lineRule="auto" w:before="0" w:after="40"/>
              <w:jc w:val="left"/>
            </w:pPr>
            <w:r/>
            <w:r>
              <w:rPr>
                <w:rFonts w:ascii="Times New Roman" w:hAnsi="Times New Roman"/>
                <w:sz w:val="20"/>
              </w:rPr>
              <w:t>0.5772</w:t>
            </w:r>
          </w:p>
        </w:tc>
        <w:tc>
          <w:tcPr>
            <w:tcW w:type="dxa" w:w="1872"/>
          </w:tcPr>
          <w:p>
            <w:pPr>
              <w:spacing w:line="240" w:lineRule="auto" w:before="0" w:after="40"/>
              <w:jc w:val="left"/>
            </w:pPr>
            <w:r/>
            <w:r>
              <w:rPr>
                <w:rFonts w:ascii="Times New Roman" w:hAnsi="Times New Roman"/>
                <w:sz w:val="20"/>
              </w:rPr>
              <w:t>0.6053</w:t>
            </w:r>
          </w:p>
        </w:tc>
        <w:tc>
          <w:tcPr>
            <w:tcW w:type="dxa" w:w="1872"/>
          </w:tcPr>
          <w:p>
            <w:pPr>
              <w:spacing w:line="240" w:lineRule="auto" w:before="0" w:after="40"/>
              <w:jc w:val="left"/>
            </w:pPr>
            <w:r/>
            <w:r>
              <w:rPr>
                <w:rFonts w:ascii="Times New Roman" w:hAnsi="Times New Roman"/>
                <w:sz w:val="20"/>
              </w:rPr>
              <w:t>+0.0281</w:t>
            </w:r>
          </w:p>
        </w:tc>
      </w:tr>
      <w:tr>
        <w:tc>
          <w:tcPr>
            <w:tcW w:type="dxa" w:w="1872"/>
          </w:tcPr>
          <w:p>
            <w:pPr>
              <w:spacing w:line="240" w:lineRule="auto" w:before="0" w:after="40"/>
              <w:jc w:val="left"/>
            </w:pPr>
            <w:r/>
            <w:r>
              <w:rPr>
                <w:rFonts w:ascii="Times New Roman" w:hAnsi="Times New Roman"/>
                <w:b/>
                <w:sz w:val="20"/>
              </w:rPr>
              <w:t>[0.60, 0.67)</w:t>
            </w:r>
          </w:p>
        </w:tc>
        <w:tc>
          <w:tcPr>
            <w:tcW w:type="dxa" w:w="1872"/>
          </w:tcPr>
          <w:p>
            <w:pPr>
              <w:spacing w:line="240" w:lineRule="auto" w:before="0" w:after="40"/>
              <w:jc w:val="left"/>
            </w:pPr>
            <w:r/>
            <w:r>
              <w:rPr>
                <w:rFonts w:ascii="Times New Roman" w:hAnsi="Times New Roman"/>
                <w:b/>
                <w:sz w:val="20"/>
              </w:rPr>
              <w:t>555</w:t>
            </w:r>
          </w:p>
        </w:tc>
        <w:tc>
          <w:tcPr>
            <w:tcW w:type="dxa" w:w="1872"/>
          </w:tcPr>
          <w:p>
            <w:pPr>
              <w:spacing w:line="240" w:lineRule="auto" w:before="0" w:after="40"/>
              <w:jc w:val="left"/>
            </w:pPr>
            <w:r/>
            <w:r>
              <w:rPr>
                <w:rFonts w:ascii="Times New Roman" w:hAnsi="Times New Roman"/>
                <w:b/>
                <w:sz w:val="20"/>
              </w:rPr>
              <w:t>0.6332</w:t>
            </w:r>
          </w:p>
        </w:tc>
        <w:tc>
          <w:tcPr>
            <w:tcW w:type="dxa" w:w="1872"/>
          </w:tcPr>
          <w:p>
            <w:pPr>
              <w:spacing w:line="240" w:lineRule="auto" w:before="0" w:after="40"/>
              <w:jc w:val="left"/>
            </w:pPr>
            <w:r/>
            <w:r>
              <w:rPr>
                <w:rFonts w:ascii="Times New Roman" w:hAnsi="Times New Roman"/>
                <w:b/>
                <w:sz w:val="20"/>
              </w:rPr>
              <w:t>0.8685</w:t>
            </w:r>
          </w:p>
        </w:tc>
        <w:tc>
          <w:tcPr>
            <w:tcW w:type="dxa" w:w="1872"/>
          </w:tcPr>
          <w:p>
            <w:pPr>
              <w:spacing w:line="240" w:lineRule="auto" w:before="0" w:after="40"/>
              <w:jc w:val="left"/>
            </w:pPr>
            <w:r/>
            <w:r>
              <w:rPr>
                <w:rFonts w:ascii="Times New Roman" w:hAnsi="Times New Roman"/>
                <w:b/>
                <w:sz w:val="20"/>
              </w:rPr>
              <w:t>+0.2353</w:t>
            </w:r>
          </w:p>
        </w:tc>
      </w:tr>
      <w:tr>
        <w:tc>
          <w:tcPr>
            <w:tcW w:type="dxa" w:w="1872"/>
          </w:tcPr>
          <w:p>
            <w:pPr>
              <w:spacing w:line="240" w:lineRule="auto" w:before="0" w:after="40"/>
              <w:jc w:val="left"/>
            </w:pPr>
            <w:r/>
            <w:r>
              <w:rPr>
                <w:rFonts w:ascii="Times New Roman" w:hAnsi="Times New Roman"/>
                <w:sz w:val="20"/>
              </w:rPr>
              <w:t>[0.67, 0.73)</w:t>
            </w:r>
          </w:p>
        </w:tc>
        <w:tc>
          <w:tcPr>
            <w:tcW w:type="dxa" w:w="1872"/>
          </w:tcPr>
          <w:p>
            <w:pPr>
              <w:spacing w:line="240" w:lineRule="auto" w:before="0" w:after="40"/>
              <w:jc w:val="left"/>
            </w:pPr>
            <w:r/>
            <w:r>
              <w:rPr>
                <w:rFonts w:ascii="Times New Roman" w:hAnsi="Times New Roman"/>
                <w:sz w:val="20"/>
              </w:rPr>
              <w:t>441</w:t>
            </w:r>
          </w:p>
        </w:tc>
        <w:tc>
          <w:tcPr>
            <w:tcW w:type="dxa" w:w="1872"/>
          </w:tcPr>
          <w:p>
            <w:pPr>
              <w:spacing w:line="240" w:lineRule="auto" w:before="0" w:after="40"/>
              <w:jc w:val="left"/>
            </w:pPr>
            <w:r/>
            <w:r>
              <w:rPr>
                <w:rFonts w:ascii="Times New Roman" w:hAnsi="Times New Roman"/>
                <w:sz w:val="20"/>
              </w:rPr>
              <w:t>0.6989</w:t>
            </w:r>
          </w:p>
        </w:tc>
        <w:tc>
          <w:tcPr>
            <w:tcW w:type="dxa" w:w="1872"/>
          </w:tcPr>
          <w:p>
            <w:pPr>
              <w:spacing w:line="240" w:lineRule="auto" w:before="0" w:after="40"/>
              <w:jc w:val="left"/>
            </w:pPr>
            <w:r/>
            <w:r>
              <w:rPr>
                <w:rFonts w:ascii="Times New Roman" w:hAnsi="Times New Roman"/>
                <w:sz w:val="20"/>
              </w:rPr>
              <w:t>0.9773</w:t>
            </w:r>
          </w:p>
        </w:tc>
        <w:tc>
          <w:tcPr>
            <w:tcW w:type="dxa" w:w="1872"/>
          </w:tcPr>
          <w:p>
            <w:pPr>
              <w:spacing w:line="240" w:lineRule="auto" w:before="0" w:after="40"/>
              <w:jc w:val="left"/>
            </w:pPr>
            <w:r/>
            <w:r>
              <w:rPr>
                <w:rFonts w:ascii="Times New Roman" w:hAnsi="Times New Roman"/>
                <w:sz w:val="20"/>
              </w:rPr>
              <w:t>+0.2785</w:t>
            </w:r>
          </w:p>
        </w:tc>
      </w:tr>
      <w:tr>
        <w:tc>
          <w:tcPr>
            <w:tcW w:type="dxa" w:w="1872"/>
          </w:tcPr>
          <w:p>
            <w:pPr>
              <w:spacing w:line="240" w:lineRule="auto" w:before="0" w:after="40"/>
              <w:jc w:val="left"/>
            </w:pPr>
            <w:r/>
            <w:r>
              <w:rPr>
                <w:rFonts w:ascii="Times New Roman" w:hAnsi="Times New Roman"/>
                <w:sz w:val="20"/>
              </w:rPr>
              <w:t>[0.73, 0.80)</w:t>
            </w:r>
          </w:p>
        </w:tc>
        <w:tc>
          <w:tcPr>
            <w:tcW w:type="dxa" w:w="1872"/>
          </w:tcPr>
          <w:p>
            <w:pPr>
              <w:spacing w:line="240" w:lineRule="auto" w:before="0" w:after="40"/>
              <w:jc w:val="left"/>
            </w:pPr>
            <w:r/>
            <w:r>
              <w:rPr>
                <w:rFonts w:ascii="Times New Roman" w:hAnsi="Times New Roman"/>
                <w:sz w:val="20"/>
              </w:rPr>
              <w:t>509</w:t>
            </w:r>
          </w:p>
        </w:tc>
        <w:tc>
          <w:tcPr>
            <w:tcW w:type="dxa" w:w="1872"/>
          </w:tcPr>
          <w:p>
            <w:pPr>
              <w:spacing w:line="240" w:lineRule="auto" w:before="0" w:after="40"/>
              <w:jc w:val="left"/>
            </w:pPr>
            <w:r/>
            <w:r>
              <w:rPr>
                <w:rFonts w:ascii="Times New Roman" w:hAnsi="Times New Roman"/>
                <w:sz w:val="20"/>
              </w:rPr>
              <w:t>0.7730</w:t>
            </w:r>
          </w:p>
        </w:tc>
        <w:tc>
          <w:tcPr>
            <w:tcW w:type="dxa" w:w="1872"/>
          </w:tcPr>
          <w:p>
            <w:pPr>
              <w:spacing w:line="240" w:lineRule="auto" w:before="0" w:after="40"/>
              <w:jc w:val="left"/>
            </w:pPr>
            <w:r/>
            <w:r>
              <w:rPr>
                <w:rFonts w:ascii="Times New Roman" w:hAnsi="Times New Roman"/>
                <w:sz w:val="20"/>
              </w:rPr>
              <w:t>0.9980</w:t>
            </w:r>
          </w:p>
        </w:tc>
        <w:tc>
          <w:tcPr>
            <w:tcW w:type="dxa" w:w="1872"/>
          </w:tcPr>
          <w:p>
            <w:pPr>
              <w:spacing w:line="240" w:lineRule="auto" w:before="0" w:after="40"/>
              <w:jc w:val="left"/>
            </w:pPr>
            <w:r/>
            <w:r>
              <w:rPr>
                <w:rFonts w:ascii="Times New Roman" w:hAnsi="Times New Roman"/>
                <w:sz w:val="20"/>
              </w:rPr>
              <w:t>+0.2250</w:t>
            </w:r>
          </w:p>
        </w:tc>
      </w:tr>
      <w:tr>
        <w:tc>
          <w:tcPr>
            <w:tcW w:type="dxa" w:w="1872"/>
          </w:tcPr>
          <w:p>
            <w:pPr>
              <w:spacing w:line="240" w:lineRule="auto" w:before="0" w:after="40"/>
              <w:jc w:val="left"/>
            </w:pPr>
            <w:r/>
            <w:r>
              <w:rPr>
                <w:rFonts w:ascii="Times New Roman" w:hAnsi="Times New Roman"/>
                <w:sz w:val="20"/>
              </w:rPr>
              <w:t>[0.80, 0.87)</w:t>
            </w:r>
          </w:p>
        </w:tc>
        <w:tc>
          <w:tcPr>
            <w:tcW w:type="dxa" w:w="1872"/>
          </w:tcPr>
          <w:p>
            <w:pPr>
              <w:spacing w:line="240" w:lineRule="auto" w:before="0" w:after="40"/>
              <w:jc w:val="left"/>
            </w:pPr>
            <w:r/>
            <w:r>
              <w:rPr>
                <w:rFonts w:ascii="Times New Roman" w:hAnsi="Times New Roman"/>
                <w:sz w:val="20"/>
              </w:rPr>
              <w:t>340</w:t>
            </w:r>
          </w:p>
        </w:tc>
        <w:tc>
          <w:tcPr>
            <w:tcW w:type="dxa" w:w="1872"/>
          </w:tcPr>
          <w:p>
            <w:pPr>
              <w:spacing w:line="240" w:lineRule="auto" w:before="0" w:after="40"/>
              <w:jc w:val="left"/>
            </w:pPr>
            <w:r/>
            <w:r>
              <w:rPr>
                <w:rFonts w:ascii="Times New Roman" w:hAnsi="Times New Roman"/>
                <w:sz w:val="20"/>
              </w:rPr>
              <w:t>0.8426</w:t>
            </w:r>
          </w:p>
        </w:tc>
        <w:tc>
          <w:tcPr>
            <w:tcW w:type="dxa" w:w="1872"/>
          </w:tcPr>
          <w:p>
            <w:pPr>
              <w:spacing w:line="240" w:lineRule="auto" w:before="0" w:after="40"/>
              <w:jc w:val="left"/>
            </w:pPr>
            <w:r/>
            <w:r>
              <w:rPr>
                <w:rFonts w:ascii="Times New Roman" w:hAnsi="Times New Roman"/>
                <w:sz w:val="20"/>
              </w:rPr>
              <w:t>0.9971</w:t>
            </w:r>
          </w:p>
        </w:tc>
        <w:tc>
          <w:tcPr>
            <w:tcW w:type="dxa" w:w="1872"/>
          </w:tcPr>
          <w:p>
            <w:pPr>
              <w:spacing w:line="240" w:lineRule="auto" w:before="0" w:after="40"/>
              <w:jc w:val="left"/>
            </w:pPr>
            <w:r/>
            <w:r>
              <w:rPr>
                <w:rFonts w:ascii="Times New Roman" w:hAnsi="Times New Roman"/>
                <w:sz w:val="20"/>
              </w:rPr>
              <w:t>+0.1545</w:t>
            </w:r>
          </w:p>
        </w:tc>
      </w:tr>
      <w:tr>
        <w:tc>
          <w:tcPr>
            <w:tcW w:type="dxa" w:w="1872"/>
          </w:tcPr>
          <w:p>
            <w:pPr>
              <w:spacing w:line="240" w:lineRule="auto" w:before="0" w:after="40"/>
              <w:jc w:val="left"/>
            </w:pPr>
            <w:r/>
            <w:r>
              <w:rPr>
                <w:rFonts w:ascii="Times New Roman" w:hAnsi="Times New Roman"/>
                <w:sz w:val="20"/>
              </w:rPr>
              <w:t>[0.87, 0.93)</w:t>
            </w:r>
          </w:p>
        </w:tc>
        <w:tc>
          <w:tcPr>
            <w:tcW w:type="dxa" w:w="1872"/>
          </w:tcPr>
          <w:p>
            <w:pPr>
              <w:spacing w:line="240" w:lineRule="auto" w:before="0" w:after="40"/>
              <w:jc w:val="left"/>
            </w:pPr>
            <w:r/>
            <w:r>
              <w:rPr>
                <w:rFonts w:ascii="Times New Roman" w:hAnsi="Times New Roman"/>
                <w:sz w:val="20"/>
              </w:rPr>
              <w:t>228</w:t>
            </w:r>
          </w:p>
        </w:tc>
        <w:tc>
          <w:tcPr>
            <w:tcW w:type="dxa" w:w="1872"/>
          </w:tcPr>
          <w:p>
            <w:pPr>
              <w:spacing w:line="240" w:lineRule="auto" w:before="0" w:after="40"/>
              <w:jc w:val="left"/>
            </w:pPr>
            <w:r/>
            <w:r>
              <w:rPr>
                <w:rFonts w:ascii="Times New Roman" w:hAnsi="Times New Roman"/>
                <w:sz w:val="20"/>
              </w:rPr>
              <w:t>0.9073</w:t>
            </w:r>
          </w:p>
        </w:tc>
        <w:tc>
          <w:tcPr>
            <w:tcW w:type="dxa" w:w="1872"/>
          </w:tcPr>
          <w:p>
            <w:pPr>
              <w:spacing w:line="240" w:lineRule="auto" w:before="0" w:after="40"/>
              <w:jc w:val="left"/>
            </w:pPr>
            <w:r/>
            <w:r>
              <w:rPr>
                <w:rFonts w:ascii="Times New Roman" w:hAnsi="Times New Roman"/>
                <w:sz w:val="20"/>
              </w:rPr>
              <w:t>1.0000</w:t>
            </w:r>
          </w:p>
        </w:tc>
        <w:tc>
          <w:tcPr>
            <w:tcW w:type="dxa" w:w="1872"/>
          </w:tcPr>
          <w:p>
            <w:pPr>
              <w:spacing w:line="240" w:lineRule="auto" w:before="0" w:after="40"/>
              <w:jc w:val="left"/>
            </w:pPr>
            <w:r/>
            <w:r>
              <w:rPr>
                <w:rFonts w:ascii="Times New Roman" w:hAnsi="Times New Roman"/>
                <w:sz w:val="20"/>
              </w:rPr>
              <w:t>+0.0927</w:t>
            </w:r>
          </w:p>
        </w:tc>
      </w:tr>
      <w:tr>
        <w:tc>
          <w:tcPr>
            <w:tcW w:type="dxa" w:w="1872"/>
          </w:tcPr>
          <w:p>
            <w:pPr>
              <w:spacing w:line="240" w:lineRule="auto" w:before="0" w:after="40"/>
              <w:jc w:val="left"/>
            </w:pPr>
            <w:r/>
            <w:r>
              <w:rPr>
                <w:rFonts w:ascii="Times New Roman" w:hAnsi="Times New Roman"/>
                <w:sz w:val="20"/>
              </w:rPr>
              <w:t>[0.93, 1.00)</w:t>
            </w:r>
          </w:p>
        </w:tc>
        <w:tc>
          <w:tcPr>
            <w:tcW w:type="dxa" w:w="1872"/>
          </w:tcPr>
          <w:p>
            <w:pPr>
              <w:spacing w:line="240" w:lineRule="auto" w:before="0" w:after="40"/>
              <w:jc w:val="left"/>
            </w:pPr>
            <w:r/>
            <w:r>
              <w:rPr>
                <w:rFonts w:ascii="Times New Roman" w:hAnsi="Times New Roman"/>
                <w:sz w:val="20"/>
              </w:rPr>
              <w:t>1,944</w:t>
            </w:r>
          </w:p>
        </w:tc>
        <w:tc>
          <w:tcPr>
            <w:tcW w:type="dxa" w:w="1872"/>
          </w:tcPr>
          <w:p>
            <w:pPr>
              <w:spacing w:line="240" w:lineRule="auto" w:before="0" w:after="40"/>
              <w:jc w:val="left"/>
            </w:pPr>
            <w:r/>
            <w:r>
              <w:rPr>
                <w:rFonts w:ascii="Times New Roman" w:hAnsi="Times New Roman"/>
                <w:sz w:val="20"/>
              </w:rPr>
              <w:t>0.9910</w:t>
            </w:r>
          </w:p>
        </w:tc>
        <w:tc>
          <w:tcPr>
            <w:tcW w:type="dxa" w:w="1872"/>
          </w:tcPr>
          <w:p>
            <w:pPr>
              <w:spacing w:line="240" w:lineRule="auto" w:before="0" w:after="40"/>
              <w:jc w:val="left"/>
            </w:pPr>
            <w:r/>
            <w:r>
              <w:rPr>
                <w:rFonts w:ascii="Times New Roman" w:hAnsi="Times New Roman"/>
                <w:sz w:val="20"/>
              </w:rPr>
              <w:t>1.0000</w:t>
            </w:r>
          </w:p>
        </w:tc>
        <w:tc>
          <w:tcPr>
            <w:tcW w:type="dxa" w:w="1872"/>
          </w:tcPr>
          <w:p>
            <w:pPr>
              <w:spacing w:line="240" w:lineRule="auto" w:before="0" w:after="40"/>
              <w:jc w:val="left"/>
            </w:pPr>
            <w:r/>
            <w:r>
              <w:rPr>
                <w:rFonts w:ascii="Times New Roman" w:hAnsi="Times New Roman"/>
                <w:sz w:val="20"/>
              </w:rPr>
              <w:t>+0.0090</w:t>
            </w:r>
          </w:p>
        </w:tc>
      </w:tr>
    </w:tbl>
    <w:p>
      <w:pPr>
        <w:spacing w:after="120"/>
      </w:pPr>
    </w:p>
    <w:p>
      <w:pPr>
        <w:spacing w:line="360" w:lineRule="auto" w:before="0" w:after="120"/>
        <w:jc w:val="both"/>
      </w:pPr>
      <w:r>
        <w:rPr>
          <w:rFonts w:ascii="Times New Roman" w:hAnsi="Times New Roman"/>
          <w:sz w:val="24"/>
        </w:rPr>
        <w:t xml:space="preserve">The meter is </w:t>
      </w:r>
      <w:r>
        <w:rPr>
          <w:rFonts w:ascii="Times New Roman" w:hAnsi="Times New Roman"/>
          <w:b/>
          <w:sz w:val="24"/>
        </w:rPr>
        <w:t>over-confident below about 0.6</w:t>
      </w:r>
      <w:r>
        <w:rPr>
          <w:rFonts w:ascii="Times New Roman" w:hAnsi="Times New Roman"/>
          <w:sz w:val="24"/>
        </w:rPr>
        <w:t xml:space="preserve"> — the 2,225 requests it scores in [0.13, 0.20), mean belief 0.163, are attacks 0.4 % of the time — and </w:t>
      </w:r>
      <w:r>
        <w:rPr>
          <w:rFonts w:ascii="Times New Roman" w:hAnsi="Times New Roman"/>
          <w:b/>
          <w:sz w:val="24"/>
        </w:rPr>
        <w:t>under-confident above it</w:t>
      </w:r>
      <w:r>
        <w:rPr>
          <w:rFonts w:ascii="Times New Roman" w:hAnsi="Times New Roman"/>
          <w:sz w:val="24"/>
        </w:rPr>
        <w:t>, where the 555 requests in [0.60, 0.67), mean belief 0.633, are attacks 87 % of the time. The sign of the gap flips around 0.6, which is the entire shape of the miscalibration.</w:t>
      </w:r>
    </w:p>
    <w:p>
      <w:pPr>
        <w:spacing w:line="360" w:lineRule="auto" w:before="0" w:after="60"/>
        <w:jc w:val="center"/>
      </w:pPr>
      <w:r>
        <w:drawing>
          <wp:inline xmlns:a="http://schemas.openxmlformats.org/drawingml/2006/main" xmlns:pic="http://schemas.openxmlformats.org/drawingml/2006/picture">
            <wp:extent cx="5486400" cy="5046856"/>
            <wp:docPr id="17" name="Picture 17"/>
            <wp:cNvGraphicFramePr>
              <a:graphicFrameLocks noChangeAspect="1"/>
            </wp:cNvGraphicFramePr>
            <a:graphic>
              <a:graphicData uri="http://schemas.openxmlformats.org/drawingml/2006/picture">
                <pic:pic>
                  <pic:nvPicPr>
                    <pic:cNvPr id="0" name="reliability.png"/>
                    <pic:cNvPicPr/>
                  </pic:nvPicPr>
                  <pic:blipFill>
                    <a:blip r:embed="rId27"/>
                    <a:stretch>
                      <a:fillRect/>
                    </a:stretch>
                  </pic:blipFill>
                  <pic:spPr>
                    <a:xfrm>
                      <a:off x="0" y="0"/>
                      <a:ext cx="5486400" cy="5046856"/>
                    </a:xfrm>
                    <a:prstGeom prst="rect"/>
                  </pic:spPr>
                </pic:pic>
              </a:graphicData>
            </a:graphic>
          </wp:inline>
        </w:drawing>
      </w:r>
    </w:p>
    <w:p>
      <w:pPr>
        <w:spacing w:line="240" w:lineRule="auto" w:before="60" w:after="160"/>
        <w:jc w:val="center"/>
      </w:pPr>
      <w:r>
        <w:rPr>
          <w:rFonts w:ascii="Times New Roman" w:hAnsi="Times New Roman"/>
          <w:b/>
          <w:sz w:val="20"/>
        </w:rPr>
        <w:t>Figure 27: Reliability diagram of the shipped belief</w:t>
      </w:r>
      <w:r>
        <w:rPr>
          <w:rFonts w:ascii="Times New Roman" w:hAnsi="Times New Roman"/>
          <w:b/>
          <w:sz w:val="20"/>
        </w:rPr>
        <w:t xml:space="preserve"> Points below the diagonal are over-confident, points above it under-confident, and the sign flips around 0.6. The population strip beneath is there so the two bins holding four and five requests are not read as evidence.</w:t>
      </w:r>
    </w:p>
    <w:p>
      <w:pPr>
        <w:spacing w:line="360" w:lineRule="auto" w:before="0" w:after="120"/>
        <w:jc w:val="both"/>
      </w:pPr>
      <w:r>
        <w:rPr>
          <w:rFonts w:ascii="Times New Roman" w:hAnsi="Times New Roman"/>
          <w:sz w:val="24"/>
        </w:rPr>
        <w:t xml:space="preserve">Measuring the consequence needs no change to any frozen artefact. A calibration map is monotone, so applying the derived edges to a calibrated belief is arithmetically the same policy as applying inverse-mapped edges to the raw one. The derived pair (0.0647, 0.8793) becomes </w:t>
      </w:r>
      <w:r>
        <w:rPr>
          <w:rFonts w:ascii="Times New Roman" w:hAnsi="Times New Roman"/>
          <w:b/>
          <w:sz w:val="24"/>
        </w:rPr>
        <w:t>(0.187, 0.619)</w:t>
      </w:r>
      <w:r>
        <w:rPr>
          <w:rFonts w:ascii="Times New Roman" w:hAnsi="Times New Roman"/>
          <w:sz w:val="24"/>
        </w:rPr>
        <w:t xml:space="preserve"> on the raw belief.</w:t>
      </w:r>
    </w:p>
    <w:p>
      <w:pPr>
        <w:spacing w:line="240" w:lineRule="auto" w:before="60" w:after="160"/>
        <w:jc w:val="center"/>
      </w:pPr>
      <w:r>
        <w:rPr>
          <w:rFonts w:ascii="Times New Roman" w:hAnsi="Times New Roman"/>
          <w:b/>
          <w:sz w:val="20"/>
        </w:rPr>
        <w:t>Table 27: Effect of calibrating the belief under the frozen cost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p>
        </w:tc>
        <w:tc>
          <w:tcPr>
            <w:tcW w:type="dxa" w:w="2340"/>
          </w:tcPr>
          <w:p>
            <w:pPr>
              <w:spacing w:line="240" w:lineRule="auto" w:before="0" w:after="40"/>
              <w:jc w:val="left"/>
            </w:pPr>
            <w:r/>
            <w:r>
              <w:rPr>
                <w:rFonts w:ascii="Times New Roman" w:hAnsi="Times New Roman"/>
                <w:b/>
                <w:sz w:val="20"/>
              </w:rPr>
              <w:t>Recall</w:t>
            </w:r>
          </w:p>
        </w:tc>
        <w:tc>
          <w:tcPr>
            <w:tcW w:type="dxa" w:w="2340"/>
          </w:tcPr>
          <w:p>
            <w:pPr>
              <w:spacing w:line="240" w:lineRule="auto" w:before="0" w:after="40"/>
              <w:jc w:val="left"/>
            </w:pPr>
            <w:r/>
            <w:r>
              <w:rPr>
                <w:rFonts w:ascii="Times New Roman" w:hAnsi="Times New Roman"/>
                <w:b/>
                <w:sz w:val="20"/>
              </w:rPr>
              <w:t>Benign diverted</w:t>
            </w:r>
          </w:p>
        </w:tc>
        <w:tc>
          <w:tcPr>
            <w:tcW w:type="dxa" w:w="2340"/>
          </w:tcPr>
          <w:p>
            <w:pPr>
              <w:spacing w:line="240" w:lineRule="auto" w:before="0" w:after="40"/>
              <w:jc w:val="left"/>
            </w:pPr>
            <w:r/>
            <w:r>
              <w:rPr>
                <w:rFonts w:ascii="Times New Roman" w:hAnsi="Times New Roman"/>
                <w:b/>
                <w:sz w:val="20"/>
              </w:rPr>
              <w:t>Cost / session</w:t>
            </w:r>
          </w:p>
        </w:tc>
      </w:tr>
      <w:tr>
        <w:tc>
          <w:tcPr>
            <w:tcW w:type="dxa" w:w="2340"/>
          </w:tcPr>
          <w:p>
            <w:pPr>
              <w:spacing w:line="240" w:lineRule="auto" w:before="0" w:after="40"/>
              <w:jc w:val="left"/>
            </w:pPr>
            <w:r/>
            <w:r>
              <w:rPr>
                <w:rFonts w:ascii="Times New Roman" w:hAnsi="Times New Roman"/>
                <w:sz w:val="20"/>
              </w:rPr>
              <w:t>Derived, as shipped</w:t>
            </w:r>
          </w:p>
        </w:tc>
        <w:tc>
          <w:tcPr>
            <w:tcW w:type="dxa" w:w="2340"/>
          </w:tcPr>
          <w:p>
            <w:pPr>
              <w:spacing w:line="240" w:lineRule="auto" w:before="0" w:after="40"/>
              <w:jc w:val="left"/>
            </w:pPr>
            <w:r/>
            <w:r>
              <w:rPr>
                <w:rFonts w:ascii="Times New Roman" w:hAnsi="Times New Roman"/>
                <w:sz w:val="20"/>
              </w:rPr>
              <w:t>0.940</w:t>
            </w:r>
          </w:p>
        </w:tc>
        <w:tc>
          <w:tcPr>
            <w:tcW w:type="dxa" w:w="2340"/>
          </w:tcPr>
          <w:p>
            <w:pPr>
              <w:spacing w:line="240" w:lineRule="auto" w:before="0" w:after="40"/>
              <w:jc w:val="left"/>
            </w:pPr>
            <w:r/>
            <w:r>
              <w:rPr>
                <w:rFonts w:ascii="Times New Roman" w:hAnsi="Times New Roman"/>
                <w:b/>
                <w:sz w:val="20"/>
              </w:rPr>
              <w:t>0 / 3,840</w:t>
            </w:r>
          </w:p>
        </w:tc>
        <w:tc>
          <w:tcPr>
            <w:tcW w:type="dxa" w:w="2340"/>
          </w:tcPr>
          <w:p>
            <w:pPr>
              <w:spacing w:line="240" w:lineRule="auto" w:before="0" w:after="40"/>
              <w:jc w:val="left"/>
            </w:pPr>
            <w:r/>
            <w:r>
              <w:rPr>
                <w:rFonts w:ascii="Times New Roman" w:hAnsi="Times New Roman"/>
                <w:b/>
                <w:sz w:val="20"/>
              </w:rPr>
              <w:t>−10.030</w:t>
            </w:r>
          </w:p>
        </w:tc>
      </w:tr>
      <w:tr>
        <w:tc>
          <w:tcPr>
            <w:tcW w:type="dxa" w:w="2340"/>
          </w:tcPr>
          <w:p>
            <w:pPr>
              <w:spacing w:line="240" w:lineRule="auto" w:before="0" w:after="40"/>
              <w:jc w:val="left"/>
            </w:pPr>
            <w:r/>
            <w:r>
              <w:rPr>
                <w:rFonts w:ascii="Times New Roman" w:hAnsi="Times New Roman"/>
                <w:sz w:val="20"/>
              </w:rPr>
              <w:t>Derived, calibrated belief</w:t>
            </w:r>
          </w:p>
        </w:tc>
        <w:tc>
          <w:tcPr>
            <w:tcW w:type="dxa" w:w="2340"/>
          </w:tcPr>
          <w:p>
            <w:pPr>
              <w:spacing w:line="240" w:lineRule="auto" w:before="0" w:after="40"/>
              <w:jc w:val="left"/>
            </w:pPr>
            <w:r/>
            <w:r>
              <w:rPr>
                <w:rFonts w:ascii="Times New Roman" w:hAnsi="Times New Roman"/>
                <w:b/>
                <w:sz w:val="20"/>
              </w:rPr>
              <w:t>0.979</w:t>
            </w:r>
          </w:p>
        </w:tc>
        <w:tc>
          <w:tcPr>
            <w:tcW w:type="dxa" w:w="2340"/>
          </w:tcPr>
          <w:p>
            <w:pPr>
              <w:spacing w:line="240" w:lineRule="auto" w:before="0" w:after="40"/>
              <w:jc w:val="left"/>
            </w:pPr>
            <w:r/>
            <w:r>
              <w:rPr>
                <w:rFonts w:ascii="Times New Roman" w:hAnsi="Times New Roman"/>
                <w:sz w:val="20"/>
              </w:rPr>
              <w:t>81 / 3,840</w:t>
            </w:r>
          </w:p>
        </w:tc>
        <w:tc>
          <w:tcPr>
            <w:tcW w:type="dxa" w:w="2340"/>
          </w:tcPr>
          <w:p>
            <w:pPr>
              <w:spacing w:line="240" w:lineRule="auto" w:before="0" w:after="40"/>
              <w:jc w:val="left"/>
            </w:pPr>
            <w:r/>
            <w:r>
              <w:rPr>
                <w:rFonts w:ascii="Times New Roman" w:hAnsi="Times New Roman"/>
                <w:sz w:val="20"/>
              </w:rPr>
              <w:t>−9.497</w:t>
            </w:r>
          </w:p>
        </w:tc>
      </w:tr>
    </w:tbl>
    <w:p>
      <w:pPr>
        <w:spacing w:after="120"/>
      </w:pPr>
    </w:p>
    <w:p>
      <w:pPr>
        <w:spacing w:line="360" w:lineRule="auto" w:before="0" w:after="120"/>
        <w:jc w:val="both"/>
      </w:pPr>
      <w:r>
        <w:rPr>
          <w:rFonts w:ascii="Times New Roman" w:hAnsi="Times New Roman"/>
          <w:sz w:val="24"/>
        </w:rPr>
        <w:t xml:space="preserve">Calibrating produces the </w:t>
      </w:r>
      <w:r>
        <w:rPr>
          <w:rFonts w:ascii="Times New Roman" w:hAnsi="Times New Roman"/>
          <w:b/>
          <w:sz w:val="24"/>
        </w:rPr>
        <w:t>best recall of any configuration measured</w:t>
      </w:r>
      <w:r>
        <w:rPr>
          <w:rFonts w:ascii="Times New Roman" w:hAnsi="Times New Roman"/>
          <w:sz w:val="24"/>
        </w:rPr>
        <w:t xml:space="preserve">, and the improvement is not marginal: on matched attack sessions, 245 are caught by the calibrated policy alone against 21 by the shipped one, </w:t>
      </w:r>
      <w:r>
        <w:rPr>
          <w:rFonts w:ascii="Times New Roman" w:hAnsi="Times New Roman"/>
          <w:b/>
          <w:sz w:val="24"/>
        </w:rPr>
        <w:t>p = 1.3 × 10⁻⁴⁹</w:t>
      </w:r>
      <w:r>
        <w:rPr>
          <w:rFonts w:ascii="Times New Roman" w:hAnsi="Times New Roman"/>
          <w:sz w:val="24"/>
        </w:rPr>
        <w:t xml:space="preserve">. It also diverts 81 benign sessions where the shipped configuration diverts none, and under the frozen cost table that decides it. The break-even price of a benign diversion is </w:t>
      </w:r>
      <w:r>
        <w:rPr>
          <w:rFonts w:ascii="Times New Roman" w:hAnsi="Times New Roman"/>
          <w:b/>
          <w:sz w:val="24"/>
        </w:rPr>
        <w:t>137</w:t>
      </w:r>
      <w:r>
        <w:rPr>
          <w:rFonts w:ascii="Times New Roman" w:hAnsi="Times New Roman"/>
          <w:sz w:val="24"/>
        </w:rPr>
        <w:t>; the table, written before any data existed, prices it at 200.</w:t>
      </w:r>
    </w:p>
    <w:p>
      <w:pPr>
        <w:spacing w:line="360" w:lineRule="auto" w:before="0" w:after="120"/>
        <w:jc w:val="both"/>
      </w:pPr>
      <w:r>
        <w:rPr>
          <w:rFonts w:ascii="Times New Roman" w:hAnsi="Times New Roman"/>
          <w:sz w:val="24"/>
        </w:rPr>
        <w:t xml:space="preserve">Two conclusions follow and they point in opposite directions, which is why both belong here. As a </w:t>
      </w:r>
      <w:r>
        <w:rPr>
          <w:rFonts w:ascii="Times New Roman" w:hAnsi="Times New Roman"/>
          <w:b/>
          <w:sz w:val="24"/>
        </w:rPr>
        <w:t>detector</w:t>
      </w:r>
      <w:r>
        <w:rPr>
          <w:rFonts w:ascii="Times New Roman" w:hAnsi="Times New Roman"/>
          <w:sz w:val="24"/>
        </w:rPr>
        <w:t xml:space="preserve">, the calibrated belief is clearly better. As a </w:t>
      </w:r>
      <w:r>
        <w:rPr>
          <w:rFonts w:ascii="Times New Roman" w:hAnsi="Times New Roman"/>
          <w:b/>
          <w:sz w:val="24"/>
        </w:rPr>
        <w:t>policy under this cost table</w:t>
      </w:r>
      <w:r>
        <w:rPr>
          <w:rFonts w:ascii="Times New Roman" w:hAnsi="Times New Roman"/>
          <w:sz w:val="24"/>
        </w:rPr>
        <w:t>, it is clearly worse. Which of those is the improvement is not a question the data answers — it is a question the cost table answers, and the cost table was fixed in advance precisely so that it could.</w:t>
      </w:r>
    </w:p>
    <w:p>
      <w:pPr>
        <w:spacing w:line="360" w:lineRule="auto" w:before="0" w:after="120"/>
        <w:jc w:val="both"/>
      </w:pPr>
      <w:r>
        <w:rPr>
          <w:rFonts w:ascii="Times New Roman" w:hAnsi="Times New Roman"/>
          <w:sz w:val="24"/>
        </w:rPr>
        <w:t xml:space="preserve">There is a third reading, and it is the most useful. </w:t>
      </w:r>
      <w:r>
        <w:rPr>
          <w:rFonts w:ascii="Times New Roman" w:hAnsi="Times New Roman"/>
          <w:b/>
          <w:sz w:val="24"/>
        </w:rPr>
        <w:t>Two modelling errors are present and they point opposite ways.</w:t>
      </w:r>
      <w:r>
        <w:rPr>
          <w:rFonts w:ascii="Times New Roman" w:hAnsi="Times New Roman"/>
          <w:sz w:val="24"/>
        </w:rPr>
        <w:t xml:space="preserve"> The belief is under-confident at the top, which pushes the operating edge higher on the raw scale than the cost model intends; and the rule is derived for a </w:t>
      </w:r>
      <w:r>
        <w:rPr>
          <w:rFonts w:ascii="Times New Roman" w:hAnsi="Times New Roman"/>
          <w:i/>
          <w:sz w:val="24"/>
        </w:rPr>
        <w:t>single decision</w:t>
      </w:r>
      <w:r>
        <w:rPr>
          <w:rFonts w:ascii="Times New Roman" w:hAnsi="Times New Roman"/>
          <w:sz w:val="24"/>
        </w:rPr>
        <w:t xml:space="preserve"> but deployed as a </w:t>
      </w:r>
      <w:r>
        <w:rPr>
          <w:rFonts w:ascii="Times New Roman" w:hAnsi="Times New Roman"/>
          <w:i/>
          <w:sz w:val="24"/>
        </w:rPr>
        <w:t>first-crossing test over a whole session</w:t>
      </w:r>
      <w:r>
        <w:rPr>
          <w:rFonts w:ascii="Times New Roman" w:hAnsi="Times New Roman"/>
          <w:sz w:val="24"/>
        </w:rPr>
        <w:t>, which means the cost-optimal edge is higher still. The shipped configuration sits close to the session-level optimum because those two errors very nearly cancel. Correcting either alone moves it away. This is reported because a rule that is right for compensating reasons is a different object from a rule that is right, and a reader deciding whether to adopt the method is entitled to know which one this is.</w:t>
      </w:r>
    </w:p>
    <w:p>
      <w:pPr>
        <w:pStyle w:val="Heading1"/>
        <w:spacing w:before="240" w:after="120"/>
        <w:jc w:val="left"/>
      </w:pPr>
      <w:r>
        <w:rPr>
          <w:rFonts w:ascii="Times New Roman" w:hAnsi="Times New Roman"/>
          <w:b/>
          <w:sz w:val="24"/>
        </w:rPr>
        <w:t>4.6 Validation of the System</w:t>
      </w:r>
    </w:p>
    <w:p>
      <w:pPr>
        <w:spacing w:line="240" w:lineRule="auto" w:before="60" w:after="160"/>
        <w:jc w:val="center"/>
      </w:pPr>
      <w:r>
        <w:rPr>
          <w:rFonts w:ascii="Times New Roman" w:hAnsi="Times New Roman"/>
          <w:b/>
          <w:sz w:val="20"/>
        </w:rPr>
        <w:t>Table 31: Validation criteria and outcomes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Criterion</w:t>
            </w:r>
          </w:p>
        </w:tc>
        <w:tc>
          <w:tcPr>
            <w:tcW w:type="dxa" w:w="3120"/>
          </w:tcPr>
          <w:p>
            <w:pPr>
              <w:spacing w:line="240" w:lineRule="auto" w:before="0" w:after="40"/>
              <w:jc w:val="left"/>
            </w:pPr>
            <w:r/>
            <w:r>
              <w:rPr>
                <w:rFonts w:ascii="Times New Roman" w:hAnsi="Times New Roman"/>
                <w:b/>
                <w:sz w:val="20"/>
              </w:rPr>
              <w:t>Method</w:t>
            </w:r>
          </w:p>
        </w:tc>
        <w:tc>
          <w:tcPr>
            <w:tcW w:type="dxa" w:w="3120"/>
          </w:tcPr>
          <w:p>
            <w:pPr>
              <w:spacing w:line="240" w:lineRule="auto" w:before="0" w:after="40"/>
              <w:jc w:val="left"/>
            </w:pPr>
            <w:r/>
            <w:r>
              <w:rPr>
                <w:rFonts w:ascii="Times New Roman" w:hAnsi="Times New Roman"/>
                <w:b/>
                <w:sz w:val="20"/>
              </w:rPr>
              <w:t>Result</w:t>
            </w:r>
          </w:p>
        </w:tc>
      </w:tr>
      <w:tr>
        <w:tc>
          <w:tcPr>
            <w:tcW w:type="dxa" w:w="3120"/>
          </w:tcPr>
          <w:p>
            <w:pPr>
              <w:spacing w:line="240" w:lineRule="auto" w:before="0" w:after="40"/>
              <w:jc w:val="left"/>
            </w:pPr>
            <w:r/>
            <w:r>
              <w:rPr>
                <w:rFonts w:ascii="Times New Roman" w:hAnsi="Times New Roman"/>
                <w:sz w:val="20"/>
              </w:rPr>
              <w:t>Probe causes additional diversions</w:t>
            </w:r>
          </w:p>
        </w:tc>
        <w:tc>
          <w:tcPr>
            <w:tcW w:type="dxa" w:w="3120"/>
          </w:tcPr>
          <w:p>
            <w:pPr>
              <w:spacing w:line="240" w:lineRule="auto" w:before="0" w:after="40"/>
              <w:jc w:val="left"/>
            </w:pPr>
            <w:r/>
            <w:r>
              <w:rPr>
                <w:rFonts w:ascii="Times New Roman" w:hAnsi="Times New Roman"/>
                <w:sz w:val="20"/>
              </w:rPr>
              <w:t>Randomised holdout, Fisher exact</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+0.070 [+0.052, +0.088], p = 3.4 × 10⁻¹⁹</w:t>
            </w:r>
          </w:p>
        </w:tc>
      </w:tr>
      <w:tr>
        <w:tc>
          <w:tcPr>
            <w:tcW w:type="dxa" w:w="3120"/>
          </w:tcPr>
          <w:p>
            <w:pPr>
              <w:spacing w:line="240" w:lineRule="auto" w:before="0" w:after="40"/>
              <w:jc w:val="left"/>
            </w:pPr>
            <w:r/>
            <w:r>
              <w:rPr>
                <w:rFonts w:ascii="Times New Roman" w:hAnsi="Times New Roman"/>
                <w:sz w:val="20"/>
              </w:rPr>
              <w:t>Gain over passive detector is real</w:t>
            </w:r>
          </w:p>
        </w:tc>
        <w:tc>
          <w:tcPr>
            <w:tcW w:type="dxa" w:w="3120"/>
          </w:tcPr>
          <w:p>
            <w:pPr>
              <w:spacing w:line="240" w:lineRule="auto" w:before="0" w:after="40"/>
              <w:jc w:val="left"/>
            </w:pPr>
            <w:r/>
            <w:r>
              <w:rPr>
                <w:rFonts w:ascii="Times New Roman" w:hAnsi="Times New Roman"/>
                <w:sz w:val="20"/>
              </w:rPr>
              <w:t>Exact paired McNemar, 11,880 pairs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0.889 → 0.943, p = 1.9 × 10⁻⁹⁵</w:t>
            </w:r>
          </w:p>
        </w:tc>
      </w:tr>
      <w:tr>
        <w:tc>
          <w:tcPr>
            <w:tcW w:type="dxa" w:w="3120"/>
          </w:tcPr>
          <w:p>
            <w:pPr>
              <w:spacing w:line="240" w:lineRule="auto" w:before="0" w:after="40"/>
              <w:jc w:val="left"/>
            </w:pPr>
            <w:r/>
            <w:r>
              <w:rPr>
                <w:rFonts w:ascii="Times New Roman" w:hAnsi="Times New Roman"/>
                <w:sz w:val="20"/>
              </w:rPr>
              <w:t>Result is not a lucky draw</w:t>
            </w:r>
          </w:p>
        </w:tc>
        <w:tc>
          <w:tcPr>
            <w:tcW w:type="dxa" w:w="3120"/>
          </w:tcPr>
          <w:p>
            <w:pPr>
              <w:spacing w:line="240" w:lineRule="auto" w:before="0" w:after="40"/>
              <w:jc w:val="left"/>
            </w:pPr>
            <w:r/>
            <w:r>
              <w:rPr>
                <w:rFonts w:ascii="Times New Roman" w:hAnsi="Times New Roman"/>
                <w:sz w:val="20"/>
              </w:rPr>
              <w:t>Per-seed paired comparison</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B4 ahead in 99 / 99 seeds</w:t>
            </w:r>
          </w:p>
        </w:tc>
      </w:tr>
      <w:tr>
        <w:tc>
          <w:tcPr>
            <w:tcW w:type="dxa" w:w="3120"/>
          </w:tcPr>
          <w:p>
            <w:pPr>
              <w:spacing w:line="240" w:lineRule="auto" w:before="0" w:after="40"/>
              <w:jc w:val="left"/>
            </w:pPr>
            <w:r/>
            <w:r>
              <w:rPr>
                <w:rFonts w:ascii="Times New Roman" w:hAnsi="Times New Roman"/>
                <w:sz w:val="20"/>
              </w:rPr>
              <w:t>Baseline is not a straw man</w:t>
            </w:r>
          </w:p>
        </w:tc>
        <w:tc>
          <w:tcPr>
            <w:tcW w:type="dxa" w:w="3120"/>
          </w:tcPr>
          <w:p>
            <w:pPr>
              <w:spacing w:line="240" w:lineRule="auto" w:before="0" w:after="40"/>
              <w:jc w:val="left"/>
            </w:pPr>
            <w:r/>
            <w:r>
              <w:rPr>
                <w:rFonts w:ascii="Times New Roman" w:hAnsi="Times New Roman"/>
                <w:sz w:val="20"/>
              </w:rPr>
              <w:t>OWASP CRS replayed on identical traffic</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CRS 0.353 at default vs B1 0.366</w:t>
            </w:r>
          </w:p>
        </w:tc>
      </w:tr>
      <w:tr>
        <w:tc>
          <w:tcPr>
            <w:tcW w:type="dxa" w:w="3120"/>
          </w:tcPr>
          <w:p>
            <w:pPr>
              <w:spacing w:line="240" w:lineRule="auto" w:before="0" w:after="40"/>
              <w:jc w:val="left"/>
            </w:pPr>
            <w:r/>
            <w:r>
              <w:rPr>
                <w:rFonts w:ascii="Times New Roman" w:hAnsi="Times New Roman"/>
                <w:sz w:val="20"/>
              </w:rPr>
              <w:t>No benign users diverted</w:t>
            </w:r>
          </w:p>
        </w:tc>
        <w:tc>
          <w:tcPr>
            <w:tcW w:type="dxa" w:w="3120"/>
          </w:tcPr>
          <w:p>
            <w:pPr>
              <w:spacing w:line="240" w:lineRule="auto" w:before="0" w:after="40"/>
              <w:jc w:val="left"/>
            </w:pPr>
            <w:r/>
            <w:r>
              <w:rPr>
                <w:rFonts w:ascii="Times New Roman" w:hAnsi="Times New Roman"/>
                <w:sz w:val="20"/>
              </w:rPr>
              <w:t>Wilson interval on 7,920 sessions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 / 7,920</w:t>
            </w:r>
          </w:p>
        </w:tc>
      </w:tr>
      <w:tr>
        <w:tc>
          <w:tcPr>
            <w:tcW w:type="dxa" w:w="3120"/>
          </w:tcPr>
          <w:p>
            <w:pPr>
              <w:spacing w:line="240" w:lineRule="auto" w:before="0" w:after="40"/>
              <w:jc w:val="left"/>
            </w:pPr>
            <w:r/>
            <w:r>
              <w:rPr>
                <w:rFonts w:ascii="Times New Roman" w:hAnsi="Times New Roman"/>
                <w:sz w:val="20"/>
              </w:rPr>
              <w:t>Probes invisible to benign users</w:t>
            </w:r>
          </w:p>
        </w:tc>
        <w:tc>
          <w:tcPr>
            <w:tcW w:type="dxa" w:w="3120"/>
          </w:tcPr>
          <w:p>
            <w:pPr>
              <w:spacing w:line="240" w:lineRule="auto" w:before="0" w:after="40"/>
              <w:jc w:val="left"/>
            </w:pPr>
            <w:r/>
            <w:r>
              <w:rPr>
                <w:rFonts w:ascii="Times New Roman" w:hAnsi="Times New Roman"/>
                <w:sz w:val="20"/>
              </w:rPr>
              <w:t>Bite count on 7,098 exposed benign sessions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 acted on a probe</w:t>
            </w:r>
          </w:p>
        </w:tc>
      </w:tr>
      <w:tr>
        <w:tc>
          <w:tcPr>
            <w:tcW w:type="dxa" w:w="3120"/>
          </w:tcPr>
          <w:p>
            <w:pPr>
              <w:spacing w:line="240" w:lineRule="auto" w:before="0" w:after="40"/>
              <w:jc w:val="left"/>
            </w:pPr>
            <w:r/>
            <w:r>
              <w:rPr>
                <w:rFonts w:ascii="Times New Roman" w:hAnsi="Times New Roman"/>
                <w:sz w:val="20"/>
              </w:rPr>
              <w:t>Injection imperceptible</w:t>
            </w:r>
          </w:p>
        </w:tc>
        <w:tc>
          <w:tcPr>
            <w:tcW w:type="dxa" w:w="3120"/>
          </w:tcPr>
          <w:p>
            <w:pPr>
              <w:spacing w:line="240" w:lineRule="auto" w:before="0" w:after="40"/>
              <w:jc w:val="left"/>
            </w:pPr>
            <w:r/>
            <w:r>
              <w:rPr>
                <w:rFonts w:ascii="Times New Roman" w:hAnsi="Times New Roman"/>
                <w:sz w:val="20"/>
              </w:rPr>
              <w:t>Certified median overhead vs 0.5 ms ceiling</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worst 0.11 ms, p95 0.13 ms</w:t>
            </w:r>
          </w:p>
        </w:tc>
      </w:tr>
      <w:tr>
        <w:tc>
          <w:tcPr>
            <w:tcW w:type="dxa" w:w="3120"/>
          </w:tcPr>
          <w:p>
            <w:pPr>
              <w:spacing w:line="240" w:lineRule="auto" w:before="0" w:after="40"/>
              <w:jc w:val="left"/>
            </w:pPr>
            <w:r/>
            <w:r>
              <w:rPr>
                <w:rFonts w:ascii="Times New Roman" w:hAnsi="Times New Roman"/>
                <w:sz w:val="20"/>
              </w:rPr>
              <w:t>Band exists only with information term</w:t>
            </w:r>
          </w:p>
        </w:tc>
        <w:tc>
          <w:tcPr>
            <w:tcW w:type="dxa" w:w="3120"/>
          </w:tcPr>
          <w:p>
            <w:pPr>
              <w:spacing w:line="240" w:lineRule="auto" w:before="0" w:after="40"/>
              <w:jc w:val="left"/>
            </w:pPr>
            <w:r/>
            <w:r>
              <w:rPr>
                <w:rFonts w:ascii="Times New Roman" w:hAnsi="Times New Roman"/>
                <w:sz w:val="20"/>
              </w:rPr>
              <w:t>Algebra plus runtime invariant test</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Property 0; band empty under cost alone</w:t>
            </w:r>
          </w:p>
        </w:tc>
      </w:tr>
      <w:tr>
        <w:tc>
          <w:tcPr>
            <w:tcW w:type="dxa" w:w="3120"/>
          </w:tcPr>
          <w:p>
            <w:pPr>
              <w:spacing w:line="240" w:lineRule="auto" w:before="0" w:after="40"/>
              <w:jc w:val="left"/>
            </w:pPr>
            <w:r/>
            <w:r>
              <w:rPr>
                <w:rFonts w:ascii="Times New Roman" w:hAnsi="Times New Roman"/>
                <w:sz w:val="20"/>
              </w:rPr>
              <w:t>Band robust to estimated inputs</w:t>
            </w:r>
          </w:p>
        </w:tc>
        <w:tc>
          <w:tcPr>
            <w:tcW w:type="dxa" w:w="3120"/>
          </w:tcPr>
          <w:p>
            <w:pPr>
              <w:spacing w:line="240" w:lineRule="auto" w:before="0" w:after="40"/>
              <w:jc w:val="left"/>
            </w:pPr>
            <w:r/>
            <w:r>
              <w:rPr>
                <w:rFonts w:ascii="Times New Roman" w:hAnsi="Times New Roman"/>
                <w:sz w:val="20"/>
              </w:rPr>
              <w:t>Sweep β ∈ [0.05, 0.99], cost ratio 0.5–128</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band non-empty, divert edge ≥ 0.8163 throughout</w:t>
            </w:r>
          </w:p>
        </w:tc>
      </w:tr>
      <w:tr>
        <w:tc>
          <w:tcPr>
            <w:tcW w:type="dxa" w:w="3120"/>
          </w:tcPr>
          <w:p>
            <w:pPr>
              <w:spacing w:line="240" w:lineRule="auto" w:before="0" w:after="40"/>
              <w:jc w:val="left"/>
            </w:pPr>
            <w:r/>
            <w:r>
              <w:rPr>
                <w:rFonts w:ascii="Times New Roman" w:hAnsi="Times New Roman"/>
                <w:sz w:val="20"/>
              </w:rPr>
              <w:t>Degrades safely against bait-aware attacker</w:t>
            </w:r>
          </w:p>
        </w:tc>
        <w:tc>
          <w:tcPr>
            <w:tcW w:type="dxa" w:w="3120"/>
          </w:tcPr>
          <w:p>
            <w:pPr>
              <w:spacing w:line="240" w:lineRule="auto" w:before="0" w:after="40"/>
              <w:jc w:val="left"/>
            </w:pPr>
            <w:r/>
            <w:r>
              <w:rPr>
                <w:rFonts w:ascii="Times New Roman" w:hAnsi="Times New Roman"/>
                <w:sz w:val="20"/>
              </w:rPr>
              <w:t>Awareness sweep, 5 levels × 40 sessions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divert rate unchanged at 1.000; bite → 0.000</w:t>
            </w:r>
          </w:p>
        </w:tc>
      </w:tr>
      <w:tr>
        <w:tc>
          <w:tcPr>
            <w:tcW w:type="dxa" w:w="3120"/>
          </w:tcPr>
          <w:p>
            <w:pPr>
              <w:spacing w:line="240" w:lineRule="auto" w:before="0" w:after="40"/>
              <w:jc w:val="left"/>
            </w:pPr>
            <w:r/>
            <w:r>
              <w:rPr>
                <w:rFonts w:ascii="Times New Roman" w:hAnsi="Times New Roman"/>
                <w:sz w:val="20"/>
              </w:rPr>
              <w:t>Decoy self-consistent</w:t>
            </w:r>
          </w:p>
        </w:tc>
        <w:tc>
          <w:tcPr>
            <w:tcW w:type="dxa" w:w="3120"/>
          </w:tcPr>
          <w:p>
            <w:pPr>
              <w:spacing w:line="240" w:lineRule="auto" w:before="0" w:after="40"/>
              <w:jc w:val="left"/>
            </w:pPr>
            <w:r/>
            <w:r>
              <w:rPr>
                <w:rFonts w:ascii="Times New Roman" w:hAnsi="Times New Roman"/>
                <w:sz w:val="20"/>
              </w:rPr>
              <w:t>Consistency fuzzer, 286 probes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0 % with notebook, 100 % without</w:t>
            </w:r>
          </w:p>
        </w:tc>
      </w:tr>
      <w:tr>
        <w:tc>
          <w:tcPr>
            <w:tcW w:type="dxa" w:w="3120"/>
          </w:tcPr>
          <w:p>
            <w:pPr>
              <w:spacing w:line="240" w:lineRule="auto" w:before="0" w:after="40"/>
              <w:jc w:val="left"/>
            </w:pPr>
            <w:r/>
            <w:r>
              <w:rPr>
                <w:rFonts w:ascii="Times New Roman" w:hAnsi="Times New Roman"/>
                <w:sz w:val="20"/>
              </w:rPr>
              <w:t>Consistency independent of generator</w:t>
            </w:r>
          </w:p>
        </w:tc>
        <w:tc>
          <w:tcPr>
            <w:tcW w:type="dxa" w:w="3120"/>
          </w:tcPr>
          <w:p>
            <w:pPr>
              <w:spacing w:line="240" w:lineRule="auto" w:before="0" w:after="40"/>
              <w:jc w:val="left"/>
            </w:pPr>
            <w:r/>
            <w:r>
              <w:rPr>
                <w:rFonts w:ascii="Times New Roman" w:hAnsi="Times New Roman"/>
                <w:sz w:val="20"/>
              </w:rPr>
              <w:t>Same ablation with a language model</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 vs 15/15 over 15 entities</w:t>
            </w:r>
          </w:p>
        </w:tc>
      </w:tr>
      <w:tr>
        <w:tc>
          <w:tcPr>
            <w:tcW w:type="dxa" w:w="3120"/>
          </w:tcPr>
          <w:p>
            <w:pPr>
              <w:spacing w:line="240" w:lineRule="auto" w:before="0" w:after="40"/>
              <w:jc w:val="left"/>
            </w:pPr>
            <w:r/>
            <w:r>
              <w:rPr>
                <w:rFonts w:ascii="Times New Roman" w:hAnsi="Times New Roman"/>
                <w:sz w:val="20"/>
              </w:rPr>
              <w:t>Robust to real attack tools</w:t>
            </w:r>
          </w:p>
        </w:tc>
        <w:tc>
          <w:tcPr>
            <w:tcW w:type="dxa" w:w="3120"/>
          </w:tcPr>
          <w:p>
            <w:pPr>
              <w:spacing w:line="240" w:lineRule="auto" w:before="0" w:after="40"/>
              <w:jc w:val="left"/>
            </w:pPr>
            <w:r/>
            <w:r>
              <w:rPr>
                <w:rFonts w:ascii="Times New Roman" w:hAnsi="Times New Roman"/>
                <w:sz w:val="20"/>
              </w:rPr>
              <w:t>sqlmap, ghauri, wapiti, ZAP</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every cookie-persistent tool diverted</w:t>
            </w:r>
          </w:p>
        </w:tc>
      </w:tr>
      <w:tr>
        <w:tc>
          <w:tcPr>
            <w:tcW w:type="dxa" w:w="3120"/>
          </w:tcPr>
          <w:p>
            <w:pPr>
              <w:spacing w:line="240" w:lineRule="auto" w:before="0" w:after="40"/>
              <w:jc w:val="left"/>
            </w:pPr>
            <w:r/>
            <w:r>
              <w:rPr>
                <w:rFonts w:ascii="Times New Roman" w:hAnsi="Times New Roman"/>
                <w:sz w:val="20"/>
              </w:rPr>
              <w:t>Attacker model not self-serving</w:t>
            </w:r>
          </w:p>
        </w:tc>
        <w:tc>
          <w:tcPr>
            <w:tcW w:type="dxa" w:w="3120"/>
          </w:tcPr>
          <w:p>
            <w:pPr>
              <w:spacing w:line="240" w:lineRule="auto" w:before="0" w:after="40"/>
              <w:jc w:val="left"/>
            </w:pPr>
            <w:r/>
            <w:r>
              <w:rPr>
                <w:rFonts w:ascii="Times New Roman" w:hAnsi="Times New Roman"/>
                <w:sz w:val="20"/>
              </w:rPr>
              <w:t>Autonomous LLM attacker, 3 models × 20 sessions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0.556 falls inside the assumed [0.51, 0.79]</w:t>
            </w:r>
          </w:p>
        </w:tc>
      </w:tr>
      <w:tr>
        <w:tc>
          <w:tcPr>
            <w:tcW w:type="dxa" w:w="3120"/>
          </w:tcPr>
          <w:p>
            <w:pPr>
              <w:spacing w:line="240" w:lineRule="auto" w:before="0" w:after="40"/>
              <w:jc w:val="left"/>
            </w:pPr>
            <w:r/>
            <w:r>
              <w:rPr>
                <w:rFonts w:ascii="Times New Roman" w:hAnsi="Times New Roman"/>
                <w:sz w:val="20"/>
              </w:rPr>
              <w:t>Fails open under component fault</w:t>
            </w:r>
          </w:p>
        </w:tc>
        <w:tc>
          <w:tcPr>
            <w:tcW w:type="dxa" w:w="3120"/>
          </w:tcPr>
          <w:p>
            <w:pPr>
              <w:spacing w:line="240" w:lineRule="auto" w:before="0" w:after="40"/>
              <w:jc w:val="left"/>
            </w:pPr>
            <w:r/>
            <w:r>
              <w:rPr>
                <w:rFonts w:ascii="Times New Roman" w:hAnsi="Times New Roman"/>
                <w:sz w:val="20"/>
              </w:rPr>
              <w:t>Fault injection on three components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request served; 0 fail-opens in 875,703 decisions</w:t>
            </w:r>
          </w:p>
        </w:tc>
      </w:tr>
      <w:tr>
        <w:tc>
          <w:tcPr>
            <w:tcW w:type="dxa" w:w="3120"/>
          </w:tcPr>
          <w:p>
            <w:pPr>
              <w:spacing w:line="240" w:lineRule="auto" w:before="0" w:after="40"/>
              <w:jc w:val="left"/>
            </w:pPr>
            <w:r/>
            <w:r>
              <w:rPr>
                <w:rFonts w:ascii="Times New Roman" w:hAnsi="Times New Roman"/>
                <w:sz w:val="20"/>
              </w:rPr>
              <w:t>Log tamper-evident</w:t>
            </w:r>
          </w:p>
        </w:tc>
        <w:tc>
          <w:tcPr>
            <w:tcW w:type="dxa" w:w="3120"/>
          </w:tcPr>
          <w:p>
            <w:pPr>
              <w:spacing w:line="240" w:lineRule="auto" w:before="0" w:after="40"/>
              <w:jc w:val="left"/>
            </w:pPr>
            <w:r/>
            <w:r>
              <w:rPr>
                <w:rFonts w:ascii="Times New Roman" w:hAnsi="Times New Roman"/>
                <w:sz w:val="20"/>
              </w:rPr>
              <w:t>Chain verification with induced edits</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any edit breaks the chain</w:t>
            </w:r>
          </w:p>
        </w:tc>
      </w:tr>
      <w:tr>
        <w:tc>
          <w:tcPr>
            <w:tcW w:type="dxa" w:w="3120"/>
          </w:tcPr>
          <w:p>
            <w:pPr>
              <w:spacing w:line="240" w:lineRule="auto" w:before="0" w:after="40"/>
              <w:jc w:val="left"/>
            </w:pPr>
            <w:r/>
            <w:r>
              <w:rPr>
                <w:rFonts w:ascii="Times New Roman" w:hAnsi="Times New Roman"/>
                <w:sz w:val="20"/>
              </w:rPr>
              <w:t>Model cannot drift silently</w:t>
            </w:r>
          </w:p>
        </w:tc>
        <w:tc>
          <w:tcPr>
            <w:tcW w:type="dxa" w:w="3120"/>
          </w:tcPr>
          <w:p>
            <w:pPr>
              <w:spacing w:line="240" w:lineRule="auto" w:before="0" w:after="40"/>
              <w:jc w:val="left"/>
            </w:pPr>
            <w:r/>
            <w:r>
              <w:rPr>
                <w:rFonts w:ascii="Times New Roman" w:hAnsi="Times New Roman"/>
                <w:sz w:val="20"/>
              </w:rPr>
              <w:t>Freeze manifest verification</w:t>
            </w:r>
          </w:p>
        </w:tc>
        <w:tc>
          <w:tcPr>
            <w:tcW w:type="dxa" w:w="3120"/>
          </w:tcPr>
          <w:p>
            <w:pPr>
              <w:spacing w:line="240" w:lineRule="auto" w:before="0" w:after="40"/>
              <w:jc w:val="left"/>
            </w:pPr>
            <w:r/>
            <w:r>
              <w:rPr>
                <w:rFonts w:ascii="Times New Roman" w:hAnsi="Times New Roman"/>
                <w:b/>
                <w:sz w:val="20"/>
              </w:rPr>
              <w:t>Confirmed</w:t>
            </w:r>
            <w:r>
              <w:rPr>
                <w:rFonts w:ascii="Times New Roman" w:hAnsi="Times New Roman"/>
                <w:sz w:val="20"/>
              </w:rPr>
              <w:t xml:space="preserve"> — reporting refuses on any digest mismatch</w:t>
            </w:r>
          </w:p>
        </w:tc>
      </w:tr>
      <w:tr>
        <w:tc>
          <w:tcPr>
            <w:tcW w:type="dxa" w:w="3120"/>
          </w:tcPr>
          <w:p>
            <w:pPr>
              <w:spacing w:line="240" w:lineRule="auto" w:before="0" w:after="40"/>
              <w:jc w:val="left"/>
            </w:pPr>
            <w:r/>
            <w:r>
              <w:rPr>
                <w:rFonts w:ascii="Times New Roman" w:hAnsi="Times New Roman"/>
                <w:sz w:val="20"/>
              </w:rPr>
              <w:t>Derived edges beat hand-set ones on cost</w:t>
            </w:r>
          </w:p>
        </w:tc>
        <w:tc>
          <w:tcPr>
            <w:tcW w:type="dxa" w:w="3120"/>
          </w:tcPr>
          <w:p>
            <w:pPr>
              <w:spacing w:line="240" w:lineRule="auto" w:before="0" w:after="40"/>
              <w:jc w:val="left"/>
            </w:pPr>
            <w:r/>
            <w:r>
              <w:rPr>
                <w:rFonts w:ascii="Times New Roman" w:hAnsi="Times New Roman"/>
                <w:sz w:val="20"/>
              </w:rPr>
              <w:t>48-seed threshold sweep</w:t>
            </w:r>
          </w:p>
        </w:tc>
        <w:tc>
          <w:tcPr>
            <w:tcW w:type="dxa" w:w="3120"/>
          </w:tcPr>
          <w:p>
            <w:pPr>
              <w:spacing w:line="240" w:lineRule="auto" w:before="0" w:after="40"/>
              <w:jc w:val="left"/>
            </w:pPr>
            <w:r/>
            <w:r>
              <w:rPr>
                <w:rFonts w:ascii="Times New Roman" w:hAnsi="Times New Roman"/>
                <w:b/>
                <w:sz w:val="20"/>
              </w:rPr>
              <w:t>NOT confirmed</w:t>
            </w:r>
            <w:r>
              <w:rPr>
                <w:rFonts w:ascii="Times New Roman" w:hAnsi="Times New Roman"/>
                <w:sz w:val="20"/>
              </w:rPr>
              <w:t xml:space="preserve"> — see §4.5.2; derived best only among zero-diversion arms</w:t>
            </w:r>
          </w:p>
        </w:tc>
      </w:tr>
      <w:tr>
        <w:tc>
          <w:tcPr>
            <w:tcW w:type="dxa" w:w="3120"/>
          </w:tcPr>
          <w:p>
            <w:pPr>
              <w:spacing w:line="240" w:lineRule="auto" w:before="0" w:after="40"/>
              <w:jc w:val="left"/>
            </w:pPr>
            <w:r/>
            <w:r>
              <w:rPr>
                <w:rFonts w:ascii="Times New Roman" w:hAnsi="Times New Roman"/>
                <w:sz w:val="20"/>
              </w:rPr>
              <w:t>Belief behaves as a probability</w:t>
            </w:r>
          </w:p>
        </w:tc>
        <w:tc>
          <w:tcPr>
            <w:tcW w:type="dxa" w:w="3120"/>
          </w:tcPr>
          <w:p>
            <w:pPr>
              <w:spacing w:line="240" w:lineRule="auto" w:before="0" w:after="40"/>
              <w:jc w:val="left"/>
            </w:pPr>
            <w:r/>
            <w:r>
              <w:rPr>
                <w:rFonts w:ascii="Times New Roman" w:hAnsi="Times New Roman"/>
                <w:sz w:val="20"/>
              </w:rPr>
              <w:t>Held-out calibration, 14,270 requests</w:t>
            </w:r>
          </w:p>
        </w:tc>
        <w:tc>
          <w:tcPr>
            <w:tcW w:type="dxa" w:w="3120"/>
          </w:tcPr>
          <w:p>
            <w:pPr>
              <w:spacing w:line="240" w:lineRule="auto" w:before="0" w:after="40"/>
              <w:jc w:val="left"/>
            </w:pPr>
            <w:r/>
            <w:r>
              <w:rPr>
                <w:rFonts w:ascii="Times New Roman" w:hAnsi="Times New Roman"/>
                <w:b/>
                <w:sz w:val="20"/>
              </w:rPr>
              <w:t>NOT confirmed</w:t>
            </w:r>
            <w:r>
              <w:rPr>
                <w:rFonts w:ascii="Times New Roman" w:hAnsi="Times New Roman"/>
                <w:sz w:val="20"/>
              </w:rPr>
              <w:t xml:space="preserve"> — ECE 0.157; see §4.5.3</w:t>
            </w:r>
          </w:p>
        </w:tc>
      </w:tr>
    </w:tbl>
    <w:p>
      <w:pPr>
        <w:spacing w:after="120"/>
      </w:pPr>
    </w:p>
    <w:p>
      <w:pPr>
        <w:spacing w:line="360" w:lineRule="auto" w:before="0" w:after="120"/>
        <w:jc w:val="both"/>
      </w:pPr>
      <w:r>
        <w:rPr>
          <w:rFonts w:ascii="Times New Roman" w:hAnsi="Times New Roman"/>
          <w:sz w:val="24"/>
        </w:rPr>
        <w:t xml:space="preserve">The final two rows are the reason this table is useful. Two pre-stated criteria were </w:t>
      </w:r>
      <w:r>
        <w:rPr>
          <w:rFonts w:ascii="Times New Roman" w:hAnsi="Times New Roman"/>
          <w:b/>
          <w:sz w:val="24"/>
        </w:rPr>
        <w:t>not</w:t>
      </w:r>
      <w:r>
        <w:rPr>
          <w:rFonts w:ascii="Times New Roman" w:hAnsi="Times New Roman"/>
          <w:sz w:val="24"/>
        </w:rPr>
        <w:t xml:space="preserve"> met, both are reported in full, and the analysis of why they failed produced the most informative findings in the project.</w:t>
      </w:r>
    </w:p>
    <w:p>
      <w:pPr>
        <w:pStyle w:val="Heading1"/>
        <w:spacing w:before="240" w:after="120"/>
        <w:jc w:val="left"/>
      </w:pPr>
      <w:r>
        <w:rPr>
          <w:rFonts w:ascii="Times New Roman" w:hAnsi="Times New Roman"/>
          <w:b/>
          <w:sz w:val="24"/>
        </w:rPr>
        <w:t>4.7 Challenges and Limitations</w:t>
      </w:r>
    </w:p>
    <w:p>
      <w:pPr>
        <w:pStyle w:val="Heading3"/>
        <w:spacing w:before="160" w:after="120"/>
        <w:jc w:val="left"/>
      </w:pPr>
      <w:r>
        <w:rPr>
          <w:rFonts w:ascii="Times New Roman" w:hAnsi="Times New Roman"/>
          <w:b/>
          <w:sz w:val="24"/>
        </w:rPr>
        <w:t>4.7.1 Limitations retired by fixing the underlying problem</w:t>
      </w:r>
    </w:p>
    <w:p>
      <w:pPr>
        <w:spacing w:line="360" w:lineRule="auto" w:before="0" w:after="120"/>
        <w:jc w:val="both"/>
      </w:pPr>
      <w:r>
        <w:rPr>
          <w:rFonts w:ascii="Times New Roman" w:hAnsi="Times New Roman"/>
          <w:b/>
          <w:sz w:val="24"/>
        </w:rPr>
        <w:t>Benign false positives on automated clients.</w:t>
      </w:r>
      <w:r>
        <w:rPr>
          <w:rFonts w:ascii="Times New Roman" w:hAnsi="Times New Roman"/>
          <w:sz w:val="24"/>
        </w:rPr>
        <w:t xml:space="preserve"> An early version diverted </w:t>
      </w:r>
      <w:r>
        <w:rPr>
          <w:rFonts w:ascii="Times New Roman" w:hAnsi="Times New Roman"/>
          <w:b/>
          <w:sz w:val="24"/>
        </w:rPr>
        <w:t>every</w:t>
      </w:r>
      <w:r>
        <w:rPr>
          <w:rFonts w:ascii="Times New Roman" w:hAnsi="Times New Roman"/>
          <w:sz w:val="24"/>
        </w:rPr>
        <w:t xml:space="preserve"> benign reporting-integration client, because two features treated any API access and any run of ascending object identifiers as hostile — the exact shape of a harmless integration. A human-only benign set had hidden this completely. Adding automated-but-harmless clients exposed it; removing the two features fixed it, at the cost of delegating that detection to bait.</w:t>
      </w:r>
    </w:p>
    <w:p>
      <w:pPr>
        <w:spacing w:line="360" w:lineRule="auto" w:before="0" w:after="120"/>
        <w:jc w:val="both"/>
      </w:pPr>
      <w:r>
        <w:rPr>
          <w:rFonts w:ascii="Times New Roman" w:hAnsi="Times New Roman"/>
          <w:b/>
          <w:sz w:val="24"/>
        </w:rPr>
        <w:t>A benign crawler diverted on 404s</w:t>
      </w:r>
      <w:r>
        <w:rPr>
          <w:rFonts w:ascii="Times New Roman" w:hAnsi="Times New Roman"/>
          <w:sz w:val="24"/>
        </w:rPr>
        <w:t xml:space="preserve"> for standard files, fixed by serving </w:t>
      </w:r>
      <w:r>
        <w:rPr>
          <w:rFonts w:ascii="Consolas" w:hAnsi="Consolas"/>
          <w:sz w:val="21"/>
        </w:rPr>
        <w:t>robots.txt</w:t>
      </w:r>
      <w:r>
        <w:rPr>
          <w:rFonts w:ascii="Times New Roman" w:hAnsi="Times New Roman"/>
          <w:sz w:val="24"/>
        </w:rPr>
        <w:t xml:space="preserve">, </w:t>
      </w:r>
      <w:r>
        <w:rPr>
          <w:rFonts w:ascii="Consolas" w:hAnsi="Consolas"/>
          <w:sz w:val="21"/>
        </w:rPr>
        <w:t>sitemap.xml</w:t>
      </w:r>
      <w:r>
        <w:rPr>
          <w:rFonts w:ascii="Times New Roman" w:hAnsi="Times New Roman"/>
          <w:sz w:val="24"/>
        </w:rPr>
        <w:t xml:space="preserve"> and </w:t>
      </w:r>
      <w:r>
        <w:rPr>
          <w:rFonts w:ascii="Consolas" w:hAnsi="Consolas"/>
          <w:sz w:val="21"/>
        </w:rPr>
        <w:t>favicon.ico</w:t>
      </w:r>
      <w:r>
        <w:rPr>
          <w:rFonts w:ascii="Times New Roman" w:hAnsi="Times New Roman"/>
          <w:sz w:val="24"/>
        </w:rPr>
        <w:t xml:space="preserve"> from both applications.</w:t>
      </w:r>
    </w:p>
    <w:p>
      <w:pPr>
        <w:spacing w:line="360" w:lineRule="auto" w:before="0" w:after="120"/>
        <w:jc w:val="both"/>
      </w:pPr>
      <w:r>
        <w:rPr>
          <w:rFonts w:ascii="Times New Roman" w:hAnsi="Times New Roman"/>
          <w:b/>
          <w:sz w:val="24"/>
        </w:rPr>
        <w:t>A false positive on a forgetful user</w:t>
      </w:r>
      <w:r>
        <w:rPr>
          <w:rFonts w:ascii="Times New Roman" w:hAnsi="Times New Roman"/>
          <w:sz w:val="24"/>
        </w:rPr>
        <w:t>, which an earlier draft reported as an inherent cost of a hard negative, turned out not to be inherent at all: it was a missing feature (</w:t>
      </w:r>
      <w:r>
        <w:rPr>
          <w:rFonts w:ascii="Consolas" w:hAnsi="Consolas"/>
          <w:sz w:val="21"/>
        </w:rPr>
        <w:t>mal_distinct_usernames</w:t>
      </w:r>
      <w:r>
        <w:rPr>
          <w:rFonts w:ascii="Times New Roman" w:hAnsi="Times New Roman"/>
          <w:sz w:val="24"/>
        </w:rPr>
        <w:t>) plus a double count (login rejections counted in the error ratio as well). Once both were addressed, the benign diversion rate is zero across every benign class.</w:t>
      </w:r>
    </w:p>
    <w:p>
      <w:pPr>
        <w:spacing w:line="360" w:lineRule="auto" w:before="0" w:after="120"/>
        <w:jc w:val="both"/>
      </w:pPr>
      <w:r>
        <w:rPr>
          <w:rFonts w:ascii="Times New Roman" w:hAnsi="Times New Roman"/>
          <w:b/>
          <w:sz w:val="24"/>
        </w:rPr>
        <w:t>A corpus artefact that would have invalidated the automation axis.</w:t>
      </w:r>
      <w:r>
        <w:rPr>
          <w:rFonts w:ascii="Times New Roman" w:hAnsi="Times New Roman"/>
          <w:sz w:val="24"/>
        </w:rPr>
        <w:t xml:space="preserve"> This one is reported at length because of how it was found. The attack generator spoke raw HTTP and never fetched a page sub-resource; the benign generator fetched them like a browser. The corpus therefore contained </w:t>
      </w:r>
      <w:r>
        <w:rPr>
          <w:rFonts w:ascii="Times New Roman" w:hAnsi="Times New Roman"/>
          <w:b/>
          <w:sz w:val="24"/>
        </w:rPr>
        <w:t>no attack session that fetched an asset</w:t>
      </w:r>
      <w:r>
        <w:rPr>
          <w:rFonts w:ascii="Times New Roman" w:hAnsi="Times New Roman"/>
          <w:sz w:val="24"/>
        </w:rPr>
        <w:t xml:space="preserve"> and almost no human-paced benign session that did not, and a logistic regression on the automation features alone separated the two at an out-of-sample </w:t>
      </w:r>
      <w:r>
        <w:rPr>
          <w:rFonts w:ascii="Times New Roman" w:hAnsi="Times New Roman"/>
          <w:b/>
          <w:sz w:val="24"/>
        </w:rPr>
        <w:t>AUC of 0.9935</w:t>
      </w:r>
      <w:r>
        <w:rPr>
          <w:rFonts w:ascii="Times New Roman" w:hAnsi="Times New Roman"/>
          <w:sz w:val="24"/>
        </w:rPr>
        <w:t xml:space="preserve"> — on a property of the two scripts, not of hostility.</w:t>
      </w:r>
    </w:p>
    <w:p>
      <w:pPr>
        <w:spacing w:line="360" w:lineRule="auto" w:before="0" w:after="120"/>
        <w:jc w:val="both"/>
      </w:pPr>
      <w:r>
        <w:rPr>
          <w:rFonts w:ascii="Times New Roman" w:hAnsi="Times New Roman"/>
          <w:sz w:val="24"/>
        </w:rPr>
        <w:t>No reported number was affected, because automation carries weight zero in the hostility belief and the logs confirm it. But the corpus was easier than reality, so half the attackers now drive a browser. The automation-only figure falls to 0.898, and every arm loses recall on the harder corpus: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before="0" w:after="40"/>
              <w:jc w:val="left"/>
            </w:pPr>
            <w:r/>
            <w:r>
              <w:rPr>
                <w:rFonts w:ascii="Times New Roman" w:hAnsi="Times New Roman"/>
                <w:b/>
                <w:sz w:val="20"/>
              </w:rPr>
              <w:t>Corpus</w:t>
            </w:r>
          </w:p>
        </w:tc>
        <w:tc>
          <w:tcPr>
            <w:tcW w:type="dxa" w:w="1560"/>
          </w:tcPr>
          <w:p>
            <w:pPr>
              <w:spacing w:line="240" w:lineRule="auto" w:before="0" w:after="40"/>
              <w:jc w:val="left"/>
            </w:pPr>
            <w:r/>
            <w:r>
              <w:rPr>
                <w:rFonts w:ascii="Times New Roman" w:hAnsi="Times New Roman"/>
                <w:b/>
                <w:sz w:val="20"/>
              </w:rPr>
              <w:t>B1</w:t>
            </w:r>
          </w:p>
        </w:tc>
        <w:tc>
          <w:tcPr>
            <w:tcW w:type="dxa" w:w="1560"/>
          </w:tcPr>
          <w:p>
            <w:pPr>
              <w:spacing w:line="240" w:lineRule="auto" w:before="0" w:after="40"/>
              <w:jc w:val="left"/>
            </w:pPr>
            <w:r/>
            <w:r>
              <w:rPr>
                <w:rFonts w:ascii="Times New Roman" w:hAnsi="Times New Roman"/>
                <w:b/>
                <w:sz w:val="20"/>
              </w:rPr>
              <w:t>B2</w:t>
            </w:r>
          </w:p>
        </w:tc>
        <w:tc>
          <w:tcPr>
            <w:tcW w:type="dxa" w:w="1560"/>
          </w:tcPr>
          <w:p>
            <w:pPr>
              <w:spacing w:line="240" w:lineRule="auto" w:before="0" w:after="40"/>
              <w:jc w:val="left"/>
            </w:pPr>
            <w:r/>
            <w:r>
              <w:rPr>
                <w:rFonts w:ascii="Times New Roman" w:hAnsi="Times New Roman"/>
                <w:b/>
                <w:sz w:val="20"/>
              </w:rPr>
              <w:t>B4</w:t>
            </w:r>
          </w:p>
        </w:tc>
        <w:tc>
          <w:tcPr>
            <w:tcW w:type="dxa" w:w="1560"/>
          </w:tcPr>
          <w:p>
            <w:pPr>
              <w:spacing w:line="240" w:lineRule="auto" w:before="0" w:after="40"/>
              <w:jc w:val="left"/>
            </w:pPr>
            <w:r/>
            <w:r>
              <w:rPr>
                <w:rFonts w:ascii="Times New Roman" w:hAnsi="Times New Roman"/>
                <w:b/>
                <w:sz w:val="20"/>
              </w:rPr>
              <w:t>B4 − B2</w:t>
            </w:r>
          </w:p>
        </w:tc>
        <w:tc>
          <w:tcPr>
            <w:tcW w:type="dxa" w:w="1560"/>
          </w:tcPr>
          <w:p>
            <w:pPr>
              <w:spacing w:line="240" w:lineRule="auto" w:before="0" w:after="40"/>
              <w:jc w:val="left"/>
            </w:pPr>
            <w:r/>
            <w:r>
              <w:rPr>
                <w:rFonts w:ascii="Times New Roman" w:hAnsi="Times New Roman"/>
                <w:b/>
                <w:sz w:val="20"/>
              </w:rPr>
              <w:t>Benign diverted (B4)</w:t>
            </w:r>
          </w:p>
        </w:tc>
      </w:tr>
      <w:tr>
        <w:tc>
          <w:tcPr>
            <w:tcW w:type="dxa" w:w="1560"/>
          </w:tcPr>
          <w:p>
            <w:pPr>
              <w:spacing w:line="240" w:lineRule="auto" w:before="0" w:after="40"/>
              <w:jc w:val="left"/>
            </w:pPr>
            <w:r/>
            <w:r>
              <w:rPr>
                <w:rFonts w:ascii="Times New Roman" w:hAnsi="Times New Roman"/>
                <w:sz w:val="20"/>
              </w:rPr>
              <w:t>Raw-HTTP attackers only</w:t>
            </w:r>
          </w:p>
        </w:tc>
        <w:tc>
          <w:tcPr>
            <w:tcW w:type="dxa" w:w="1560"/>
          </w:tcPr>
          <w:p>
            <w:pPr>
              <w:spacing w:line="240" w:lineRule="auto" w:before="0" w:after="40"/>
              <w:jc w:val="left"/>
            </w:pPr>
            <w:r/>
            <w:r>
              <w:rPr>
                <w:rFonts w:ascii="Times New Roman" w:hAnsi="Times New Roman"/>
                <w:sz w:val="20"/>
              </w:rPr>
              <w:t>0.408</w:t>
            </w:r>
          </w:p>
        </w:tc>
        <w:tc>
          <w:tcPr>
            <w:tcW w:type="dxa" w:w="1560"/>
          </w:tcPr>
          <w:p>
            <w:pPr>
              <w:spacing w:line="240" w:lineRule="auto" w:before="0" w:after="40"/>
              <w:jc w:val="left"/>
            </w:pPr>
            <w:r/>
            <w:r>
              <w:rPr>
                <w:rFonts w:ascii="Times New Roman" w:hAnsi="Times New Roman"/>
                <w:sz w:val="20"/>
              </w:rPr>
              <w:t>0.917</w:t>
            </w:r>
          </w:p>
        </w:tc>
        <w:tc>
          <w:tcPr>
            <w:tcW w:type="dxa" w:w="1560"/>
          </w:tcPr>
          <w:p>
            <w:pPr>
              <w:spacing w:line="240" w:lineRule="auto" w:before="0" w:after="40"/>
              <w:jc w:val="left"/>
            </w:pPr>
            <w:r/>
            <w:r>
              <w:rPr>
                <w:rFonts w:ascii="Times New Roman" w:hAnsi="Times New Roman"/>
                <w:sz w:val="20"/>
              </w:rPr>
              <w:t>0.951</w:t>
            </w:r>
          </w:p>
        </w:tc>
        <w:tc>
          <w:tcPr>
            <w:tcW w:type="dxa" w:w="1560"/>
          </w:tcPr>
          <w:p>
            <w:pPr>
              <w:spacing w:line="240" w:lineRule="auto" w:before="0" w:after="40"/>
              <w:jc w:val="left"/>
            </w:pPr>
            <w:r/>
            <w:r>
              <w:rPr>
                <w:rFonts w:ascii="Times New Roman" w:hAnsi="Times New Roman"/>
                <w:sz w:val="20"/>
              </w:rPr>
              <w:t>+0.034</w:t>
            </w:r>
          </w:p>
        </w:tc>
        <w:tc>
          <w:tcPr>
            <w:tcW w:type="dxa" w:w="1560"/>
          </w:tcPr>
          <w:p>
            <w:pPr>
              <w:spacing w:line="240" w:lineRule="auto" w:before="0" w:after="40"/>
              <w:jc w:val="left"/>
            </w:pPr>
            <w:r/>
            <w:r>
              <w:rPr>
                <w:rFonts w:ascii="Times New Roman" w:hAnsi="Times New Roman"/>
                <w:sz w:val="20"/>
              </w:rPr>
              <w:t>0 / 7,920</w:t>
            </w:r>
          </w:p>
        </w:tc>
      </w:tr>
      <w:tr>
        <w:tc>
          <w:tcPr>
            <w:tcW w:type="dxa" w:w="1560"/>
          </w:tcPr>
          <w:p>
            <w:pPr>
              <w:spacing w:line="240" w:lineRule="auto" w:before="0" w:after="40"/>
              <w:jc w:val="left"/>
            </w:pPr>
            <w:r/>
            <w:r>
              <w:rPr>
                <w:rFonts w:ascii="Times New Roman" w:hAnsi="Times New Roman"/>
                <w:b/>
                <w:sz w:val="20"/>
              </w:rPr>
              <w:t>Browser-mixed (reported)</w:t>
            </w:r>
          </w:p>
        </w:tc>
        <w:tc>
          <w:tcPr>
            <w:tcW w:type="dxa" w:w="1560"/>
          </w:tcPr>
          <w:p>
            <w:pPr>
              <w:spacing w:line="240" w:lineRule="auto" w:before="0" w:after="40"/>
              <w:jc w:val="left"/>
            </w:pPr>
            <w:r/>
            <w:r>
              <w:rPr>
                <w:rFonts w:ascii="Times New Roman" w:hAnsi="Times New Roman"/>
                <w:b/>
                <w:sz w:val="20"/>
              </w:rPr>
              <w:t>0.366</w:t>
            </w:r>
          </w:p>
        </w:tc>
        <w:tc>
          <w:tcPr>
            <w:tcW w:type="dxa" w:w="1560"/>
          </w:tcPr>
          <w:p>
            <w:pPr>
              <w:spacing w:line="240" w:lineRule="auto" w:before="0" w:after="40"/>
              <w:jc w:val="left"/>
            </w:pPr>
            <w:r/>
            <w:r>
              <w:rPr>
                <w:rFonts w:ascii="Times New Roman" w:hAnsi="Times New Roman"/>
                <w:b/>
                <w:sz w:val="20"/>
              </w:rPr>
              <w:t>0.889</w:t>
            </w:r>
          </w:p>
        </w:tc>
        <w:tc>
          <w:tcPr>
            <w:tcW w:type="dxa" w:w="1560"/>
          </w:tcPr>
          <w:p>
            <w:pPr>
              <w:spacing w:line="240" w:lineRule="auto" w:before="0" w:after="40"/>
              <w:jc w:val="left"/>
            </w:pPr>
            <w:r/>
            <w:r>
              <w:rPr>
                <w:rFonts w:ascii="Times New Roman" w:hAnsi="Times New Roman"/>
                <w:b/>
                <w:sz w:val="20"/>
              </w:rPr>
              <w:t>0.943</w:t>
            </w:r>
          </w:p>
        </w:tc>
        <w:tc>
          <w:tcPr>
            <w:tcW w:type="dxa" w:w="1560"/>
          </w:tcPr>
          <w:p>
            <w:pPr>
              <w:spacing w:line="240" w:lineRule="auto" w:before="0" w:after="40"/>
              <w:jc w:val="left"/>
            </w:pPr>
            <w:r/>
            <w:r>
              <w:rPr>
                <w:rFonts w:ascii="Times New Roman" w:hAnsi="Times New Roman"/>
                <w:b/>
                <w:sz w:val="20"/>
              </w:rPr>
              <w:t>+0.054</w:t>
            </w:r>
          </w:p>
        </w:tc>
        <w:tc>
          <w:tcPr>
            <w:tcW w:type="dxa" w:w="1560"/>
          </w:tcPr>
          <w:p>
            <w:pPr>
              <w:spacing w:line="240" w:lineRule="auto" w:before="0" w:after="40"/>
              <w:jc w:val="left"/>
            </w:pPr>
            <w:r/>
            <w:r>
              <w:rPr>
                <w:rFonts w:ascii="Times New Roman" w:hAnsi="Times New Roman"/>
                <w:b/>
                <w:sz w:val="20"/>
              </w:rPr>
              <w:t>0 / 7,920</w:t>
            </w:r>
          </w:p>
        </w:tc>
      </w:tr>
    </w:tbl>
    <w:p>
      <w:pPr>
        <w:spacing w:after="120"/>
      </w:pPr>
    </w:p>
    <w:p>
      <w:pPr>
        <w:spacing w:line="360" w:lineRule="auto" w:before="0" w:after="120"/>
        <w:jc w:val="both"/>
      </w:pPr>
      <w:r>
        <w:rPr>
          <w:rFonts w:ascii="Times New Roman" w:hAnsi="Times New Roman"/>
          <w:sz w:val="24"/>
        </w:rPr>
        <w:t xml:space="preserve">Every arm gets worse and the probe's contribution gets </w:t>
      </w:r>
      <w:r>
        <w:rPr>
          <w:rFonts w:ascii="Times New Roman" w:hAnsi="Times New Roman"/>
          <w:b/>
          <w:sz w:val="24"/>
        </w:rPr>
        <w:t>larger</w:t>
      </w:r>
      <w:r>
        <w:rPr>
          <w:rFonts w:ascii="Times New Roman" w:hAnsi="Times New Roman"/>
          <w:sz w:val="24"/>
        </w:rPr>
        <w:t xml:space="preserve"> — from +0.034 to +0.054, more than half again — because the passive automation signal that used to catch these sessions is gone. </w:t>
      </w:r>
      <w:r>
        <w:rPr>
          <w:rFonts w:ascii="Times New Roman" w:hAnsi="Times New Roman"/>
          <w:b/>
          <w:sz w:val="24"/>
        </w:rPr>
        <w:t>All numbers in this report are the harder ones.</w:t>
      </w:r>
    </w:p>
    <w:p>
      <w:pPr>
        <w:spacing w:line="360" w:lineRule="auto" w:before="0" w:after="120"/>
        <w:jc w:val="both"/>
      </w:pPr>
      <w:r>
        <w:rPr>
          <w:rFonts w:ascii="Times New Roman" w:hAnsi="Times New Roman"/>
          <w:sz w:val="24"/>
        </w:rPr>
        <w:t xml:space="preserve">Because attributing a drop of that size to the corpus is easy to claim and hard to check, the control was run: the browser-driven fraction is a pinned parameter, and setting it to zero on the </w:t>
      </w:r>
      <w:r>
        <w:rPr>
          <w:rFonts w:ascii="Times New Roman" w:hAnsi="Times New Roman"/>
          <w:i/>
          <w:sz w:val="24"/>
        </w:rPr>
        <w:t>current</w:t>
      </w:r>
      <w:r>
        <w:rPr>
          <w:rFonts w:ascii="Times New Roman" w:hAnsi="Times New Roman"/>
          <w:sz w:val="24"/>
        </w:rPr>
        <w:t xml:space="preserve"> frozen model reproduces the pre-browser numbers to within 0.005 on every arm (B1 0.412, B2 0.918, B4 0.949 over twenty matched seeds, against 0.408, 0.917 and 0.951). The corpus is what changed, not the detector.</w:t>
      </w:r>
    </w:p>
    <w:p>
      <w:pPr>
        <w:spacing w:line="360" w:lineRule="auto" w:before="0" w:after="120"/>
        <w:jc w:val="both"/>
      </w:pPr>
      <w:r>
        <w:rPr>
          <w:rFonts w:ascii="Times New Roman" w:hAnsi="Times New Roman"/>
          <w:sz w:val="24"/>
        </w:rPr>
        <w:t xml:space="preserve">The browser-driven fraction was </w:t>
      </w:r>
      <w:r>
        <w:rPr>
          <w:rFonts w:ascii="Times New Roman" w:hAnsi="Times New Roman"/>
          <w:b/>
          <w:sz w:val="24"/>
        </w:rPr>
        <w:t>not</w:t>
      </w:r>
      <w:r>
        <w:rPr>
          <w:rFonts w:ascii="Times New Roman" w:hAnsi="Times New Roman"/>
          <w:sz w:val="24"/>
        </w:rPr>
        <w:t xml:space="preserve"> raised further to drive the AUC down, which would be fitting the corpus to a desired measurement; attack tooling genuinely does skew scripted, and the separation that remains is real.</w:t>
      </w:r>
    </w:p>
    <w:p>
      <w:pPr>
        <w:pStyle w:val="Heading3"/>
        <w:spacing w:before="160" w:after="120"/>
        <w:jc w:val="left"/>
      </w:pPr>
      <w:r>
        <w:rPr>
          <w:rFonts w:ascii="Times New Roman" w:hAnsi="Times New Roman"/>
          <w:b/>
          <w:sz w:val="24"/>
        </w:rPr>
        <w:t>4.7.2 Irreducible limitations</w:t>
      </w:r>
    </w:p>
    <w:p>
      <w:pPr>
        <w:spacing w:line="360" w:lineRule="auto" w:before="0" w:after="120"/>
        <w:jc w:val="both"/>
      </w:pPr>
      <w:r>
        <w:rPr>
          <w:rFonts w:ascii="Times New Roman" w:hAnsi="Times New Roman"/>
          <w:b/>
          <w:sz w:val="24"/>
        </w:rPr>
        <w:t>The traffic is synthetic</w:t>
      </w:r>
      <w:r>
        <w:rPr>
          <w:rFonts w:ascii="Times New Roman" w:hAnsi="Times New Roman"/>
          <w:sz w:val="24"/>
        </w:rPr>
        <w:t xml:space="preserve"> [36]. The benign mix, hard negatives included, approximates office traffic; it is not a sample of it, and every rate in this report is a statement about this distribution. Replaying a public labelled corpus such as CSIC 2010 [27] and recruiting human browsers would bound the benign side, and is the natural next step. The band's derivation and the randomised-holdout design do not depend on the traffic being real, but the magnitudes do.</w:t>
      </w:r>
    </w:p>
    <w:p>
      <w:pPr>
        <w:spacing w:line="360" w:lineRule="auto" w:before="0" w:after="120"/>
        <w:jc w:val="both"/>
      </w:pPr>
      <w:r>
        <w:rPr>
          <w:rFonts w:ascii="Times New Roman" w:hAnsi="Times New Roman"/>
          <w:b/>
          <w:sz w:val="24"/>
        </w:rPr>
        <w:t>The probe's effectiveness is a property of an attacker model we chose.</w:t>
      </w:r>
      <w:r>
        <w:rPr>
          <w:rFonts w:ascii="Times New Roman" w:hAnsi="Times New Roman"/>
          <w:sz w:val="24"/>
        </w:rPr>
        <w:t xml:space="preserve"> This is addressed three ways rather than caveated. The adaptive-adversary sweep shows the gain decays to the passive floor as the attacker learns to refuse probes. The parameter sweep shows the band's existence and the safety direction hold across the whole plausible range. And an autonomous language-model attacker, told nothing about bait, bites at a rate whose interval overlaps the range assumed by hand. None of that rescues the </w:t>
      </w:r>
      <w:r>
        <w:rPr>
          <w:rFonts w:ascii="Times New Roman" w:hAnsi="Times New Roman"/>
          <w:i/>
          <w:sz w:val="24"/>
        </w:rPr>
        <w:t>magnitude</w:t>
      </w:r>
      <w:r>
        <w:rPr>
          <w:rFonts w:ascii="Times New Roman" w:hAnsi="Times New Roman"/>
          <w:sz w:val="24"/>
        </w:rPr>
        <w:t xml:space="preserve"> of the gain, which remains a property of this attacker population.</w:t>
      </w:r>
    </w:p>
    <w:p>
      <w:pPr>
        <w:spacing w:line="360" w:lineRule="auto" w:before="0" w:after="120"/>
        <w:jc w:val="both"/>
      </w:pPr>
      <w:r>
        <w:rPr>
          <w:rFonts w:ascii="Times New Roman" w:hAnsi="Times New Roman"/>
          <w:b/>
          <w:sz w:val="24"/>
        </w:rPr>
        <w:t>The belief is not calibrated, and the shipped rule is right for compensating reasons.</w:t>
      </w:r>
      <w:r>
        <w:rPr>
          <w:rFonts w:ascii="Times New Roman" w:hAnsi="Times New Roman"/>
          <w:sz w:val="24"/>
        </w:rPr>
        <w:t xml:space="preserve"> This is the sharpest limitation and it sits under the decision rule rather than beside it. Expected calibration error is 0.157 on held-out draws; the edges do not land where the derivation intends; and the shipped configuration sits near the session-level optimum only because two modelling errors of opposite sign nearly cancel. Deriving the rule for the </w:t>
      </w:r>
      <w:r>
        <w:rPr>
          <w:rFonts w:ascii="Times New Roman" w:hAnsi="Times New Roman"/>
          <w:i/>
          <w:sz w:val="24"/>
        </w:rPr>
        <w:t>sequential</w:t>
      </w:r>
      <w:r>
        <w:rPr>
          <w:rFonts w:ascii="Times New Roman" w:hAnsi="Times New Roman"/>
          <w:sz w:val="24"/>
        </w:rPr>
        <w:t xml:space="preserve"> decision it actually makes, rather than for a single request, is the piece of theory this work leaves undone.</w:t>
      </w:r>
    </w:p>
    <w:p>
      <w:pPr>
        <w:spacing w:line="360" w:lineRule="auto" w:before="0" w:after="120"/>
        <w:jc w:val="both"/>
      </w:pPr>
      <w:r>
        <w:rPr>
          <w:rFonts w:ascii="Times New Roman" w:hAnsi="Times New Roman"/>
          <w:b/>
          <w:sz w:val="24"/>
        </w:rPr>
        <w:t>The system is tuned on one application.</w:t>
      </w:r>
      <w:r>
        <w:rPr>
          <w:rFonts w:ascii="Times New Roman" w:hAnsi="Times New Roman"/>
          <w:sz w:val="24"/>
        </w:rPr>
        <w:t xml:space="preserve"> Transfer was checked by placing the frozen model in front of OWASP Juice Shop: the app-agnostic features fire correctly, the app-specific authentication features would need re-pointing, and a full evaluation with a matched decoy on a second application remains future work.</w:t>
      </w:r>
    </w:p>
    <w:p>
      <w:pPr>
        <w:spacing w:line="360" w:lineRule="auto" w:before="0" w:after="120"/>
        <w:jc w:val="both"/>
      </w:pPr>
      <w:r>
        <w:rPr>
          <w:rFonts w:ascii="Times New Roman" w:hAnsi="Times New Roman"/>
          <w:b/>
          <w:sz w:val="24"/>
        </w:rPr>
        <w:t>The cost table is a reasoned estimate</w:t>
      </w:r>
      <w:r>
        <w:rPr>
          <w:rFonts w:ascii="Times New Roman" w:hAnsi="Times New Roman"/>
          <w:sz w:val="24"/>
        </w:rPr>
        <w:t>, not a real organisation's incident data. It is frozen so it cannot be tuned to the results, and the sweep shows the conclusions survive across two orders of magnitude of the one ratio it encodes, but the particular level of conservatism it sets is a judgement.</w:t>
      </w:r>
    </w:p>
    <w:p>
      <w:pPr>
        <w:spacing w:line="360" w:lineRule="auto" w:before="0" w:after="120"/>
        <w:jc w:val="both"/>
      </w:pPr>
      <w:r>
        <w:rPr>
          <w:rFonts w:ascii="Times New Roman" w:hAnsi="Times New Roman"/>
          <w:b/>
          <w:sz w:val="24"/>
        </w:rPr>
        <w:t>The deception is assessed by the researchers and a consistency fuzzer</w:t>
      </w:r>
      <w:r>
        <w:rPr>
          <w:rFonts w:ascii="Times New Roman" w:hAnsi="Times New Roman"/>
          <w:sz w:val="24"/>
        </w:rPr>
        <w:t xml:space="preserve">, not by independent human participants. Whether a human attacker </w:t>
      </w:r>
      <w:r>
        <w:rPr>
          <w:rFonts w:ascii="Times New Roman" w:hAnsi="Times New Roman"/>
          <w:i/>
          <w:sz w:val="24"/>
        </w:rPr>
        <w:t>feels</w:t>
      </w:r>
      <w:r>
        <w:rPr>
          <w:rFonts w:ascii="Times New Roman" w:hAnsi="Times New Roman"/>
          <w:sz w:val="24"/>
        </w:rPr>
        <w:t xml:space="preserve"> that something is off is not measured, and it is the single most valuable thing left to measure.</w:t>
      </w:r>
    </w:p>
    <w:p>
      <w:pPr>
        <w:spacing w:line="360" w:lineRule="auto" w:before="0" w:after="120"/>
        <w:jc w:val="both"/>
      </w:pPr>
      <w:r>
        <w:rPr>
          <w:rFonts w:ascii="Times New Roman" w:hAnsi="Times New Roman"/>
          <w:b/>
          <w:sz w:val="24"/>
        </w:rPr>
        <w:t>Session identity can be reset.</w:t>
      </w:r>
      <w:r>
        <w:rPr>
          <w:rFonts w:ascii="Times New Roman" w:hAnsi="Times New Roman"/>
          <w:sz w:val="24"/>
        </w:rPr>
        <w:t xml:space="preserve"> ghauri demonstrated this in practice. The fingerprint fallback mitigates it and ships disabled by default, which is the honest configuration to evaluate.</w:t>
      </w:r>
    </w:p>
    <w:p>
      <w:r>
        <w:br w:type="page"/>
      </w:r>
    </w:p>
    <w:p>
      <w:pPr>
        <w:pStyle w:val="Heading1"/>
        <w:spacing w:before="240" w:after="120"/>
        <w:jc w:val="center"/>
      </w:pPr>
      <w:r>
        <w:rPr>
          <w:rFonts w:ascii="Times New Roman" w:hAnsi="Times New Roman"/>
          <w:b/>
          <w:sz w:val="32"/>
        </w:rPr>
        <w:t>CHAPTER 5</w:t>
      </w:r>
    </w:p>
    <w:p>
      <w:pPr>
        <w:pStyle w:val="Heading1"/>
        <w:spacing w:before="240" w:after="120"/>
        <w:jc w:val="left"/>
      </w:pPr>
      <w:r>
        <w:rPr>
          <w:rFonts w:ascii="Times New Roman" w:hAnsi="Times New Roman"/>
          <w:b/>
          <w:sz w:val="24"/>
        </w:rPr>
        <w:t>CONCLUSION AND FUTURE WORK</w:t>
      </w:r>
    </w:p>
    <w:p>
      <w:pPr>
        <w:pStyle w:val="Heading1"/>
        <w:spacing w:before="240" w:after="120"/>
        <w:jc w:val="left"/>
      </w:pPr>
      <w:r>
        <w:rPr>
          <w:rFonts w:ascii="Times New Roman" w:hAnsi="Times New Roman"/>
          <w:b/>
          <w:sz w:val="24"/>
        </w:rPr>
        <w:t>5.1 Conclusion</w:t>
      </w:r>
    </w:p>
    <w:p>
      <w:pPr>
        <w:spacing w:line="360" w:lineRule="auto" w:before="0" w:after="120"/>
        <w:jc w:val="both"/>
      </w:pPr>
      <w:r>
        <w:rPr>
          <w:rFonts w:ascii="Times New Roman" w:hAnsi="Times New Roman"/>
          <w:sz w:val="24"/>
        </w:rPr>
        <w:t xml:space="preserve">The objective of this project was to address a structural weakness in web attack detection that cannot be fixed by improving the classifier. A web application firewall must commit to allowing or blocking a session using only the evidence that arrives on its own. In the region where the detector is genuinely uncertain — which is precisely where valid-syntax attacks such as insecure direct object references live — neither action is defensible, and the detector has no mechanism by which it could </w:t>
      </w:r>
      <w:r>
        <w:rPr>
          <w:rFonts w:ascii="Times New Roman" w:hAnsi="Times New Roman"/>
          <w:i/>
          <w:sz w:val="24"/>
        </w:rPr>
        <w:t>acquire</w:t>
      </w:r>
      <w:r>
        <w:rPr>
          <w:rFonts w:ascii="Times New Roman" w:hAnsi="Times New Roman"/>
          <w:sz w:val="24"/>
        </w:rPr>
        <w:t xml:space="preserve"> the evidence that would let it decide correctly.</w:t>
      </w:r>
    </w:p>
    <w:p>
      <w:pPr>
        <w:spacing w:line="360" w:lineRule="auto" w:before="0" w:after="120"/>
        <w:jc w:val="both"/>
      </w:pPr>
      <w:r>
        <w:rPr>
          <w:rFonts w:ascii="Times New Roman" w:hAnsi="Times New Roman"/>
          <w:sz w:val="24"/>
        </w:rPr>
        <w:t xml:space="preserve">The project's answer is to give the detector a </w:t>
      </w:r>
      <w:r>
        <w:rPr>
          <w:rFonts w:ascii="Times New Roman" w:hAnsi="Times New Roman"/>
          <w:b/>
          <w:sz w:val="24"/>
        </w:rPr>
        <w:t>third action</w:t>
      </w:r>
      <w:r>
        <w:rPr>
          <w:rFonts w:ascii="Times New Roman" w:hAnsi="Times New Roman"/>
          <w:sz w:val="24"/>
        </w:rPr>
        <w:t xml:space="preserve"> and, more importantly, to derive rather than tune the rule that governs it. When the belief that a session is hostile is neither low enough to ignore nor high enough to act on, the framework adds an invisible, inert </w:t>
      </w:r>
      <w:r>
        <w:rPr>
          <w:rFonts w:ascii="Times New Roman" w:hAnsi="Times New Roman"/>
          <w:b/>
          <w:sz w:val="24"/>
        </w:rPr>
        <w:t>probe</w:t>
      </w:r>
      <w:r>
        <w:rPr>
          <w:rFonts w:ascii="Times New Roman" w:hAnsi="Times New Roman"/>
          <w:sz w:val="24"/>
        </w:rPr>
        <w:t xml:space="preserve"> to the response — a fake table name inside a database error, an unused field in a JSON reply, a hint at a deprecated endpoint. A real browser never renders any of it. A client reading raw traffic and probing the application will act on it, and the moment it does, it has identified itself.</w:t>
      </w:r>
    </w:p>
    <w:p>
      <w:pPr>
        <w:spacing w:line="360" w:lineRule="auto" w:before="0" w:after="120"/>
        <w:jc w:val="both"/>
      </w:pPr>
      <w:r>
        <w:rPr>
          <w:rFonts w:ascii="Times New Roman" w:hAnsi="Times New Roman"/>
          <w:sz w:val="24"/>
        </w:rPr>
        <w:t xml:space="preserve">The contribution is not the probe but the pricing. Probing has no immediate benefit, because the request still reaches the real application; its entire worth is the information a bite would reveal. Modelling that worth as the </w:t>
      </w:r>
      <w:r>
        <w:rPr>
          <w:rFonts w:ascii="Times New Roman" w:hAnsi="Times New Roman"/>
          <w:b/>
          <w:sz w:val="24"/>
        </w:rPr>
        <w:t>expected value of sample information</w:t>
      </w:r>
      <w:r>
        <w:rPr>
          <w:rFonts w:ascii="Times New Roman" w:hAnsi="Times New Roman"/>
          <w:sz w:val="24"/>
        </w:rPr>
        <w:t xml:space="preserve"> [32] makes probing the cost-optimal action over a belief band whose two edges are </w:t>
      </w:r>
      <w:r>
        <w:rPr>
          <w:rFonts w:ascii="Times New Roman" w:hAnsi="Times New Roman"/>
          <w:i/>
          <w:sz w:val="24"/>
        </w:rPr>
        <w:t>outputs</w:t>
      </w:r>
      <w:r>
        <w:rPr>
          <w:rFonts w:ascii="Times New Roman" w:hAnsi="Times New Roman"/>
          <w:sz w:val="24"/>
        </w:rPr>
        <w:t xml:space="preserve"> of a frozen cost table and a measured bite likelihood ratio. The strongest structural result in the report is a negative one: under cost accounting alone, </w:t>
      </w:r>
      <w:r>
        <w:rPr>
          <w:rFonts w:ascii="Consolas" w:hAnsi="Consolas"/>
          <w:sz w:val="21"/>
        </w:rPr>
        <w:t>E[C(bait)] − E[C(pass)] = 1 − p &gt; 0</w:t>
      </w:r>
      <w:r>
        <w:rPr>
          <w:rFonts w:ascii="Times New Roman" w:hAnsi="Times New Roman"/>
          <w:sz w:val="24"/>
        </w:rPr>
        <w:t xml:space="preserve"> for every belief short of certainty, so </w:t>
      </w:r>
      <w:r>
        <w:rPr>
          <w:rFonts w:ascii="Times New Roman" w:hAnsi="Times New Roman"/>
          <w:b/>
          <w:sz w:val="24"/>
        </w:rPr>
        <w:t>the middle band is empty</w:t>
      </w:r>
      <w:r>
        <w:rPr>
          <w:rFonts w:ascii="Times New Roman" w:hAnsi="Times New Roman"/>
          <w:sz w:val="24"/>
        </w:rPr>
        <w:t>. The third action cannot be reproduced by tuning a threshold, because there is no threshold to tune — the region does not exist until information is priced.</w:t>
      </w:r>
    </w:p>
    <w:p>
      <w:pPr>
        <w:spacing w:line="360" w:lineRule="auto" w:before="0" w:after="120"/>
        <w:jc w:val="both"/>
      </w:pPr>
      <w:r>
        <w:rPr>
          <w:rFonts w:ascii="Times New Roman" w:hAnsi="Times New Roman"/>
          <w:sz w:val="24"/>
        </w:rPr>
        <w:t>The evaluation supports the mechanism rather than a headline number.</w:t>
      </w:r>
    </w:p>
    <w:p>
      <w:pPr>
        <w:pStyle w:val="ListBullet"/>
        <w:spacing w:line="360" w:lineRule="auto" w:before="0" w:after="60"/>
        <w:jc w:val="left"/>
      </w:pPr>
      <w:r>
        <w:rPr>
          <w:rFonts w:ascii="Times New Roman" w:hAnsi="Times New Roman"/>
          <w:sz w:val="24"/>
        </w:rPr>
        <w:t xml:space="preserve">A </w:t>
      </w:r>
      <w:r>
        <w:rPr>
          <w:rFonts w:ascii="Times New Roman" w:hAnsi="Times New Roman"/>
          <w:b/>
          <w:sz w:val="24"/>
        </w:rPr>
        <w:t>randomised holdout inside the treated arm</w:t>
      </w:r>
      <w:r>
        <w:rPr>
          <w:rFonts w:ascii="Times New Roman" w:hAnsi="Times New Roman"/>
          <w:sz w:val="24"/>
        </w:rPr>
        <w:t xml:space="preserve"> — the probe withheld from about one</w:t>
      </w:r>
    </w:p>
    <w:p>
      <w:pPr>
        <w:spacing w:line="360" w:lineRule="auto" w:before="0" w:after="120"/>
        <w:jc w:val="both"/>
      </w:pPr>
      <w:r>
        <w:rPr>
          <w:rFonts w:ascii="Times New Roman" w:hAnsi="Times New Roman"/>
          <w:sz w:val="24"/>
        </w:rPr>
        <w:t xml:space="preserve">  session in ten at the same belief state — estimates the probe's causal effect at   </w:t>
      </w:r>
      <w:r>
        <w:rPr>
          <w:rFonts w:ascii="Times New Roman" w:hAnsi="Times New Roman"/>
          <w:b/>
          <w:sz w:val="24"/>
        </w:rPr>
        <w:t>+0.070 [+0.052, +0.088]</w:t>
      </w:r>
      <w:r>
        <w:rPr>
          <w:rFonts w:ascii="Times New Roman" w:hAnsi="Times New Roman"/>
          <w:sz w:val="24"/>
        </w:rPr>
        <w:t xml:space="preserve">, Fisher exact </w:t>
      </w:r>
      <w:r>
        <w:rPr>
          <w:rFonts w:ascii="Times New Roman" w:hAnsi="Times New Roman"/>
          <w:b/>
          <w:sz w:val="24"/>
        </w:rPr>
        <w:t>p = 3.4 × 10⁻¹⁹</w:t>
      </w:r>
      <w:r>
        <w:rPr>
          <w:rFonts w:ascii="Times New Roman" w:hAnsi="Times New Roman"/>
          <w:sz w:val="24"/>
        </w:rPr>
        <w:t>, with the treated and   control groups verified balanced across attack subcategories (χ² = 2.58 on 4 df).</w:t>
      </w:r>
    </w:p>
    <w:p>
      <w:pPr>
        <w:pStyle w:val="ListBullet"/>
        <w:spacing w:line="360" w:lineRule="auto" w:before="0" w:after="60"/>
        <w:jc w:val="left"/>
      </w:pPr>
      <w:r>
        <w:rPr>
          <w:rFonts w:ascii="Times New Roman" w:hAnsi="Times New Roman"/>
          <w:sz w:val="24"/>
        </w:rPr>
        <w:t xml:space="preserve">Attack recall rises from </w:t>
      </w:r>
      <w:r>
        <w:rPr>
          <w:rFonts w:ascii="Times New Roman" w:hAnsi="Times New Roman"/>
          <w:b/>
          <w:sz w:val="24"/>
        </w:rPr>
        <w:t>0.889</w:t>
      </w:r>
      <w:r>
        <w:rPr>
          <w:rFonts w:ascii="Times New Roman" w:hAnsi="Times New Roman"/>
          <w:sz w:val="24"/>
        </w:rPr>
        <w:t xml:space="preserve"> to </w:t>
      </w:r>
      <w:r>
        <w:rPr>
          <w:rFonts w:ascii="Times New Roman" w:hAnsi="Times New Roman"/>
          <w:b/>
          <w:sz w:val="24"/>
        </w:rPr>
        <w:t>0.943</w:t>
      </w:r>
      <w:r>
        <w:rPr>
          <w:rFonts w:ascii="Times New Roman" w:hAnsi="Times New Roman"/>
          <w:sz w:val="24"/>
        </w:rPr>
        <w:t xml:space="preserve"> over 11,880 matched pairs, exact</w:t>
      </w:r>
    </w:p>
    <w:p>
      <w:pPr>
        <w:spacing w:line="360" w:lineRule="auto" w:before="0" w:after="120"/>
        <w:jc w:val="both"/>
      </w:pPr>
      <w:r>
        <w:rPr>
          <w:rFonts w:ascii="Times New Roman" w:hAnsi="Times New Roman"/>
          <w:sz w:val="24"/>
        </w:rPr>
        <w:t xml:space="preserve">  paired McNemar </w:t>
      </w:r>
      <w:r>
        <w:rPr>
          <w:rFonts w:ascii="Times New Roman" w:hAnsi="Times New Roman"/>
          <w:b/>
          <w:sz w:val="24"/>
        </w:rPr>
        <w:t>p = 1.9 × 10⁻⁹⁵</w:t>
      </w:r>
      <w:r>
        <w:rPr>
          <w:rFonts w:ascii="Times New Roman" w:hAnsi="Times New Roman"/>
          <w:sz w:val="24"/>
        </w:rPr>
        <w:t xml:space="preserve">, with the full system ahead in </w:t>
      </w:r>
      <w:r>
        <w:rPr>
          <w:rFonts w:ascii="Times New Roman" w:hAnsi="Times New Roman"/>
          <w:b/>
          <w:sz w:val="24"/>
        </w:rPr>
        <w:t>99 of 99 seeds</w:t>
      </w:r>
      <w:r>
        <w:rPr>
          <w:rFonts w:ascii="Times New Roman" w:hAnsi="Times New Roman"/>
          <w:sz w:val="24"/>
        </w:rPr>
        <w:t>.</w:t>
      </w:r>
    </w:p>
    <w:p>
      <w:pPr>
        <w:pStyle w:val="ListBullet"/>
        <w:spacing w:line="360" w:lineRule="auto" w:before="0" w:after="60"/>
        <w:jc w:val="left"/>
      </w:pPr>
      <w:r>
        <w:rPr>
          <w:rFonts w:ascii="Times New Roman" w:hAnsi="Times New Roman"/>
          <w:sz w:val="24"/>
        </w:rPr>
        <w:t xml:space="preserve">The gain is not distributed but </w:t>
      </w:r>
      <w:r>
        <w:rPr>
          <w:rFonts w:ascii="Times New Roman" w:hAnsi="Times New Roman"/>
          <w:b/>
          <w:sz w:val="24"/>
        </w:rPr>
        <w:t>concentrated</w:t>
      </w:r>
      <w:r>
        <w:rPr>
          <w:rFonts w:ascii="Times New Roman" w:hAnsi="Times New Roman"/>
          <w:sz w:val="24"/>
        </w:rPr>
        <w:t xml:space="preserve">: </w:t>
      </w:r>
      <w:r>
        <w:rPr>
          <w:rFonts w:ascii="Times New Roman" w:hAnsi="Times New Roman"/>
          <w:b/>
          <w:sz w:val="24"/>
        </w:rPr>
        <w:t>+0.282</w:t>
      </w:r>
      <w:r>
        <w:rPr>
          <w:rFonts w:ascii="Times New Roman" w:hAnsi="Times New Roman"/>
          <w:sz w:val="24"/>
        </w:rPr>
        <w:t xml:space="preserve"> in user-interface</w:t>
      </w:r>
    </w:p>
    <w:p>
      <w:pPr>
        <w:spacing w:line="360" w:lineRule="auto" w:before="0" w:after="120"/>
        <w:jc w:val="both"/>
      </w:pPr>
      <w:r>
        <w:rPr>
          <w:rFonts w:ascii="Times New Roman" w:hAnsi="Times New Roman"/>
          <w:sz w:val="24"/>
        </w:rPr>
        <w:t xml:space="preserve">  object-reference attacks, and +0.022 or less everywhere else. This is exactly what   the theory predicts — the probe helps only where the passive detector is genuinely   uncertain, and a probe that raised recall everywhere would indicate a weak meter   rather than correct pricing.</w:t>
      </w:r>
    </w:p>
    <w:p>
      <w:pPr>
        <w:pStyle w:val="ListBullet"/>
        <w:spacing w:line="360" w:lineRule="auto" w:before="0" w:after="60"/>
        <w:jc w:val="left"/>
      </w:pPr>
      <w:r>
        <w:rPr>
          <w:rFonts w:ascii="Times New Roman" w:hAnsi="Times New Roman"/>
          <w:b/>
          <w:sz w:val="24"/>
        </w:rPr>
        <w:t>None of 7,920 benign sessions is diverted</w:t>
      </w:r>
      <w:r>
        <w:rPr>
          <w:rFonts w:ascii="Times New Roman" w:hAnsi="Times New Roman"/>
          <w:sz w:val="24"/>
        </w:rPr>
        <w:t>, and of the **7,098 benign sessions</w:t>
      </w:r>
    </w:p>
    <w:p>
      <w:pPr>
        <w:spacing w:line="360" w:lineRule="auto" w:before="0" w:after="120"/>
        <w:jc w:val="both"/>
      </w:pPr>
      <w:r>
        <w:rPr>
          <w:rFonts w:ascii="Times New Roman" w:hAnsi="Times New Roman"/>
          <w:sz w:val="24"/>
        </w:rPr>
        <w:t xml:space="preserve">  shown a probe — 89.6 % — not one acted on it.**</w:t>
      </w:r>
    </w:p>
    <w:p>
      <w:pPr>
        <w:pStyle w:val="ListBullet"/>
        <w:spacing w:line="360" w:lineRule="auto" w:before="0" w:after="60"/>
        <w:jc w:val="left"/>
      </w:pPr>
      <w:r>
        <w:rPr>
          <w:rFonts w:ascii="Times New Roman" w:hAnsi="Times New Roman"/>
          <w:sz w:val="24"/>
        </w:rPr>
        <w:t xml:space="preserve">Against the </w:t>
      </w:r>
      <w:r>
        <w:rPr>
          <w:rFonts w:ascii="Times New Roman" w:hAnsi="Times New Roman"/>
          <w:b/>
          <w:sz w:val="24"/>
        </w:rPr>
        <w:t>OWASP ModSecurity Core Rule Set</w:t>
      </w:r>
      <w:r>
        <w:rPr>
          <w:rFonts w:ascii="Times New Roman" w:hAnsi="Times New Roman"/>
          <w:sz w:val="24"/>
        </w:rPr>
        <w:t xml:space="preserve"> replayed on identical traffic, a</w:t>
      </w:r>
    </w:p>
    <w:p>
      <w:pPr>
        <w:spacing w:line="360" w:lineRule="auto" w:before="0" w:after="120"/>
        <w:jc w:val="both"/>
      </w:pPr>
      <w:r>
        <w:rPr>
          <w:rFonts w:ascii="Times New Roman" w:hAnsi="Times New Roman"/>
          <w:sz w:val="24"/>
        </w:rPr>
        <w:t xml:space="preserve">  real signature ruleset reaches 0.544 at settings that leave benign users alone, and   1.000 only by blocking 30 % of legitimate sessions.</w:t>
      </w:r>
    </w:p>
    <w:p>
      <w:pPr>
        <w:spacing w:line="360" w:lineRule="auto" w:before="0" w:after="120"/>
        <w:jc w:val="both"/>
      </w:pPr>
      <w:r>
        <w:rPr>
          <w:rFonts w:ascii="Times New Roman" w:hAnsi="Times New Roman"/>
          <w:sz w:val="24"/>
        </w:rPr>
        <w:t xml:space="preserve">Two results test the parts a cost model cannot reach. A write-once </w:t>
      </w:r>
      <w:r>
        <w:rPr>
          <w:rFonts w:ascii="Times New Roman" w:hAnsi="Times New Roman"/>
          <w:b/>
          <w:sz w:val="24"/>
        </w:rPr>
        <w:t>Fact Notebook</w:t>
      </w:r>
      <w:r>
        <w:rPr>
          <w:rFonts w:ascii="Times New Roman" w:hAnsi="Times New Roman"/>
          <w:sz w:val="24"/>
        </w:rPr>
        <w:t xml:space="preserve"> holds the decoy's story together over 286 adversarial probes at a </w:t>
      </w:r>
      <w:r>
        <w:rPr>
          <w:rFonts w:ascii="Times New Roman" w:hAnsi="Times New Roman"/>
          <w:b/>
          <w:sz w:val="24"/>
        </w:rPr>
        <w:t>0 %</w:t>
      </w:r>
      <w:r>
        <w:rPr>
          <w:rFonts w:ascii="Times New Roman" w:hAnsi="Times New Roman"/>
          <w:sz w:val="24"/>
        </w:rPr>
        <w:t xml:space="preserve"> contradiction rate against </w:t>
      </w:r>
      <w:r>
        <w:rPr>
          <w:rFonts w:ascii="Times New Roman" w:hAnsi="Times New Roman"/>
          <w:b/>
          <w:sz w:val="24"/>
        </w:rPr>
        <w:t>100 %</w:t>
      </w:r>
      <w:r>
        <w:rPr>
          <w:rFonts w:ascii="Times New Roman" w:hAnsi="Times New Roman"/>
          <w:sz w:val="24"/>
        </w:rPr>
        <w:t xml:space="preserve"> without it, and the same ablation with a language model behind the same seam gives 0 against 15 of 15 — establishing that the consistency property belongs to the store rather than to the generator. And an </w:t>
      </w:r>
      <w:r>
        <w:rPr>
          <w:rFonts w:ascii="Times New Roman" w:hAnsi="Times New Roman"/>
          <w:b/>
          <w:sz w:val="24"/>
        </w:rPr>
        <w:t>autonomous language-model attacker</w:t>
      </w:r>
      <w:r>
        <w:rPr>
          <w:rFonts w:ascii="Times New Roman" w:hAnsi="Times New Roman"/>
          <w:sz w:val="24"/>
        </w:rPr>
        <w:t>, told nothing about bait and choosing its own requests, takes probes at a rate (0.556) whose interval falls inside the range measured for the scripted adversary the calibration assumed.</w:t>
      </w:r>
    </w:p>
    <w:p>
      <w:pPr>
        <w:spacing w:line="360" w:lineRule="auto" w:before="0" w:after="120"/>
        <w:jc w:val="both"/>
      </w:pPr>
      <w:r>
        <w:rPr>
          <w:rFonts w:ascii="Times New Roman" w:hAnsi="Times New Roman"/>
          <w:sz w:val="24"/>
        </w:rPr>
        <w:t xml:space="preserve">An unanticipated safety property fell out of the arithmetic and deserves the last word. Introducing the probe raised the divert threshold from the cost-only boundary of 0.8163 to </w:t>
      </w:r>
      <w:r>
        <w:rPr>
          <w:rFonts w:ascii="Times New Roman" w:hAnsi="Times New Roman"/>
          <w:b/>
          <w:sz w:val="24"/>
        </w:rPr>
        <w:t>0.8793</w:t>
      </w:r>
      <w:r>
        <w:rPr>
          <w:rFonts w:ascii="Times New Roman" w:hAnsi="Times New Roman"/>
          <w:sz w:val="24"/>
        </w:rPr>
        <w:t xml:space="preserve">, because a defender with a cheap way to resolve uncertainty need not gamble. Benign belief ceilings on this corpus top out at 0.829. The derived edge therefore clears the entire benign belief distribution </w:t>
      </w:r>
      <w:r>
        <w:rPr>
          <w:rFonts w:ascii="Times New Roman" w:hAnsi="Times New Roman"/>
          <w:b/>
          <w:sz w:val="24"/>
        </w:rPr>
        <w:t>by construction</w:t>
      </w:r>
      <w:r>
        <w:rPr>
          <w:rFonts w:ascii="Times New Roman" w:hAnsi="Times New Roman"/>
          <w:sz w:val="24"/>
        </w:rPr>
        <w:t xml:space="preserve"> rather than by tuning, and that is what buys the zero-benign-diversion result. A system that can probe is </w:t>
      </w:r>
      <w:r>
        <w:rPr>
          <w:rFonts w:ascii="Times New Roman" w:hAnsi="Times New Roman"/>
          <w:i/>
          <w:sz w:val="24"/>
        </w:rPr>
        <w:t>more</w:t>
      </w:r>
      <w:r>
        <w:rPr>
          <w:rFonts w:ascii="Times New Roman" w:hAnsi="Times New Roman"/>
          <w:sz w:val="24"/>
        </w:rPr>
        <w:t xml:space="preserve"> reluctant to divert an honest user than the same system without one.</w:t>
      </w:r>
    </w:p>
    <w:p>
      <w:pPr>
        <w:spacing w:line="360" w:lineRule="auto" w:before="0" w:after="120"/>
        <w:jc w:val="both"/>
      </w:pPr>
      <w:r>
        <w:rPr>
          <w:rFonts w:ascii="Times New Roman" w:hAnsi="Times New Roman"/>
          <w:sz w:val="24"/>
        </w:rPr>
        <w:t xml:space="preserve">If a reader remembers one thing from this report, it should be that last point stated generally: </w:t>
      </w:r>
      <w:r>
        <w:rPr>
          <w:rFonts w:ascii="Times New Roman" w:hAnsi="Times New Roman"/>
          <w:b/>
          <w:sz w:val="24"/>
        </w:rPr>
        <w:t>without the information term there is no third action at all</w:t>
      </w:r>
      <w:r>
        <w:rPr>
          <w:rFonts w:ascii="Times New Roman" w:hAnsi="Times New Roman"/>
          <w:sz w:val="24"/>
        </w:rPr>
        <w:t>, so the middle option cannot be a tuned threshold. It is priced.</w:t>
      </w:r>
    </w:p>
    <w:p>
      <w:pPr>
        <w:pStyle w:val="Heading1"/>
        <w:spacing w:before="240" w:after="120"/>
        <w:jc w:val="left"/>
      </w:pPr>
      <w:r>
        <w:rPr>
          <w:rFonts w:ascii="Times New Roman" w:hAnsi="Times New Roman"/>
          <w:b/>
          <w:sz w:val="24"/>
        </w:rPr>
        <w:t>5.2 Deviation from Expected Results</w:t>
      </w:r>
    </w:p>
    <w:p>
      <w:pPr>
        <w:spacing w:line="360" w:lineRule="auto" w:before="0" w:after="120"/>
        <w:jc w:val="both"/>
      </w:pPr>
      <w:r>
        <w:rPr>
          <w:rFonts w:ascii="Times New Roman" w:hAnsi="Times New Roman"/>
          <w:sz w:val="24"/>
        </w:rPr>
        <w:t>Several results deviated from what was expected. Two of them were failures of pre-stated success criteria, and both produced more useful findings than success would have.</w:t>
      </w:r>
    </w:p>
    <w:p>
      <w:pPr>
        <w:pStyle w:val="Heading3"/>
        <w:spacing w:before="160" w:after="120"/>
        <w:jc w:val="left"/>
      </w:pPr>
      <w:r>
        <w:rPr>
          <w:rFonts w:ascii="Times New Roman" w:hAnsi="Times New Roman"/>
          <w:b/>
          <w:sz w:val="24"/>
        </w:rPr>
        <w:t>5.2.1 The derived edges did not beat hand-set edges on expected cost</w:t>
      </w:r>
    </w:p>
    <w:p>
      <w:pPr>
        <w:spacing w:line="360" w:lineRule="auto" w:before="0" w:after="120"/>
        <w:jc w:val="both"/>
      </w:pPr>
      <w:r>
        <w:rPr>
          <w:rFonts w:ascii="Times New Roman" w:hAnsi="Times New Roman"/>
          <w:b/>
          <w:sz w:val="24"/>
        </w:rPr>
        <w:t>Expected:</w:t>
      </w:r>
      <w:r>
        <w:rPr>
          <w:rFonts w:ascii="Times New Roman" w:hAnsi="Times New Roman"/>
          <w:sz w:val="24"/>
        </w:rPr>
        <w:t xml:space="preserve"> that deriving the band edges from the cost table would produce a configuration that dominates hand-set thresholds on expected cost.</w:t>
      </w:r>
    </w:p>
    <w:p>
      <w:pPr>
        <w:spacing w:line="360" w:lineRule="auto" w:before="0" w:after="120"/>
        <w:jc w:val="both"/>
      </w:pPr>
      <w:r>
        <w:rPr>
          <w:rFonts w:ascii="Times New Roman" w:hAnsi="Times New Roman"/>
          <w:b/>
          <w:sz w:val="24"/>
        </w:rPr>
        <w:t>Observed:</w:t>
      </w:r>
      <w:r>
        <w:rPr>
          <w:rFonts w:ascii="Times New Roman" w:hAnsi="Times New Roman"/>
          <w:sz w:val="24"/>
        </w:rPr>
        <w:t xml:space="preserve"> it does not. Three hand-set configurations achieve lower cost per session than the derived pair (Table 24).</w:t>
      </w:r>
    </w:p>
    <w:p>
      <w:pPr>
        <w:spacing w:line="360" w:lineRule="auto" w:before="0" w:after="120"/>
        <w:jc w:val="both"/>
      </w:pPr>
      <w:r>
        <w:rPr>
          <w:rFonts w:ascii="Times New Roman" w:hAnsi="Times New Roman"/>
          <w:b/>
          <w:sz w:val="24"/>
        </w:rPr>
        <w:t>Why, and what it actually means.</w:t>
      </w:r>
      <w:r>
        <w:rPr>
          <w:rFonts w:ascii="Times New Roman" w:hAnsi="Times New Roman"/>
          <w:sz w:val="24"/>
        </w:rPr>
        <w:t xml:space="preserve"> The analysis is more informative than the expectation would have been. First, </w:t>
      </w:r>
      <w:r>
        <w:rPr>
          <w:rFonts w:ascii="Times New Roman" w:hAnsi="Times New Roman"/>
          <w:b/>
          <w:sz w:val="24"/>
        </w:rPr>
        <w:t>the gap is benign nuisance baiting, not detection</w:t>
      </w:r>
      <w:r>
        <w:rPr>
          <w:rFonts w:ascii="Times New Roman" w:hAnsi="Times New Roman"/>
          <w:sz w:val="24"/>
        </w:rPr>
        <w:t xml:space="preserve">: the derived arm shows a probe to 89 % of benign sessions against 65 % for the arms that beat it, at one unit each, and that difference is most of the cost gap. Second, </w:t>
      </w:r>
      <w:r>
        <w:rPr>
          <w:rFonts w:ascii="Times New Roman" w:hAnsi="Times New Roman"/>
          <w:b/>
          <w:sz w:val="24"/>
        </w:rPr>
        <w:t>the edge is not choosing a value; it is choosing a side.</w:t>
      </w:r>
      <w:r>
        <w:rPr>
          <w:rFonts w:ascii="Times New Roman" w:hAnsi="Times New Roman"/>
          <w:sz w:val="24"/>
        </w:rPr>
        <w:t xml:space="preserve"> The belief takes only a handful of distinct values, two of which account for 56 % of every decision the policy makes (0.163 and 0.476). The measured benign-bait rates are 0.897, 0.896 and 0.903 for the three arms whose edge falls below 0.163, against </w:t>
      </w:r>
      <w:r>
        <w:rPr>
          <w:rFonts w:ascii="Times New Roman" w:hAnsi="Times New Roman"/>
          <w:b/>
          <w:sz w:val="24"/>
        </w:rPr>
        <w:t>0.650, 0.650 and 0.650</w:t>
      </w:r>
      <w:r>
        <w:rPr>
          <w:rFonts w:ascii="Times New Roman" w:hAnsi="Times New Roman"/>
          <w:sz w:val="24"/>
        </w:rPr>
        <w:t xml:space="preserve"> for the three above it — identical to three decimal places even though that group's lower edge runs from 0.187 to 0.300. Four decimal places of derived precision are not doing the work their precision suggests. Third, </w:t>
      </w:r>
      <w:r>
        <w:rPr>
          <w:rFonts w:ascii="Times New Roman" w:hAnsi="Times New Roman"/>
          <w:b/>
          <w:sz w:val="24"/>
        </w:rPr>
        <w:t>every configuration that beats the derived pair on cost does so by diverting benign users</w:t>
      </w:r>
      <w:r>
        <w:rPr>
          <w:rFonts w:ascii="Times New Roman" w:hAnsi="Times New Roman"/>
          <w:sz w:val="24"/>
        </w:rPr>
        <w:t xml:space="preserve"> (3, 3 and 46 sessions). Among the configurations that divert none, the derived edges are the best available.</w:t>
      </w:r>
    </w:p>
    <w:p>
      <w:pPr>
        <w:spacing w:line="360" w:lineRule="auto" w:before="0" w:after="120"/>
        <w:jc w:val="both"/>
      </w:pPr>
      <w:r>
        <w:rPr>
          <w:rFonts w:ascii="Times New Roman" w:hAnsi="Times New Roman"/>
          <w:sz w:val="24"/>
        </w:rPr>
        <w:t xml:space="preserve">The revised claim is narrower and more defensible: the derivation buys a </w:t>
      </w:r>
      <w:r>
        <w:rPr>
          <w:rFonts w:ascii="Times New Roman" w:hAnsi="Times New Roman"/>
          <w:i/>
          <w:sz w:val="24"/>
        </w:rPr>
        <w:t>placement that clears the benign belief distribution by construction</w:t>
      </w:r>
      <w:r>
        <w:rPr>
          <w:rFonts w:ascii="Times New Roman" w:hAnsi="Times New Roman"/>
          <w:sz w:val="24"/>
        </w:rPr>
        <w:t>, not a superiority on aggregate cost.</w:t>
      </w:r>
    </w:p>
    <w:p>
      <w:pPr>
        <w:pStyle w:val="Heading3"/>
        <w:spacing w:before="160" w:after="120"/>
        <w:jc w:val="left"/>
      </w:pPr>
      <w:r>
        <w:rPr>
          <w:rFonts w:ascii="Times New Roman" w:hAnsi="Times New Roman"/>
          <w:b/>
          <w:sz w:val="24"/>
        </w:rPr>
        <w:t>5.2.2 The belief is not calibrated</w:t>
      </w:r>
    </w:p>
    <w:p>
      <w:pPr>
        <w:spacing w:line="360" w:lineRule="auto" w:before="0" w:after="120"/>
        <w:jc w:val="both"/>
      </w:pPr>
      <w:r>
        <w:rPr>
          <w:rFonts w:ascii="Times New Roman" w:hAnsi="Times New Roman"/>
          <w:b/>
          <w:sz w:val="24"/>
        </w:rPr>
        <w:t>Expected:</w:t>
      </w:r>
      <w:r>
        <w:rPr>
          <w:rFonts w:ascii="Times New Roman" w:hAnsi="Times New Roman"/>
          <w:sz w:val="24"/>
        </w:rPr>
        <w:t xml:space="preserve"> that a hand-weighted meter would be approximately calibrated, so that thresholds on it would land where the derivation intends.</w:t>
      </w:r>
    </w:p>
    <w:p>
      <w:pPr>
        <w:spacing w:line="360" w:lineRule="auto" w:before="0" w:after="120"/>
        <w:jc w:val="both"/>
      </w:pPr>
      <w:r>
        <w:rPr>
          <w:rFonts w:ascii="Times New Roman" w:hAnsi="Times New Roman"/>
          <w:b/>
          <w:sz w:val="24"/>
        </w:rPr>
        <w:t>Observed:</w:t>
      </w:r>
      <w:r>
        <w:rPr>
          <w:rFonts w:ascii="Times New Roman" w:hAnsi="Times New Roman"/>
          <w:sz w:val="24"/>
        </w:rPr>
        <w:t xml:space="preserve"> held-out expected calibration error is </w:t>
      </w:r>
      <w:r>
        <w:rPr>
          <w:rFonts w:ascii="Times New Roman" w:hAnsi="Times New Roman"/>
          <w:b/>
          <w:sz w:val="24"/>
        </w:rPr>
        <w:t>0.157</w:t>
      </w:r>
      <w:r>
        <w:rPr>
          <w:rFonts w:ascii="Times New Roman" w:hAnsi="Times New Roman"/>
          <w:sz w:val="24"/>
        </w:rPr>
        <w:t>, against 0.018 for an isotonic map fitted on data that cannot reach any reported number. The meter is over-confident below about 0.6 and under-confident above it, with the sign of the gap flipping around 0.6.</w:t>
      </w:r>
    </w:p>
    <w:p>
      <w:pPr>
        <w:spacing w:line="360" w:lineRule="auto" w:before="0" w:after="120"/>
        <w:jc w:val="both"/>
      </w:pPr>
      <w:r>
        <w:rPr>
          <w:rFonts w:ascii="Times New Roman" w:hAnsi="Times New Roman"/>
          <w:b/>
          <w:sz w:val="24"/>
        </w:rPr>
        <w:t>Why it matters, and the finding it produced.</w:t>
      </w:r>
      <w:r>
        <w:rPr>
          <w:rFonts w:ascii="Times New Roman" w:hAnsi="Times New Roman"/>
          <w:sz w:val="24"/>
        </w:rPr>
        <w:t xml:space="preserve"> Calibrating gives the best recall of anything measured — 0.979 against 0.940, with 245 attack sessions caught by the calibrated policy alone against 21 by the shipped one (p = 1.3 × 10⁻⁴⁹) — but costs the zero-benign-diversion property, diverting 81 of 3,840. Under the frozen cost table that decides it: the break-even price of a benign diversion is 137 and the table, written before any data existed, prices it at 200. The calibrated policy is a better </w:t>
      </w:r>
      <w:r>
        <w:rPr>
          <w:rFonts w:ascii="Times New Roman" w:hAnsi="Times New Roman"/>
          <w:i/>
          <w:sz w:val="24"/>
        </w:rPr>
        <w:t>detector</w:t>
      </w:r>
      <w:r>
        <w:rPr>
          <w:rFonts w:ascii="Times New Roman" w:hAnsi="Times New Roman"/>
          <w:sz w:val="24"/>
        </w:rPr>
        <w:t xml:space="preserve"> and a worse </w:t>
      </w:r>
      <w:r>
        <w:rPr>
          <w:rFonts w:ascii="Times New Roman" w:hAnsi="Times New Roman"/>
          <w:i/>
          <w:sz w:val="24"/>
        </w:rPr>
        <w:t>policy under this cost table</w:t>
      </w:r>
      <w:r>
        <w:rPr>
          <w:rFonts w:ascii="Times New Roman" w:hAnsi="Times New Roman"/>
          <w:sz w:val="24"/>
        </w:rPr>
        <w:t>, and which of those is "the improvement" is a question the cost table answers rather than the data.</w:t>
      </w:r>
    </w:p>
    <w:p>
      <w:pPr>
        <w:spacing w:line="360" w:lineRule="auto" w:before="0" w:after="120"/>
        <w:jc w:val="both"/>
      </w:pPr>
      <w:r>
        <w:rPr>
          <w:rFonts w:ascii="Times New Roman" w:hAnsi="Times New Roman"/>
          <w:sz w:val="24"/>
        </w:rPr>
        <w:t xml:space="preserve">The third reading is the most useful and was not anticipated at all. </w:t>
      </w:r>
      <w:r>
        <w:rPr>
          <w:rFonts w:ascii="Times New Roman" w:hAnsi="Times New Roman"/>
          <w:b/>
          <w:sz w:val="24"/>
        </w:rPr>
        <w:t>Two modelling errors are present and they point in opposite directions.</w:t>
      </w:r>
      <w:r>
        <w:rPr>
          <w:rFonts w:ascii="Times New Roman" w:hAnsi="Times New Roman"/>
          <w:sz w:val="24"/>
        </w:rPr>
        <w:t xml:space="preserve"> The belief is under-confident at the top, which pushes the operating edge higher on the raw scale than the cost model intends; and the rule is derived for a single decision but deployed as a first-crossing test over a whole session, which puts the cost-optimal edge higher still. The shipped configuration sits close to the session-level optimum </w:t>
      </w:r>
      <w:r>
        <w:rPr>
          <w:rFonts w:ascii="Times New Roman" w:hAnsi="Times New Roman"/>
          <w:b/>
          <w:sz w:val="24"/>
        </w:rPr>
        <w:t>because those two errors very nearly cancel.</w:t>
      </w:r>
      <w:r>
        <w:rPr>
          <w:rFonts w:ascii="Times New Roman" w:hAnsi="Times New Roman"/>
          <w:sz w:val="24"/>
        </w:rPr>
        <w:t xml:space="preserve"> Correcting either alone moves it away. A rule that is right for compensating reasons is a different object from a rule that is right, and this report states which one it has.</w:t>
      </w:r>
    </w:p>
    <w:p>
      <w:pPr>
        <w:pStyle w:val="Heading3"/>
        <w:spacing w:before="160" w:after="120"/>
        <w:jc w:val="left"/>
      </w:pPr>
      <w:r>
        <w:rPr>
          <w:rFonts w:ascii="Times New Roman" w:hAnsi="Times New Roman"/>
          <w:b/>
          <w:sz w:val="24"/>
        </w:rPr>
        <w:t>5.2.3 The corpus was easier than intended</w:t>
      </w:r>
    </w:p>
    <w:p>
      <w:pPr>
        <w:spacing w:line="360" w:lineRule="auto" w:before="0" w:after="120"/>
        <w:jc w:val="both"/>
      </w:pPr>
      <w:r>
        <w:rPr>
          <w:rFonts w:ascii="Times New Roman" w:hAnsi="Times New Roman"/>
          <w:b/>
          <w:sz w:val="24"/>
        </w:rPr>
        <w:t>Expected:</w:t>
      </w:r>
      <w:r>
        <w:rPr>
          <w:rFonts w:ascii="Times New Roman" w:hAnsi="Times New Roman"/>
          <w:sz w:val="24"/>
        </w:rPr>
        <w:t xml:space="preserve"> that the attack and benign corpora differed in hostility.</w:t>
      </w:r>
    </w:p>
    <w:p>
      <w:pPr>
        <w:spacing w:line="360" w:lineRule="auto" w:before="0" w:after="120"/>
        <w:jc w:val="both"/>
      </w:pPr>
      <w:r>
        <w:rPr>
          <w:rFonts w:ascii="Times New Roman" w:hAnsi="Times New Roman"/>
          <w:b/>
          <w:sz w:val="24"/>
        </w:rPr>
        <w:t>Observed:</w:t>
      </w:r>
      <w:r>
        <w:rPr>
          <w:rFonts w:ascii="Times New Roman" w:hAnsi="Times New Roman"/>
          <w:sz w:val="24"/>
        </w:rPr>
        <w:t xml:space="preserve"> they also differed in a property of the </w:t>
      </w:r>
      <w:r>
        <w:rPr>
          <w:rFonts w:ascii="Times New Roman" w:hAnsi="Times New Roman"/>
          <w:i/>
          <w:sz w:val="24"/>
        </w:rPr>
        <w:t>generators</w:t>
      </w:r>
      <w:r>
        <w:rPr>
          <w:rFonts w:ascii="Times New Roman" w:hAnsi="Times New Roman"/>
          <w:sz w:val="24"/>
        </w:rPr>
        <w:t xml:space="preserve">. The attack generator spoke raw HTTP and never fetched a page sub-resource; the benign generator fetched them like a browser. A logistic regression on the automation features alone separated the two populations at an out-of-sample </w:t>
      </w:r>
      <w:r>
        <w:rPr>
          <w:rFonts w:ascii="Times New Roman" w:hAnsi="Times New Roman"/>
          <w:b/>
          <w:sz w:val="24"/>
        </w:rPr>
        <w:t>AUC of 0.9935</w:t>
      </w:r>
      <w:r>
        <w:rPr>
          <w:rFonts w:ascii="Times New Roman" w:hAnsi="Times New Roman"/>
          <w:sz w:val="24"/>
        </w:rPr>
        <w:t xml:space="preserve"> — on script behaviour, not on hostility.</w:t>
      </w:r>
    </w:p>
    <w:p>
      <w:pPr>
        <w:spacing w:line="360" w:lineRule="auto" w:before="0" w:after="120"/>
        <w:jc w:val="both"/>
      </w:pPr>
      <w:r>
        <w:rPr>
          <w:rFonts w:ascii="Times New Roman" w:hAnsi="Times New Roman"/>
          <w:b/>
          <w:sz w:val="24"/>
        </w:rPr>
        <w:t>Response.</w:t>
      </w:r>
      <w:r>
        <w:rPr>
          <w:rFonts w:ascii="Times New Roman" w:hAnsi="Times New Roman"/>
          <w:sz w:val="24"/>
        </w:rPr>
        <w:t xml:space="preserve"> No reported number was contaminated, because automation carries weight zero in the hostility belief and this was verified against the logs rather than the configuration. But the corpus was easier than reality, so half the attackers now drive a browser; the automation-only figure falls to 0.898, every arm loses recall, and the probe's contribution </w:t>
      </w:r>
      <w:r>
        <w:rPr>
          <w:rFonts w:ascii="Times New Roman" w:hAnsi="Times New Roman"/>
          <w:b/>
          <w:sz w:val="24"/>
        </w:rPr>
        <w:t>rises</w:t>
      </w:r>
      <w:r>
        <w:rPr>
          <w:rFonts w:ascii="Times New Roman" w:hAnsi="Times New Roman"/>
          <w:sz w:val="24"/>
        </w:rPr>
        <w:t xml:space="preserve"> from +0.034 to +0.054. All numbers in this report are the harder ones. A pinned-parameter control confirms the attribution: setting the browser fraction to zero on the current frozen model reproduces the pre-browser figures to within 0.005 on every arm.</w:t>
      </w:r>
    </w:p>
    <w:p>
      <w:pPr>
        <w:pStyle w:val="Heading3"/>
        <w:spacing w:before="160" w:after="120"/>
        <w:jc w:val="left"/>
      </w:pPr>
      <w:r>
        <w:rPr>
          <w:rFonts w:ascii="Times New Roman" w:hAnsi="Times New Roman"/>
          <w:b/>
          <w:sz w:val="24"/>
        </w:rPr>
        <w:t>5.2.4 The auth probe appeared ineffective, and was not</w:t>
      </w:r>
    </w:p>
    <w:p>
      <w:pPr>
        <w:spacing w:line="360" w:lineRule="auto" w:before="0" w:after="120"/>
        <w:jc w:val="both"/>
      </w:pPr>
      <w:r>
        <w:rPr>
          <w:rFonts w:ascii="Times New Roman" w:hAnsi="Times New Roman"/>
          <w:b/>
          <w:sz w:val="24"/>
        </w:rPr>
        <w:t>Expected:</w:t>
      </w:r>
      <w:r>
        <w:rPr>
          <w:rFonts w:ascii="Times New Roman" w:hAnsi="Times New Roman"/>
          <w:sz w:val="24"/>
        </w:rPr>
        <w:t xml:space="preserve"> that all five baits would show measurable bite rates.</w:t>
      </w:r>
    </w:p>
    <w:p>
      <w:pPr>
        <w:spacing w:line="360" w:lineRule="auto" w:before="0" w:after="120"/>
        <w:jc w:val="both"/>
      </w:pPr>
      <w:r>
        <w:rPr>
          <w:rFonts w:ascii="Times New Roman" w:hAnsi="Times New Roman"/>
          <w:b/>
          <w:sz w:val="24"/>
        </w:rPr>
        <w:t>Observed:</w:t>
      </w:r>
      <w:r>
        <w:rPr>
          <w:rFonts w:ascii="Times New Roman" w:hAnsi="Times New Roman"/>
          <w:sz w:val="24"/>
        </w:rPr>
        <w:t xml:space="preserve"> the authentication probe initially measured 0.000.</w:t>
      </w:r>
    </w:p>
    <w:p>
      <w:pPr>
        <w:spacing w:line="360" w:lineRule="auto" w:before="0" w:after="120"/>
        <w:jc w:val="both"/>
      </w:pPr>
      <w:r>
        <w:rPr>
          <w:rFonts w:ascii="Times New Roman" w:hAnsi="Times New Roman"/>
          <w:b/>
          <w:sz w:val="24"/>
        </w:rPr>
        <w:t>Response.</w:t>
      </w:r>
      <w:r>
        <w:rPr>
          <w:rFonts w:ascii="Times New Roman" w:hAnsi="Times New Roman"/>
          <w:sz w:val="24"/>
        </w:rPr>
        <w:t xml:space="preserve"> The round-1 attacker never read response bodies, so a probe planted in a failure page was </w:t>
      </w:r>
      <w:r>
        <w:rPr>
          <w:rFonts w:ascii="Times New Roman" w:hAnsi="Times New Roman"/>
          <w:b/>
          <w:sz w:val="24"/>
        </w:rPr>
        <w:t>unreachable by construction</w:t>
      </w:r>
      <w:r>
        <w:rPr>
          <w:rFonts w:ascii="Times New Roman" w:hAnsi="Times New Roman"/>
          <w:sz w:val="24"/>
        </w:rPr>
        <w:t xml:space="preserve"> rather than ineffective. Against an otherwise identical attacker that reads bodies, the bite rate rises from 0.000 to 0.950 and the divert rate with it. This relocated the limitation from the defence to the attacker model, and the headline arms are still reported against the response-reading population rather than the more favourable one.</w:t>
      </w:r>
    </w:p>
    <w:p>
      <w:pPr>
        <w:pStyle w:val="Heading3"/>
        <w:spacing w:before="160" w:after="120"/>
        <w:jc w:val="left"/>
      </w:pPr>
      <w:r>
        <w:rPr>
          <w:rFonts w:ascii="Times New Roman" w:hAnsi="Times New Roman"/>
          <w:b/>
          <w:sz w:val="24"/>
        </w:rPr>
        <w:t>5.2.5 The agentic measurement was nearly wrong three times</w:t>
      </w:r>
    </w:p>
    <w:p>
      <w:pPr>
        <w:spacing w:line="360" w:lineRule="auto" w:before="0" w:after="120"/>
        <w:jc w:val="both"/>
      </w:pPr>
      <w:r>
        <w:rPr>
          <w:rFonts w:ascii="Times New Roman" w:hAnsi="Times New Roman"/>
          <w:b/>
          <w:sz w:val="24"/>
        </w:rPr>
        <w:t>Expected:</w:t>
      </w:r>
      <w:r>
        <w:rPr>
          <w:rFonts w:ascii="Times New Roman" w:hAnsi="Times New Roman"/>
          <w:sz w:val="24"/>
        </w:rPr>
        <w:t xml:space="preserve"> that measuring an autonomous LLM attacker would be a straightforward addition.</w:t>
      </w:r>
    </w:p>
    <w:p>
      <w:pPr>
        <w:spacing w:line="360" w:lineRule="auto" w:before="0" w:after="120"/>
        <w:jc w:val="both"/>
      </w:pPr>
      <w:r>
        <w:rPr>
          <w:rFonts w:ascii="Times New Roman" w:hAnsi="Times New Roman"/>
          <w:b/>
          <w:sz w:val="24"/>
        </w:rPr>
        <w:t>Observed:</w:t>
      </w:r>
      <w:r>
        <w:rPr>
          <w:rFonts w:ascii="Times New Roman" w:hAnsi="Times New Roman"/>
          <w:sz w:val="24"/>
        </w:rPr>
        <w:t xml:space="preserve"> three independent harness defects each produced a confident, plausible, wrong number, and none raised an error. The response was truncated before the probe (0.000); the agent had no structured way to submit a parameter (0.000 across all three models, while being shown </w:t>
      </w:r>
      <w:r>
        <w:rPr>
          <w:rFonts w:ascii="Times New Roman" w:hAnsi="Times New Roman"/>
          <w:i/>
          <w:sz w:val="24"/>
        </w:rPr>
        <w:t>more</w:t>
      </w:r>
      <w:r>
        <w:rPr>
          <w:rFonts w:ascii="Times New Roman" w:hAnsi="Times New Roman"/>
          <w:sz w:val="24"/>
        </w:rPr>
        <w:t xml:space="preserve"> probes than in the corrected runs); and the prompt enumerated the planted channels and used a real bait token as its example (0.650 and 1.000). The corrected measurement is 0.050 and 0.300 unconditionally.</w:t>
      </w:r>
    </w:p>
    <w:p>
      <w:pPr>
        <w:spacing w:line="360" w:lineRule="auto" w:before="0" w:after="120"/>
        <w:jc w:val="both"/>
      </w:pPr>
      <w:r>
        <w:rPr>
          <w:rFonts w:ascii="Times New Roman" w:hAnsi="Times New Roman"/>
          <w:b/>
          <w:sz w:val="24"/>
        </w:rPr>
        <w:t>Response.</w:t>
      </w:r>
      <w:r>
        <w:rPr>
          <w:rFonts w:ascii="Times New Roman" w:hAnsi="Times New Roman"/>
          <w:sz w:val="24"/>
        </w:rPr>
        <w:t xml:space="preserve"> All four conditions are reported side by side (Table 30), because the lesson generalises: an agentic evaluation can be wrong in </w:t>
      </w:r>
      <w:r>
        <w:rPr>
          <w:rFonts w:ascii="Times New Roman" w:hAnsi="Times New Roman"/>
          <w:b/>
          <w:sz w:val="24"/>
        </w:rPr>
        <w:t>both directions</w:t>
      </w:r>
      <w:r>
        <w:rPr>
          <w:rFonts w:ascii="Times New Roman" w:hAnsi="Times New Roman"/>
          <w:sz w:val="24"/>
        </w:rPr>
        <w:t xml:space="preserve"> while every number in it looks plausible. Harness adjustment was stopped at the point where the remaining failures were the model's rather than ours; continuing would have been coaching rather than measurement.</w:t>
      </w:r>
    </w:p>
    <w:p>
      <w:pPr>
        <w:pStyle w:val="Heading1"/>
        <w:spacing w:before="240" w:after="120"/>
        <w:jc w:val="left"/>
      </w:pPr>
      <w:r>
        <w:rPr>
          <w:rFonts w:ascii="Times New Roman" w:hAnsi="Times New Roman"/>
          <w:b/>
          <w:sz w:val="24"/>
        </w:rPr>
        <w:t>5.3 Future Work (Way Ahead)</w:t>
      </w:r>
    </w:p>
    <w:p>
      <w:pPr>
        <w:pStyle w:val="Heading3"/>
        <w:spacing w:before="160" w:after="120"/>
        <w:jc w:val="left"/>
      </w:pPr>
      <w:r>
        <w:rPr>
          <w:rFonts w:ascii="Times New Roman" w:hAnsi="Times New Roman"/>
          <w:b/>
          <w:sz w:val="24"/>
        </w:rPr>
        <w:t>5.3.1 Derive the rule for the sequential decision it actually makes</w:t>
      </w:r>
    </w:p>
    <w:p>
      <w:pPr>
        <w:spacing w:line="360" w:lineRule="auto" w:before="0" w:after="120"/>
        <w:jc w:val="both"/>
      </w:pPr>
      <w:r>
        <w:rPr>
          <w:rFonts w:ascii="Times New Roman" w:hAnsi="Times New Roman"/>
          <w:sz w:val="24"/>
        </w:rPr>
        <w:t xml:space="preserve">This is the most important theoretical gap and the project's own analysis exposed it. The current rule is derived for a </w:t>
      </w:r>
      <w:r>
        <w:rPr>
          <w:rFonts w:ascii="Times New Roman" w:hAnsi="Times New Roman"/>
          <w:b/>
          <w:sz w:val="24"/>
        </w:rPr>
        <w:t>single decision</w:t>
      </w:r>
      <w:r>
        <w:rPr>
          <w:rFonts w:ascii="Times New Roman" w:hAnsi="Times New Roman"/>
          <w:sz w:val="24"/>
        </w:rPr>
        <w:t xml:space="preserve"> at a given belief, but it is deployed as a </w:t>
      </w:r>
      <w:r>
        <w:rPr>
          <w:rFonts w:ascii="Times New Roman" w:hAnsi="Times New Roman"/>
          <w:b/>
          <w:sz w:val="24"/>
        </w:rPr>
        <w:t>first-crossing test over a whole session</w:t>
      </w:r>
      <w:r>
        <w:rPr>
          <w:rFonts w:ascii="Times New Roman" w:hAnsi="Times New Roman"/>
          <w:sz w:val="24"/>
        </w:rPr>
        <w:t>: the session diverts the first time the belief crosses the edge, and the policy is invoked many times per session. These are different decision problems, and their optimal thresholds differ.</w:t>
      </w:r>
    </w:p>
    <w:p>
      <w:pPr>
        <w:spacing w:line="360" w:lineRule="auto" w:before="0" w:after="120"/>
        <w:jc w:val="both"/>
      </w:pPr>
      <w:r>
        <w:rPr>
          <w:rFonts w:ascii="Times New Roman" w:hAnsi="Times New Roman"/>
          <w:sz w:val="24"/>
        </w:rPr>
        <w:t xml:space="preserve">Deriving the band for the sequential problem — as an optimal stopping problem over the belief trajectory rather than a one-shot comparison — would remove one of the two compensating errors identified in §5.2.2, and would allow a calibrated belief to be </w:t>
      </w:r>
      <w:r>
        <w:rPr>
          <w:rFonts w:ascii="Times New Roman" w:hAnsi="Times New Roman"/>
          <w:i/>
          <w:sz w:val="24"/>
        </w:rPr>
        <w:t>adopted</w:t>
      </w:r>
      <w:r>
        <w:rPr>
          <w:rFonts w:ascii="Times New Roman" w:hAnsi="Times New Roman"/>
          <w:sz w:val="24"/>
        </w:rPr>
        <w:t xml:space="preserve"> rather than merely measured. This is the single most valuable extension of the work.</w:t>
      </w:r>
    </w:p>
    <w:p>
      <w:pPr>
        <w:pStyle w:val="Heading3"/>
        <w:spacing w:before="160" w:after="120"/>
        <w:jc w:val="left"/>
      </w:pPr>
      <w:r>
        <w:rPr>
          <w:rFonts w:ascii="Times New Roman" w:hAnsi="Times New Roman"/>
          <w:b/>
          <w:sz w:val="24"/>
        </w:rPr>
        <w:t>5.3.2 Adopt calibration once the sequential rule exists</w:t>
      </w:r>
    </w:p>
    <w:p>
      <w:pPr>
        <w:spacing w:line="360" w:lineRule="auto" w:before="0" w:after="120"/>
        <w:jc w:val="both"/>
      </w:pPr>
      <w:r>
        <w:rPr>
          <w:rFonts w:ascii="Times New Roman" w:hAnsi="Times New Roman"/>
          <w:sz w:val="24"/>
        </w:rPr>
        <w:t>With the sequential derivation in place, an isotonic-calibrated belief [42] becomes usable rather than merely better on paper. The measured gain is substantial — 0.940 to 0.979 recall — and the reason it is not adopted here is entirely the interaction with the frozen cost table, not the calibration itself.</w:t>
      </w:r>
    </w:p>
    <w:p>
      <w:pPr>
        <w:pStyle w:val="Heading3"/>
        <w:spacing w:before="160" w:after="120"/>
        <w:jc w:val="left"/>
      </w:pPr>
      <w:r>
        <w:rPr>
          <w:rFonts w:ascii="Times New Roman" w:hAnsi="Times New Roman"/>
          <w:b/>
          <w:sz w:val="24"/>
        </w:rPr>
        <w:t>5.3.3 A human-participant deception study</w:t>
      </w:r>
    </w:p>
    <w:p>
      <w:pPr>
        <w:spacing w:line="360" w:lineRule="auto" w:before="0" w:after="120"/>
        <w:jc w:val="both"/>
      </w:pPr>
      <w:r>
        <w:rPr>
          <w:rFonts w:ascii="Times New Roman" w:hAnsi="Times New Roman"/>
          <w:sz w:val="24"/>
        </w:rPr>
        <w:t xml:space="preserve">The deception is currently assessed by the researchers and a consistency fuzzer. Whether a human attacker </w:t>
      </w:r>
      <w:r>
        <w:rPr>
          <w:rFonts w:ascii="Times New Roman" w:hAnsi="Times New Roman"/>
          <w:i/>
          <w:sz w:val="24"/>
        </w:rPr>
        <w:t>feels</w:t>
      </w:r>
      <w:r>
        <w:rPr>
          <w:rFonts w:ascii="Times New Roman" w:hAnsi="Times New Roman"/>
          <w:sz w:val="24"/>
        </w:rPr>
        <w:t xml:space="preserve"> that something is off is not measured, and it is the single most valuable empirical gap. A block-randomised study in which participants explore either the real application or the decoy, without being told the study concerns deception, and are asked afterwards whether anything felt wrong, would bound this directly. The protocol is designed and the analysis pre-specified; only the participants remain. The comparison of interest is not whether anyone says "felt fake" but whether the </w:t>
      </w:r>
      <w:r>
        <w:rPr>
          <w:rFonts w:ascii="Times New Roman" w:hAnsi="Times New Roman"/>
          <w:i/>
          <w:sz w:val="24"/>
        </w:rPr>
        <w:t>rate</w:t>
      </w:r>
      <w:r>
        <w:rPr>
          <w:rFonts w:ascii="Times New Roman" w:hAnsi="Times New Roman"/>
          <w:sz w:val="24"/>
        </w:rPr>
        <w:t xml:space="preserve"> differs between the two groups.</w:t>
      </w:r>
    </w:p>
    <w:p>
      <w:pPr>
        <w:pStyle w:val="Heading3"/>
        <w:spacing w:before="160" w:after="120"/>
        <w:jc w:val="left"/>
      </w:pPr>
      <w:r>
        <w:rPr>
          <w:rFonts w:ascii="Times New Roman" w:hAnsi="Times New Roman"/>
          <w:b/>
          <w:sz w:val="24"/>
        </w:rPr>
        <w:t>5.3.4 Replay a public labelled corpus</w:t>
      </w:r>
    </w:p>
    <w:p>
      <w:pPr>
        <w:spacing w:line="360" w:lineRule="auto" w:before="0" w:after="120"/>
        <w:jc w:val="both"/>
      </w:pPr>
      <w:r>
        <w:rPr>
          <w:rFonts w:ascii="Times New Roman" w:hAnsi="Times New Roman"/>
          <w:sz w:val="24"/>
        </w:rPr>
        <w:t>Replaying CSIC 2010 [27] would bound the passive half of the system against traffic the project did not generate, and would directly address the synthetic-traffic limitation. It cannot exercise the probe — a recorded request log contains no responses for an attacker to react to — but it would make the passive baseline's numbers comparable against published work.</w:t>
      </w:r>
    </w:p>
    <w:p>
      <w:pPr>
        <w:pStyle w:val="Heading3"/>
        <w:spacing w:before="160" w:after="120"/>
        <w:jc w:val="left"/>
      </w:pPr>
      <w:r>
        <w:rPr>
          <w:rFonts w:ascii="Times New Roman" w:hAnsi="Times New Roman"/>
          <w:b/>
          <w:sz w:val="24"/>
        </w:rPr>
        <w:t>5.3.5 A second full deployment with a matched decoy</w:t>
      </w:r>
    </w:p>
    <w:p>
      <w:pPr>
        <w:spacing w:line="360" w:lineRule="auto" w:before="0" w:after="120"/>
        <w:jc w:val="both"/>
      </w:pPr>
      <w:r>
        <w:rPr>
          <w:rFonts w:ascii="Times New Roman" w:hAnsi="Times New Roman"/>
          <w:sz w:val="24"/>
        </w:rPr>
        <w:t xml:space="preserve">Transfer was checked against OWASP Juice Shop in a passive configuration. A complete evaluation on a second application, with a decoy matched to </w:t>
      </w:r>
      <w:r>
        <w:rPr>
          <w:rFonts w:ascii="Times New Roman" w:hAnsi="Times New Roman"/>
          <w:i/>
          <w:sz w:val="24"/>
        </w:rPr>
        <w:t>that</w:t>
      </w:r>
      <w:r>
        <w:rPr>
          <w:rFonts w:ascii="Times New Roman" w:hAnsi="Times New Roman"/>
          <w:sz w:val="24"/>
        </w:rPr>
        <w:t xml:space="preserve"> application and the app-specific features re-pointed, would establish how much of the framework is genuinely app-agnostic.</w:t>
      </w:r>
    </w:p>
    <w:p>
      <w:pPr>
        <w:pStyle w:val="Heading3"/>
        <w:spacing w:before="160" w:after="120"/>
        <w:jc w:val="left"/>
      </w:pPr>
      <w:r>
        <w:rPr>
          <w:rFonts w:ascii="Times New Roman" w:hAnsi="Times New Roman"/>
          <w:b/>
          <w:sz w:val="24"/>
        </w:rPr>
        <w:t>5.3.6 Learned bait selection</w:t>
      </w:r>
    </w:p>
    <w:p>
      <w:pPr>
        <w:spacing w:line="360" w:lineRule="auto" w:before="0" w:after="120"/>
        <w:jc w:val="both"/>
      </w:pPr>
      <w:r>
        <w:rPr>
          <w:rFonts w:ascii="Times New Roman" w:hAnsi="Times New Roman"/>
          <w:sz w:val="24"/>
        </w:rPr>
        <w:t>Bait selection currently maximises the survival-discounted value of information over applicable baits. A contextual-bandit formulation would let the system learn which bait works against which attacker profile, using the automation axis — which is deliberately excluded from the hostility belief — as context. The exploration/ exploitation trade-off is well matched to the setting, since a bait that is never deployed is never re-calibrated.</w:t>
      </w:r>
    </w:p>
    <w:p>
      <w:pPr>
        <w:pStyle w:val="Heading3"/>
        <w:spacing w:before="160" w:after="120"/>
        <w:jc w:val="left"/>
      </w:pPr>
      <w:r>
        <w:rPr>
          <w:rFonts w:ascii="Times New Roman" w:hAnsi="Times New Roman"/>
          <w:b/>
          <w:sz w:val="24"/>
        </w:rPr>
        <w:t>5.3.7 Stronger invisibility guarantees</w:t>
      </w:r>
    </w:p>
    <w:p>
      <w:pPr>
        <w:spacing w:line="360" w:lineRule="auto" w:before="0" w:after="120"/>
        <w:jc w:val="both"/>
      </w:pPr>
      <w:r>
        <w:rPr>
          <w:rFonts w:ascii="Times New Roman" w:hAnsi="Times New Roman"/>
          <w:sz w:val="24"/>
        </w:rPr>
        <w:t>The timing criterion is a threshold on the median rather than a formal equivalence test. A two-one-sided-tests procedure [40] against a pre-registered margin would be the stronger claim. Extending the gate to cover response-size distributions and header ordering would close the remaining fingerprinting surfaces identified by [10] and [20].</w:t>
      </w:r>
    </w:p>
    <w:p>
      <w:pPr>
        <w:pStyle w:val="Heading3"/>
        <w:spacing w:before="160" w:after="120"/>
        <w:jc w:val="left"/>
      </w:pPr>
      <w:r>
        <w:rPr>
          <w:rFonts w:ascii="Times New Roman" w:hAnsi="Times New Roman"/>
          <w:b/>
          <w:sz w:val="24"/>
        </w:rPr>
        <w:t>5.3.8 Adaptive and continuously recalibrated bite rates</w:t>
      </w:r>
    </w:p>
    <w:p>
      <w:pPr>
        <w:spacing w:line="360" w:lineRule="auto" w:before="0" w:after="120"/>
        <w:jc w:val="both"/>
      </w:pPr>
      <w:r>
        <w:rPr>
          <w:rFonts w:ascii="Times New Roman" w:hAnsi="Times New Roman"/>
          <w:sz w:val="24"/>
        </w:rPr>
        <w:t>The bite rates β_attack and β_benign are measured once in a calibration round and then frozen. In a live deployment they would drift as attacker populations change. A mechanism that re-estimates them from observed bites — while preserving the freeze discipline through explicit, dated re-freezes rather than silent updates — would keep the derivation honest over time.</w:t>
      </w:r>
    </w:p>
    <w:p>
      <w:pPr>
        <w:pStyle w:val="Heading3"/>
        <w:spacing w:before="160" w:after="120"/>
        <w:jc w:val="left"/>
      </w:pPr>
      <w:r>
        <w:rPr>
          <w:rFonts w:ascii="Times New Roman" w:hAnsi="Times New Roman"/>
          <w:b/>
          <w:sz w:val="24"/>
        </w:rPr>
        <w:t>5.3.9 Integration with production identity and policy infrastructure</w:t>
      </w:r>
    </w:p>
    <w:p>
      <w:pPr>
        <w:spacing w:line="360" w:lineRule="auto" w:before="0" w:after="120"/>
        <w:jc w:val="both"/>
      </w:pPr>
      <w:r>
        <w:rPr>
          <w:rFonts w:ascii="Times New Roman" w:hAnsi="Times New Roman"/>
          <w:sz w:val="24"/>
        </w:rPr>
        <w:t>The framework is a reverse proxy and is deliberately independent of any identity provider. Integrating the diversion decision with policy engines and identity systems would let the framework contribute a risk signal to a wider Zero Trust architecture [52] rather than acting alone.</w:t>
      </w:r>
    </w:p>
    <w:p>
      <w:pPr>
        <w:pStyle w:val="Heading3"/>
        <w:spacing w:before="160" w:after="120"/>
        <w:jc w:val="left"/>
      </w:pPr>
      <w:r>
        <w:rPr>
          <w:rFonts w:ascii="Times New Roman" w:hAnsi="Times New Roman"/>
          <w:b/>
          <w:sz w:val="24"/>
        </w:rPr>
        <w:t>5.3.10 Privacy-preserving deployment</w:t>
      </w:r>
    </w:p>
    <w:p>
      <w:pPr>
        <w:spacing w:line="360" w:lineRule="auto" w:before="0" w:after="120"/>
        <w:jc w:val="both"/>
      </w:pPr>
      <w:r>
        <w:rPr>
          <w:rFonts w:ascii="Times New Roman" w:hAnsi="Times New Roman"/>
          <w:sz w:val="24"/>
        </w:rPr>
        <w:t>Since the framework observes behaviour, a deployment in a regulated environment would benefit from federated estimation of the meter's weights, keeping per-user behavioural data on the serving node and sharing only model updates.</w:t>
      </w:r>
    </w:p>
    <w:p>
      <w:pPr>
        <w:pStyle w:val="Heading1"/>
        <w:spacing w:before="240" w:after="120"/>
        <w:jc w:val="left"/>
      </w:pPr>
      <w:r>
        <w:rPr>
          <w:rFonts w:ascii="Times New Roman" w:hAnsi="Times New Roman"/>
          <w:b/>
          <w:sz w:val="24"/>
        </w:rPr>
        <w:t>5.4 Final Remarks</w:t>
      </w:r>
    </w:p>
    <w:p>
      <w:pPr>
        <w:spacing w:line="360" w:lineRule="auto" w:before="0" w:after="120"/>
        <w:jc w:val="both"/>
      </w:pPr>
      <w:r>
        <w:rPr>
          <w:rFonts w:ascii="Times New Roman" w:hAnsi="Times New Roman"/>
          <w:sz w:val="24"/>
        </w:rPr>
        <w:t>This project began from a narrow observation — that a two-action detector has nothing useful to do in the region where it is most uncertain — and ended with a framework in which deception is an instrument of the decision rather than a consequence of it.</w:t>
      </w:r>
    </w:p>
    <w:p>
      <w:pPr>
        <w:spacing w:line="360" w:lineRule="auto" w:before="0" w:after="120"/>
        <w:jc w:val="both"/>
      </w:pPr>
      <w:r>
        <w:rPr>
          <w:rFonts w:ascii="Times New Roman" w:hAnsi="Times New Roman"/>
          <w:sz w:val="24"/>
        </w:rPr>
        <w:t xml:space="preserve">The result the authors consider most durable is not the recall figure. It is the structural fact that </w:t>
      </w:r>
      <w:r>
        <w:rPr>
          <w:rFonts w:ascii="Times New Roman" w:hAnsi="Times New Roman"/>
          <w:b/>
          <w:sz w:val="24"/>
        </w:rPr>
        <w:t>under cost accounting alone the middle band is empty</w:t>
      </w:r>
      <w:r>
        <w:rPr>
          <w:rFonts w:ascii="Times New Roman" w:hAnsi="Times New Roman"/>
          <w:sz w:val="24"/>
        </w:rPr>
        <w:t>, and therefore that a priced third action is a genuinely different object from a tuned threshold. Everything else in the report follows from taking that seriously: the derived edges, the causal holdout that measures what the probe actually contributes, the frozen cost table that decides the calibration question rather than letting the results decide it, and the safety property that emerged from the arithmetic rather than from design.</w:t>
      </w:r>
    </w:p>
    <w:p>
      <w:pPr>
        <w:spacing w:line="360" w:lineRule="auto" w:before="0" w:after="120"/>
        <w:jc w:val="both"/>
      </w:pPr>
      <w:r>
        <w:rPr>
          <w:rFonts w:ascii="Times New Roman" w:hAnsi="Times New Roman"/>
          <w:sz w:val="24"/>
        </w:rPr>
        <w:t>What the study cannot claim is bounded by its setting: synthetic traffic, a single tuned application, one laboratory. The parts meant to outlast that setting are not measurements but a derivation, a design and a structural property — the priced band, which follows by arithmetic from a frozen cost table; the randomised treatment, which identifies the probe's effect whatever its size; and the convergence to passive detection under an adaptive adversary, which is a property of the survival discount rather than a result about this target.</w:t>
      </w:r>
    </w:p>
    <w:p>
      <w:pPr>
        <w:spacing w:line="360" w:lineRule="auto" w:before="0" w:after="120"/>
        <w:jc w:val="both"/>
      </w:pPr>
      <w:r>
        <w:rPr>
          <w:rFonts w:ascii="Times New Roman" w:hAnsi="Times New Roman"/>
          <w:sz w:val="24"/>
        </w:rPr>
        <w:t>The report has also tried to be useful about its own failures. Two pre-stated success criteria were not met and are reported as such. A corpus artefact that would have flattered the automation axis was found by asking what a classifier could separate the corpus on, and the corpus was made harder rather than the finding softened. An agentic measurement was wrong three times in two directions before it was right. These are included because a security evaluation that hides its near-misses is worth less than one that reports them, and because the guards added in response are, in the authors' view, as much a part of the contribution as the headline number.</w:t>
      </w:r>
    </w:p>
    <w:p>
      <w:pPr>
        <w:pStyle w:val="Heading1"/>
        <w:spacing w:before="240" w:after="120"/>
        <w:jc w:val="left"/>
      </w:pPr>
      <w:r>
        <w:rPr>
          <w:rFonts w:ascii="Times New Roman" w:hAnsi="Times New Roman"/>
          <w:b/>
          <w:sz w:val="24"/>
        </w:rPr>
        <w:t>5.5 References</w:t>
      </w:r>
    </w:p>
    <w:p>
      <w:pPr>
        <w:spacing w:line="240" w:lineRule="auto" w:before="0" w:after="80"/>
        <w:jc w:val="left"/>
      </w:pPr>
      <w:r>
        <w:rPr>
          <w:rFonts w:ascii="Times New Roman" w:hAnsi="Times New Roman"/>
          <w:b/>
          <w:sz w:val="24"/>
        </w:rPr>
        <w:t>Verification note.</w:t>
      </w:r>
      <w:r>
        <w:rPr>
          <w:rFonts w:ascii="Times New Roman" w:hAnsi="Times New Roman"/>
          <w:sz w:val="24"/>
        </w:rPr>
        <w:t xml:space="preserve"> References [1]–[43] are the entries used in the associated research paper; the twelve highest-risk entries (2024–2026 publications and preprints) were each verified individually against publisher or arXiv records, and the remainder against DBLP or publisher pages. References [44]–[58] are classical and standards works added for this report; their metadata should be re-confirmed against a publisher record before final submission rather than accepted from this list.</w:t>
      </w:r>
    </w:p>
    <w:p>
      <w:pPr>
        <w:pStyle w:val="Heading3"/>
        <w:spacing w:before="160" w:after="120"/>
        <w:jc w:val="left"/>
      </w:pPr>
      <w:r>
        <w:rPr>
          <w:rFonts w:ascii="Times New Roman" w:hAnsi="Times New Roman"/>
          <w:b/>
          <w:sz w:val="24"/>
        </w:rPr>
        <w:t>Deception: theory and surveys</w:t>
      </w:r>
    </w:p>
    <w:p>
      <w:pPr>
        <w:spacing w:line="360" w:lineRule="auto" w:before="0" w:after="120"/>
        <w:jc w:val="both"/>
      </w:pPr>
      <w:r>
        <w:rPr>
          <w:rFonts w:ascii="Times New Roman" w:hAnsi="Times New Roman"/>
          <w:sz w:val="24"/>
        </w:rPr>
        <w:t xml:space="preserve">[1] M. H. Almeshekah and E. H. Spafford, "Planning and Integrating Deception into Computer Security Defenses," in </w:t>
      </w:r>
      <w:r>
        <w:rPr>
          <w:rFonts w:ascii="Times New Roman" w:hAnsi="Times New Roman"/>
          <w:i/>
          <w:sz w:val="24"/>
        </w:rPr>
        <w:t>Proc. 2014 New Security Paradigms Workshop (NSPW '14)</w:t>
      </w:r>
      <w:r>
        <w:rPr>
          <w:rFonts w:ascii="Times New Roman" w:hAnsi="Times New Roman"/>
          <w:sz w:val="24"/>
        </w:rPr>
        <w:t>, ACM, 2014, pp. 127–138. doi: 10.1145/2683467.2683482.</w:t>
      </w:r>
    </w:p>
    <w:p>
      <w:pPr>
        <w:spacing w:line="360" w:lineRule="auto" w:before="0" w:after="120"/>
        <w:jc w:val="both"/>
      </w:pPr>
      <w:r>
        <w:rPr>
          <w:rFonts w:ascii="Times New Roman" w:hAnsi="Times New Roman"/>
          <w:sz w:val="24"/>
        </w:rPr>
        <w:t xml:space="preserve">[2] X. Han, N. Kheir, and D. Balzarotti, "Deception Techniques in Computer Security: A Research Perspective," </w:t>
      </w:r>
      <w:r>
        <w:rPr>
          <w:rFonts w:ascii="Times New Roman" w:hAnsi="Times New Roman"/>
          <w:i/>
          <w:sz w:val="24"/>
        </w:rPr>
        <w:t>ACM Computing Surveys</w:t>
      </w:r>
      <w:r>
        <w:rPr>
          <w:rFonts w:ascii="Times New Roman" w:hAnsi="Times New Roman"/>
          <w:sz w:val="24"/>
        </w:rPr>
        <w:t>, vol. 51, no. 4, art. 80, 2018. doi: 10.1145/3214305.</w:t>
      </w:r>
    </w:p>
    <w:p>
      <w:pPr>
        <w:spacing w:line="360" w:lineRule="auto" w:before="0" w:after="120"/>
        <w:jc w:val="both"/>
      </w:pPr>
      <w:r>
        <w:rPr>
          <w:rFonts w:ascii="Times New Roman" w:hAnsi="Times New Roman"/>
          <w:sz w:val="24"/>
        </w:rPr>
        <w:t xml:space="preserve">[3] J. Pawlick, E. Colbert, and Q. Zhu, "A Game-theoretic Taxonomy and Survey of Defensive Deception for Cybersecurity and Privacy," </w:t>
      </w:r>
      <w:r>
        <w:rPr>
          <w:rFonts w:ascii="Times New Roman" w:hAnsi="Times New Roman"/>
          <w:i/>
          <w:sz w:val="24"/>
        </w:rPr>
        <w:t>ACM Computing Surveys</w:t>
      </w:r>
      <w:r>
        <w:rPr>
          <w:rFonts w:ascii="Times New Roman" w:hAnsi="Times New Roman"/>
          <w:sz w:val="24"/>
        </w:rPr>
        <w:t>, vol. 52, no. 4, art. 82, 2019. doi: 10.1145/3337772.</w:t>
      </w:r>
    </w:p>
    <w:p>
      <w:pPr>
        <w:spacing w:line="360" w:lineRule="auto" w:before="0" w:after="120"/>
        <w:jc w:val="both"/>
      </w:pPr>
      <w:r>
        <w:rPr>
          <w:rFonts w:ascii="Times New Roman" w:hAnsi="Times New Roman"/>
          <w:sz w:val="24"/>
        </w:rPr>
        <w:t xml:space="preserve">[4] M. Zhu, A. H. Anwar, Z. Wan, J.-H. Cho, C. A. Kamhoua, and M. P. Singh, "A Survey of Defensive Deception: Approaches Using Game Theory and Machine Learning," </w:t>
      </w:r>
      <w:r>
        <w:rPr>
          <w:rFonts w:ascii="Times New Roman" w:hAnsi="Times New Roman"/>
          <w:i/>
          <w:sz w:val="24"/>
        </w:rPr>
        <w:t>IEEE Communications Surveys &amp; Tutorials</w:t>
      </w:r>
      <w:r>
        <w:rPr>
          <w:rFonts w:ascii="Times New Roman" w:hAnsi="Times New Roman"/>
          <w:sz w:val="24"/>
        </w:rPr>
        <w:t>, vol. 23, no. 4, pp. 2460–2493, 2021. doi: 10.1109/COMST.2021.3102874.</w:t>
      </w:r>
    </w:p>
    <w:p>
      <w:pPr>
        <w:spacing w:line="360" w:lineRule="auto" w:before="0" w:after="120"/>
        <w:jc w:val="both"/>
      </w:pPr>
      <w:r>
        <w:rPr>
          <w:rFonts w:ascii="Times New Roman" w:hAnsi="Times New Roman"/>
          <w:sz w:val="24"/>
        </w:rPr>
        <w:t xml:space="preserve">[5] P. Beltrán-López, M. Gil Pérez, and P. Nespoli, "Cyber Deception: Taxonomy, State of the Art, Frameworks, Trends, and Open Challenges," </w:t>
      </w:r>
      <w:r>
        <w:rPr>
          <w:rFonts w:ascii="Times New Roman" w:hAnsi="Times New Roman"/>
          <w:i/>
          <w:sz w:val="24"/>
        </w:rPr>
        <w:t>IEEE Communications Surveys &amp; Tutorials</w:t>
      </w:r>
      <w:r>
        <w:rPr>
          <w:rFonts w:ascii="Times New Roman" w:hAnsi="Times New Roman"/>
          <w:sz w:val="24"/>
        </w:rPr>
        <w:t>, vol. 28, pp. 1520–1556, 2026. doi: 10.1109/COMST.2025.3594788.</w:t>
      </w:r>
    </w:p>
    <w:p>
      <w:pPr>
        <w:pStyle w:val="Heading3"/>
        <w:spacing w:before="160" w:after="120"/>
        <w:jc w:val="left"/>
      </w:pPr>
      <w:r>
        <w:rPr>
          <w:rFonts w:ascii="Times New Roman" w:hAnsi="Times New Roman"/>
          <w:b/>
          <w:sz w:val="24"/>
        </w:rPr>
        <w:t>Honeypots</w:t>
      </w:r>
    </w:p>
    <w:p>
      <w:pPr>
        <w:spacing w:line="360" w:lineRule="auto" w:before="0" w:after="120"/>
        <w:jc w:val="both"/>
      </w:pPr>
      <w:r>
        <w:rPr>
          <w:rFonts w:ascii="Times New Roman" w:hAnsi="Times New Roman"/>
          <w:sz w:val="24"/>
        </w:rPr>
        <w:t xml:space="preserve">[6] N. Provos, "A Virtual Honeypot Framework," in </w:t>
      </w:r>
      <w:r>
        <w:rPr>
          <w:rFonts w:ascii="Times New Roman" w:hAnsi="Times New Roman"/>
          <w:i/>
          <w:sz w:val="24"/>
        </w:rPr>
        <w:t>Proc. 13th USENIX Security Symposium</w:t>
      </w:r>
      <w:r>
        <w:rPr>
          <w:rFonts w:ascii="Times New Roman" w:hAnsi="Times New Roman"/>
          <w:sz w:val="24"/>
        </w:rPr>
        <w:t>, San Diego, CA, USA, 2004, pp. 1–14.</w:t>
      </w:r>
    </w:p>
    <w:p>
      <w:pPr>
        <w:spacing w:line="360" w:lineRule="auto" w:before="0" w:after="120"/>
        <w:jc w:val="both"/>
      </w:pPr>
      <w:r>
        <w:rPr>
          <w:rFonts w:ascii="Times New Roman" w:hAnsi="Times New Roman"/>
          <w:sz w:val="24"/>
        </w:rPr>
        <w:t>[7] M. Nawrocki, M. Wählisch, T. C. Schmidt, C. Keil, and J. Schönfelder, "A Survey on Honeypot Software and Data Analysis," arXiv:1608.06249, 2016.</w:t>
      </w:r>
    </w:p>
    <w:p>
      <w:pPr>
        <w:spacing w:line="360" w:lineRule="auto" w:before="0" w:after="120"/>
        <w:jc w:val="both"/>
      </w:pPr>
      <w:r>
        <w:rPr>
          <w:rFonts w:ascii="Times New Roman" w:hAnsi="Times New Roman"/>
          <w:sz w:val="24"/>
        </w:rPr>
        <w:t xml:space="preserve">[8] A. Javadpour, F. Ja'fari, T. Taleb, M. Shojafar, and C. Benzaïd, "A comprehensive survey on cyber deception techniques to improve honeypot performance," </w:t>
      </w:r>
      <w:r>
        <w:rPr>
          <w:rFonts w:ascii="Times New Roman" w:hAnsi="Times New Roman"/>
          <w:i/>
          <w:sz w:val="24"/>
        </w:rPr>
        <w:t>Computers &amp; Security</w:t>
      </w:r>
      <w:r>
        <w:rPr>
          <w:rFonts w:ascii="Times New Roman" w:hAnsi="Times New Roman"/>
          <w:sz w:val="24"/>
        </w:rPr>
        <w:t>, vol. 140, art. 103792, 2024. doi: 10.1016/j.cose.2024.103792.</w:t>
      </w:r>
    </w:p>
    <w:p>
      <w:pPr>
        <w:spacing w:line="360" w:lineRule="auto" w:before="0" w:after="120"/>
        <w:jc w:val="both"/>
      </w:pPr>
      <w:r>
        <w:rPr>
          <w:rFonts w:ascii="Times New Roman" w:hAnsi="Times New Roman"/>
          <w:sz w:val="24"/>
        </w:rPr>
        <w:t xml:space="preserve">[9] T. Barron and N. Nikiforakis, "Picky Attackers: Quantifying the Role of System Properties on Intruder Behavior," in </w:t>
      </w:r>
      <w:r>
        <w:rPr>
          <w:rFonts w:ascii="Times New Roman" w:hAnsi="Times New Roman"/>
          <w:i/>
          <w:sz w:val="24"/>
        </w:rPr>
        <w:t>Proc. 33rd Annual Computer Security Applications Conference (ACSAC '17)</w:t>
      </w:r>
      <w:r>
        <w:rPr>
          <w:rFonts w:ascii="Times New Roman" w:hAnsi="Times New Roman"/>
          <w:sz w:val="24"/>
        </w:rPr>
        <w:t>, ACM, 2017, pp. 387–398. doi: 10.1145/3134600.3134614.</w:t>
      </w:r>
    </w:p>
    <w:p>
      <w:pPr>
        <w:spacing w:line="360" w:lineRule="auto" w:before="0" w:after="120"/>
        <w:jc w:val="both"/>
      </w:pPr>
      <w:r>
        <w:rPr>
          <w:rFonts w:ascii="Times New Roman" w:hAnsi="Times New Roman"/>
          <w:sz w:val="24"/>
        </w:rPr>
        <w:t xml:space="preserve">[10] A. Vetterl and R. Clayton, "Bitter harvest: systematically fingerprinting low- and medium-interaction honeypots at internet scale," in </w:t>
      </w:r>
      <w:r>
        <w:rPr>
          <w:rFonts w:ascii="Times New Roman" w:hAnsi="Times New Roman"/>
          <w:i/>
          <w:sz w:val="24"/>
        </w:rPr>
        <w:t>Proc. 12th USENIX Workshop on Offensive Technologies (WOOT '18)</w:t>
      </w:r>
      <w:r>
        <w:rPr>
          <w:rFonts w:ascii="Times New Roman" w:hAnsi="Times New Roman"/>
          <w:sz w:val="24"/>
        </w:rPr>
        <w:t>, 2018.</w:t>
      </w:r>
    </w:p>
    <w:p>
      <w:pPr>
        <w:spacing w:line="360" w:lineRule="auto" w:before="0" w:after="120"/>
        <w:jc w:val="both"/>
      </w:pPr>
      <w:r>
        <w:rPr>
          <w:rFonts w:ascii="Times New Roman" w:hAnsi="Times New Roman"/>
          <w:sz w:val="24"/>
        </w:rPr>
        <w:t xml:space="preserve">[11] J.-H. Cho, D. P. Sharma, H. Alavizadeh, S. Yoon, N. Ben-Asher, T. J. Moore, D. S. Kim, H. Lim, and F. F. Nelson, "Toward Proactive, Adaptive Defense: A Survey on Moving Target Defense," </w:t>
      </w:r>
      <w:r>
        <w:rPr>
          <w:rFonts w:ascii="Times New Roman" w:hAnsi="Times New Roman"/>
          <w:i/>
          <w:sz w:val="24"/>
        </w:rPr>
        <w:t>IEEE Communications Surveys &amp; Tutorials</w:t>
      </w:r>
      <w:r>
        <w:rPr>
          <w:rFonts w:ascii="Times New Roman" w:hAnsi="Times New Roman"/>
          <w:sz w:val="24"/>
        </w:rPr>
        <w:t>, vol. 22, no. 1, pp. 709–745, 2020. doi: 10.1109/COMST.2019.2963791.</w:t>
      </w:r>
    </w:p>
    <w:p>
      <w:pPr>
        <w:pStyle w:val="Heading3"/>
        <w:spacing w:before="160" w:after="120"/>
        <w:jc w:val="left"/>
      </w:pPr>
      <w:r>
        <w:rPr>
          <w:rFonts w:ascii="Times New Roman" w:hAnsi="Times New Roman"/>
          <w:b/>
          <w:sz w:val="24"/>
        </w:rPr>
        <w:t>LLM-based honeypots</w:t>
      </w:r>
    </w:p>
    <w:p>
      <w:pPr>
        <w:spacing w:line="360" w:lineRule="auto" w:before="0" w:after="120"/>
        <w:jc w:val="both"/>
      </w:pPr>
      <w:r>
        <w:rPr>
          <w:rFonts w:ascii="Times New Roman" w:hAnsi="Times New Roman"/>
          <w:sz w:val="24"/>
        </w:rPr>
        <w:t xml:space="preserve">[12] M. Sladić, V. Valeros, C. Catania, and S. Garcia, "LLM in the Shell: Generative Honeypots," in </w:t>
      </w:r>
      <w:r>
        <w:rPr>
          <w:rFonts w:ascii="Times New Roman" w:hAnsi="Times New Roman"/>
          <w:i/>
          <w:sz w:val="24"/>
        </w:rPr>
        <w:t>2024 IEEE European Symposium on Security and Privacy Workshops (EuroS&amp;PW)</w:t>
      </w:r>
      <w:r>
        <w:rPr>
          <w:rFonts w:ascii="Times New Roman" w:hAnsi="Times New Roman"/>
          <w:sz w:val="24"/>
        </w:rPr>
        <w:t>, 2024, pp. 430–435. doi: 10.1109/EuroSPW61312.2024.00054.</w:t>
      </w:r>
    </w:p>
    <w:p>
      <w:pPr>
        <w:spacing w:line="360" w:lineRule="auto" w:before="0" w:after="120"/>
        <w:jc w:val="both"/>
      </w:pPr>
      <w:r>
        <w:rPr>
          <w:rFonts w:ascii="Times New Roman" w:hAnsi="Times New Roman"/>
          <w:sz w:val="24"/>
        </w:rPr>
        <w:t>[13] Reworr and D. Volkov, "LLM Agent Honeypot: Monitoring AI Hacking Agents in the Wild," arXiv:2410.13919, 2025.</w:t>
      </w:r>
    </w:p>
    <w:p>
      <w:pPr>
        <w:spacing w:line="360" w:lineRule="auto" w:before="0" w:after="120"/>
        <w:jc w:val="both"/>
      </w:pPr>
      <w:r>
        <w:rPr>
          <w:rFonts w:ascii="Times New Roman" w:hAnsi="Times New Roman"/>
          <w:sz w:val="24"/>
        </w:rPr>
        <w:t xml:space="preserve">[14] R. A. Bridges, T. R. Mitchell, M. Muñoz, and T. Henriksson, "SoK: Honeypots &amp; LLMs, More Than the Sum of Their Parts?," in </w:t>
      </w:r>
      <w:r>
        <w:rPr>
          <w:rFonts w:ascii="Times New Roman" w:hAnsi="Times New Roman"/>
          <w:i/>
          <w:sz w:val="24"/>
        </w:rPr>
        <w:t>2026 IEEE 11th European Symposium on Security and Privacy (EuroS&amp;P)</w:t>
      </w:r>
      <w:r>
        <w:rPr>
          <w:rFonts w:ascii="Times New Roman" w:hAnsi="Times New Roman"/>
          <w:sz w:val="24"/>
        </w:rPr>
        <w:t>, 2026, pp. 910–928. doi: 10.1109/EuroSP68448.2026.00063.</w:t>
      </w:r>
    </w:p>
    <w:p>
      <w:pPr>
        <w:spacing w:line="360" w:lineRule="auto" w:before="0" w:after="120"/>
        <w:jc w:val="both"/>
      </w:pPr>
      <w:r>
        <w:rPr>
          <w:rFonts w:ascii="Times New Roman" w:hAnsi="Times New Roman"/>
          <w:sz w:val="24"/>
        </w:rPr>
        <w:t>[15] M. Vero, F. Kaczmarczyck, I. Petrov, I. Shumailov, J. Hayes, N. Heinen, T. Fan, L. Invernizzi, and M. Vechev, "Honeyval: A Comprehensive Evaluation Framework for LLM-powered HTTP Honeypots," arXiv:2605.29963, 2026.</w:t>
      </w:r>
    </w:p>
    <w:p>
      <w:pPr>
        <w:spacing w:line="360" w:lineRule="auto" w:before="0" w:after="120"/>
        <w:jc w:val="both"/>
      </w:pPr>
      <w:r>
        <w:rPr>
          <w:rFonts w:ascii="Times New Roman" w:hAnsi="Times New Roman"/>
          <w:sz w:val="24"/>
        </w:rPr>
        <w:t xml:space="preserve">[16] A. Adebimpe, H. Neukirchen, and T. Welsh, "SBASH: a Framework for Designing and Evaluating RAG vs. Prompt-Tuned LLM Honeypots," in </w:t>
      </w:r>
      <w:r>
        <w:rPr>
          <w:rFonts w:ascii="Times New Roman" w:hAnsi="Times New Roman"/>
          <w:i/>
          <w:sz w:val="24"/>
        </w:rPr>
        <w:t>2025 3rd International Conference on Foundation and Large Language Models (FLLM)</w:t>
      </w:r>
      <w:r>
        <w:rPr>
          <w:rFonts w:ascii="Times New Roman" w:hAnsi="Times New Roman"/>
          <w:sz w:val="24"/>
        </w:rPr>
        <w:t>, IEEE, 2025, pp. 851–856.</w:t>
      </w:r>
    </w:p>
    <w:p>
      <w:pPr>
        <w:pStyle w:val="Heading3"/>
        <w:spacing w:before="160" w:after="120"/>
        <w:jc w:val="left"/>
      </w:pPr>
      <w:r>
        <w:rPr>
          <w:rFonts w:ascii="Times New Roman" w:hAnsi="Times New Roman"/>
          <w:b/>
          <w:sz w:val="24"/>
        </w:rPr>
        <w:t>Honeytokens, decoys and bait</w:t>
      </w:r>
    </w:p>
    <w:p>
      <w:pPr>
        <w:spacing w:line="360" w:lineRule="auto" w:before="0" w:after="120"/>
        <w:jc w:val="both"/>
      </w:pPr>
      <w:r>
        <w:rPr>
          <w:rFonts w:ascii="Times New Roman" w:hAnsi="Times New Roman"/>
          <w:sz w:val="24"/>
        </w:rPr>
        <w:t xml:space="preserve">[17] J. Yuill, M. Zappe, D. Denning, and F. Feer, "Honeyfiles: deceptive files for intrusion detection," in </w:t>
      </w:r>
      <w:r>
        <w:rPr>
          <w:rFonts w:ascii="Times New Roman" w:hAnsi="Times New Roman"/>
          <w:i/>
          <w:sz w:val="24"/>
        </w:rPr>
        <w:t>Proc. Fifth Annual IEEE SMC Information Assurance Workshop</w:t>
      </w:r>
      <w:r>
        <w:rPr>
          <w:rFonts w:ascii="Times New Roman" w:hAnsi="Times New Roman"/>
          <w:sz w:val="24"/>
        </w:rPr>
        <w:t>, 2004, pp. 116–122. doi: 10.1109/IAW.2004.1437806.</w:t>
      </w:r>
    </w:p>
    <w:p>
      <w:pPr>
        <w:spacing w:line="360" w:lineRule="auto" w:before="0" w:after="120"/>
        <w:jc w:val="both"/>
      </w:pPr>
      <w:r>
        <w:rPr>
          <w:rFonts w:ascii="Times New Roman" w:hAnsi="Times New Roman"/>
          <w:sz w:val="24"/>
        </w:rPr>
        <w:t xml:space="preserve">[18] B. M. Bowen, S. Hershkop, A. D. Keromytis, and S. J. Stolfo, "Baiting Inside Attackers Using Decoy Documents," in </w:t>
      </w:r>
      <w:r>
        <w:rPr>
          <w:rFonts w:ascii="Times New Roman" w:hAnsi="Times New Roman"/>
          <w:i/>
          <w:sz w:val="24"/>
        </w:rPr>
        <w:t>Security and Privacy in Communication Networks (SecureComm)</w:t>
      </w:r>
      <w:r>
        <w:rPr>
          <w:rFonts w:ascii="Times New Roman" w:hAnsi="Times New Roman"/>
          <w:sz w:val="24"/>
        </w:rPr>
        <w:t>, Springer, 2009, pp. 51–70.</w:t>
      </w:r>
    </w:p>
    <w:p>
      <w:pPr>
        <w:spacing w:line="360" w:lineRule="auto" w:before="0" w:after="120"/>
        <w:jc w:val="both"/>
      </w:pPr>
      <w:r>
        <w:rPr>
          <w:rFonts w:ascii="Times New Roman" w:hAnsi="Times New Roman"/>
          <w:sz w:val="24"/>
        </w:rPr>
        <w:t xml:space="preserve">[19] A. Juels and R. L. Rivest, "Honeywords: making password-cracking detectable," in </w:t>
      </w:r>
      <w:r>
        <w:rPr>
          <w:rFonts w:ascii="Times New Roman" w:hAnsi="Times New Roman"/>
          <w:i/>
          <w:sz w:val="24"/>
        </w:rPr>
        <w:t>Proc. 2013 ACM SIGSAC Conference on Computer &amp; Communications Security (CCS '13)</w:t>
      </w:r>
      <w:r>
        <w:rPr>
          <w:rFonts w:ascii="Times New Roman" w:hAnsi="Times New Roman"/>
          <w:sz w:val="24"/>
        </w:rPr>
        <w:t>, 2013, pp. 145–160. doi: 10.1145/2508859.2516671.</w:t>
      </w:r>
    </w:p>
    <w:p>
      <w:pPr>
        <w:spacing w:line="360" w:lineRule="auto" w:before="0" w:after="120"/>
        <w:jc w:val="both"/>
      </w:pPr>
      <w:r>
        <w:rPr>
          <w:rFonts w:ascii="Times New Roman" w:hAnsi="Times New Roman"/>
          <w:sz w:val="24"/>
        </w:rPr>
        <w:t xml:space="preserve">[20] S. Srinivasa, J. M. Pedersen, and E. Vasilomanolakis, "Towards systematic honeytoken fingerprinting," in </w:t>
      </w:r>
      <w:r>
        <w:rPr>
          <w:rFonts w:ascii="Times New Roman" w:hAnsi="Times New Roman"/>
          <w:i/>
          <w:sz w:val="24"/>
        </w:rPr>
        <w:t>Proc. 13th International Conference on Security of Information and Networks (SIN 2020)</w:t>
      </w:r>
      <w:r>
        <w:rPr>
          <w:rFonts w:ascii="Times New Roman" w:hAnsi="Times New Roman"/>
          <w:sz w:val="24"/>
        </w:rPr>
        <w:t>, ACM, 2021, art. 28. doi: 10.1145/3433174.3433599.</w:t>
      </w:r>
    </w:p>
    <w:p>
      <w:pPr>
        <w:spacing w:line="360" w:lineRule="auto" w:before="0" w:after="120"/>
        <w:jc w:val="both"/>
      </w:pPr>
      <w:r>
        <w:rPr>
          <w:rFonts w:ascii="Times New Roman" w:hAnsi="Times New Roman"/>
          <w:sz w:val="24"/>
        </w:rPr>
        <w:t xml:space="preserve">[21] R. Timmer, D. Liebowitz, S. Nepal, and S. Kanhere, "Evaluating Honeyfile Realism and Enticement Metrics," </w:t>
      </w:r>
      <w:r>
        <w:rPr>
          <w:rFonts w:ascii="Times New Roman" w:hAnsi="Times New Roman"/>
          <w:i/>
          <w:sz w:val="24"/>
        </w:rPr>
        <w:t>ACM Transactions on Privacy and Security</w:t>
      </w:r>
      <w:r>
        <w:rPr>
          <w:rFonts w:ascii="Times New Roman" w:hAnsi="Times New Roman"/>
          <w:sz w:val="24"/>
        </w:rPr>
        <w:t>, vol. 28, no. 4, art. 54, 2025. doi: 10.1145/3763792.</w:t>
      </w:r>
    </w:p>
    <w:p>
      <w:pPr>
        <w:pStyle w:val="Heading3"/>
        <w:spacing w:before="160" w:after="120"/>
        <w:jc w:val="left"/>
      </w:pPr>
      <w:r>
        <w:rPr>
          <w:rFonts w:ascii="Times New Roman" w:hAnsi="Times New Roman"/>
          <w:b/>
          <w:sz w:val="24"/>
        </w:rPr>
        <w:t>Application-layer deception</w:t>
      </w:r>
    </w:p>
    <w:p>
      <w:pPr>
        <w:spacing w:line="360" w:lineRule="auto" w:before="0" w:after="120"/>
        <w:jc w:val="both"/>
      </w:pPr>
      <w:r>
        <w:rPr>
          <w:rFonts w:ascii="Times New Roman" w:hAnsi="Times New Roman"/>
          <w:sz w:val="24"/>
        </w:rPr>
        <w:t xml:space="preserve">[22] M. Kahlhofer and S. Rass, "Application Layer Cyber Deception Without Developer Interaction," in </w:t>
      </w:r>
      <w:r>
        <w:rPr>
          <w:rFonts w:ascii="Times New Roman" w:hAnsi="Times New Roman"/>
          <w:i/>
          <w:sz w:val="24"/>
        </w:rPr>
        <w:t>2024 IEEE European Symposium on Security and Privacy Workshops (EuroS&amp;PW)</w:t>
      </w:r>
      <w:r>
        <w:rPr>
          <w:rFonts w:ascii="Times New Roman" w:hAnsi="Times New Roman"/>
          <w:sz w:val="24"/>
        </w:rPr>
        <w:t>, 2024, pp. 416–429. doi: 10.1109/EuroSPW61312.2024.00053.</w:t>
      </w:r>
    </w:p>
    <w:p>
      <w:pPr>
        <w:spacing w:line="360" w:lineRule="auto" w:before="0" w:after="120"/>
        <w:jc w:val="both"/>
      </w:pPr>
      <w:r>
        <w:rPr>
          <w:rFonts w:ascii="Times New Roman" w:hAnsi="Times New Roman"/>
          <w:sz w:val="24"/>
        </w:rPr>
        <w:t xml:space="preserve">[23] M. Kahlhofer, S. Achleitner, S. Rass, and R. Mayrhofer, "Honeyquest: Rapidly Measuring the Enticingness of Cyber Deception Techniques with Code-based Questionnaires," in </w:t>
      </w:r>
      <w:r>
        <w:rPr>
          <w:rFonts w:ascii="Times New Roman" w:hAnsi="Times New Roman"/>
          <w:i/>
          <w:sz w:val="24"/>
        </w:rPr>
        <w:t>Proc. 27th International Symposium on Research in Attacks, Intrusions and Defenses (RAID '24)</w:t>
      </w:r>
      <w:r>
        <w:rPr>
          <w:rFonts w:ascii="Times New Roman" w:hAnsi="Times New Roman"/>
          <w:sz w:val="24"/>
        </w:rPr>
        <w:t>, ACM, 2024, pp. 317–336. doi: 10.1145/3678890.3678897.</w:t>
      </w:r>
    </w:p>
    <w:p>
      <w:pPr>
        <w:spacing w:line="360" w:lineRule="auto" w:before="0" w:after="120"/>
        <w:jc w:val="both"/>
      </w:pPr>
      <w:r>
        <w:rPr>
          <w:rFonts w:ascii="Times New Roman" w:hAnsi="Times New Roman"/>
          <w:sz w:val="24"/>
        </w:rPr>
        <w:t xml:space="preserve">[24] M. Kahlhofer, M. Golinelli, and S. Rass, "Koney: A Cyber Deception Orchestration Framework for Kubernetes," in </w:t>
      </w:r>
      <w:r>
        <w:rPr>
          <w:rFonts w:ascii="Times New Roman" w:hAnsi="Times New Roman"/>
          <w:i/>
          <w:sz w:val="24"/>
        </w:rPr>
        <w:t>2025 IEEE European Symposium on Security and Privacy Workshops (EuroS&amp;PW)</w:t>
      </w:r>
      <w:r>
        <w:rPr>
          <w:rFonts w:ascii="Times New Roman" w:hAnsi="Times New Roman"/>
          <w:sz w:val="24"/>
        </w:rPr>
        <w:t>, 2025, pp. 690–702. doi: 10.1109/EuroSPW67616.2025.00084.</w:t>
      </w:r>
    </w:p>
    <w:p>
      <w:pPr>
        <w:pStyle w:val="Heading3"/>
        <w:spacing w:before="160" w:after="120"/>
        <w:jc w:val="left"/>
      </w:pPr>
      <w:r>
        <w:rPr>
          <w:rFonts w:ascii="Times New Roman" w:hAnsi="Times New Roman"/>
          <w:b/>
          <w:sz w:val="24"/>
        </w:rPr>
        <w:t>Web attack detection and web application firewalls</w:t>
      </w:r>
    </w:p>
    <w:p>
      <w:pPr>
        <w:spacing w:line="360" w:lineRule="auto" w:before="0" w:after="120"/>
        <w:jc w:val="both"/>
      </w:pPr>
      <w:r>
        <w:rPr>
          <w:rFonts w:ascii="Times New Roman" w:hAnsi="Times New Roman"/>
          <w:sz w:val="24"/>
        </w:rPr>
        <w:t xml:space="preserve">[25] C. Kruegel and G. Vigna, "Anomaly Detection of Web-based Attacks," in </w:t>
      </w:r>
      <w:r>
        <w:rPr>
          <w:rFonts w:ascii="Times New Roman" w:hAnsi="Times New Roman"/>
          <w:i/>
          <w:sz w:val="24"/>
        </w:rPr>
        <w:t>Proc. 10th ACM Conference on Computer and Communications Security (CCS '03)</w:t>
      </w:r>
      <w:r>
        <w:rPr>
          <w:rFonts w:ascii="Times New Roman" w:hAnsi="Times New Roman"/>
          <w:sz w:val="24"/>
        </w:rPr>
        <w:t>, 2003, pp. 251–261. doi: 10.1145/948109.948144.</w:t>
      </w:r>
    </w:p>
    <w:p>
      <w:pPr>
        <w:spacing w:line="360" w:lineRule="auto" w:before="0" w:after="120"/>
        <w:jc w:val="both"/>
      </w:pPr>
      <w:r>
        <w:rPr>
          <w:rFonts w:ascii="Times New Roman" w:hAnsi="Times New Roman"/>
          <w:sz w:val="24"/>
        </w:rPr>
        <w:t xml:space="preserve">[26] W. Robertson, G. Vigna, C. Kruegel, and R. A. Kemmerer, "Using generalization and characterization techniques in the anomaly-based detection of web attacks," in </w:t>
      </w:r>
      <w:r>
        <w:rPr>
          <w:rFonts w:ascii="Times New Roman" w:hAnsi="Times New Roman"/>
          <w:i/>
          <w:sz w:val="24"/>
        </w:rPr>
        <w:t>Proc. Network and Distributed System Security Symposium (NDSS)</w:t>
      </w:r>
      <w:r>
        <w:rPr>
          <w:rFonts w:ascii="Times New Roman" w:hAnsi="Times New Roman"/>
          <w:sz w:val="24"/>
        </w:rPr>
        <w:t>, 2006.</w:t>
      </w:r>
    </w:p>
    <w:p>
      <w:pPr>
        <w:spacing w:line="360" w:lineRule="auto" w:before="0" w:after="120"/>
        <w:jc w:val="both"/>
      </w:pPr>
      <w:r>
        <w:rPr>
          <w:rFonts w:ascii="Times New Roman" w:hAnsi="Times New Roman"/>
          <w:sz w:val="24"/>
        </w:rPr>
        <w:t>[27] C. Torrano-Giménez, A. Pérez-Villegas, and G. Álvarez-Marañón, "HTTP DATASET CSIC 2010," Information Security Institute, Spanish Research National Council (CSIC), 2010.</w:t>
      </w:r>
    </w:p>
    <w:p>
      <w:pPr>
        <w:spacing w:line="360" w:lineRule="auto" w:before="0" w:after="120"/>
        <w:jc w:val="both"/>
      </w:pPr>
      <w:r>
        <w:rPr>
          <w:rFonts w:ascii="Times New Roman" w:hAnsi="Times New Roman"/>
          <w:sz w:val="24"/>
        </w:rPr>
        <w:t xml:space="preserve">[28] A. Tekerek, "A novel architecture for web-based attack detection using convolutional neural network," </w:t>
      </w:r>
      <w:r>
        <w:rPr>
          <w:rFonts w:ascii="Times New Roman" w:hAnsi="Times New Roman"/>
          <w:i/>
          <w:sz w:val="24"/>
        </w:rPr>
        <w:t>Computers &amp; Security</w:t>
      </w:r>
      <w:r>
        <w:rPr>
          <w:rFonts w:ascii="Times New Roman" w:hAnsi="Times New Roman"/>
          <w:sz w:val="24"/>
        </w:rPr>
        <w:t>, vol. 100, art. 102096, 2021. doi: 10.1016/j.cose.2020.102096.</w:t>
      </w:r>
    </w:p>
    <w:p>
      <w:pPr>
        <w:spacing w:line="360" w:lineRule="auto" w:before="0" w:after="120"/>
        <w:jc w:val="both"/>
      </w:pPr>
      <w:r>
        <w:rPr>
          <w:rFonts w:ascii="Times New Roman" w:hAnsi="Times New Roman"/>
          <w:sz w:val="24"/>
        </w:rPr>
        <w:t xml:space="preserve">[29] M. Amouei, M. Rezvani, and M. Fateh, "RAT: Reinforcement-Learning-Driven and Adaptive Testing for Vulnerability Discovery in Web Application Firewalls," </w:t>
      </w:r>
      <w:r>
        <w:rPr>
          <w:rFonts w:ascii="Times New Roman" w:hAnsi="Times New Roman"/>
          <w:i/>
          <w:sz w:val="24"/>
        </w:rPr>
        <w:t>IEEE Transactions on Dependable and Secure Computing</w:t>
      </w:r>
      <w:r>
        <w:rPr>
          <w:rFonts w:ascii="Times New Roman" w:hAnsi="Times New Roman"/>
          <w:sz w:val="24"/>
        </w:rPr>
        <w:t>, vol. 19, no. 5, pp. 3371–3386, 2022. doi: 10.1109/TDSC.2021.3095417.</w:t>
      </w:r>
    </w:p>
    <w:p>
      <w:pPr>
        <w:pStyle w:val="Heading3"/>
        <w:spacing w:before="160" w:after="120"/>
        <w:jc w:val="left"/>
      </w:pPr>
      <w:r>
        <w:rPr>
          <w:rFonts w:ascii="Times New Roman" w:hAnsi="Times New Roman"/>
          <w:b/>
          <w:sz w:val="24"/>
        </w:rPr>
        <w:t>Bot and automation detection</w:t>
      </w:r>
    </w:p>
    <w:p>
      <w:pPr>
        <w:spacing w:line="360" w:lineRule="auto" w:before="0" w:after="120"/>
        <w:jc w:val="both"/>
      </w:pPr>
      <w:r>
        <w:rPr>
          <w:rFonts w:ascii="Times New Roman" w:hAnsi="Times New Roman"/>
          <w:sz w:val="24"/>
        </w:rPr>
        <w:t xml:space="preserve">[30] C. Iliou, T. Kostoulas, T. Tsikrika, V. Katos, S. Vrochidis, and Y. Kompatsiaris, "Towards a framework for detecting advanced Web bots," in </w:t>
      </w:r>
      <w:r>
        <w:rPr>
          <w:rFonts w:ascii="Times New Roman" w:hAnsi="Times New Roman"/>
          <w:i/>
          <w:sz w:val="24"/>
        </w:rPr>
        <w:t>Proc. 14th International Conference on Availability, Reliability and Security (ARES '19)</w:t>
      </w:r>
      <w:r>
        <w:rPr>
          <w:rFonts w:ascii="Times New Roman" w:hAnsi="Times New Roman"/>
          <w:sz w:val="24"/>
        </w:rPr>
        <w:t>, ACM, 2019, art. 18. doi: 10.1145/3339252.3339267.</w:t>
      </w:r>
    </w:p>
    <w:p>
      <w:pPr>
        <w:spacing w:line="360" w:lineRule="auto" w:before="0" w:after="120"/>
        <w:jc w:val="both"/>
      </w:pPr>
      <w:r>
        <w:rPr>
          <w:rFonts w:ascii="Times New Roman" w:hAnsi="Times New Roman"/>
          <w:sz w:val="24"/>
        </w:rPr>
        <w:t xml:space="preserve">[31] C. Iliou, T. Kostoulas, T. Tsikrika, V. Katos, S. Vrochidis, and I. Kompatsiaris, "Detection of Advanced Web Bots by Combining Web Logs with Mouse Behavioural Biometrics," </w:t>
      </w:r>
      <w:r>
        <w:rPr>
          <w:rFonts w:ascii="Times New Roman" w:hAnsi="Times New Roman"/>
          <w:i/>
          <w:sz w:val="24"/>
        </w:rPr>
        <w:t>Digital Threats: Research and Practice</w:t>
      </w:r>
      <w:r>
        <w:rPr>
          <w:rFonts w:ascii="Times New Roman" w:hAnsi="Times New Roman"/>
          <w:sz w:val="24"/>
        </w:rPr>
        <w:t>, vol. 2, no. 3, art. 24, 2021. doi: 10.1145/3447815.</w:t>
      </w:r>
    </w:p>
    <w:p>
      <w:pPr>
        <w:pStyle w:val="Heading3"/>
        <w:spacing w:before="160" w:after="120"/>
        <w:jc w:val="left"/>
      </w:pPr>
      <w:r>
        <w:rPr>
          <w:rFonts w:ascii="Times New Roman" w:hAnsi="Times New Roman"/>
          <w:b/>
          <w:sz w:val="24"/>
        </w:rPr>
        <w:t>Decision theory and cost-sensitive learning</w:t>
      </w:r>
    </w:p>
    <w:p>
      <w:pPr>
        <w:spacing w:line="360" w:lineRule="auto" w:before="0" w:after="120"/>
        <w:jc w:val="both"/>
      </w:pPr>
      <w:r>
        <w:rPr>
          <w:rFonts w:ascii="Times New Roman" w:hAnsi="Times New Roman"/>
          <w:sz w:val="24"/>
        </w:rPr>
        <w:t xml:space="preserve">[32] R. A. Howard, "Information Value Theory," </w:t>
      </w:r>
      <w:r>
        <w:rPr>
          <w:rFonts w:ascii="Times New Roman" w:hAnsi="Times New Roman"/>
          <w:i/>
          <w:sz w:val="24"/>
        </w:rPr>
        <w:t>IEEE Transactions on Systems Science and Cybernetics</w:t>
      </w:r>
      <w:r>
        <w:rPr>
          <w:rFonts w:ascii="Times New Roman" w:hAnsi="Times New Roman"/>
          <w:sz w:val="24"/>
        </w:rPr>
        <w:t>, vol. 2, no. 1, pp. 22–26, 1966. doi: 10.1109/TSSC.1966.300074.</w:t>
      </w:r>
    </w:p>
    <w:p>
      <w:pPr>
        <w:spacing w:line="360" w:lineRule="auto" w:before="0" w:after="120"/>
        <w:jc w:val="both"/>
      </w:pPr>
      <w:r>
        <w:rPr>
          <w:rFonts w:ascii="Times New Roman" w:hAnsi="Times New Roman"/>
          <w:sz w:val="24"/>
        </w:rPr>
        <w:t xml:space="preserve">[33] C. Elkan, "The foundations of cost-sensitive learning," in </w:t>
      </w:r>
      <w:r>
        <w:rPr>
          <w:rFonts w:ascii="Times New Roman" w:hAnsi="Times New Roman"/>
          <w:i/>
          <w:sz w:val="24"/>
        </w:rPr>
        <w:t>Proc. 17th International Joint Conference on Artificial Intelligence (IJCAI '01)</w:t>
      </w:r>
      <w:r>
        <w:rPr>
          <w:rFonts w:ascii="Times New Roman" w:hAnsi="Times New Roman"/>
          <w:sz w:val="24"/>
        </w:rPr>
        <w:t>, Morgan Kaufmann, 2001, pp. 973–978.</w:t>
      </w:r>
    </w:p>
    <w:p>
      <w:pPr>
        <w:spacing w:line="360" w:lineRule="auto" w:before="0" w:after="120"/>
        <w:jc w:val="both"/>
      </w:pPr>
      <w:r>
        <w:rPr>
          <w:rFonts w:ascii="Times New Roman" w:hAnsi="Times New Roman"/>
          <w:sz w:val="24"/>
        </w:rPr>
        <w:t xml:space="preserve">[34] J. Pawlick, E. Colbert, and Q. Zhu, "Modeling and Analysis of Leaky Deception Using Signaling Games With Evidence," </w:t>
      </w:r>
      <w:r>
        <w:rPr>
          <w:rFonts w:ascii="Times New Roman" w:hAnsi="Times New Roman"/>
          <w:i/>
          <w:sz w:val="24"/>
        </w:rPr>
        <w:t>IEEE Transactions on Information Forensics and Security</w:t>
      </w:r>
      <w:r>
        <w:rPr>
          <w:rFonts w:ascii="Times New Roman" w:hAnsi="Times New Roman"/>
          <w:sz w:val="24"/>
        </w:rPr>
        <w:t>, vol. 14, no. 7, pp. 1871–1886, 2019. doi: 10.1109/TIFS.2018.2886472.</w:t>
      </w:r>
    </w:p>
    <w:p>
      <w:pPr>
        <w:spacing w:line="360" w:lineRule="auto" w:before="0" w:after="120"/>
        <w:jc w:val="both"/>
      </w:pPr>
      <w:r>
        <w:rPr>
          <w:rFonts w:ascii="Times New Roman" w:hAnsi="Times New Roman"/>
          <w:sz w:val="24"/>
        </w:rPr>
        <w:t xml:space="preserve">[35] S. Axelsson, "The base-rate fallacy and the difficulty of intrusion detection," </w:t>
      </w:r>
      <w:r>
        <w:rPr>
          <w:rFonts w:ascii="Times New Roman" w:hAnsi="Times New Roman"/>
          <w:i/>
          <w:sz w:val="24"/>
        </w:rPr>
        <w:t>ACM Transactions on Information and System Security</w:t>
      </w:r>
      <w:r>
        <w:rPr>
          <w:rFonts w:ascii="Times New Roman" w:hAnsi="Times New Roman"/>
          <w:sz w:val="24"/>
        </w:rPr>
        <w:t>, vol. 3, no. 3, pp. 186–205, 2000. doi: 10.1145/357830.357849.</w:t>
      </w:r>
    </w:p>
    <w:p>
      <w:pPr>
        <w:pStyle w:val="Heading3"/>
        <w:spacing w:before="160" w:after="120"/>
        <w:jc w:val="left"/>
      </w:pPr>
      <w:r>
        <w:rPr>
          <w:rFonts w:ascii="Times New Roman" w:hAnsi="Times New Roman"/>
          <w:b/>
          <w:sz w:val="24"/>
        </w:rPr>
        <w:t>Evaluation methodology in security machine learning</w:t>
      </w:r>
    </w:p>
    <w:p>
      <w:pPr>
        <w:spacing w:line="360" w:lineRule="auto" w:before="0" w:after="120"/>
        <w:jc w:val="both"/>
      </w:pPr>
      <w:r>
        <w:rPr>
          <w:rFonts w:ascii="Times New Roman" w:hAnsi="Times New Roman"/>
          <w:sz w:val="24"/>
        </w:rPr>
        <w:t xml:space="preserve">[36] R. Sommer and V. Paxson, "Outside the Closed World: On Using Machine Learning for Network Intrusion Detection," in </w:t>
      </w:r>
      <w:r>
        <w:rPr>
          <w:rFonts w:ascii="Times New Roman" w:hAnsi="Times New Roman"/>
          <w:i/>
          <w:sz w:val="24"/>
        </w:rPr>
        <w:t>2010 IEEE Symposium on Security and Privacy</w:t>
      </w:r>
      <w:r>
        <w:rPr>
          <w:rFonts w:ascii="Times New Roman" w:hAnsi="Times New Roman"/>
          <w:sz w:val="24"/>
        </w:rPr>
        <w:t>, 2010, pp. 305–316. doi: 10.1109/SP.2010.25.</w:t>
      </w:r>
    </w:p>
    <w:p>
      <w:pPr>
        <w:spacing w:line="360" w:lineRule="auto" w:before="0" w:after="120"/>
        <w:jc w:val="both"/>
      </w:pPr>
      <w:r>
        <w:rPr>
          <w:rFonts w:ascii="Times New Roman" w:hAnsi="Times New Roman"/>
          <w:sz w:val="24"/>
        </w:rPr>
        <w:t xml:space="preserve">[37] D. Arp, E. Quiring, F. Pendlebury, A. Warnecke, F. Pierazzi, C. Wressnegger, L. Cavallaro, and K. Rieck, "Dos and Don'ts of Machine Learning in Computer Security," in </w:t>
      </w:r>
      <w:r>
        <w:rPr>
          <w:rFonts w:ascii="Times New Roman" w:hAnsi="Times New Roman"/>
          <w:i/>
          <w:sz w:val="24"/>
        </w:rPr>
        <w:t>Proc. 31st USENIX Security Symposium</w:t>
      </w:r>
      <w:r>
        <w:rPr>
          <w:rFonts w:ascii="Times New Roman" w:hAnsi="Times New Roman"/>
          <w:sz w:val="24"/>
        </w:rPr>
        <w:t>, Boston, MA, USA, 2022, pp. 3971–3988.</w:t>
      </w:r>
    </w:p>
    <w:p>
      <w:pPr>
        <w:spacing w:line="360" w:lineRule="auto" w:before="0" w:after="120"/>
        <w:jc w:val="both"/>
      </w:pPr>
      <w:r>
        <w:rPr>
          <w:rFonts w:ascii="Times New Roman" w:hAnsi="Times New Roman"/>
          <w:sz w:val="24"/>
        </w:rPr>
        <w:t xml:space="preserve">[38] K. J. Ferguson-Walter, M. M. Major, C. K. Johnson, and D. H. Muhleman, "Examining the Efficacy of Decoy-based and Psychological Cyber Deception," in </w:t>
      </w:r>
      <w:r>
        <w:rPr>
          <w:rFonts w:ascii="Times New Roman" w:hAnsi="Times New Roman"/>
          <w:i/>
          <w:sz w:val="24"/>
        </w:rPr>
        <w:t>Proc. 30th USENIX Security Symposium</w:t>
      </w:r>
      <w:r>
        <w:rPr>
          <w:rFonts w:ascii="Times New Roman" w:hAnsi="Times New Roman"/>
          <w:sz w:val="24"/>
        </w:rPr>
        <w:t>, 2021, pp. 1127–1144.</w:t>
      </w:r>
    </w:p>
    <w:p>
      <w:pPr>
        <w:pStyle w:val="Heading3"/>
        <w:spacing w:before="160" w:after="120"/>
        <w:jc w:val="left"/>
      </w:pPr>
      <w:r>
        <w:rPr>
          <w:rFonts w:ascii="Times New Roman" w:hAnsi="Times New Roman"/>
          <w:b/>
          <w:sz w:val="24"/>
        </w:rPr>
        <w:t>Supporting work</w:t>
      </w:r>
    </w:p>
    <w:p>
      <w:pPr>
        <w:spacing w:line="360" w:lineRule="auto" w:before="0" w:after="120"/>
        <w:jc w:val="both"/>
      </w:pPr>
      <w:r>
        <w:rPr>
          <w:rFonts w:ascii="Times New Roman" w:hAnsi="Times New Roman"/>
          <w:sz w:val="24"/>
        </w:rPr>
        <w:t xml:space="preserve">[39] B. Schneier and J. Kelsey, "Secure audit logs to support computer forensics," </w:t>
      </w:r>
      <w:r>
        <w:rPr>
          <w:rFonts w:ascii="Times New Roman" w:hAnsi="Times New Roman"/>
          <w:i/>
          <w:sz w:val="24"/>
        </w:rPr>
        <w:t>ACM Transactions on Information and System Security</w:t>
      </w:r>
      <w:r>
        <w:rPr>
          <w:rFonts w:ascii="Times New Roman" w:hAnsi="Times New Roman"/>
          <w:sz w:val="24"/>
        </w:rPr>
        <w:t>, vol. 2, no. 2, pp. 159–176, 1999. doi: 10.1145/317087.317089.</w:t>
      </w:r>
    </w:p>
    <w:p>
      <w:pPr>
        <w:spacing w:line="360" w:lineRule="auto" w:before="0" w:after="120"/>
        <w:jc w:val="both"/>
      </w:pPr>
      <w:r>
        <w:rPr>
          <w:rFonts w:ascii="Times New Roman" w:hAnsi="Times New Roman"/>
          <w:sz w:val="24"/>
        </w:rPr>
        <w:t xml:space="preserve">[40] D. J. Schuirmann, "A comparison of the two one-sided tests procedure and the power approach for assessing the equivalence of average bioavailability," </w:t>
      </w:r>
      <w:r>
        <w:rPr>
          <w:rFonts w:ascii="Times New Roman" w:hAnsi="Times New Roman"/>
          <w:i/>
          <w:sz w:val="24"/>
        </w:rPr>
        <w:t>Journal of Pharmacokinetics and Biopharmaceutics</w:t>
      </w:r>
      <w:r>
        <w:rPr>
          <w:rFonts w:ascii="Times New Roman" w:hAnsi="Times New Roman"/>
          <w:sz w:val="24"/>
        </w:rPr>
        <w:t>, vol. 15, no. 6, pp. 657–680, 1987.</w:t>
      </w:r>
    </w:p>
    <w:p>
      <w:pPr>
        <w:spacing w:line="360" w:lineRule="auto" w:before="0" w:after="120"/>
        <w:jc w:val="both"/>
      </w:pPr>
      <w:r>
        <w:rPr>
          <w:rFonts w:ascii="Times New Roman" w:hAnsi="Times New Roman"/>
          <w:sz w:val="24"/>
        </w:rPr>
        <w:t xml:space="preserve">[41] J. C. Platt, "Probabilistic Outputs for Support Vector Machines and Comparisons to Regularized Likelihood Methods," in </w:t>
      </w:r>
      <w:r>
        <w:rPr>
          <w:rFonts w:ascii="Times New Roman" w:hAnsi="Times New Roman"/>
          <w:i/>
          <w:sz w:val="24"/>
        </w:rPr>
        <w:t>Advances in Large Margin Classifiers</w:t>
      </w:r>
      <w:r>
        <w:rPr>
          <w:rFonts w:ascii="Times New Roman" w:hAnsi="Times New Roman"/>
          <w:sz w:val="24"/>
        </w:rPr>
        <w:t>, MIT Press, 1999, pp. 61–74.</w:t>
      </w:r>
    </w:p>
    <w:p>
      <w:pPr>
        <w:spacing w:line="360" w:lineRule="auto" w:before="0" w:after="120"/>
        <w:jc w:val="both"/>
      </w:pPr>
      <w:r>
        <w:rPr>
          <w:rFonts w:ascii="Times New Roman" w:hAnsi="Times New Roman"/>
          <w:sz w:val="24"/>
        </w:rPr>
        <w:t xml:space="preserve">[42] B. Zadrozny and C. Elkan, "Transforming classifier scores into accurate multiclass probability estimates," in </w:t>
      </w:r>
      <w:r>
        <w:rPr>
          <w:rFonts w:ascii="Times New Roman" w:hAnsi="Times New Roman"/>
          <w:i/>
          <w:sz w:val="24"/>
        </w:rPr>
        <w:t>Proc. Eighth ACM SIGKDD International Conference on Knowledge Discovery and Data Mining (KDD '02)</w:t>
      </w:r>
      <w:r>
        <w:rPr>
          <w:rFonts w:ascii="Times New Roman" w:hAnsi="Times New Roman"/>
          <w:sz w:val="24"/>
        </w:rPr>
        <w:t>, 2002, pp. 694–699. doi: 10.1145/775047.775151.</w:t>
      </w:r>
    </w:p>
    <w:p>
      <w:pPr>
        <w:spacing w:line="360" w:lineRule="auto" w:before="0" w:after="120"/>
        <w:jc w:val="both"/>
      </w:pPr>
      <w:r>
        <w:rPr>
          <w:rFonts w:ascii="Times New Roman" w:hAnsi="Times New Roman"/>
          <w:sz w:val="24"/>
        </w:rPr>
        <w:t xml:space="preserve">[43] M. Kull, T. S. Filho, and P. Flach, "Beta calibration: a well-founded and easily implemented improvement on logistic calibration for binary classifiers," in </w:t>
      </w:r>
      <w:r>
        <w:rPr>
          <w:rFonts w:ascii="Times New Roman" w:hAnsi="Times New Roman"/>
          <w:i/>
          <w:sz w:val="24"/>
        </w:rPr>
        <w:t>Proc. 20th International Conference on Artificial Intelligence and Statistics (AISTATS)</w:t>
      </w:r>
      <w:r>
        <w:rPr>
          <w:rFonts w:ascii="Times New Roman" w:hAnsi="Times New Roman"/>
          <w:sz w:val="24"/>
        </w:rPr>
        <w:t>, PMLR vol. 54, 2017, pp. 623–631.</w:t>
      </w:r>
    </w:p>
    <w:p>
      <w:pPr>
        <w:pStyle w:val="Heading3"/>
        <w:spacing w:before="160" w:after="120"/>
        <w:jc w:val="left"/>
      </w:pPr>
      <w:r>
        <w:rPr>
          <w:rFonts w:ascii="Times New Roman" w:hAnsi="Times New Roman"/>
          <w:b/>
          <w:sz w:val="24"/>
        </w:rPr>
        <w:t>Additional references (classical, statistical and standards works)</w:t>
      </w:r>
    </w:p>
    <w:p>
      <w:pPr>
        <w:spacing w:line="360" w:lineRule="auto" w:before="0" w:after="120"/>
        <w:jc w:val="both"/>
      </w:pPr>
      <w:r>
        <w:rPr>
          <w:rFonts w:ascii="Times New Roman" w:hAnsi="Times New Roman"/>
          <w:sz w:val="24"/>
        </w:rPr>
        <w:t xml:space="preserve">[44] E. B. Wilson, "Probable Inference, the Law of Succession, and Statistical Inference," </w:t>
      </w:r>
      <w:r>
        <w:rPr>
          <w:rFonts w:ascii="Times New Roman" w:hAnsi="Times New Roman"/>
          <w:i/>
          <w:sz w:val="24"/>
        </w:rPr>
        <w:t>Journal of the American Statistical Association</w:t>
      </w:r>
      <w:r>
        <w:rPr>
          <w:rFonts w:ascii="Times New Roman" w:hAnsi="Times New Roman"/>
          <w:sz w:val="24"/>
        </w:rPr>
        <w:t>, vol. 22, no. 158, pp. 209–212, 1927.</w:t>
      </w:r>
    </w:p>
    <w:p>
      <w:pPr>
        <w:spacing w:line="360" w:lineRule="auto" w:before="0" w:after="120"/>
        <w:jc w:val="both"/>
      </w:pPr>
      <w:r>
        <w:rPr>
          <w:rFonts w:ascii="Times New Roman" w:hAnsi="Times New Roman"/>
          <w:sz w:val="24"/>
        </w:rPr>
        <w:t xml:space="preserve">[45] Q. McNemar, "Note on the sampling error of the difference between correlated proportions or percentages," </w:t>
      </w:r>
      <w:r>
        <w:rPr>
          <w:rFonts w:ascii="Times New Roman" w:hAnsi="Times New Roman"/>
          <w:i/>
          <w:sz w:val="24"/>
        </w:rPr>
        <w:t>Psychometrika</w:t>
      </w:r>
      <w:r>
        <w:rPr>
          <w:rFonts w:ascii="Times New Roman" w:hAnsi="Times New Roman"/>
          <w:sz w:val="24"/>
        </w:rPr>
        <w:t>, vol. 12, no. 2, pp. 153–157, 1947.</w:t>
      </w:r>
    </w:p>
    <w:p>
      <w:pPr>
        <w:spacing w:line="360" w:lineRule="auto" w:before="0" w:after="120"/>
        <w:jc w:val="both"/>
      </w:pPr>
      <w:r>
        <w:rPr>
          <w:rFonts w:ascii="Times New Roman" w:hAnsi="Times New Roman"/>
          <w:sz w:val="24"/>
        </w:rPr>
        <w:t xml:space="preserve">[46] R. A. Fisher, "On the Interpretation of χ² from Contingency Tables, and the Calculation of P," </w:t>
      </w:r>
      <w:r>
        <w:rPr>
          <w:rFonts w:ascii="Times New Roman" w:hAnsi="Times New Roman"/>
          <w:i/>
          <w:sz w:val="24"/>
        </w:rPr>
        <w:t>Journal of the Royal Statistical Society</w:t>
      </w:r>
      <w:r>
        <w:rPr>
          <w:rFonts w:ascii="Times New Roman" w:hAnsi="Times New Roman"/>
          <w:sz w:val="24"/>
        </w:rPr>
        <w:t>, vol. 85, no. 1, pp. 87–94, 1922.</w:t>
      </w:r>
    </w:p>
    <w:p>
      <w:pPr>
        <w:spacing w:line="360" w:lineRule="auto" w:before="0" w:after="120"/>
        <w:jc w:val="both"/>
      </w:pPr>
      <w:r>
        <w:rPr>
          <w:rFonts w:ascii="Times New Roman" w:hAnsi="Times New Roman"/>
          <w:sz w:val="24"/>
        </w:rPr>
        <w:t xml:space="preserve">[47] H. Jeffreys, "An Invariant Form for the Prior Probability in Estimation Problems," </w:t>
      </w:r>
      <w:r>
        <w:rPr>
          <w:rFonts w:ascii="Times New Roman" w:hAnsi="Times New Roman"/>
          <w:i/>
          <w:sz w:val="24"/>
        </w:rPr>
        <w:t>Proceedings of the Royal Society of London A</w:t>
      </w:r>
      <w:r>
        <w:rPr>
          <w:rFonts w:ascii="Times New Roman" w:hAnsi="Times New Roman"/>
          <w:sz w:val="24"/>
        </w:rPr>
        <w:t>, vol. 186, no. 1007, pp. 453–461, 1946.</w:t>
      </w:r>
    </w:p>
    <w:p>
      <w:pPr>
        <w:spacing w:line="360" w:lineRule="auto" w:before="0" w:after="120"/>
        <w:jc w:val="both"/>
      </w:pPr>
      <w:r>
        <w:rPr>
          <w:rFonts w:ascii="Times New Roman" w:hAnsi="Times New Roman"/>
          <w:sz w:val="24"/>
        </w:rPr>
        <w:t xml:space="preserve">[48] G. W. Brier, "Verification of Forecasts Expressed in Terms of Probability," </w:t>
      </w:r>
      <w:r>
        <w:rPr>
          <w:rFonts w:ascii="Times New Roman" w:hAnsi="Times New Roman"/>
          <w:i/>
          <w:sz w:val="24"/>
        </w:rPr>
        <w:t>Monthly Weather Review</w:t>
      </w:r>
      <w:r>
        <w:rPr>
          <w:rFonts w:ascii="Times New Roman" w:hAnsi="Times New Roman"/>
          <w:sz w:val="24"/>
        </w:rPr>
        <w:t>, vol. 78, no. 1, pp. 1–3, 1950.</w:t>
      </w:r>
    </w:p>
    <w:p>
      <w:pPr>
        <w:spacing w:line="360" w:lineRule="auto" w:before="0" w:after="120"/>
        <w:jc w:val="both"/>
      </w:pPr>
      <w:r>
        <w:rPr>
          <w:rFonts w:ascii="Times New Roman" w:hAnsi="Times New Roman"/>
          <w:sz w:val="24"/>
        </w:rPr>
        <w:t xml:space="preserve">[49] B. Efron, "Bootstrap Methods: Another Look at the Jackknife," </w:t>
      </w:r>
      <w:r>
        <w:rPr>
          <w:rFonts w:ascii="Times New Roman" w:hAnsi="Times New Roman"/>
          <w:i/>
          <w:sz w:val="24"/>
        </w:rPr>
        <w:t>The Annals of Statistics</w:t>
      </w:r>
      <w:r>
        <w:rPr>
          <w:rFonts w:ascii="Times New Roman" w:hAnsi="Times New Roman"/>
          <w:sz w:val="24"/>
        </w:rPr>
        <w:t>, vol. 7, no. 1, pp. 1–26, 1979.</w:t>
      </w:r>
    </w:p>
    <w:p>
      <w:pPr>
        <w:spacing w:line="360" w:lineRule="auto" w:before="0" w:after="120"/>
        <w:jc w:val="both"/>
      </w:pPr>
      <w:r>
        <w:rPr>
          <w:rFonts w:ascii="Times New Roman" w:hAnsi="Times New Roman"/>
          <w:sz w:val="24"/>
        </w:rPr>
        <w:t xml:space="preserve">[50] B. Efron and R. J. Tibshirani, </w:t>
      </w:r>
      <w:r>
        <w:rPr>
          <w:rFonts w:ascii="Times New Roman" w:hAnsi="Times New Roman"/>
          <w:i/>
          <w:sz w:val="24"/>
        </w:rPr>
        <w:t>An Introduction to the Bootstrap</w:t>
      </w:r>
      <w:r>
        <w:rPr>
          <w:rFonts w:ascii="Times New Roman" w:hAnsi="Times New Roman"/>
          <w:sz w:val="24"/>
        </w:rPr>
        <w:t>. New York, NY, USA: Chapman &amp; Hall, 1993.</w:t>
      </w:r>
    </w:p>
    <w:p>
      <w:pPr>
        <w:spacing w:line="360" w:lineRule="auto" w:before="0" w:after="120"/>
        <w:jc w:val="both"/>
      </w:pPr>
      <w:r>
        <w:rPr>
          <w:rFonts w:ascii="Times New Roman" w:hAnsi="Times New Roman"/>
          <w:sz w:val="24"/>
        </w:rPr>
        <w:t xml:space="preserve">[51] T. Hastie, R. Tibshirani, and J. Friedman, </w:t>
      </w:r>
      <w:r>
        <w:rPr>
          <w:rFonts w:ascii="Times New Roman" w:hAnsi="Times New Roman"/>
          <w:i/>
          <w:sz w:val="24"/>
        </w:rPr>
        <w:t>The Elements of Statistical Learning: Data Mining, Inference, and Prediction</w:t>
      </w:r>
      <w:r>
        <w:rPr>
          <w:rFonts w:ascii="Times New Roman" w:hAnsi="Times New Roman"/>
          <w:sz w:val="24"/>
        </w:rPr>
        <w:t>, 2nd ed. New York, NY, USA: Springer, 2009.</w:t>
      </w:r>
    </w:p>
    <w:p>
      <w:pPr>
        <w:spacing w:line="360" w:lineRule="auto" w:before="0" w:after="120"/>
        <w:jc w:val="both"/>
      </w:pPr>
      <w:r>
        <w:rPr>
          <w:rFonts w:ascii="Times New Roman" w:hAnsi="Times New Roman"/>
          <w:sz w:val="24"/>
        </w:rPr>
        <w:t xml:space="preserve">[52] C. M. Bishop, </w:t>
      </w:r>
      <w:r>
        <w:rPr>
          <w:rFonts w:ascii="Times New Roman" w:hAnsi="Times New Roman"/>
          <w:i/>
          <w:sz w:val="24"/>
        </w:rPr>
        <w:t>Pattern Recognition and Machine Learning</w:t>
      </w:r>
      <w:r>
        <w:rPr>
          <w:rFonts w:ascii="Times New Roman" w:hAnsi="Times New Roman"/>
          <w:sz w:val="24"/>
        </w:rPr>
        <w:t>. New York, NY, USA: Springer, 2006.</w:t>
      </w:r>
    </w:p>
    <w:p>
      <w:pPr>
        <w:spacing w:line="360" w:lineRule="auto" w:before="0" w:after="120"/>
        <w:jc w:val="both"/>
      </w:pPr>
      <w:r>
        <w:rPr>
          <w:rFonts w:ascii="Times New Roman" w:hAnsi="Times New Roman"/>
          <w:sz w:val="24"/>
        </w:rPr>
        <w:t>[53] S. Rose, O. Borchert, S. Mitchell, and S. Connelly, "Zero Trust Architecture," NIST Special Publication 800-207, National Institute of Standards and Technology, 2020.</w:t>
      </w:r>
    </w:p>
    <w:p>
      <w:pPr>
        <w:spacing w:line="360" w:lineRule="auto" w:before="0" w:after="120"/>
        <w:jc w:val="both"/>
      </w:pPr>
      <w:r>
        <w:rPr>
          <w:rFonts w:ascii="Times New Roman" w:hAnsi="Times New Roman"/>
          <w:sz w:val="24"/>
        </w:rPr>
        <w:t>[54] K. Scarfone and P. Mell, "Guide to Intrusion Detection and Prevention Systems (IDPS)," NIST Special Publication 800-94, National Institute of Standards and Technology, 2007.</w:t>
      </w:r>
    </w:p>
    <w:p>
      <w:pPr>
        <w:spacing w:line="360" w:lineRule="auto" w:before="0" w:after="120"/>
        <w:jc w:val="both"/>
      </w:pPr>
      <w:r>
        <w:rPr>
          <w:rFonts w:ascii="Times New Roman" w:hAnsi="Times New Roman"/>
          <w:sz w:val="24"/>
        </w:rPr>
        <w:t xml:space="preserve">[55] L. Spitzner, </w:t>
      </w:r>
      <w:r>
        <w:rPr>
          <w:rFonts w:ascii="Times New Roman" w:hAnsi="Times New Roman"/>
          <w:i/>
          <w:sz w:val="24"/>
        </w:rPr>
        <w:t>Honeypots: Tracking Hackers</w:t>
      </w:r>
      <w:r>
        <w:rPr>
          <w:rFonts w:ascii="Times New Roman" w:hAnsi="Times New Roman"/>
          <w:sz w:val="24"/>
        </w:rPr>
        <w:t>. Boston, MA, USA: Addison-Wesley, 2002.</w:t>
      </w:r>
    </w:p>
    <w:p>
      <w:pPr>
        <w:spacing w:line="360" w:lineRule="auto" w:before="0" w:after="120"/>
        <w:jc w:val="both"/>
      </w:pPr>
      <w:r>
        <w:rPr>
          <w:rFonts w:ascii="Times New Roman" w:hAnsi="Times New Roman"/>
          <w:sz w:val="24"/>
        </w:rPr>
        <w:t xml:space="preserve">[56] B. Cheswick, "An Evening with Berferd in Which a Cracker is Lured, Endured, and Studied," in </w:t>
      </w:r>
      <w:r>
        <w:rPr>
          <w:rFonts w:ascii="Times New Roman" w:hAnsi="Times New Roman"/>
          <w:i/>
          <w:sz w:val="24"/>
        </w:rPr>
        <w:t>Proc. Winter USENIX Conference</w:t>
      </w:r>
      <w:r>
        <w:rPr>
          <w:rFonts w:ascii="Times New Roman" w:hAnsi="Times New Roman"/>
          <w:sz w:val="24"/>
        </w:rPr>
        <w:t>, San Francisco, CA, USA, 1992.</w:t>
      </w:r>
    </w:p>
    <w:p>
      <w:pPr>
        <w:spacing w:line="360" w:lineRule="auto" w:before="0" w:after="120"/>
        <w:jc w:val="both"/>
      </w:pPr>
      <w:r>
        <w:rPr>
          <w:rFonts w:ascii="Times New Roman" w:hAnsi="Times New Roman"/>
          <w:sz w:val="24"/>
        </w:rPr>
        <w:t xml:space="preserve">[57] C. Stoll, </w:t>
      </w:r>
      <w:r>
        <w:rPr>
          <w:rFonts w:ascii="Times New Roman" w:hAnsi="Times New Roman"/>
          <w:i/>
          <w:sz w:val="24"/>
        </w:rPr>
        <w:t>The Cuckoo's Egg: Tracking a Spy Through the Maze of Computer Espionage</w:t>
      </w:r>
      <w:r>
        <w:rPr>
          <w:rFonts w:ascii="Times New Roman" w:hAnsi="Times New Roman"/>
          <w:sz w:val="24"/>
        </w:rPr>
        <w:t>. New York, NY, USA: Doubleday, 1989.</w:t>
      </w:r>
    </w:p>
    <w:p>
      <w:pPr>
        <w:spacing w:line="360" w:lineRule="auto" w:before="0" w:after="120"/>
        <w:jc w:val="both"/>
      </w:pPr>
      <w:r>
        <w:rPr>
          <w:rFonts w:ascii="Times New Roman" w:hAnsi="Times New Roman"/>
          <w:sz w:val="24"/>
        </w:rPr>
        <w:t>[58] OWASP Foundation, "OWASP Top 10:2021 — The Ten Most Critical Web Application Security Risks," 2021. [Online]. Available: https://owasp.org/Top10/</w:t>
      </w:r>
    </w:p>
    <w:p>
      <w:pPr>
        <w:spacing w:line="360" w:lineRule="auto" w:before="0" w:after="120"/>
        <w:jc w:val="both"/>
      </w:pPr>
      <w:r>
        <w:rPr>
          <w:rFonts w:ascii="Times New Roman" w:hAnsi="Times New Roman"/>
          <w:sz w:val="24"/>
        </w:rPr>
        <w:t>[59] OWASP Foundation, "OWASP ModSecurity Core Rule Set (CRS)," 2024. [Online]. Available: https://coreruleset.org/</w:t>
      </w:r>
    </w:p>
    <w:p>
      <w:pPr>
        <w:spacing w:line="360" w:lineRule="auto" w:before="0" w:after="120"/>
        <w:jc w:val="both"/>
      </w:pPr>
      <w:r>
        <w:rPr>
          <w:rFonts w:ascii="Times New Roman" w:hAnsi="Times New Roman"/>
          <w:sz w:val="24"/>
        </w:rPr>
        <w:t>[60] R. Fielding and J. Reschke, "Hypertext Transfer Protocol (HTTP/1.1): Semantics and Content," RFC 7231, Internet Engineering Task Force, 2014.</w:t>
      </w:r>
    </w:p>
    <w:p>
      <w:r>
        <w:br w:type="page"/>
      </w:r>
    </w:p>
    <w:p>
      <w:pPr>
        <w:pStyle w:val="Heading1"/>
        <w:spacing w:before="240" w:after="120"/>
        <w:jc w:val="center"/>
      </w:pPr>
      <w:r>
        <w:rPr>
          <w:rFonts w:ascii="Times New Roman" w:hAnsi="Times New Roman"/>
          <w:b/>
          <w:sz w:val="32"/>
        </w:rPr>
        <w:t>APPENDIX-1</w:t>
      </w:r>
    </w:p>
    <w:p>
      <w:pPr>
        <w:pStyle w:val="Heading1"/>
        <w:spacing w:before="240" w:after="120"/>
        <w:jc w:val="left"/>
      </w:pPr>
      <w:r>
        <w:rPr>
          <w:rFonts w:ascii="Times New Roman" w:hAnsi="Times New Roman"/>
          <w:b/>
          <w:sz w:val="24"/>
        </w:rPr>
        <w:t>REPOSITORY LAYOUT</w:t>
      </w:r>
    </w:p>
    <w:p>
      <w:pPr>
        <w:spacing w:line="360" w:lineRule="auto" w:before="0" w:after="120"/>
        <w:jc w:val="both"/>
      </w:pPr>
      <w:r>
        <w:rPr>
          <w:rFonts w:ascii="Times New Roman" w:hAnsi="Times New Roman"/>
          <w:sz w:val="24"/>
        </w:rPr>
        <w:t>The submitted work is one repository. The runnable system and the written deliverables are kept apart so that neither can silently change the other.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Path</w:t>
            </w:r>
          </w:p>
        </w:tc>
        <w:tc>
          <w:tcPr>
            <w:tcW w:type="dxa" w:w="4680"/>
          </w:tcPr>
          <w:p>
            <w:pPr>
              <w:spacing w:line="240" w:lineRule="auto" w:before="0" w:after="40"/>
              <w:jc w:val="left"/>
            </w:pPr>
            <w:r/>
            <w:r>
              <w:rPr>
                <w:rFonts w:ascii="Times New Roman" w:hAnsi="Times New Roman"/>
                <w:b/>
                <w:sz w:val="20"/>
              </w:rPr>
              <w:t>Contents</w:t>
            </w:r>
          </w:p>
        </w:tc>
      </w:tr>
      <w:tr>
        <w:tc>
          <w:tcPr>
            <w:tcW w:type="dxa" w:w="4680"/>
          </w:tcPr>
          <w:p>
            <w:pPr>
              <w:spacing w:line="240" w:lineRule="auto" w:before="0" w:after="40"/>
              <w:jc w:val="left"/>
            </w:pPr>
            <w:r/>
            <w:r>
              <w:rPr>
                <w:rFonts w:ascii="Consolas" w:hAnsi="Consolas"/>
                <w:sz w:val="17"/>
              </w:rPr>
              <w:t>adf/</w:t>
            </w:r>
          </w:p>
        </w:tc>
        <w:tc>
          <w:tcPr>
            <w:tcW w:type="dxa" w:w="4680"/>
          </w:tcPr>
          <w:p>
            <w:pPr>
              <w:spacing w:line="240" w:lineRule="auto" w:before="0" w:after="40"/>
              <w:jc w:val="left"/>
            </w:pPr>
            <w:r/>
            <w:r>
              <w:rPr>
                <w:rFonts w:ascii="Times New Roman" w:hAnsi="Times New Roman"/>
                <w:sz w:val="20"/>
              </w:rPr>
              <w:t>The framework: proxy, feature extractor, dual meter, policy engine, bait engine, invisibility gate, decoy, log store, freeze subsystem</w:t>
            </w:r>
          </w:p>
        </w:tc>
      </w:tr>
      <w:tr>
        <w:tc>
          <w:tcPr>
            <w:tcW w:type="dxa" w:w="4680"/>
          </w:tcPr>
          <w:p>
            <w:pPr>
              <w:spacing w:line="240" w:lineRule="auto" w:before="0" w:after="40"/>
              <w:jc w:val="left"/>
            </w:pPr>
            <w:r/>
            <w:r>
              <w:rPr>
                <w:rFonts w:ascii="Consolas" w:hAnsi="Consolas"/>
                <w:sz w:val="17"/>
              </w:rPr>
              <w:t>target_app/</w:t>
            </w:r>
          </w:p>
        </w:tc>
        <w:tc>
          <w:tcPr>
            <w:tcW w:type="dxa" w:w="4680"/>
          </w:tcPr>
          <w:p>
            <w:pPr>
              <w:spacing w:line="240" w:lineRule="auto" w:before="0" w:after="40"/>
              <w:jc w:val="left"/>
            </w:pPr>
            <w:r/>
            <w:r>
              <w:rPr>
                <w:rFonts w:ascii="Times New Roman" w:hAnsi="Times New Roman"/>
                <w:sz w:val="20"/>
              </w:rPr>
              <w:t>The deliberately vulnerable target application</w:t>
            </w:r>
          </w:p>
        </w:tc>
      </w:tr>
      <w:tr>
        <w:tc>
          <w:tcPr>
            <w:tcW w:type="dxa" w:w="4680"/>
          </w:tcPr>
          <w:p>
            <w:pPr>
              <w:spacing w:line="240" w:lineRule="auto" w:before="0" w:after="40"/>
              <w:jc w:val="left"/>
            </w:pPr>
            <w:r/>
            <w:r>
              <w:rPr>
                <w:rFonts w:ascii="Consolas" w:hAnsi="Consolas"/>
                <w:sz w:val="17"/>
              </w:rPr>
              <w:t>decoy_app/</w:t>
            </w:r>
          </w:p>
        </w:tc>
        <w:tc>
          <w:tcPr>
            <w:tcW w:type="dxa" w:w="4680"/>
          </w:tcPr>
          <w:p>
            <w:pPr>
              <w:spacing w:line="240" w:lineRule="auto" w:before="0" w:after="40"/>
              <w:jc w:val="left"/>
            </w:pPr>
            <w:r/>
            <w:r>
              <w:rPr>
                <w:rFonts w:ascii="Times New Roman" w:hAnsi="Times New Roman"/>
                <w:sz w:val="20"/>
              </w:rPr>
              <w:t>The parity-matched decoy served to diverted sessions</w:t>
            </w:r>
          </w:p>
        </w:tc>
      </w:tr>
      <w:tr>
        <w:tc>
          <w:tcPr>
            <w:tcW w:type="dxa" w:w="4680"/>
          </w:tcPr>
          <w:p>
            <w:pPr>
              <w:spacing w:line="240" w:lineRule="auto" w:before="0" w:after="40"/>
              <w:jc w:val="left"/>
            </w:pPr>
            <w:r/>
            <w:r>
              <w:rPr>
                <w:rFonts w:ascii="Consolas" w:hAnsi="Consolas"/>
                <w:sz w:val="17"/>
              </w:rPr>
              <w:t>config/</w:t>
            </w:r>
          </w:p>
        </w:tc>
        <w:tc>
          <w:tcPr>
            <w:tcW w:type="dxa" w:w="4680"/>
          </w:tcPr>
          <w:p>
            <w:pPr>
              <w:spacing w:line="240" w:lineRule="auto" w:before="0" w:after="40"/>
              <w:jc w:val="left"/>
            </w:pPr>
            <w:r/>
            <w:r>
              <w:rPr>
                <w:rFonts w:ascii="Times New Roman" w:hAnsi="Times New Roman"/>
                <w:sz w:val="20"/>
              </w:rPr>
              <w:t>The frozen cost table, the calibrated bait library, the invisibility certificates, the freeze manifest</w:t>
            </w:r>
          </w:p>
        </w:tc>
      </w:tr>
      <w:tr>
        <w:tc>
          <w:tcPr>
            <w:tcW w:type="dxa" w:w="4680"/>
          </w:tcPr>
          <w:p>
            <w:pPr>
              <w:spacing w:line="240" w:lineRule="auto" w:before="0" w:after="40"/>
              <w:jc w:val="left"/>
            </w:pPr>
            <w:r/>
            <w:r>
              <w:rPr>
                <w:rFonts w:ascii="Consolas" w:hAnsi="Consolas"/>
                <w:sz w:val="17"/>
              </w:rPr>
              <w:t>data/</w:t>
            </w:r>
          </w:p>
        </w:tc>
        <w:tc>
          <w:tcPr>
            <w:tcW w:type="dxa" w:w="4680"/>
          </w:tcPr>
          <w:p>
            <w:pPr>
              <w:spacing w:line="240" w:lineRule="auto" w:before="0" w:after="40"/>
              <w:jc w:val="left"/>
            </w:pPr>
            <w:r/>
            <w:r>
              <w:rPr>
                <w:rFonts w:ascii="Times New Roman" w:hAnsi="Times New Roman"/>
                <w:sz w:val="20"/>
              </w:rPr>
              <w:t>Generated corpora and evaluation dumps</w:t>
            </w:r>
          </w:p>
        </w:tc>
      </w:tr>
      <w:tr>
        <w:tc>
          <w:tcPr>
            <w:tcW w:type="dxa" w:w="4680"/>
          </w:tcPr>
          <w:p>
            <w:pPr>
              <w:spacing w:line="240" w:lineRule="auto" w:before="0" w:after="40"/>
              <w:jc w:val="left"/>
            </w:pPr>
            <w:r/>
            <w:r>
              <w:rPr>
                <w:rFonts w:ascii="Consolas" w:hAnsi="Consolas"/>
                <w:sz w:val="17"/>
              </w:rPr>
              <w:t>tools/</w:t>
            </w:r>
          </w:p>
        </w:tc>
        <w:tc>
          <w:tcPr>
            <w:tcW w:type="dxa" w:w="4680"/>
          </w:tcPr>
          <w:p>
            <w:pPr>
              <w:spacing w:line="240" w:lineRule="auto" w:before="0" w:after="40"/>
              <w:jc w:val="left"/>
            </w:pPr>
            <w:r/>
            <w:r>
              <w:rPr>
                <w:rFonts w:ascii="Times New Roman" w:hAnsi="Times New Roman"/>
                <w:sz w:val="20"/>
              </w:rPr>
              <w:t>Traffic generators, the evaluation harness, the statistical reporter, the figure and document builders</w:t>
            </w:r>
          </w:p>
        </w:tc>
      </w:tr>
      <w:tr>
        <w:tc>
          <w:tcPr>
            <w:tcW w:type="dxa" w:w="4680"/>
          </w:tcPr>
          <w:p>
            <w:pPr>
              <w:spacing w:line="240" w:lineRule="auto" w:before="0" w:after="40"/>
              <w:jc w:val="left"/>
            </w:pPr>
            <w:r/>
            <w:r>
              <w:rPr>
                <w:rFonts w:ascii="Consolas" w:hAnsi="Consolas"/>
                <w:sz w:val="17"/>
              </w:rPr>
              <w:t>tests/</w:t>
            </w:r>
          </w:p>
        </w:tc>
        <w:tc>
          <w:tcPr>
            <w:tcW w:type="dxa" w:w="4680"/>
          </w:tcPr>
          <w:p>
            <w:pPr>
              <w:spacing w:line="240" w:lineRule="auto" w:before="0" w:after="40"/>
              <w:jc w:val="left"/>
            </w:pPr>
            <w:r/>
            <w:r>
              <w:rPr>
                <w:rFonts w:ascii="Times New Roman" w:hAnsi="Times New Roman"/>
                <w:sz w:val="20"/>
              </w:rPr>
              <w:t>358 automated tests across 26 files</w:t>
            </w:r>
          </w:p>
        </w:tc>
      </w:tr>
      <w:tr>
        <w:tc>
          <w:tcPr>
            <w:tcW w:type="dxa" w:w="4680"/>
          </w:tcPr>
          <w:p>
            <w:pPr>
              <w:spacing w:line="240" w:lineRule="auto" w:before="0" w:after="40"/>
              <w:jc w:val="left"/>
            </w:pPr>
            <w:r/>
            <w:r>
              <w:rPr>
                <w:rFonts w:ascii="Consolas" w:hAnsi="Consolas"/>
                <w:sz w:val="17"/>
              </w:rPr>
              <w:t>docs/</w:t>
            </w:r>
          </w:p>
        </w:tc>
        <w:tc>
          <w:tcPr>
            <w:tcW w:type="dxa" w:w="4680"/>
          </w:tcPr>
          <w:p>
            <w:pPr>
              <w:spacing w:line="240" w:lineRule="auto" w:before="0" w:after="40"/>
              <w:jc w:val="left"/>
            </w:pPr>
            <w:r/>
            <w:r>
              <w:rPr>
                <w:rFonts w:ascii="Times New Roman" w:hAnsi="Times New Roman"/>
                <w:sz w:val="20"/>
              </w:rPr>
              <w:t>Engineering documentation — decisions log, methodology, results, limitations</w:t>
            </w:r>
          </w:p>
        </w:tc>
      </w:tr>
      <w:tr>
        <w:tc>
          <w:tcPr>
            <w:tcW w:type="dxa" w:w="4680"/>
          </w:tcPr>
          <w:p>
            <w:pPr>
              <w:spacing w:line="240" w:lineRule="auto" w:before="0" w:after="40"/>
              <w:jc w:val="left"/>
            </w:pPr>
            <w:r/>
            <w:r>
              <w:rPr>
                <w:rFonts w:ascii="Consolas" w:hAnsi="Consolas"/>
                <w:sz w:val="17"/>
              </w:rPr>
              <w:t>writing/</w:t>
            </w:r>
          </w:p>
        </w:tc>
        <w:tc>
          <w:tcPr>
            <w:tcW w:type="dxa" w:w="4680"/>
          </w:tcPr>
          <w:p>
            <w:pPr>
              <w:spacing w:line="240" w:lineRule="auto" w:before="0" w:after="40"/>
              <w:jc w:val="left"/>
            </w:pPr>
            <w:r/>
            <w:r>
              <w:rPr>
                <w:rFonts w:ascii="Times New Roman" w:hAnsi="Times New Roman"/>
                <w:sz w:val="20"/>
              </w:rPr>
              <w:t>This report, the research paper, figures, diagrams and references</w:t>
            </w:r>
          </w:p>
        </w:tc>
      </w:tr>
    </w:tbl>
    <w:p>
      <w:pPr>
        <w:spacing w:after="120"/>
      </w:pPr>
    </w:p>
    <w:p>
      <w:pPr>
        <w:spacing w:line="240" w:lineRule="auto" w:before="60" w:after="160"/>
        <w:jc w:val="center"/>
      </w:pPr>
      <w:r>
        <w:rPr>
          <w:rFonts w:ascii="Times New Roman" w:hAnsi="Times New Roman"/>
          <w:b/>
          <w:sz w:val="20"/>
        </w:rPr>
        <w:t>Table 32: Repository layout</w:t>
      </w:r>
    </w:p>
    <w:p>
      <w:r>
        <w:br w:type="page"/>
      </w:r>
    </w:p>
    <w:p>
      <w:pPr>
        <w:pStyle w:val="Heading1"/>
        <w:spacing w:before="240" w:after="120"/>
        <w:jc w:val="center"/>
      </w:pPr>
      <w:r>
        <w:rPr>
          <w:rFonts w:ascii="Times New Roman" w:hAnsi="Times New Roman"/>
          <w:b/>
          <w:sz w:val="32"/>
        </w:rPr>
        <w:t>APPENDIX-2</w:t>
      </w:r>
    </w:p>
    <w:p>
      <w:pPr>
        <w:pStyle w:val="Heading1"/>
        <w:spacing w:before="240" w:after="120"/>
        <w:jc w:val="left"/>
      </w:pPr>
      <w:r>
        <w:rPr>
          <w:rFonts w:ascii="Times New Roman" w:hAnsi="Times New Roman"/>
          <w:b/>
          <w:sz w:val="24"/>
        </w:rPr>
        <w:t>THE FROZEN COST TABLE AND THE DERIVED BANDS</w:t>
      </w:r>
    </w:p>
    <w:p>
      <w:pPr>
        <w:spacing w:line="360" w:lineRule="auto" w:before="0" w:after="120"/>
        <w:jc w:val="both"/>
      </w:pPr>
      <w:r>
        <w:rPr>
          <w:rFonts w:ascii="Times New Roman" w:hAnsi="Times New Roman"/>
          <w:sz w:val="24"/>
        </w:rPr>
        <w:t>Reproduced here for reference; derived and discussed in Section 3.2.2.</w:t>
      </w:r>
    </w:p>
    <w:p>
      <w:pPr>
        <w:spacing w:line="240" w:lineRule="auto" w:before="60" w:after="160"/>
        <w:jc w:val="center"/>
      </w:pPr>
      <w:r>
        <w:rPr>
          <w:rFonts w:ascii="Times New Roman" w:hAnsi="Times New Roman"/>
          <w:b/>
          <w:sz w:val="20"/>
        </w:rPr>
        <w:t>Table 33: The frozen cost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before="0" w:after="40"/>
              <w:jc w:val="left"/>
            </w:pPr>
            <w:r/>
          </w:p>
        </w:tc>
        <w:tc>
          <w:tcPr>
            <w:tcW w:type="dxa" w:w="2340"/>
          </w:tcPr>
          <w:p>
            <w:pPr>
              <w:spacing w:line="240" w:lineRule="auto" w:before="0" w:after="40"/>
              <w:jc w:val="left"/>
            </w:pPr>
            <w:r/>
            <w:r>
              <w:rPr>
                <w:rFonts w:ascii="Times New Roman" w:hAnsi="Times New Roman"/>
                <w:b/>
                <w:sz w:val="20"/>
              </w:rPr>
              <w:t>PASS</w:t>
            </w:r>
          </w:p>
        </w:tc>
        <w:tc>
          <w:tcPr>
            <w:tcW w:type="dxa" w:w="2340"/>
          </w:tcPr>
          <w:p>
            <w:pPr>
              <w:spacing w:line="240" w:lineRule="auto" w:before="0" w:after="40"/>
              <w:jc w:val="left"/>
            </w:pPr>
            <w:r/>
            <w:r>
              <w:rPr>
                <w:rFonts w:ascii="Times New Roman" w:hAnsi="Times New Roman"/>
                <w:b/>
                <w:sz w:val="20"/>
              </w:rPr>
              <w:t>BAIT</w:t>
            </w:r>
          </w:p>
        </w:tc>
        <w:tc>
          <w:tcPr>
            <w:tcW w:type="dxa" w:w="2340"/>
          </w:tcPr>
          <w:p>
            <w:pPr>
              <w:spacing w:line="240" w:lineRule="auto" w:before="0" w:after="40"/>
              <w:jc w:val="left"/>
            </w:pPr>
            <w:r/>
            <w:r>
              <w:rPr>
                <w:rFonts w:ascii="Times New Roman" w:hAnsi="Times New Roman"/>
                <w:b/>
                <w:sz w:val="20"/>
              </w:rPr>
              <w:t>DIVERT</w:t>
            </w:r>
          </w:p>
        </w:tc>
      </w:tr>
      <w:tr>
        <w:tc>
          <w:tcPr>
            <w:tcW w:type="dxa" w:w="2340"/>
          </w:tcPr>
          <w:p>
            <w:pPr>
              <w:spacing w:line="240" w:lineRule="auto" w:before="0" w:after="40"/>
              <w:jc w:val="left"/>
            </w:pPr>
            <w:r/>
            <w:r>
              <w:rPr>
                <w:rFonts w:ascii="Times New Roman" w:hAnsi="Times New Roman"/>
                <w:sz w:val="20"/>
              </w:rPr>
              <w:t>Session is benign</w:t>
            </w:r>
          </w:p>
        </w:tc>
        <w:tc>
          <w:tcPr>
            <w:tcW w:type="dxa" w:w="2340"/>
          </w:tcPr>
          <w:p>
            <w:pPr>
              <w:spacing w:line="240" w:lineRule="auto" w:before="0" w:after="40"/>
              <w:jc w:val="left"/>
            </w:pPr>
            <w:r/>
            <w:r>
              <w:rPr>
                <w:rFonts w:ascii="Times New Roman" w:hAnsi="Times New Roman"/>
                <w:sz w:val="20"/>
              </w:rPr>
              <w:t>0</w:t>
            </w:r>
          </w:p>
        </w:tc>
        <w:tc>
          <w:tcPr>
            <w:tcW w:type="dxa" w:w="2340"/>
          </w:tcPr>
          <w:p>
            <w:pPr>
              <w:spacing w:line="240" w:lineRule="auto" w:before="0" w:after="40"/>
              <w:jc w:val="left"/>
            </w:pPr>
            <w:r/>
            <w:r>
              <w:rPr>
                <w:rFonts w:ascii="Times New Roman" w:hAnsi="Times New Roman"/>
                <w:sz w:val="20"/>
              </w:rPr>
              <w:t>1</w:t>
            </w:r>
          </w:p>
        </w:tc>
        <w:tc>
          <w:tcPr>
            <w:tcW w:type="dxa" w:w="2340"/>
          </w:tcPr>
          <w:p>
            <w:pPr>
              <w:spacing w:line="240" w:lineRule="auto" w:before="0" w:after="40"/>
              <w:jc w:val="left"/>
            </w:pPr>
            <w:r/>
            <w:r>
              <w:rPr>
                <w:rFonts w:ascii="Times New Roman" w:hAnsi="Times New Roman"/>
                <w:sz w:val="20"/>
              </w:rPr>
              <w:t>200</w:t>
            </w:r>
          </w:p>
        </w:tc>
      </w:tr>
      <w:tr>
        <w:tc>
          <w:tcPr>
            <w:tcW w:type="dxa" w:w="2340"/>
          </w:tcPr>
          <w:p>
            <w:pPr>
              <w:spacing w:line="240" w:lineRule="auto" w:before="0" w:after="40"/>
              <w:jc w:val="left"/>
            </w:pPr>
            <w:r/>
            <w:r>
              <w:rPr>
                <w:rFonts w:ascii="Times New Roman" w:hAnsi="Times New Roman"/>
                <w:sz w:val="20"/>
              </w:rPr>
              <w:t>Session is an attack</w:t>
            </w:r>
          </w:p>
        </w:tc>
        <w:tc>
          <w:tcPr>
            <w:tcW w:type="dxa" w:w="2340"/>
          </w:tcPr>
          <w:p>
            <w:pPr>
              <w:spacing w:line="240" w:lineRule="auto" w:before="0" w:after="40"/>
              <w:jc w:val="left"/>
            </w:pPr>
            <w:r/>
            <w:r>
              <w:rPr>
                <w:rFonts w:ascii="Times New Roman" w:hAnsi="Times New Roman"/>
                <w:sz w:val="20"/>
              </w:rPr>
              <w:t>25</w:t>
            </w:r>
          </w:p>
        </w:tc>
        <w:tc>
          <w:tcPr>
            <w:tcW w:type="dxa" w:w="2340"/>
          </w:tcPr>
          <w:p>
            <w:pPr>
              <w:spacing w:line="240" w:lineRule="auto" w:before="0" w:after="40"/>
              <w:jc w:val="left"/>
            </w:pPr>
            <w:r/>
            <w:r>
              <w:rPr>
                <w:rFonts w:ascii="Times New Roman" w:hAnsi="Times New Roman"/>
                <w:sz w:val="20"/>
              </w:rPr>
              <w:t>25</w:t>
            </w:r>
          </w:p>
        </w:tc>
        <w:tc>
          <w:tcPr>
            <w:tcW w:type="dxa" w:w="2340"/>
          </w:tcPr>
          <w:p>
            <w:pPr>
              <w:spacing w:line="240" w:lineRule="auto" w:before="0" w:after="40"/>
              <w:jc w:val="left"/>
            </w:pPr>
            <w:r/>
            <w:r>
              <w:rPr>
                <w:rFonts w:ascii="Times New Roman" w:hAnsi="Times New Roman"/>
                <w:sz w:val="20"/>
              </w:rPr>
              <w:t>−20</w:t>
            </w:r>
          </w:p>
        </w:tc>
      </w:tr>
    </w:tbl>
    <w:p>
      <w:pPr>
        <w:spacing w:after="120"/>
      </w:pPr>
    </w:p>
    <w:p>
      <w:pPr>
        <w:spacing w:line="360" w:lineRule="auto" w:before="0" w:after="120"/>
        <w:jc w:val="both"/>
      </w:pPr>
      <w:r>
        <w:rPr>
          <w:rFonts w:ascii="Times New Roman" w:hAnsi="Times New Roman"/>
          <w:sz w:val="24"/>
        </w:rPr>
        <w:t xml:space="preserve">Expected costs as a function of the belief </w:t>
      </w:r>
      <w:r>
        <w:rPr>
          <w:rFonts w:ascii="Times New Roman" w:hAnsi="Times New Roman"/>
          <w:i/>
          <w:sz w:val="24"/>
        </w:rPr>
        <w:t>p</w:t>
      </w:r>
      <w:r>
        <w:rPr>
          <w:rFonts w:ascii="Times New Roman" w:hAnsi="Times New Roman"/>
          <w:sz w:val="24"/>
        </w:rPr>
        <w:t>:</w:t>
      </w:r>
    </w:p>
    <w:p>
      <w:pPr>
        <w:spacing w:line="240" w:lineRule="auto" w:before="0" w:after="0"/>
        <w:ind w:left="432"/>
        <w:jc w:val="left"/>
        <w:shd w:val="clear" w:color="auto" w:fill="F2F2F2"/>
      </w:pPr>
      <w:r>
        <w:rPr>
          <w:rFonts w:ascii="Consolas" w:hAnsi="Consolas"/>
          <w:sz w:val="20"/>
        </w:rPr>
        <w:t>E[C(pass)]   = 25p</w:t>
      </w:r>
    </w:p>
    <w:p>
      <w:pPr>
        <w:spacing w:line="240" w:lineRule="auto" w:before="0" w:after="0"/>
        <w:ind w:left="432"/>
        <w:jc w:val="left"/>
        <w:shd w:val="clear" w:color="auto" w:fill="F2F2F2"/>
      </w:pPr>
      <w:r>
        <w:rPr>
          <w:rFonts w:ascii="Consolas" w:hAnsi="Consolas"/>
          <w:sz w:val="20"/>
        </w:rPr>
        <w:t>E[C(bait)]   = 1 + 24p</w:t>
      </w:r>
    </w:p>
    <w:p>
      <w:pPr>
        <w:spacing w:line="240" w:lineRule="auto" w:before="0" w:after="0"/>
        <w:ind w:left="432"/>
        <w:jc w:val="left"/>
        <w:shd w:val="clear" w:color="auto" w:fill="F2F2F2"/>
      </w:pPr>
      <w:r>
        <w:rPr>
          <w:rFonts w:ascii="Consolas" w:hAnsi="Consolas"/>
          <w:sz w:val="20"/>
        </w:rPr>
        <w:t>E[C(divert)] = 200 − 220p</w:t>
      </w:r>
    </w:p>
    <w:p>
      <w:pPr>
        <w:spacing w:after="80"/>
      </w:pPr>
    </w:p>
    <w:p>
      <w:pPr>
        <w:spacing w:line="360" w:lineRule="auto" w:before="0" w:after="120"/>
        <w:jc w:val="both"/>
      </w:pPr>
      <w:r>
        <w:rPr>
          <w:rFonts w:ascii="Times New Roman" w:hAnsi="Times New Roman"/>
          <w:sz w:val="24"/>
        </w:rPr>
        <w:t xml:space="preserve">Under cost accounting alone, E[C(bait)] − E[C(pass)] = 1 − p &gt; 0 for every </w:t>
      </w:r>
      <w:r>
        <w:rPr>
          <w:rFonts w:ascii="Times New Roman" w:hAnsi="Times New Roman"/>
          <w:i/>
          <w:sz w:val="24"/>
        </w:rPr>
        <w:t>p</w:t>
      </w:r>
      <w:r>
        <w:rPr>
          <w:rFonts w:ascii="Times New Roman" w:hAnsi="Times New Roman"/>
          <w:sz w:val="24"/>
        </w:rPr>
        <w:t xml:space="preserve"> &lt; 1, so the BAIT band is empty and the rule collapses to a single boundary at </w:t>
      </w:r>
      <w:r>
        <w:rPr>
          <w:rFonts w:ascii="Times New Roman" w:hAnsi="Times New Roman"/>
          <w:i/>
          <w:sz w:val="24"/>
        </w:rPr>
        <w:t>p</w:t>
      </w:r>
      <w:r>
        <w:rPr>
          <w:rFonts w:ascii="Times New Roman" w:hAnsi="Times New Roman"/>
          <w:sz w:val="24"/>
        </w:rPr>
        <w:t xml:space="preserve"> = 200⁄245 = 0.8163. Subtracting the expected value of sample information </w:t>
      </w:r>
      <w:r>
        <w:rPr>
          <w:rFonts w:ascii="Times New Roman" w:hAnsi="Times New Roman"/>
          <w:i/>
          <w:sz w:val="24"/>
        </w:rPr>
        <w:t>V</w:t>
      </w:r>
      <w:r>
        <w:rPr>
          <w:rFonts w:ascii="Times New Roman" w:hAnsi="Times New Roman"/>
          <w:sz w:val="24"/>
        </w:rPr>
        <w:t>(</w:t>
      </w:r>
      <w:r>
        <w:rPr>
          <w:rFonts w:ascii="Times New Roman" w:hAnsi="Times New Roman"/>
          <w:i/>
          <w:sz w:val="24"/>
        </w:rPr>
        <w:t>p</w:t>
      </w:r>
      <w:r>
        <w:rPr>
          <w:rFonts w:ascii="Times New Roman" w:hAnsi="Times New Roman"/>
          <w:sz w:val="24"/>
        </w:rPr>
        <w:t>) from the bait line opens the band:</w:t>
      </w:r>
    </w:p>
    <w:p>
      <w:pPr>
        <w:spacing w:line="240" w:lineRule="auto" w:before="60" w:after="160"/>
        <w:jc w:val="center"/>
      </w:pPr>
      <w:r>
        <w:rPr>
          <w:rFonts w:ascii="Times New Roman" w:hAnsi="Times New Roman"/>
          <w:b/>
          <w:sz w:val="20"/>
        </w:rPr>
        <w:t>Table 34: Derived action bands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before="0" w:after="40"/>
              <w:jc w:val="left"/>
            </w:pPr>
            <w:r/>
            <w:r>
              <w:rPr>
                <w:rFonts w:ascii="Times New Roman" w:hAnsi="Times New Roman"/>
                <w:b/>
                <w:sz w:val="20"/>
              </w:rPr>
              <w:t>Boundary</w:t>
            </w:r>
          </w:p>
        </w:tc>
        <w:tc>
          <w:tcPr>
            <w:tcW w:type="dxa" w:w="3120"/>
          </w:tcPr>
          <w:p>
            <w:pPr>
              <w:spacing w:line="240" w:lineRule="auto" w:before="0" w:after="40"/>
              <w:jc w:val="left"/>
            </w:pPr>
            <w:r/>
            <w:r>
              <w:rPr>
                <w:rFonts w:ascii="Times New Roman" w:hAnsi="Times New Roman"/>
                <w:b/>
                <w:sz w:val="20"/>
              </w:rPr>
              <w:t>Value</w:t>
            </w:r>
          </w:p>
        </w:tc>
        <w:tc>
          <w:tcPr>
            <w:tcW w:type="dxa" w:w="3120"/>
          </w:tcPr>
          <w:p>
            <w:pPr>
              <w:spacing w:line="240" w:lineRule="auto" w:before="0" w:after="40"/>
              <w:jc w:val="left"/>
            </w:pPr>
            <w:r/>
            <w:r>
              <w:rPr>
                <w:rFonts w:ascii="Times New Roman" w:hAnsi="Times New Roman"/>
                <w:b/>
                <w:sz w:val="20"/>
              </w:rPr>
              <w:t>Origin</w:t>
            </w:r>
          </w:p>
        </w:tc>
      </w:tr>
      <w:tr>
        <w:tc>
          <w:tcPr>
            <w:tcW w:type="dxa" w:w="3120"/>
          </w:tcPr>
          <w:p>
            <w:pPr>
              <w:spacing w:line="240" w:lineRule="auto" w:before="0" w:after="40"/>
              <w:jc w:val="left"/>
            </w:pPr>
            <w:r/>
            <w:r>
              <w:rPr>
                <w:rFonts w:ascii="Consolas" w:hAnsi="Consolas"/>
                <w:sz w:val="17"/>
              </w:rPr>
              <w:t>pass_to_bait</w:t>
            </w:r>
          </w:p>
        </w:tc>
        <w:tc>
          <w:tcPr>
            <w:tcW w:type="dxa" w:w="3120"/>
          </w:tcPr>
          <w:p>
            <w:pPr>
              <w:spacing w:line="240" w:lineRule="auto" w:before="0" w:after="40"/>
              <w:jc w:val="left"/>
            </w:pPr>
            <w:r/>
            <w:r>
              <w:rPr>
                <w:rFonts w:ascii="Times New Roman" w:hAnsi="Times New Roman"/>
                <w:sz w:val="20"/>
              </w:rPr>
              <w:t>0.06465</w:t>
            </w:r>
          </w:p>
        </w:tc>
        <w:tc>
          <w:tcPr>
            <w:tcW w:type="dxa" w:w="3120"/>
          </w:tcPr>
          <w:p>
            <w:pPr>
              <w:spacing w:line="240" w:lineRule="auto" w:before="0" w:after="40"/>
              <w:jc w:val="left"/>
            </w:pPr>
            <w:r/>
            <w:r>
              <w:rPr>
                <w:rFonts w:ascii="Times New Roman" w:hAnsi="Times New Roman"/>
                <w:sz w:val="20"/>
              </w:rPr>
              <w:t xml:space="preserve">Where </w:t>
            </w:r>
            <w:r>
              <w:rPr>
                <w:rFonts w:ascii="Times New Roman" w:hAnsi="Times New Roman"/>
                <w:i/>
                <w:sz w:val="20"/>
              </w:rPr>
              <w:t>V</w:t>
            </w:r>
            <w:r>
              <w:rPr>
                <w:rFonts w:ascii="Times New Roman" w:hAnsi="Times New Roman"/>
                <w:sz w:val="20"/>
              </w:rPr>
              <w:t>(</w:t>
            </w:r>
            <w:r>
              <w:rPr>
                <w:rFonts w:ascii="Times New Roman" w:hAnsi="Times New Roman"/>
                <w:i/>
                <w:sz w:val="20"/>
              </w:rPr>
              <w:t>p</w:t>
            </w:r>
            <w:r>
              <w:rPr>
                <w:rFonts w:ascii="Times New Roman" w:hAnsi="Times New Roman"/>
                <w:sz w:val="20"/>
              </w:rPr>
              <w:t>) first exceeds the residual cost of baiting</w:t>
            </w:r>
          </w:p>
        </w:tc>
      </w:tr>
      <w:tr>
        <w:tc>
          <w:tcPr>
            <w:tcW w:type="dxa" w:w="3120"/>
          </w:tcPr>
          <w:p>
            <w:pPr>
              <w:spacing w:line="240" w:lineRule="auto" w:before="0" w:after="40"/>
              <w:jc w:val="left"/>
            </w:pPr>
            <w:r/>
            <w:r>
              <w:rPr>
                <w:rFonts w:ascii="Consolas" w:hAnsi="Consolas"/>
                <w:sz w:val="17"/>
              </w:rPr>
              <w:t>bait_to_divert</w:t>
            </w:r>
          </w:p>
        </w:tc>
        <w:tc>
          <w:tcPr>
            <w:tcW w:type="dxa" w:w="3120"/>
          </w:tcPr>
          <w:p>
            <w:pPr>
              <w:spacing w:line="240" w:lineRule="auto" w:before="0" w:after="40"/>
              <w:jc w:val="left"/>
            </w:pPr>
            <w:r/>
            <w:r>
              <w:rPr>
                <w:rFonts w:ascii="Times New Roman" w:hAnsi="Times New Roman"/>
                <w:sz w:val="20"/>
              </w:rPr>
              <w:t>0.8793</w:t>
            </w:r>
          </w:p>
        </w:tc>
        <w:tc>
          <w:tcPr>
            <w:tcW w:type="dxa" w:w="3120"/>
          </w:tcPr>
          <w:p>
            <w:pPr>
              <w:spacing w:line="240" w:lineRule="auto" w:before="0" w:after="40"/>
              <w:jc w:val="left"/>
            </w:pPr>
            <w:r/>
            <w:r>
              <w:rPr>
                <w:rFonts w:ascii="Times New Roman" w:hAnsi="Times New Roman"/>
                <w:sz w:val="20"/>
              </w:rPr>
              <w:t>Where diverting becomes best even after the probe's value is credited</w:t>
            </w:r>
          </w:p>
        </w:tc>
      </w:tr>
      <w:tr>
        <w:tc>
          <w:tcPr>
            <w:tcW w:type="dxa" w:w="3120"/>
          </w:tcPr>
          <w:p>
            <w:pPr>
              <w:spacing w:line="240" w:lineRule="auto" w:before="0" w:after="40"/>
              <w:jc w:val="left"/>
            </w:pPr>
            <w:r/>
            <w:r>
              <w:rPr>
                <w:rFonts w:ascii="Times New Roman" w:hAnsi="Times New Roman"/>
                <w:sz w:val="20"/>
              </w:rPr>
              <w:t>Cost-only boundary</w:t>
            </w:r>
          </w:p>
        </w:tc>
        <w:tc>
          <w:tcPr>
            <w:tcW w:type="dxa" w:w="3120"/>
          </w:tcPr>
          <w:p>
            <w:pPr>
              <w:spacing w:line="240" w:lineRule="auto" w:before="0" w:after="40"/>
              <w:jc w:val="left"/>
            </w:pPr>
            <w:r/>
            <w:r>
              <w:rPr>
                <w:rFonts w:ascii="Times New Roman" w:hAnsi="Times New Roman"/>
                <w:sz w:val="20"/>
              </w:rPr>
              <w:t>0.8163</w:t>
            </w:r>
          </w:p>
        </w:tc>
        <w:tc>
          <w:tcPr>
            <w:tcW w:type="dxa" w:w="3120"/>
          </w:tcPr>
          <w:p>
            <w:pPr>
              <w:spacing w:line="240" w:lineRule="auto" w:before="0" w:after="40"/>
              <w:jc w:val="left"/>
            </w:pPr>
            <w:r/>
            <w:r>
              <w:rPr>
                <w:rFonts w:ascii="Times New Roman" w:hAnsi="Times New Roman"/>
                <w:sz w:val="20"/>
              </w:rPr>
              <w:t>Where PASS and DIVERT cross with no information term</w:t>
            </w:r>
          </w:p>
        </w:tc>
      </w:tr>
    </w:tbl>
    <w:p>
      <w:pPr>
        <w:spacing w:after="120"/>
      </w:pPr>
    </w:p>
    <w:p>
      <w:pPr>
        <w:spacing w:line="360" w:lineRule="auto" w:before="0" w:after="120"/>
        <w:jc w:val="both"/>
      </w:pPr>
      <w:r>
        <w:rPr>
          <w:rFonts w:ascii="Times New Roman" w:hAnsi="Times New Roman"/>
          <w:sz w:val="24"/>
        </w:rPr>
        <w:t>The digest of the cost table is verified on every load; a modified table stops every component that makes a decision.</w:t>
      </w:r>
    </w:p>
    <w:p>
      <w:r>
        <w:br w:type="page"/>
      </w:r>
    </w:p>
    <w:p>
      <w:pPr>
        <w:pStyle w:val="Heading1"/>
        <w:spacing w:before="240" w:after="120"/>
        <w:jc w:val="center"/>
      </w:pPr>
      <w:r>
        <w:rPr>
          <w:rFonts w:ascii="Times New Roman" w:hAnsi="Times New Roman"/>
          <w:b/>
          <w:sz w:val="32"/>
        </w:rPr>
        <w:t>APPENDIX-3</w:t>
      </w:r>
    </w:p>
    <w:p>
      <w:pPr>
        <w:pStyle w:val="Heading1"/>
        <w:spacing w:before="240" w:after="120"/>
        <w:jc w:val="left"/>
      </w:pPr>
      <w:r>
        <w:rPr>
          <w:rFonts w:ascii="Times New Roman" w:hAnsi="Times New Roman"/>
          <w:b/>
          <w:sz w:val="24"/>
        </w:rPr>
        <w:t>USER MANUAL</w:t>
      </w:r>
    </w:p>
    <w:p>
      <w:pPr>
        <w:spacing w:line="360" w:lineRule="auto" w:before="0" w:after="120"/>
        <w:ind w:left="576" w:right="432"/>
        <w:jc w:val="both"/>
        <w:shd w:val="clear" w:color="auto" w:fill="FAF6E9"/>
      </w:pPr>
      <w:r>
        <w:rPr>
          <w:rFonts w:ascii="Times New Roman" w:hAnsi="Times New Roman"/>
          <w:b/>
          <w:i/>
          <w:sz w:val="24"/>
        </w:rPr>
        <w:t>Safety notice.</w:t>
      </w:r>
      <w:r>
        <w:rPr>
          <w:rFonts w:ascii="Times New Roman" w:hAnsi="Times New Roman"/>
          <w:i/>
          <w:sz w:val="24"/>
        </w:rPr>
        <w:t xml:space="preserve"> This repository contains deliberately vulnerable software. Never expose any service in it to a network you do not fully control. All commands below bind to </w:t>
      </w:r>
      <w:r>
        <w:rPr>
          <w:rFonts w:ascii="Consolas" w:hAnsi="Consolas"/>
          <w:i/>
          <w:sz w:val="21"/>
        </w:rPr>
        <w:t>127.0.0.1</w:t>
      </w:r>
      <w:r>
        <w:rPr>
          <w:rFonts w:ascii="Times New Roman" w:hAnsi="Times New Roman"/>
          <w:i/>
          <w:sz w:val="24"/>
        </w:rPr>
        <w:t xml:space="preserve"> for that reason.</w:t>
      </w:r>
    </w:p>
    <w:p>
      <w:pPr>
        <w:pStyle w:val="Heading1"/>
        <w:spacing w:before="240" w:after="120"/>
        <w:jc w:val="left"/>
      </w:pPr>
      <w:r>
        <w:rPr>
          <w:rFonts w:ascii="Times New Roman" w:hAnsi="Times New Roman"/>
          <w:b/>
          <w:sz w:val="24"/>
        </w:rPr>
        <w:t>A3.1 Prerequisites</w:t>
      </w:r>
    </w:p>
    <w:p>
      <w:pPr>
        <w:pStyle w:val="ListBullet"/>
        <w:spacing w:line="360" w:lineRule="auto" w:before="0" w:after="60"/>
        <w:jc w:val="left"/>
      </w:pPr>
      <w:r>
        <w:rPr>
          <w:rFonts w:ascii="Times New Roman" w:hAnsi="Times New Roman"/>
          <w:sz w:val="24"/>
        </w:rPr>
        <w:t>Python 3.11 or later</w:t>
      </w:r>
    </w:p>
    <w:p>
      <w:pPr>
        <w:pStyle w:val="ListBullet"/>
        <w:spacing w:line="360" w:lineRule="auto" w:before="0" w:after="60"/>
        <w:jc w:val="left"/>
      </w:pPr>
      <w:r>
        <w:rPr>
          <w:rFonts w:ascii="Times New Roman" w:hAnsi="Times New Roman"/>
          <w:sz w:val="24"/>
        </w:rPr>
        <w:t>Approximately 2 GB of free disk space for generated corpora and logs</w:t>
      </w:r>
    </w:p>
    <w:p>
      <w:pPr>
        <w:pStyle w:val="ListBullet"/>
        <w:spacing w:line="360" w:lineRule="auto" w:before="0" w:after="60"/>
        <w:jc w:val="left"/>
      </w:pPr>
      <w:r>
        <w:rPr>
          <w:rFonts w:ascii="Times New Roman" w:hAnsi="Times New Roman"/>
          <w:sz w:val="24"/>
        </w:rPr>
        <w:t>Optional: Docker, only for the OWASP CRS baseline and the second target</w:t>
      </w:r>
    </w:p>
    <w:p>
      <w:pPr>
        <w:spacing w:line="360" w:lineRule="auto" w:before="0" w:after="120"/>
        <w:jc w:val="both"/>
      </w:pPr>
      <w:r>
        <w:rPr>
          <w:rFonts w:ascii="Times New Roman" w:hAnsi="Times New Roman"/>
          <w:sz w:val="24"/>
        </w:rPr>
        <w:t xml:space="preserve">  application used in Section 4.4.8</w:t>
      </w:r>
    </w:p>
    <w:p>
      <w:pPr>
        <w:pStyle w:val="Heading1"/>
        <w:spacing w:before="240" w:after="120"/>
        <w:jc w:val="left"/>
      </w:pPr>
      <w:r>
        <w:rPr>
          <w:rFonts w:ascii="Times New Roman" w:hAnsi="Times New Roman"/>
          <w:b/>
          <w:sz w:val="24"/>
        </w:rPr>
        <w:t>A3.2 Installation</w:t>
      </w:r>
    </w:p>
    <w:p>
      <w:pPr>
        <w:spacing w:line="240" w:lineRule="auto" w:before="0" w:after="0"/>
        <w:ind w:left="432"/>
        <w:jc w:val="left"/>
        <w:shd w:val="clear" w:color="auto" w:fill="F2F2F2"/>
      </w:pPr>
      <w:r>
        <w:rPr>
          <w:rFonts w:ascii="Consolas" w:hAnsi="Consolas"/>
          <w:sz w:val="20"/>
        </w:rPr>
        <w:t>git clone &lt;repository-url&gt;</w:t>
      </w:r>
    </w:p>
    <w:p>
      <w:pPr>
        <w:spacing w:line="240" w:lineRule="auto" w:before="0" w:after="0"/>
        <w:ind w:left="432"/>
        <w:jc w:val="left"/>
        <w:shd w:val="clear" w:color="auto" w:fill="F2F2F2"/>
      </w:pPr>
      <w:r>
        <w:rPr>
          <w:rFonts w:ascii="Consolas" w:hAnsi="Consolas"/>
          <w:sz w:val="20"/>
        </w:rPr>
        <w:t>cd HoneypotDeception</w:t>
      </w:r>
    </w:p>
    <w:p>
      <w:pPr>
        <w:spacing w:line="240" w:lineRule="auto" w:before="0" w:after="0"/>
        <w:ind w:left="432"/>
        <w:jc w:val="left"/>
        <w:shd w:val="clear" w:color="auto" w:fill="F2F2F2"/>
      </w:pPr>
      <w:r>
        <w:rPr>
          <w:rFonts w:ascii="Consolas" w:hAnsi="Consolas"/>
          <w:sz w:val="20"/>
        </w:rPr>
        <w:t>python -m venv .venv</w:t>
      </w:r>
    </w:p>
    <w:p>
      <w:pPr>
        <w:spacing w:line="240" w:lineRule="auto" w:before="0" w:after="0"/>
        <w:ind w:left="432"/>
        <w:jc w:val="left"/>
        <w:shd w:val="clear" w:color="auto" w:fill="F2F2F2"/>
      </w:pPr>
      <w:r>
        <w:rPr>
          <w:rFonts w:ascii="Consolas" w:hAnsi="Consolas"/>
          <w:sz w:val="20"/>
        </w:rPr>
        <w:t>.venv\Scripts\activate            # Windows</w:t>
      </w:r>
    </w:p>
    <w:p>
      <w:pPr>
        <w:spacing w:line="240" w:lineRule="auto" w:before="0" w:after="0"/>
        <w:ind w:left="432"/>
        <w:jc w:val="left"/>
        <w:shd w:val="clear" w:color="auto" w:fill="F2F2F2"/>
      </w:pPr>
      <w:r>
        <w:rPr>
          <w:rFonts w:ascii="Consolas" w:hAnsi="Consolas"/>
          <w:sz w:val="20"/>
        </w:rPr>
        <w:t>source .venv/bin/activate          # Linux or macOS</w:t>
      </w:r>
    </w:p>
    <w:p>
      <w:pPr>
        <w:spacing w:line="240" w:lineRule="auto" w:before="0" w:after="0"/>
        <w:ind w:left="432"/>
        <w:jc w:val="left"/>
        <w:shd w:val="clear" w:color="auto" w:fill="F2F2F2"/>
      </w:pPr>
      <w:r>
        <w:rPr>
          <w:rFonts w:ascii="Consolas" w:hAnsi="Consolas"/>
          <w:sz w:val="20"/>
        </w:rPr>
        <w:t>pip install -r requirements.txt</w:t>
      </w:r>
    </w:p>
    <w:p>
      <w:pPr>
        <w:spacing w:after="80"/>
      </w:pPr>
    </w:p>
    <w:p>
      <w:pPr>
        <w:pStyle w:val="Heading1"/>
        <w:spacing w:before="240" w:after="120"/>
        <w:jc w:val="left"/>
      </w:pPr>
      <w:r>
        <w:rPr>
          <w:rFonts w:ascii="Times New Roman" w:hAnsi="Times New Roman"/>
          <w:b/>
          <w:sz w:val="24"/>
        </w:rPr>
        <w:t>A3.3 Generating the labelled corpus</w:t>
      </w:r>
    </w:p>
    <w:p>
      <w:pPr>
        <w:spacing w:line="360" w:lineRule="auto" w:before="0" w:after="120"/>
        <w:jc w:val="both"/>
      </w:pPr>
      <w:r>
        <w:rPr>
          <w:rFonts w:ascii="Times New Roman" w:hAnsi="Times New Roman"/>
          <w:sz w:val="24"/>
        </w:rPr>
        <w:t>One command wipes previous state, seeds a fresh target database, starts a private server, runs every traffic generator, stops the server, then assembles and verifies the corpus:</w:t>
      </w:r>
    </w:p>
    <w:p>
      <w:pPr>
        <w:spacing w:line="240" w:lineRule="auto" w:before="0" w:after="0"/>
        <w:ind w:left="432"/>
        <w:jc w:val="left"/>
        <w:shd w:val="clear" w:color="auto" w:fill="F2F2F2"/>
      </w:pPr>
      <w:r>
        <w:rPr>
          <w:rFonts w:ascii="Consolas" w:hAnsi="Consolas"/>
          <w:sz w:val="20"/>
        </w:rPr>
        <w:t>python -m tools.generate_corpus</w:t>
      </w:r>
    </w:p>
    <w:p>
      <w:pPr>
        <w:spacing w:after="80"/>
      </w:pPr>
    </w:p>
    <w:p>
      <w:pPr>
        <w:spacing w:line="360" w:lineRule="auto" w:before="0" w:after="120"/>
        <w:jc w:val="both"/>
      </w:pPr>
      <w:r>
        <w:rPr>
          <w:rFonts w:ascii="Times New Roman" w:hAnsi="Times New Roman"/>
          <w:sz w:val="24"/>
        </w:rPr>
        <w:t xml:space="preserve">The build </w:t>
      </w:r>
      <w:r>
        <w:rPr>
          <w:rFonts w:ascii="Times New Roman" w:hAnsi="Times New Roman"/>
          <w:b/>
          <w:sz w:val="24"/>
        </w:rPr>
        <w:t>refuses to emit a corpus</w:t>
      </w:r>
      <w:r>
        <w:rPr>
          <w:rFonts w:ascii="Times New Roman" w:hAnsi="Times New Roman"/>
          <w:sz w:val="24"/>
        </w:rPr>
        <w:t xml:space="preserve"> whose label-to-request join falls below the coverage floor, so a silently broken dataset cannot reach the next step.</w:t>
      </w:r>
    </w:p>
    <w:p>
      <w:pPr>
        <w:pStyle w:val="Heading1"/>
        <w:spacing w:before="240" w:after="120"/>
        <w:jc w:val="left"/>
      </w:pPr>
      <w:r>
        <w:rPr>
          <w:rFonts w:ascii="Times New Roman" w:hAnsi="Times New Roman"/>
          <w:b/>
          <w:sz w:val="24"/>
        </w:rPr>
        <w:t>A3.4 Training the detector</w:t>
      </w:r>
    </w:p>
    <w:p>
      <w:pPr>
        <w:spacing w:line="240" w:lineRule="auto" w:before="0" w:after="0"/>
        <w:ind w:left="432"/>
        <w:jc w:val="left"/>
        <w:shd w:val="clear" w:color="auto" w:fill="F2F2F2"/>
      </w:pPr>
      <w:r>
        <w:rPr>
          <w:rFonts w:ascii="Consolas" w:hAnsi="Consolas"/>
          <w:sz w:val="20"/>
        </w:rPr>
        <w:t>python -m tools.train_meter</w:t>
      </w:r>
    </w:p>
    <w:p>
      <w:pPr>
        <w:spacing w:after="80"/>
      </w:pPr>
    </w:p>
    <w:p>
      <w:pPr>
        <w:spacing w:line="360" w:lineRule="auto" w:before="0" w:after="120"/>
        <w:jc w:val="both"/>
      </w:pPr>
      <w:r>
        <w:rPr>
          <w:rFonts w:ascii="Times New Roman" w:hAnsi="Times New Roman"/>
          <w:sz w:val="24"/>
        </w:rPr>
        <w:t>This trains the two logistic heads on round-1 traffic only and writes the model. Round-2 traffic is never used for training.</w:t>
      </w:r>
    </w:p>
    <w:p>
      <w:pPr>
        <w:pStyle w:val="Heading1"/>
        <w:spacing w:before="240" w:after="120"/>
        <w:jc w:val="left"/>
      </w:pPr>
      <w:r>
        <w:rPr>
          <w:rFonts w:ascii="Times New Roman" w:hAnsi="Times New Roman"/>
          <w:b/>
          <w:sz w:val="24"/>
        </w:rPr>
        <w:t>A3.5 Running the system</w:t>
      </w:r>
    </w:p>
    <w:p>
      <w:pPr>
        <w:spacing w:line="360" w:lineRule="auto" w:before="0" w:after="120"/>
        <w:jc w:val="both"/>
      </w:pPr>
      <w:r>
        <w:rPr>
          <w:rFonts w:ascii="Times New Roman" w:hAnsi="Times New Roman"/>
          <w:sz w:val="24"/>
        </w:rPr>
        <w:t>Two terminals are needed. The target application listens on port 8001; the framework's reverse proxy listens on 8000 and forwards to it.</w:t>
      </w:r>
    </w:p>
    <w:p>
      <w:pPr>
        <w:spacing w:line="240" w:lineRule="auto" w:before="0" w:after="0"/>
        <w:ind w:left="432"/>
        <w:jc w:val="left"/>
        <w:shd w:val="clear" w:color="auto" w:fill="F2F2F2"/>
      </w:pPr>
      <w:r>
        <w:rPr>
          <w:rFonts w:ascii="Consolas" w:hAnsi="Consolas"/>
          <w:sz w:val="20"/>
        </w:rPr>
        <w:t># terminal 1 -- the application being protected</w:t>
      </w:r>
    </w:p>
    <w:p>
      <w:pPr>
        <w:spacing w:line="240" w:lineRule="auto" w:before="0" w:after="0"/>
        <w:ind w:left="432"/>
        <w:jc w:val="left"/>
        <w:shd w:val="clear" w:color="auto" w:fill="F2F2F2"/>
      </w:pPr>
      <w:r>
        <w:rPr>
          <w:rFonts w:ascii="Consolas" w:hAnsi="Consolas"/>
          <w:sz w:val="20"/>
        </w:rPr>
        <w:t>python -m uvicorn target_app.main:app --host 127.0.0.1 --port 8001</w:t>
      </w:r>
    </w:p>
    <w:p>
      <w:pPr>
        <w:spacing w:line="240" w:lineRule="auto" w:before="0" w:after="0"/>
        <w:ind w:left="432"/>
        <w:jc w:val="left"/>
        <w:shd w:val="clear" w:color="auto" w:fill="F2F2F2"/>
      </w:pPr>
      <w:r>
        <w:rPr>
          <w:rFonts w:ascii="Consolas" w:hAnsi="Consolas"/>
          <w:sz w:val="20"/>
        </w:rPr>
        <w:t xml:space="preserve"> </w:t>
      </w:r>
    </w:p>
    <w:p>
      <w:pPr>
        <w:spacing w:line="240" w:lineRule="auto" w:before="0" w:after="0"/>
        <w:ind w:left="432"/>
        <w:jc w:val="left"/>
        <w:shd w:val="clear" w:color="auto" w:fill="F2F2F2"/>
      </w:pPr>
      <w:r>
        <w:rPr>
          <w:rFonts w:ascii="Consolas" w:hAnsi="Consolas"/>
          <w:sz w:val="20"/>
        </w:rPr>
        <w:t># terminal 2 -- the Active Deception Framework</w:t>
      </w:r>
    </w:p>
    <w:p>
      <w:pPr>
        <w:spacing w:line="240" w:lineRule="auto" w:before="0" w:after="0"/>
        <w:ind w:left="432"/>
        <w:jc w:val="left"/>
        <w:shd w:val="clear" w:color="auto" w:fill="F2F2F2"/>
      </w:pPr>
      <w:r>
        <w:rPr>
          <w:rFonts w:ascii="Consolas" w:hAnsi="Consolas"/>
          <w:sz w:val="20"/>
        </w:rPr>
        <w:t>python -m uvicorn adf.proxy:app --host 127.0.0.1 --port 8000</w:t>
      </w:r>
    </w:p>
    <w:p>
      <w:pPr>
        <w:spacing w:after="80"/>
      </w:pPr>
    </w:p>
    <w:p>
      <w:pPr>
        <w:spacing w:line="360" w:lineRule="auto" w:before="0" w:after="120"/>
        <w:jc w:val="both"/>
      </w:pPr>
      <w:r>
        <w:rPr>
          <w:rFonts w:ascii="Times New Roman" w:hAnsi="Times New Roman"/>
          <w:sz w:val="24"/>
        </w:rPr>
        <w:t xml:space="preserve">Clients then talk to </w:t>
      </w:r>
      <w:r>
        <w:rPr>
          <w:rFonts w:ascii="Times New Roman" w:hAnsi="Times New Roman"/>
          <w:b/>
          <w:sz w:val="24"/>
        </w:rPr>
        <w:t>port 8000</w:t>
      </w:r>
      <w:r>
        <w:rPr>
          <w:rFonts w:ascii="Times New Roman" w:hAnsi="Times New Roman"/>
          <w:sz w:val="24"/>
        </w:rPr>
        <w:t xml:space="preserve"> and never to 8001 directly. Visiting </w:t>
      </w:r>
      <w:r>
        <w:rPr>
          <w:rFonts w:ascii="Consolas" w:hAnsi="Consolas"/>
          <w:sz w:val="21"/>
        </w:rPr>
        <w:t>http://127.0.0.1:8000/</w:t>
      </w:r>
      <w:r>
        <w:rPr>
          <w:rFonts w:ascii="Times New Roman" w:hAnsi="Times New Roman"/>
          <w:sz w:val="24"/>
        </w:rPr>
        <w:t xml:space="preserve"> in a browser shows the target application; nothing about the defence is visible, which is the intended behaviour.</w:t>
      </w:r>
    </w:p>
    <w:p>
      <w:pPr>
        <w:spacing w:line="360" w:lineRule="auto" w:before="0" w:after="120"/>
        <w:jc w:val="both"/>
      </w:pPr>
      <w:r>
        <w:rPr>
          <w:rFonts w:ascii="Times New Roman" w:hAnsi="Times New Roman"/>
          <w:sz w:val="24"/>
        </w:rPr>
        <w:t xml:space="preserve">To see the framework act, submit a search containing a quote character — for example </w:t>
      </w:r>
      <w:r>
        <w:rPr>
          <w:rFonts w:ascii="Consolas" w:hAnsi="Consolas"/>
          <w:sz w:val="21"/>
        </w:rPr>
        <w:t>http://127.0.0.1:8000/search?q=widget'</w:t>
      </w:r>
      <w:r>
        <w:rPr>
          <w:rFonts w:ascii="Times New Roman" w:hAnsi="Times New Roman"/>
          <w:sz w:val="24"/>
        </w:rPr>
        <w:t xml:space="preserve"> — and then read the </w:t>
      </w:r>
      <w:r>
        <w:rPr>
          <w:rFonts w:ascii="Times New Roman" w:hAnsi="Times New Roman"/>
          <w:b/>
          <w:sz w:val="24"/>
        </w:rPr>
        <w:t>raw</w:t>
      </w:r>
      <w:r>
        <w:rPr>
          <w:rFonts w:ascii="Times New Roman" w:hAnsi="Times New Roman"/>
          <w:sz w:val="24"/>
        </w:rPr>
        <w:t xml:space="preserve"> response body rather than the rendered page. A probe will be present in the markup that the browser does not display.</w:t>
      </w:r>
    </w:p>
    <w:p>
      <w:pPr>
        <w:pStyle w:val="Heading1"/>
        <w:spacing w:before="240" w:after="120"/>
        <w:jc w:val="left"/>
      </w:pPr>
      <w:r>
        <w:rPr>
          <w:rFonts w:ascii="Times New Roman" w:hAnsi="Times New Roman"/>
          <w:b/>
          <w:sz w:val="24"/>
        </w:rPr>
        <w:t>A3.6 Reproducing the evaluation</w:t>
      </w:r>
    </w:p>
    <w:p>
      <w:pPr>
        <w:spacing w:line="240" w:lineRule="auto" w:before="0" w:after="0"/>
        <w:ind w:left="432"/>
        <w:jc w:val="left"/>
        <w:shd w:val="clear" w:color="auto" w:fill="F2F2F2"/>
      </w:pPr>
      <w:r>
        <w:rPr>
          <w:rFonts w:ascii="Consolas" w:hAnsi="Consolas"/>
          <w:sz w:val="20"/>
        </w:rPr>
        <w:t>python -m tools.multiseed_eval --seeds 99 --attack 120 --benign 80</w:t>
      </w:r>
    </w:p>
    <w:p>
      <w:pPr>
        <w:spacing w:line="240" w:lineRule="auto" w:before="0" w:after="0"/>
        <w:ind w:left="432"/>
        <w:jc w:val="left"/>
        <w:shd w:val="clear" w:color="auto" w:fill="F2F2F2"/>
      </w:pPr>
      <w:r>
        <w:rPr>
          <w:rFonts w:ascii="Consolas" w:hAnsi="Consolas"/>
          <w:sz w:val="20"/>
        </w:rPr>
        <w:t>python -m tools.stats_report --in data/eval/curious_v2/sessions.jsonl</w:t>
      </w:r>
    </w:p>
    <w:p>
      <w:pPr>
        <w:spacing w:line="240" w:lineRule="auto" w:before="0" w:after="0"/>
        <w:ind w:left="432"/>
        <w:jc w:val="left"/>
        <w:shd w:val="clear" w:color="auto" w:fill="F2F2F2"/>
      </w:pPr>
      <w:r>
        <w:rPr>
          <w:rFonts w:ascii="Consolas" w:hAnsi="Consolas"/>
          <w:sz w:val="20"/>
        </w:rPr>
        <w:t>python -m tools.make_figures</w:t>
      </w:r>
    </w:p>
    <w:p>
      <w:pPr>
        <w:spacing w:after="80"/>
      </w:pPr>
    </w:p>
    <w:p>
      <w:pPr>
        <w:spacing w:line="360" w:lineRule="auto" w:before="0" w:after="120"/>
        <w:jc w:val="both"/>
      </w:pPr>
      <w:r>
        <w:rPr>
          <w:rFonts w:ascii="Times New Roman" w:hAnsi="Times New Roman"/>
          <w:sz w:val="24"/>
        </w:rPr>
        <w:t>The evaluator verifies the freeze manifest before it produces any number and raises if any artefact has changed since the model was frozen.</w:t>
      </w:r>
    </w:p>
    <w:p>
      <w:pPr>
        <w:pStyle w:val="Heading1"/>
        <w:spacing w:before="240" w:after="120"/>
        <w:jc w:val="left"/>
      </w:pPr>
      <w:r>
        <w:rPr>
          <w:rFonts w:ascii="Times New Roman" w:hAnsi="Times New Roman"/>
          <w:b/>
          <w:sz w:val="24"/>
        </w:rPr>
        <w:t>A3.7 Running the tests</w:t>
      </w:r>
    </w:p>
    <w:p>
      <w:pPr>
        <w:spacing w:line="240" w:lineRule="auto" w:before="0" w:after="0"/>
        <w:ind w:left="432"/>
        <w:jc w:val="left"/>
        <w:shd w:val="clear" w:color="auto" w:fill="F2F2F2"/>
      </w:pPr>
      <w:r>
        <w:rPr>
          <w:rFonts w:ascii="Consolas" w:hAnsi="Consolas"/>
          <w:sz w:val="20"/>
        </w:rPr>
        <w:t>python -m pytest</w:t>
      </w:r>
    </w:p>
    <w:p>
      <w:pPr>
        <w:spacing w:after="80"/>
      </w:pPr>
    </w:p>
    <w:p>
      <w:pPr>
        <w:spacing w:line="360" w:lineRule="auto" w:before="0" w:after="120"/>
        <w:jc w:val="both"/>
      </w:pPr>
      <w:r>
        <w:rPr>
          <w:rFonts w:ascii="Times New Roman" w:hAnsi="Times New Roman"/>
          <w:sz w:val="24"/>
        </w:rPr>
        <w:t>All 358 tests must pass before a model can be frozen.</w:t>
      </w:r>
    </w:p>
    <w:p>
      <w:pPr>
        <w:pStyle w:val="Heading1"/>
        <w:spacing w:before="240" w:after="120"/>
        <w:jc w:val="left"/>
      </w:pPr>
      <w:r>
        <w:rPr>
          <w:rFonts w:ascii="Times New Roman" w:hAnsi="Times New Roman"/>
          <w:b/>
          <w:sz w:val="24"/>
        </w:rPr>
        <w:t>A3.8 Rebuilding this report</w:t>
      </w:r>
    </w:p>
    <w:p>
      <w:pPr>
        <w:spacing w:line="240" w:lineRule="auto" w:before="0" w:after="0"/>
        <w:ind w:left="432"/>
        <w:jc w:val="left"/>
        <w:shd w:val="clear" w:color="auto" w:fill="F2F2F2"/>
      </w:pPr>
      <w:r>
        <w:rPr>
          <w:rFonts w:ascii="Consolas" w:hAnsi="Consolas"/>
          <w:sz w:val="20"/>
        </w:rPr>
        <w:t>python -m tools.build_report      # chapters -&gt; writing/report/PROJECT_REPORT.md</w:t>
      </w:r>
    </w:p>
    <w:p>
      <w:pPr>
        <w:spacing w:line="240" w:lineRule="auto" w:before="0" w:after="0"/>
        <w:ind w:left="432"/>
        <w:jc w:val="left"/>
        <w:shd w:val="clear" w:color="auto" w:fill="F2F2F2"/>
      </w:pPr>
      <w:r>
        <w:rPr>
          <w:rFonts w:ascii="Consolas" w:hAnsi="Consolas"/>
          <w:sz w:val="20"/>
        </w:rPr>
        <w:t>python -m tools.make_docx         # -&gt; writing/report/PROJECT_REPORT.docx</w:t>
      </w:r>
    </w:p>
    <w:p>
      <w:pPr>
        <w:spacing w:line="240" w:lineRule="auto" w:before="0" w:after="0"/>
        <w:ind w:left="432"/>
        <w:jc w:val="left"/>
        <w:shd w:val="clear" w:color="auto" w:fill="F2F2F2"/>
      </w:pPr>
      <w:r>
        <w:rPr>
          <w:rFonts w:ascii="Consolas" w:hAnsi="Consolas"/>
          <w:sz w:val="20"/>
        </w:rPr>
        <w:t>python -m tools.check_doc_numbers # every number against the evaluation data</w:t>
      </w:r>
    </w:p>
    <w:p>
      <w:pPr>
        <w:spacing w:after="80"/>
      </w:pPr>
    </w:p>
    <w:p>
      <w:pPr>
        <w:pStyle w:val="Heading1"/>
        <w:spacing w:before="240" w:after="120"/>
        <w:jc w:val="left"/>
      </w:pPr>
      <w:r>
        <w:rPr>
          <w:rFonts w:ascii="Times New Roman" w:hAnsi="Times New Roman"/>
          <w:b/>
          <w:sz w:val="24"/>
        </w:rPr>
        <w:t>A3.9 Troubleshooting</w:t>
      </w:r>
    </w:p>
    <w:p>
      <w:pPr>
        <w:spacing w:line="240" w:lineRule="auto" w:before="60" w:after="160"/>
        <w:jc w:val="center"/>
      </w:pPr>
      <w:r>
        <w:rPr>
          <w:rFonts w:ascii="Times New Roman" w:hAnsi="Times New Roman"/>
          <w:b/>
          <w:sz w:val="20"/>
        </w:rPr>
        <w:t>Table 35: Common problems and their causes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before="0" w:after="40"/>
              <w:jc w:val="left"/>
            </w:pPr>
            <w:r/>
            <w:r>
              <w:rPr>
                <w:rFonts w:ascii="Times New Roman" w:hAnsi="Times New Roman"/>
                <w:b/>
                <w:sz w:val="20"/>
              </w:rPr>
              <w:t>Symptom</w:t>
            </w:r>
          </w:p>
        </w:tc>
        <w:tc>
          <w:tcPr>
            <w:tcW w:type="dxa" w:w="4680"/>
          </w:tcPr>
          <w:p>
            <w:pPr>
              <w:spacing w:line="240" w:lineRule="auto" w:before="0" w:after="40"/>
              <w:jc w:val="left"/>
            </w:pPr>
            <w:r/>
            <w:r>
              <w:rPr>
                <w:rFonts w:ascii="Times New Roman" w:hAnsi="Times New Roman"/>
                <w:b/>
                <w:sz w:val="20"/>
              </w:rPr>
              <w:t>Cause and remedy</w:t>
            </w:r>
          </w:p>
        </w:tc>
      </w:tr>
      <w:tr>
        <w:tc>
          <w:tcPr>
            <w:tcW w:type="dxa" w:w="4680"/>
          </w:tcPr>
          <w:p>
            <w:pPr>
              <w:spacing w:line="240" w:lineRule="auto" w:before="0" w:after="40"/>
              <w:jc w:val="left"/>
            </w:pPr>
            <w:r/>
            <w:r>
              <w:rPr>
                <w:rFonts w:ascii="Consolas" w:hAnsi="Consolas"/>
                <w:sz w:val="17"/>
              </w:rPr>
              <w:t>FrozenConfigError</w:t>
            </w:r>
            <w:r>
              <w:rPr>
                <w:rFonts w:ascii="Times New Roman" w:hAnsi="Times New Roman"/>
                <w:sz w:val="20"/>
              </w:rPr>
              <w:t xml:space="preserve"> on start-up</w:t>
            </w:r>
          </w:p>
        </w:tc>
        <w:tc>
          <w:tcPr>
            <w:tcW w:type="dxa" w:w="4680"/>
          </w:tcPr>
          <w:p>
            <w:pPr>
              <w:spacing w:line="240" w:lineRule="auto" w:before="0" w:after="40"/>
              <w:jc w:val="left"/>
            </w:pPr>
            <w:r/>
            <w:r>
              <w:rPr>
                <w:rFonts w:ascii="Times New Roman" w:hAnsi="Times New Roman"/>
                <w:sz w:val="20"/>
              </w:rPr>
              <w:t xml:space="preserve">The cost table was edited after freezing. Restore it, or re-freeze deliberately with </w:t>
            </w:r>
            <w:r>
              <w:rPr>
                <w:rFonts w:ascii="Consolas" w:hAnsi="Consolas"/>
                <w:sz w:val="17"/>
              </w:rPr>
              <w:t>python -m adf.config --refreeze</w:t>
            </w:r>
            <w:r>
              <w:rPr>
                <w:rFonts w:ascii="Times New Roman" w:hAnsi="Times New Roman"/>
                <w:sz w:val="20"/>
              </w:rPr>
              <w:t>.</w:t>
            </w:r>
          </w:p>
        </w:tc>
      </w:tr>
      <w:tr>
        <w:tc>
          <w:tcPr>
            <w:tcW w:type="dxa" w:w="4680"/>
          </w:tcPr>
          <w:p>
            <w:pPr>
              <w:spacing w:line="240" w:lineRule="auto" w:before="0" w:after="40"/>
              <w:jc w:val="left"/>
            </w:pPr>
            <w:r/>
            <w:r>
              <w:rPr>
                <w:rFonts w:ascii="Consolas" w:hAnsi="Consolas"/>
                <w:sz w:val="17"/>
              </w:rPr>
              <w:t>FreezeError</w:t>
            </w:r>
            <w:r>
              <w:rPr>
                <w:rFonts w:ascii="Times New Roman" w:hAnsi="Times New Roman"/>
                <w:sz w:val="20"/>
              </w:rPr>
              <w:t xml:space="preserve"> when reporting</w:t>
            </w:r>
          </w:p>
        </w:tc>
        <w:tc>
          <w:tcPr>
            <w:tcW w:type="dxa" w:w="4680"/>
          </w:tcPr>
          <w:p>
            <w:pPr>
              <w:spacing w:line="240" w:lineRule="auto" w:before="0" w:after="40"/>
              <w:jc w:val="left"/>
            </w:pPr>
            <w:r/>
            <w:r>
              <w:rPr>
                <w:rFonts w:ascii="Times New Roman" w:hAnsi="Times New Roman"/>
                <w:sz w:val="20"/>
              </w:rPr>
              <w:t>A model artefact changed since the freeze. The message names which one.</w:t>
            </w:r>
          </w:p>
        </w:tc>
      </w:tr>
      <w:tr>
        <w:tc>
          <w:tcPr>
            <w:tcW w:type="dxa" w:w="4680"/>
          </w:tcPr>
          <w:p>
            <w:pPr>
              <w:spacing w:line="240" w:lineRule="auto" w:before="0" w:after="40"/>
              <w:jc w:val="left"/>
            </w:pPr>
            <w:r/>
            <w:r>
              <w:rPr>
                <w:rFonts w:ascii="Times New Roman" w:hAnsi="Times New Roman"/>
                <w:sz w:val="20"/>
              </w:rPr>
              <w:t>Port already in use</w:t>
            </w:r>
          </w:p>
        </w:tc>
        <w:tc>
          <w:tcPr>
            <w:tcW w:type="dxa" w:w="4680"/>
          </w:tcPr>
          <w:p>
            <w:pPr>
              <w:spacing w:line="240" w:lineRule="auto" w:before="0" w:after="40"/>
              <w:jc w:val="left"/>
            </w:pPr>
            <w:r/>
            <w:r>
              <w:rPr>
                <w:rFonts w:ascii="Times New Roman" w:hAnsi="Times New Roman"/>
                <w:sz w:val="20"/>
              </w:rPr>
              <w:t xml:space="preserve">An earlier server is still running. Stop it, or pass a different port with </w:t>
            </w:r>
            <w:r>
              <w:rPr>
                <w:rFonts w:ascii="Consolas" w:hAnsi="Consolas"/>
                <w:sz w:val="17"/>
              </w:rPr>
              <w:t>ADF_NETWORK__PROXY_PORT</w:t>
            </w:r>
            <w:r>
              <w:rPr>
                <w:rFonts w:ascii="Times New Roman" w:hAnsi="Times New Roman"/>
                <w:sz w:val="20"/>
              </w:rPr>
              <w:t>.</w:t>
            </w:r>
          </w:p>
        </w:tc>
      </w:tr>
      <w:tr>
        <w:tc>
          <w:tcPr>
            <w:tcW w:type="dxa" w:w="4680"/>
          </w:tcPr>
          <w:p>
            <w:pPr>
              <w:spacing w:line="240" w:lineRule="auto" w:before="0" w:after="40"/>
              <w:jc w:val="left"/>
            </w:pPr>
            <w:r/>
            <w:r>
              <w:rPr>
                <w:rFonts w:ascii="Times New Roman" w:hAnsi="Times New Roman"/>
                <w:sz w:val="20"/>
              </w:rPr>
              <w:t>Corpus build refuses to emit</w:t>
            </w:r>
          </w:p>
        </w:tc>
        <w:tc>
          <w:tcPr>
            <w:tcW w:type="dxa" w:w="4680"/>
          </w:tcPr>
          <w:p>
            <w:pPr>
              <w:spacing w:line="240" w:lineRule="auto" w:before="0" w:after="40"/>
              <w:jc w:val="left"/>
            </w:pPr>
            <w:r/>
            <w:r>
              <w:rPr>
                <w:rFonts w:ascii="Times New Roman" w:hAnsi="Times New Roman"/>
                <w:sz w:val="20"/>
              </w:rPr>
              <w:t xml:space="preserve">Label-join coverage fell below the floor — usually stale logs in the working directory. Re-run </w:t>
            </w:r>
            <w:r>
              <w:rPr>
                <w:rFonts w:ascii="Consolas" w:hAnsi="Consolas"/>
                <w:sz w:val="17"/>
              </w:rPr>
              <w:t>generate_corpus</w:t>
            </w:r>
            <w:r>
              <w:rPr>
                <w:rFonts w:ascii="Times New Roman" w:hAnsi="Times New Roman"/>
                <w:sz w:val="20"/>
              </w:rPr>
              <w:t>, which wipes first.</w:t>
            </w:r>
          </w:p>
        </w:tc>
      </w:tr>
      <w:tr>
        <w:tc>
          <w:tcPr>
            <w:tcW w:type="dxa" w:w="4680"/>
          </w:tcPr>
          <w:p>
            <w:pPr>
              <w:spacing w:line="240" w:lineRule="auto" w:before="0" w:after="40"/>
              <w:jc w:val="left"/>
            </w:pPr>
            <w:r/>
            <w:r>
              <w:rPr>
                <w:rFonts w:ascii="Consolas" w:hAnsi="Consolas"/>
                <w:sz w:val="17"/>
              </w:rPr>
              <w:t>PermissionError</w:t>
            </w:r>
            <w:r>
              <w:rPr>
                <w:rFonts w:ascii="Times New Roman" w:hAnsi="Times New Roman"/>
                <w:sz w:val="20"/>
              </w:rPr>
              <w:t xml:space="preserve"> writing the report</w:t>
            </w:r>
          </w:p>
        </w:tc>
        <w:tc>
          <w:tcPr>
            <w:tcW w:type="dxa" w:w="4680"/>
          </w:tcPr>
          <w:p>
            <w:pPr>
              <w:spacing w:line="240" w:lineRule="auto" w:before="0" w:after="40"/>
              <w:jc w:val="left"/>
            </w:pPr>
            <w:r/>
            <w:r>
              <w:rPr>
                <w:rFonts w:ascii="Times New Roman" w:hAnsi="Times New Roman"/>
                <w:sz w:val="20"/>
              </w:rPr>
              <w:t xml:space="preserve">The </w:t>
            </w:r>
            <w:r>
              <w:rPr>
                <w:rFonts w:ascii="Consolas" w:hAnsi="Consolas"/>
                <w:sz w:val="17"/>
              </w:rPr>
              <w:t>.docx</w:t>
            </w:r>
            <w:r>
              <w:rPr>
                <w:rFonts w:ascii="Times New Roman" w:hAnsi="Times New Roman"/>
                <w:sz w:val="20"/>
              </w:rPr>
              <w:t xml:space="preserve"> is open in Word. Close it and re-run.</w:t>
            </w:r>
          </w:p>
        </w:tc>
      </w:tr>
    </w:tbl>
    <w:p>
      <w:pPr>
        <w:spacing w:after="120"/>
      </w:pPr>
    </w:p>
    <w:p>
      <w:r>
        <w:br w:type="page"/>
      </w:r>
    </w:p>
    <w:p>
      <w:pPr>
        <w:pStyle w:val="Heading1"/>
        <w:spacing w:before="240" w:after="120"/>
        <w:jc w:val="center"/>
      </w:pPr>
      <w:r>
        <w:rPr>
          <w:rFonts w:ascii="Times New Roman" w:hAnsi="Times New Roman"/>
          <w:b/>
          <w:sz w:val="32"/>
        </w:rPr>
        <w:t>APPENDIX-4</w:t>
      </w:r>
    </w:p>
    <w:p>
      <w:pPr>
        <w:pStyle w:val="Heading1"/>
        <w:spacing w:before="240" w:after="120"/>
        <w:jc w:val="left"/>
      </w:pPr>
      <w:r>
        <w:rPr>
          <w:rFonts w:ascii="Times New Roman" w:hAnsi="Times New Roman"/>
          <w:b/>
          <w:sz w:val="24"/>
        </w:rPr>
        <w:t>ACHIEVEMENTS</w:t>
      </w:r>
    </w:p>
    <w:p>
      <w:pPr>
        <w:pStyle w:val="Heading1"/>
        <w:spacing w:before="240" w:after="120"/>
        <w:jc w:val="left"/>
      </w:pPr>
      <w:r>
        <w:rPr>
          <w:rFonts w:ascii="Times New Roman" w:hAnsi="Times New Roman"/>
          <w:b/>
          <w:sz w:val="24"/>
        </w:rPr>
        <w:t>A4.1 Deliverables produced</w:t>
      </w:r>
    </w:p>
    <w:p>
      <w:pPr>
        <w:pStyle w:val="ListNumber"/>
        <w:spacing w:line="360" w:lineRule="auto" w:before="0" w:after="60"/>
        <w:jc w:val="left"/>
      </w:pPr>
      <w:r>
        <w:rPr>
          <w:rFonts w:ascii="Times New Roman" w:hAnsi="Times New Roman"/>
          <w:b/>
          <w:sz w:val="24"/>
        </w:rPr>
        <w:t>A working framework</w:t>
      </w:r>
      <w:r>
        <w:rPr>
          <w:rFonts w:ascii="Times New Roman" w:hAnsi="Times New Roman"/>
          <w:sz w:val="24"/>
        </w:rPr>
        <w:t xml:space="preserve"> — approximately 6,600 lines of Python implementing a</w:t>
      </w:r>
    </w:p>
    <w:p>
      <w:pPr>
        <w:spacing w:line="360" w:lineRule="auto" w:before="0" w:after="120"/>
        <w:jc w:val="both"/>
      </w:pPr>
      <w:r>
        <w:rPr>
          <w:rFonts w:ascii="Times New Roman" w:hAnsi="Times New Roman"/>
          <w:sz w:val="24"/>
        </w:rPr>
        <w:t xml:space="preserve">   reverse proxy, an eighteen-feature two-axis detector, a cost-derived    three-action policy, a certified bait library, and a state-consistent decoy.</w:t>
      </w:r>
    </w:p>
    <w:p>
      <w:pPr>
        <w:pStyle w:val="ListNumber"/>
        <w:spacing w:line="360" w:lineRule="auto" w:before="0" w:after="60"/>
        <w:jc w:val="left"/>
      </w:pPr>
      <w:r>
        <w:rPr>
          <w:rFonts w:ascii="Times New Roman" w:hAnsi="Times New Roman"/>
          <w:b/>
          <w:sz w:val="24"/>
        </w:rPr>
        <w:t>A reproducible evaluation harness</w:t>
      </w:r>
      <w:r>
        <w:rPr>
          <w:rFonts w:ascii="Times New Roman" w:hAnsi="Times New Roman"/>
          <w:sz w:val="24"/>
        </w:rPr>
        <w:t xml:space="preserve"> — a further 10,700 lines that generate</w:t>
      </w:r>
    </w:p>
    <w:p>
      <w:pPr>
        <w:spacing w:line="360" w:lineRule="auto" w:before="0" w:after="120"/>
        <w:jc w:val="both"/>
      </w:pPr>
      <w:r>
        <w:rPr>
          <w:rFonts w:ascii="Times New Roman" w:hAnsi="Times New Roman"/>
          <w:sz w:val="24"/>
        </w:rPr>
        <w:t xml:space="preserve">   seeded traffic, run every arm against one frozen model, and produce the    statistical report and figures from which this document is written.</w:t>
      </w:r>
    </w:p>
    <w:p>
      <w:pPr>
        <w:pStyle w:val="ListNumber"/>
        <w:spacing w:line="360" w:lineRule="auto" w:before="0" w:after="60"/>
        <w:jc w:val="left"/>
      </w:pPr>
      <w:r>
        <w:rPr>
          <w:rFonts w:ascii="Times New Roman" w:hAnsi="Times New Roman"/>
          <w:b/>
          <w:sz w:val="24"/>
        </w:rPr>
        <w:t>A test suite of 358 automated tests</w:t>
      </w:r>
      <w:r>
        <w:rPr>
          <w:rFonts w:ascii="Times New Roman" w:hAnsi="Times New Roman"/>
          <w:sz w:val="24"/>
        </w:rPr>
        <w:t xml:space="preserve"> across 26 files, which must pass</w:t>
      </w:r>
    </w:p>
    <w:p>
      <w:pPr>
        <w:spacing w:line="360" w:lineRule="auto" w:before="0" w:after="120"/>
        <w:jc w:val="both"/>
      </w:pPr>
      <w:r>
        <w:rPr>
          <w:rFonts w:ascii="Times New Roman" w:hAnsi="Times New Roman"/>
          <w:sz w:val="24"/>
        </w:rPr>
        <w:t xml:space="preserve">   before a model can be frozen.</w:t>
      </w:r>
    </w:p>
    <w:p>
      <w:pPr>
        <w:pStyle w:val="ListNumber"/>
        <w:spacing w:line="360" w:lineRule="auto" w:before="0" w:after="60"/>
        <w:jc w:val="left"/>
      </w:pPr>
      <w:r>
        <w:rPr>
          <w:rFonts w:ascii="Times New Roman" w:hAnsi="Times New Roman"/>
          <w:b/>
          <w:sz w:val="24"/>
        </w:rPr>
        <w:t>A research paper</w:t>
      </w:r>
      <w:r>
        <w:rPr>
          <w:rFonts w:ascii="Times New Roman" w:hAnsi="Times New Roman"/>
          <w:sz w:val="24"/>
        </w:rPr>
        <w:t xml:space="preserve"> of roughly 19,000 words across twelve sections, prepared</w:t>
      </w:r>
    </w:p>
    <w:p>
      <w:pPr>
        <w:spacing w:line="360" w:lineRule="auto" w:before="0" w:after="120"/>
        <w:jc w:val="both"/>
      </w:pPr>
      <w:r>
        <w:rPr>
          <w:rFonts w:ascii="Times New Roman" w:hAnsi="Times New Roman"/>
          <w:sz w:val="24"/>
        </w:rPr>
        <w:t xml:space="preserve">   for double-blind submission, with a verified bibliography.</w:t>
      </w:r>
    </w:p>
    <w:p>
      <w:pPr>
        <w:pStyle w:val="ListNumber"/>
        <w:spacing w:line="360" w:lineRule="auto" w:before="0" w:after="60"/>
        <w:jc w:val="left"/>
      </w:pPr>
      <w:r>
        <w:rPr>
          <w:rFonts w:ascii="Times New Roman" w:hAnsi="Times New Roman"/>
          <w:b/>
          <w:sz w:val="24"/>
        </w:rPr>
        <w:t>This report</w:t>
      </w:r>
      <w:r>
        <w:rPr>
          <w:rFonts w:ascii="Times New Roman" w:hAnsi="Times New Roman"/>
          <w:sz w:val="24"/>
        </w:rPr>
        <w:t>, whose every quantitative claim is checked against the</w:t>
      </w:r>
    </w:p>
    <w:p>
      <w:pPr>
        <w:spacing w:line="360" w:lineRule="auto" w:before="0" w:after="120"/>
        <w:jc w:val="both"/>
      </w:pPr>
      <w:r>
        <w:rPr>
          <w:rFonts w:ascii="Times New Roman" w:hAnsi="Times New Roman"/>
          <w:sz w:val="24"/>
        </w:rPr>
        <w:t xml:space="preserve">   evaluation data by an automated tool.</w:t>
      </w:r>
    </w:p>
    <w:p>
      <w:pPr>
        <w:pStyle w:val="Heading1"/>
        <w:spacing w:before="240" w:after="120"/>
        <w:jc w:val="left"/>
      </w:pPr>
      <w:r>
        <w:rPr>
          <w:rFonts w:ascii="Times New Roman" w:hAnsi="Times New Roman"/>
          <w:b/>
          <w:sz w:val="24"/>
        </w:rPr>
        <w:t>A4.2 Results established</w:t>
      </w:r>
    </w:p>
    <w:p>
      <w:pPr>
        <w:pStyle w:val="ListBullet"/>
        <w:spacing w:line="360" w:lineRule="auto" w:before="0" w:after="60"/>
        <w:jc w:val="left"/>
      </w:pPr>
      <w:r>
        <w:rPr>
          <w:rFonts w:ascii="Times New Roman" w:hAnsi="Times New Roman"/>
          <w:sz w:val="24"/>
        </w:rPr>
        <w:t>The probe's causal effect on diversion, isolated by a randomised holdout:</w:t>
      </w:r>
    </w:p>
    <w:p>
      <w:pPr>
        <w:spacing w:line="360" w:lineRule="auto" w:before="0" w:after="120"/>
        <w:jc w:val="both"/>
      </w:pPr>
      <w:r>
        <w:rPr>
          <w:rFonts w:ascii="Times New Roman" w:hAnsi="Times New Roman"/>
          <w:sz w:val="24"/>
        </w:rPr>
        <w:t xml:space="preserve">  </w:t>
      </w:r>
      <w:r>
        <w:rPr>
          <w:rFonts w:ascii="Times New Roman" w:hAnsi="Times New Roman"/>
          <w:b/>
          <w:sz w:val="24"/>
        </w:rPr>
        <w:t>+0.070 [+0.052, +0.088]</w:t>
      </w:r>
      <w:r>
        <w:rPr>
          <w:rFonts w:ascii="Times New Roman" w:hAnsi="Times New Roman"/>
          <w:sz w:val="24"/>
        </w:rPr>
        <w:t xml:space="preserve">, Fisher exact </w:t>
      </w:r>
      <w:r>
        <w:rPr>
          <w:rFonts w:ascii="Times New Roman" w:hAnsi="Times New Roman"/>
          <w:i/>
          <w:sz w:val="24"/>
        </w:rPr>
        <w:t>p</w:t>
      </w:r>
      <w:r>
        <w:rPr>
          <w:rFonts w:ascii="Times New Roman" w:hAnsi="Times New Roman"/>
          <w:sz w:val="24"/>
        </w:rPr>
        <w:t xml:space="preserve"> = 3.4 × 10⁻¹⁹.</w:t>
      </w:r>
    </w:p>
    <w:p>
      <w:pPr>
        <w:pStyle w:val="ListBullet"/>
        <w:spacing w:line="360" w:lineRule="auto" w:before="0" w:after="60"/>
        <w:jc w:val="left"/>
      </w:pPr>
      <w:r>
        <w:rPr>
          <w:rFonts w:ascii="Times New Roman" w:hAnsi="Times New Roman"/>
          <w:sz w:val="24"/>
        </w:rPr>
        <w:t xml:space="preserve">Attack recall raised from </w:t>
      </w:r>
      <w:r>
        <w:rPr>
          <w:rFonts w:ascii="Times New Roman" w:hAnsi="Times New Roman"/>
          <w:b/>
          <w:sz w:val="24"/>
        </w:rPr>
        <w:t>0.889</w:t>
      </w:r>
      <w:r>
        <w:rPr>
          <w:rFonts w:ascii="Times New Roman" w:hAnsi="Times New Roman"/>
          <w:sz w:val="24"/>
        </w:rPr>
        <w:t xml:space="preserve"> to </w:t>
      </w:r>
      <w:r>
        <w:rPr>
          <w:rFonts w:ascii="Times New Roman" w:hAnsi="Times New Roman"/>
          <w:b/>
          <w:sz w:val="24"/>
        </w:rPr>
        <w:t>0.943</w:t>
      </w:r>
      <w:r>
        <w:rPr>
          <w:rFonts w:ascii="Times New Roman" w:hAnsi="Times New Roman"/>
          <w:sz w:val="24"/>
        </w:rPr>
        <w:t xml:space="preserve"> over 11,880 matched sessions,</w:t>
      </w:r>
    </w:p>
    <w:p>
      <w:pPr>
        <w:spacing w:line="360" w:lineRule="auto" w:before="0" w:after="120"/>
        <w:jc w:val="both"/>
      </w:pPr>
      <w:r>
        <w:rPr>
          <w:rFonts w:ascii="Times New Roman" w:hAnsi="Times New Roman"/>
          <w:sz w:val="24"/>
        </w:rPr>
        <w:t xml:space="preserve">  exact paired McNemar </w:t>
      </w:r>
      <w:r>
        <w:rPr>
          <w:rFonts w:ascii="Times New Roman" w:hAnsi="Times New Roman"/>
          <w:i/>
          <w:sz w:val="24"/>
        </w:rPr>
        <w:t>p</w:t>
      </w:r>
      <w:r>
        <w:rPr>
          <w:rFonts w:ascii="Times New Roman" w:hAnsi="Times New Roman"/>
          <w:sz w:val="24"/>
        </w:rPr>
        <w:t xml:space="preserve"> = 1.9 × 10⁻⁹⁵, ahead in </w:t>
      </w:r>
      <w:r>
        <w:rPr>
          <w:rFonts w:ascii="Times New Roman" w:hAnsi="Times New Roman"/>
          <w:b/>
          <w:sz w:val="24"/>
        </w:rPr>
        <w:t>99 of 99 seeds</w:t>
      </w:r>
      <w:r>
        <w:rPr>
          <w:rFonts w:ascii="Times New Roman" w:hAnsi="Times New Roman"/>
          <w:sz w:val="24"/>
        </w:rPr>
        <w:t>.</w:t>
      </w:r>
    </w:p>
    <w:p>
      <w:pPr>
        <w:pStyle w:val="ListBullet"/>
        <w:spacing w:line="360" w:lineRule="auto" w:before="0" w:after="60"/>
        <w:jc w:val="left"/>
      </w:pPr>
      <w:r>
        <w:rPr>
          <w:rFonts w:ascii="Times New Roman" w:hAnsi="Times New Roman"/>
          <w:b/>
          <w:sz w:val="24"/>
        </w:rPr>
        <w:t>Zero</w:t>
      </w:r>
      <w:r>
        <w:rPr>
          <w:rFonts w:ascii="Times New Roman" w:hAnsi="Times New Roman"/>
          <w:sz w:val="24"/>
        </w:rPr>
        <w:t xml:space="preserve"> of 7,920 benign sessions diverted; of the 7,098 shown a probe, none</w:t>
      </w:r>
    </w:p>
    <w:p>
      <w:pPr>
        <w:spacing w:line="360" w:lineRule="auto" w:before="0" w:after="120"/>
        <w:jc w:val="both"/>
      </w:pPr>
      <w:r>
        <w:rPr>
          <w:rFonts w:ascii="Times New Roman" w:hAnsi="Times New Roman"/>
          <w:sz w:val="24"/>
        </w:rPr>
        <w:t xml:space="preserve">  acted on one.</w:t>
      </w:r>
    </w:p>
    <w:p>
      <w:pPr>
        <w:pStyle w:val="ListBullet"/>
        <w:spacing w:line="360" w:lineRule="auto" w:before="0" w:after="60"/>
        <w:jc w:val="left"/>
      </w:pPr>
      <w:r>
        <w:rPr>
          <w:rFonts w:ascii="Times New Roman" w:hAnsi="Times New Roman"/>
          <w:sz w:val="24"/>
        </w:rPr>
        <w:t xml:space="preserve">Decoy contradiction rate held at </w:t>
      </w:r>
      <w:r>
        <w:rPr>
          <w:rFonts w:ascii="Times New Roman" w:hAnsi="Times New Roman"/>
          <w:b/>
          <w:sz w:val="24"/>
        </w:rPr>
        <w:t>0 %</w:t>
      </w:r>
      <w:r>
        <w:rPr>
          <w:rFonts w:ascii="Times New Roman" w:hAnsi="Times New Roman"/>
          <w:sz w:val="24"/>
        </w:rPr>
        <w:t xml:space="preserve"> over 286 adversarial probes, against</w:t>
      </w:r>
    </w:p>
    <w:p>
      <w:pPr>
        <w:spacing w:line="360" w:lineRule="auto" w:before="0" w:after="120"/>
        <w:jc w:val="both"/>
      </w:pPr>
      <w:r>
        <w:rPr>
          <w:rFonts w:ascii="Times New Roman" w:hAnsi="Times New Roman"/>
          <w:sz w:val="24"/>
        </w:rPr>
        <w:t xml:space="preserve">  </w:t>
      </w:r>
      <w:r>
        <w:rPr>
          <w:rFonts w:ascii="Times New Roman" w:hAnsi="Times New Roman"/>
          <w:b/>
          <w:sz w:val="24"/>
        </w:rPr>
        <w:t>100 %</w:t>
      </w:r>
      <w:r>
        <w:rPr>
          <w:rFonts w:ascii="Times New Roman" w:hAnsi="Times New Roman"/>
          <w:sz w:val="24"/>
        </w:rPr>
        <w:t xml:space="preserve"> without the Fact Notebook — and the same result with a language model   behind the same seam, establishing that the property belongs to the store   rather than the generator.</w:t>
      </w:r>
    </w:p>
    <w:p>
      <w:pPr>
        <w:pStyle w:val="ListBullet"/>
        <w:spacing w:line="360" w:lineRule="auto" w:before="0" w:after="60"/>
        <w:jc w:val="left"/>
      </w:pPr>
      <w:r>
        <w:rPr>
          <w:rFonts w:ascii="Times New Roman" w:hAnsi="Times New Roman"/>
          <w:sz w:val="24"/>
        </w:rPr>
        <w:t>An autonomous language-model attacker, told nothing about bait, bit at a rate</w:t>
      </w:r>
    </w:p>
    <w:p>
      <w:pPr>
        <w:spacing w:line="360" w:lineRule="auto" w:before="0" w:after="120"/>
        <w:jc w:val="both"/>
      </w:pPr>
      <w:r>
        <w:rPr>
          <w:rFonts w:ascii="Times New Roman" w:hAnsi="Times New Roman"/>
          <w:sz w:val="24"/>
        </w:rPr>
        <w:t xml:space="preserve">  whose interval overlaps the range assumed for the scripted adversary.</w:t>
      </w:r>
    </w:p>
    <w:p>
      <w:pPr>
        <w:pStyle w:val="Heading1"/>
        <w:spacing w:before="240" w:after="120"/>
        <w:jc w:val="left"/>
      </w:pPr>
      <w:r>
        <w:rPr>
          <w:rFonts w:ascii="Times New Roman" w:hAnsi="Times New Roman"/>
          <w:b/>
          <w:sz w:val="24"/>
        </w:rPr>
        <w:t>A4.3 Methodological contributions</w:t>
      </w:r>
    </w:p>
    <w:p>
      <w:pPr>
        <w:pStyle w:val="ListBullet"/>
        <w:spacing w:line="360" w:lineRule="auto" w:before="0" w:after="60"/>
        <w:jc w:val="left"/>
      </w:pPr>
      <w:r>
        <w:rPr>
          <w:rFonts w:ascii="Times New Roman" w:hAnsi="Times New Roman"/>
          <w:sz w:val="24"/>
        </w:rPr>
        <w:t xml:space="preserve">A </w:t>
      </w:r>
      <w:r>
        <w:rPr>
          <w:rFonts w:ascii="Times New Roman" w:hAnsi="Times New Roman"/>
          <w:b/>
          <w:sz w:val="24"/>
        </w:rPr>
        <w:t>structural result</w:t>
      </w:r>
      <w:r>
        <w:rPr>
          <w:rFonts w:ascii="Times New Roman" w:hAnsi="Times New Roman"/>
          <w:sz w:val="24"/>
        </w:rPr>
        <w:t>: under cost accounting alone the middle band is</w:t>
      </w:r>
    </w:p>
    <w:p>
      <w:pPr>
        <w:spacing w:line="360" w:lineRule="auto" w:before="0" w:after="120"/>
        <w:jc w:val="both"/>
      </w:pPr>
      <w:r>
        <w:rPr>
          <w:rFonts w:ascii="Times New Roman" w:hAnsi="Times New Roman"/>
          <w:sz w:val="24"/>
        </w:rPr>
        <w:t xml:space="preserve">  provably empty, so a priced third action is a different object from a tuned   threshold.</w:t>
      </w:r>
    </w:p>
    <w:p>
      <w:pPr>
        <w:pStyle w:val="ListBullet"/>
        <w:spacing w:line="360" w:lineRule="auto" w:before="0" w:after="60"/>
        <w:jc w:val="left"/>
      </w:pPr>
      <w:r>
        <w:rPr>
          <w:rFonts w:ascii="Times New Roman" w:hAnsi="Times New Roman"/>
          <w:sz w:val="24"/>
        </w:rPr>
        <w:t xml:space="preserve">A </w:t>
      </w:r>
      <w:r>
        <w:rPr>
          <w:rFonts w:ascii="Times New Roman" w:hAnsi="Times New Roman"/>
          <w:b/>
          <w:sz w:val="24"/>
        </w:rPr>
        <w:t>randomised holdout inside the treated arm</w:t>
      </w:r>
      <w:r>
        <w:rPr>
          <w:rFonts w:ascii="Times New Roman" w:hAnsi="Times New Roman"/>
          <w:sz w:val="24"/>
        </w:rPr>
        <w:t>, which identifies the effect of</w:t>
      </w:r>
    </w:p>
    <w:p>
      <w:pPr>
        <w:spacing w:line="360" w:lineRule="auto" w:before="0" w:after="120"/>
        <w:jc w:val="both"/>
      </w:pPr>
      <w:r>
        <w:rPr>
          <w:rFonts w:ascii="Times New Roman" w:hAnsi="Times New Roman"/>
          <w:sz w:val="24"/>
        </w:rPr>
        <w:t xml:space="preserve">  deception rather than correlating it — a design the deception literature has   rarely applied to a system evaluation.</w:t>
      </w:r>
    </w:p>
    <w:p>
      <w:pPr>
        <w:pStyle w:val="ListBullet"/>
        <w:spacing w:line="360" w:lineRule="auto" w:before="0" w:after="60"/>
        <w:jc w:val="left"/>
      </w:pPr>
      <w:r>
        <w:rPr>
          <w:rFonts w:ascii="Times New Roman" w:hAnsi="Times New Roman"/>
          <w:sz w:val="24"/>
        </w:rPr>
        <w:t xml:space="preserve">An </w:t>
      </w:r>
      <w:r>
        <w:rPr>
          <w:rFonts w:ascii="Times New Roman" w:hAnsi="Times New Roman"/>
          <w:b/>
          <w:sz w:val="24"/>
        </w:rPr>
        <w:t>honest-failure record</w:t>
      </w:r>
      <w:r>
        <w:rPr>
          <w:rFonts w:ascii="Times New Roman" w:hAnsi="Times New Roman"/>
          <w:sz w:val="24"/>
        </w:rPr>
        <w:t>: two pre-stated success criteria were not met and</w:t>
      </w:r>
    </w:p>
    <w:p>
      <w:pPr>
        <w:spacing w:line="360" w:lineRule="auto" w:before="0" w:after="120"/>
        <w:jc w:val="both"/>
      </w:pPr>
      <w:r>
        <w:rPr>
          <w:rFonts w:ascii="Times New Roman" w:hAnsi="Times New Roman"/>
          <w:sz w:val="24"/>
        </w:rPr>
        <w:t xml:space="preserve">  are reported as such in Section 4.6, and the analysis of why they failed   produced the most informative findings in the project.</w:t>
      </w:r>
    </w:p>
    <w:p>
      <w:pPr>
        <w:pStyle w:val="Heading1"/>
        <w:spacing w:before="240" w:after="120"/>
        <w:jc w:val="left"/>
      </w:pPr>
      <w:r>
        <w:rPr>
          <w:rFonts w:ascii="Times New Roman" w:hAnsi="Times New Roman"/>
          <w:b/>
          <w:sz w:val="24"/>
        </w:rPr>
        <w:t>A4.4 Engineering practices demonstrated</w:t>
      </w:r>
    </w:p>
    <w:p>
      <w:pPr>
        <w:pStyle w:val="ListBullet"/>
        <w:spacing w:line="360" w:lineRule="auto" w:before="0" w:after="60"/>
        <w:jc w:val="left"/>
      </w:pPr>
      <w:r>
        <w:rPr>
          <w:rFonts w:ascii="Times New Roman" w:hAnsi="Times New Roman"/>
          <w:sz w:val="24"/>
        </w:rPr>
        <w:t>Model artefacts hashed into a manifest that is verified before any reported</w:t>
      </w:r>
    </w:p>
    <w:p>
      <w:pPr>
        <w:spacing w:line="360" w:lineRule="auto" w:before="0" w:after="120"/>
        <w:jc w:val="both"/>
      </w:pPr>
      <w:r>
        <w:rPr>
          <w:rFonts w:ascii="Times New Roman" w:hAnsi="Times New Roman"/>
          <w:sz w:val="24"/>
        </w:rPr>
        <w:t xml:space="preserve">  number can be produced.</w:t>
      </w:r>
    </w:p>
    <w:p>
      <w:pPr>
        <w:pStyle w:val="ListBullet"/>
        <w:spacing w:line="360" w:lineRule="auto" w:before="0" w:after="60"/>
        <w:jc w:val="left"/>
      </w:pPr>
      <w:r>
        <w:rPr>
          <w:rFonts w:ascii="Times New Roman" w:hAnsi="Times New Roman"/>
          <w:sz w:val="24"/>
        </w:rPr>
        <w:t>An append-only, hash-chained decision log.</w:t>
      </w:r>
    </w:p>
    <w:p>
      <w:pPr>
        <w:pStyle w:val="ListBullet"/>
        <w:spacing w:line="360" w:lineRule="auto" w:before="0" w:after="60"/>
        <w:jc w:val="left"/>
      </w:pPr>
      <w:r>
        <w:rPr>
          <w:rFonts w:ascii="Times New Roman" w:hAnsi="Times New Roman"/>
          <w:sz w:val="24"/>
        </w:rPr>
        <w:t>A documentation consistency checker that recomputes every headline figure from</w:t>
      </w:r>
    </w:p>
    <w:p>
      <w:pPr>
        <w:spacing w:line="360" w:lineRule="auto" w:before="0" w:after="120"/>
        <w:jc w:val="both"/>
      </w:pPr>
      <w:r>
        <w:rPr>
          <w:rFonts w:ascii="Times New Roman" w:hAnsi="Times New Roman"/>
          <w:sz w:val="24"/>
        </w:rPr>
        <w:t xml:space="preserve">  the evaluation data and refuses to pass if a document has drifted.</w:t>
      </w:r>
    </w:p>
    <w:p>
      <w:pPr>
        <w:pStyle w:val="ListBullet"/>
        <w:spacing w:line="360" w:lineRule="auto" w:before="0" w:after="60"/>
        <w:jc w:val="left"/>
      </w:pPr>
      <w:r>
        <w:rPr>
          <w:rFonts w:ascii="Times New Roman" w:hAnsi="Times New Roman"/>
          <w:sz w:val="24"/>
        </w:rPr>
        <w:t>Deterministic, seeded traffic so that arms differ only in the code path under</w:t>
      </w:r>
    </w:p>
    <w:p>
      <w:pPr>
        <w:spacing w:line="360" w:lineRule="auto" w:before="0" w:after="120"/>
        <w:jc w:val="both"/>
      </w:pPr>
      <w:r>
        <w:rPr>
          <w:rFonts w:ascii="Times New Roman" w:hAnsi="Times New Roman"/>
          <w:sz w:val="24"/>
        </w:rPr>
        <w:t xml:space="preserve">  test.</w:t>
      </w:r>
    </w:p>
    <w:sectPr w:rsidR="00FC693F" w:rsidRPr="0006063C" w:rsidSect="00034616">
      <w:footerReference w:type="default" r:id="rId10"/>
      <w:pgSz w:w="12240" w:h="15840"/>
      <w:pgMar w:top="1440" w:right="1440" w:bottom="1440"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