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Page"/>
        <w:spacing w:after="0" w:line="360" w:lineRule="auto"/>
      </w:pPr>
      <w:r>
        <w:rPr>
          <w:sz w:val="24"/>
        </w:rPr>
      </w:r>
    </w:p>
    <w:p>
      <w:pPr>
        <w:pStyle w:val="TitlePage"/>
        <w:spacing w:after="0" w:line="360" w:lineRule="auto"/>
      </w:pPr>
      <w:r>
        <w:rPr>
          <w:sz w:val="24"/>
        </w:rPr>
      </w:r>
    </w:p>
    <w:p>
      <w:pPr>
        <w:pStyle w:val="TitlePage"/>
        <w:spacing w:after="600" w:line="360" w:lineRule="auto"/>
      </w:pPr>
      <w:r>
        <w:rPr>
          <w:b/>
          <w:sz w:val="36"/>
        </w:rPr>
        <w:t>DO LLM RED-TEAM AGENTS GENERATE REALISTIC HONEYPOT TRAFFIC? A TRANSFER STUDY AGAINST REAL COWRIE SESSIONS</w:t>
      </w:r>
    </w:p>
    <w:p>
      <w:pPr>
        <w:pStyle w:val="TitlePage"/>
        <w:spacing w:after="480" w:line="360" w:lineRule="auto"/>
      </w:pPr>
      <w:r>
        <w:rPr>
          <w:b/>
          <w:sz w:val="28"/>
        </w:rPr>
        <w:t>A PROJECT REPORT</w:t>
      </w:r>
    </w:p>
    <w:p>
      <w:pPr>
        <w:pStyle w:val="TitlePage"/>
        <w:spacing w:after="240" w:line="360" w:lineRule="auto"/>
      </w:pPr>
      <w:r>
        <w:rPr>
          <w:b/>
          <w:i/>
          <w:sz w:val="28"/>
        </w:rPr>
        <w:t>Submitted by</w:t>
      </w:r>
    </w:p>
    <w:p>
      <w:pPr>
        <w:pStyle w:val="TitlePage"/>
        <w:spacing w:after="0" w:line="360" w:lineRule="auto"/>
      </w:pPr>
      <w:r>
        <w:rPr>
          <w:b/>
          <w:sz w:val="32"/>
        </w:rPr>
        <w:t>KESHAV (</w:t>
      </w:r>
      <w:r>
        <w:rPr>
          <w:b/>
          <w:sz w:val="32"/>
          <w:highlight w:val="yellow"/>
        </w:rPr>
        <w:t>[UID]</w:t>
      </w:r>
      <w:r>
        <w:rPr>
          <w:b/>
          <w:sz w:val="32"/>
        </w:rPr>
        <w:t>)</w:t>
      </w:r>
    </w:p>
    <w:p>
      <w:pPr>
        <w:pStyle w:val="TitlePage"/>
        <w:spacing w:after="0" w:line="360" w:lineRule="auto"/>
      </w:pPr>
      <w:r>
        <w:rPr>
          <w:b/>
          <w:sz w:val="32"/>
        </w:rPr>
        <w:t>ANSHUL SHARMA (</w:t>
      </w:r>
      <w:r>
        <w:rPr>
          <w:b/>
          <w:sz w:val="32"/>
          <w:highlight w:val="yellow"/>
        </w:rPr>
        <w:t>[UID]</w:t>
      </w:r>
      <w:r>
        <w:rPr>
          <w:b/>
          <w:sz w:val="32"/>
        </w:rPr>
        <w:t>)</w:t>
      </w:r>
    </w:p>
    <w:p>
      <w:pPr>
        <w:pStyle w:val="TitlePage"/>
        <w:spacing w:after="0" w:line="360" w:lineRule="auto"/>
      </w:pPr>
      <w:r>
        <w:rPr>
          <w:b/>
          <w:sz w:val="32"/>
        </w:rPr>
        <w:t>PARTH KANSAL (</w:t>
      </w:r>
      <w:r>
        <w:rPr>
          <w:b/>
          <w:sz w:val="32"/>
          <w:highlight w:val="yellow"/>
        </w:rPr>
        <w:t>[UID]</w:t>
      </w:r>
      <w:r>
        <w:rPr>
          <w:b/>
          <w:sz w:val="32"/>
        </w:rPr>
        <w:t>)</w:t>
      </w:r>
    </w:p>
    <w:p>
      <w:pPr>
        <w:pStyle w:val="TitlePage"/>
        <w:spacing w:after="0" w:line="360" w:lineRule="auto"/>
      </w:pPr>
      <w:r>
        <w:rPr>
          <w:b/>
          <w:sz w:val="32"/>
        </w:rPr>
        <w:t>VIRAIN NAYAR (</w:t>
      </w:r>
      <w:r>
        <w:rPr>
          <w:b/>
          <w:sz w:val="32"/>
          <w:highlight w:val="yellow"/>
        </w:rPr>
        <w:t>[UID]</w:t>
      </w:r>
      <w:r>
        <w:rPr>
          <w:b/>
          <w:sz w:val="32"/>
        </w:rPr>
        <w:t>)</w:t>
      </w:r>
    </w:p>
    <w:p>
      <w:pPr>
        <w:pStyle w:val="TitlePage"/>
        <w:spacing w:after="0" w:line="360" w:lineRule="auto"/>
      </w:pPr>
      <w:r>
        <w:rPr>
          <w:sz w:val="24"/>
        </w:rPr>
      </w:r>
    </w:p>
    <w:p>
      <w:pPr>
        <w:pStyle w:val="TitlePage"/>
        <w:spacing w:after="240" w:line="360" w:lineRule="auto"/>
      </w:pPr>
      <w:r>
        <w:rPr>
          <w:b/>
          <w:i/>
          <w:sz w:val="28"/>
        </w:rPr>
        <w:t>in partial fulfillment for the award of the degree of</w:t>
      </w:r>
    </w:p>
    <w:p>
      <w:pPr>
        <w:pStyle w:val="TitlePage"/>
        <w:spacing w:after="200" w:line="360" w:lineRule="auto"/>
      </w:pPr>
      <w:r>
        <w:rPr>
          <w:b/>
          <w:sz w:val="32"/>
        </w:rPr>
        <w:t>BACHELOR OF ENGINEERING</w:t>
      </w:r>
    </w:p>
    <w:p>
      <w:pPr>
        <w:pStyle w:val="TitlePage"/>
        <w:spacing w:after="200" w:line="360" w:lineRule="auto"/>
      </w:pPr>
      <w:r>
        <w:rPr>
          <w:sz w:val="28"/>
        </w:rPr>
        <w:t>IN</w:t>
      </w:r>
    </w:p>
    <w:p>
      <w:pPr>
        <w:pStyle w:val="TitlePage"/>
        <w:spacing w:after="1200" w:line="360" w:lineRule="auto"/>
      </w:pPr>
      <w:r>
        <w:rPr>
          <w:sz w:val="28"/>
        </w:rPr>
        <w:t>COMPUTER SCIENCE AND ENGINEERING</w:t>
      </w:r>
    </w:p>
    <w:p>
      <w:pPr>
        <w:pStyle w:val="TitlePage"/>
        <w:spacing w:after="0" w:line="360" w:lineRule="auto"/>
      </w:pPr>
      <w:r>
        <w:rPr>
          <w:b/>
          <w:sz w:val="32"/>
        </w:rPr>
        <w:t>Chandigarh University</w:t>
      </w:r>
    </w:p>
    <w:p>
      <w:pPr>
        <w:pStyle w:val="TitlePage"/>
        <w:spacing w:after="0" w:line="360" w:lineRule="auto"/>
      </w:pPr>
      <w:r>
        <w:rPr>
          <w:sz w:val="28"/>
          <w:highlight w:val="yellow"/>
        </w:rPr>
        <w:t>[MONTH YEAR]</w:t>
      </w:r>
    </w:p>
    <w:p>
      <w:pPr>
        <w:pStyle w:val="FrontTitle"/>
      </w:pPr>
      <w:r>
        <w:t>BONAFIDE CERTIFICATE</w:t>
      </w:r>
    </w:p>
    <w:p>
      <w:pPr>
        <w:pStyle w:val="CertificateText"/>
      </w:pPr>
      <w:r>
        <w:rPr>
          <w:sz w:val="28"/>
        </w:rPr>
        <w:t>Certified that this project report “</w:t>
      </w:r>
      <w:r>
        <w:rPr>
          <w:b/>
          <w:sz w:val="28"/>
        </w:rPr>
        <w:t>Do LLM Red-Team Agents Generate Realistic Honeypot Traffic? A Transfer Study Against Real Cowrie Sessions</w:t>
      </w:r>
      <w:r>
        <w:rPr>
          <w:sz w:val="28"/>
        </w:rPr>
        <w:t>” is the bonafide work of “</w:t>
      </w:r>
      <w:r>
        <w:rPr>
          <w:b/>
          <w:sz w:val="28"/>
        </w:rPr>
        <w:t>Keshav, Anshul Sharma, Parth Kansal, Virain Nayar</w:t>
      </w:r>
      <w:r>
        <w:rPr>
          <w:sz w:val="28"/>
        </w:rPr>
        <w:t>” who carried out the project work under my/our supervision.</w:t>
      </w:r>
    </w:p>
    <w:p/>
    <w:tbl>
      <w:tblPr>
        <w:tblW w:type="auto" w:w="0"/>
        <w:tblLayout w:type="fixed"/>
        <w:tblLook w:firstColumn="1" w:firstRow="1" w:lastColumn="0" w:lastRow="0" w:noHBand="0" w:noVBand="1" w:val="04A0"/>
      </w:tblPr>
      <w:tblGrid>
        <w:gridCol w:w="4394"/>
        <w:gridCol w:w="4394"/>
      </w:tblGrid>
      <w:tr>
        <w:tc>
          <w:tcPr>
            <w:tcW w:type="dxa" w:w="4394"/>
          </w:tcPr>
          <w:p>
            <w:pPr>
              <w:spacing w:line="312" w:lineRule="auto"/>
              <w:jc w:val="left"/>
            </w:pPr>
            <w:r>
              <w:rPr>
                <w:b/>
                <w:sz w:val="24"/>
              </w:rPr>
              <w:t>SIGNATURE</w:t>
            </w:r>
          </w:p>
        </w:tc>
        <w:tc>
          <w:tcPr>
            <w:tcW w:type="dxa" w:w="4394"/>
          </w:tcPr>
          <w:p>
            <w:pPr>
              <w:spacing w:line="312" w:lineRule="auto"/>
              <w:jc w:val="left"/>
            </w:pPr>
            <w:r>
              <w:rPr>
                <w:b/>
                <w:sz w:val="24"/>
              </w:rPr>
              <w:t>SIGNATURE</w:t>
            </w:r>
          </w:p>
        </w:tc>
      </w:tr>
      <w:tr>
        <w:tc>
          <w:tcPr>
            <w:tcW w:type="dxa" w:w="4394"/>
          </w:tcPr>
          <w:p>
            <w:pPr>
              <w:spacing w:line="312" w:lineRule="auto"/>
              <w:jc w:val="left"/>
            </w:pPr>
            <w:r>
              <w:rPr>
                <w:sz w:val="24"/>
                <w:highlight w:val="yellow"/>
              </w:rPr>
              <w:t>[Name of the Head of the Department]</w:t>
            </w:r>
          </w:p>
        </w:tc>
        <w:tc>
          <w:tcPr>
            <w:tcW w:type="dxa" w:w="4394"/>
          </w:tcPr>
          <w:p>
            <w:pPr>
              <w:spacing w:line="312" w:lineRule="auto"/>
              <w:jc w:val="left"/>
            </w:pPr>
            <w:r>
              <w:rPr>
                <w:sz w:val="24"/>
                <w:highlight w:val="yellow"/>
              </w:rPr>
              <w:t>[Name of the Supervisor]</w:t>
            </w:r>
          </w:p>
        </w:tc>
      </w:tr>
      <w:tr>
        <w:tc>
          <w:tcPr>
            <w:tcW w:type="dxa" w:w="4394"/>
          </w:tcPr>
          <w:p>
            <w:pPr>
              <w:spacing w:line="312" w:lineRule="auto"/>
              <w:jc w:val="left"/>
            </w:pPr>
            <w:r>
              <w:rPr>
                <w:b/>
                <w:sz w:val="24"/>
              </w:rPr>
              <w:t>HEAD OF THE DEPARTMENT</w:t>
            </w:r>
          </w:p>
        </w:tc>
        <w:tc>
          <w:tcPr>
            <w:tcW w:type="dxa" w:w="4394"/>
          </w:tcPr>
          <w:p>
            <w:pPr>
              <w:spacing w:line="312" w:lineRule="auto"/>
              <w:jc w:val="left"/>
            </w:pPr>
            <w:r>
              <w:rPr>
                <w:b/>
                <w:sz w:val="24"/>
              </w:rPr>
              <w:t>SUPERVISOR</w:t>
            </w:r>
          </w:p>
        </w:tc>
      </w:tr>
      <w:tr>
        <w:tc>
          <w:tcPr>
            <w:tcW w:type="dxa" w:w="4394"/>
          </w:tcPr>
          <w:p>
            <w:pPr>
              <w:spacing w:line="312" w:lineRule="auto"/>
              <w:jc w:val="left"/>
            </w:pPr>
            <w:r>
              <w:rPr>
                <w:sz w:val="24"/>
                <w:highlight w:val="yellow"/>
              </w:rPr>
              <w:t>[Department of Computer Science and Engineering]</w:t>
            </w:r>
          </w:p>
        </w:tc>
        <w:tc>
          <w:tcPr>
            <w:tcW w:type="dxa" w:w="4394"/>
          </w:tcPr>
          <w:p>
            <w:pPr>
              <w:spacing w:line="312" w:lineRule="auto"/>
              <w:jc w:val="left"/>
            </w:pPr>
            <w:r>
              <w:rPr>
                <w:sz w:val="24"/>
                <w:highlight w:val="yellow"/>
              </w:rPr>
              <w:t>[Academic Designation]</w:t>
            </w:r>
          </w:p>
        </w:tc>
      </w:tr>
      <w:tr>
        <w:tc>
          <w:tcPr>
            <w:tcW w:type="dxa" w:w="4394"/>
          </w:tcPr>
          <w:p>
            <w:pPr>
              <w:spacing w:line="312" w:lineRule="auto"/>
              <w:jc w:val="left"/>
            </w:pPr>
            <w:r>
              <w:rPr>
                <w:sz w:val="24"/>
              </w:rPr>
            </w:r>
          </w:p>
        </w:tc>
        <w:tc>
          <w:tcPr>
            <w:tcW w:type="dxa" w:w="4394"/>
          </w:tcPr>
          <w:p>
            <w:pPr>
              <w:spacing w:line="312" w:lineRule="auto"/>
              <w:jc w:val="left"/>
            </w:pPr>
            <w:r>
              <w:rPr>
                <w:sz w:val="24"/>
                <w:highlight w:val="yellow"/>
              </w:rPr>
              <w:t>[Department of Computer Science and Engineering]</w:t>
            </w:r>
          </w:p>
        </w:tc>
      </w:tr>
      <w:tr>
        <w:tc>
          <w:tcPr>
            <w:tcW w:type="dxa" w:w="4394"/>
          </w:tcPr>
          <w:p>
            <w:pPr>
              <w:spacing w:line="312" w:lineRule="auto"/>
              <w:jc w:val="left"/>
            </w:pPr>
            <w:r>
              <w:rPr>
                <w:sz w:val="24"/>
              </w:rPr>
            </w:r>
          </w:p>
        </w:tc>
        <w:tc>
          <w:tcPr>
            <w:tcW w:type="dxa" w:w="4394"/>
          </w:tcPr>
          <w:p>
            <w:pPr>
              <w:spacing w:line="312" w:lineRule="auto"/>
              <w:jc w:val="left"/>
            </w:pPr>
            <w:r>
              <w:rPr>
                <w:sz w:val="24"/>
              </w:rPr>
            </w:r>
          </w:p>
        </w:tc>
      </w:tr>
    </w:tbl>
    <w:p/>
    <w:p/>
    <w:p>
      <w:pPr>
        <w:pStyle w:val="CertificateText"/>
      </w:pPr>
      <w:r>
        <w:rPr>
          <w:sz w:val="28"/>
        </w:rPr>
        <w:t>Submitted for the project viva-voce examination held on ______________________</w:t>
      </w:r>
    </w:p>
    <w:p/>
    <w:p/>
    <w:p/>
    <w:tbl>
      <w:tblPr>
        <w:tblW w:type="auto" w:w="0"/>
        <w:tblLook w:firstColumn="1" w:firstRow="1" w:lastColumn="0" w:lastRow="0" w:noHBand="0" w:noVBand="1" w:val="04A0"/>
      </w:tblPr>
      <w:tblGrid>
        <w:gridCol w:w="4394"/>
        <w:gridCol w:w="4394"/>
      </w:tblGrid>
      <w:tr>
        <w:tc>
          <w:tcPr>
            <w:tcW w:type="dxa" w:w="4394"/>
          </w:tcPr>
          <w:p>
            <w:pPr>
              <w:jc w:val="left"/>
            </w:pPr>
            <w:r>
              <w:rPr>
                <w:b/>
                <w:sz w:val="24"/>
              </w:rPr>
              <w:t>INTERNAL EXAMINER</w:t>
            </w:r>
          </w:p>
        </w:tc>
        <w:tc>
          <w:tcPr>
            <w:tcW w:type="dxa" w:w="4394"/>
          </w:tcPr>
          <w:p>
            <w:pPr>
              <w:jc w:val="right"/>
            </w:pPr>
            <w:r>
              <w:rPr>
                <w:b/>
                <w:sz w:val="24"/>
              </w:rPr>
              <w:t>EXTERNAL EXAMINER</w:t>
            </w:r>
          </w:p>
        </w:tc>
      </w:tr>
    </w:tbl>
    <w:p>
      <w:pPr>
        <w:pStyle w:val="Heading1"/>
      </w:pPr>
      <w:r>
        <w:t>ACKNOWLEDGEMENT</w:t>
      </w:r>
    </w:p>
    <w:p>
      <w:r>
        <w:t>This project would not have been possible without the help of many people, and we are glad to thank them here.</w:t>
      </w:r>
    </w:p>
    <w:p>
      <w:r>
        <w:t xml:space="preserve">We are deeply grateful to our supervisor, </w:t>
      </w:r>
      <w:r>
        <w:rPr>
          <w:highlight w:val="yellow"/>
        </w:rPr>
        <w:t>[Name of the Supervisor]</w:t>
      </w:r>
      <w:r>
        <w:t xml:space="preserve">, for steady guidance, honest feedback and for always asking the uncomfortable question "how do you know that number is right?". That single question shaped the whole method of this work. We also thank </w:t>
      </w:r>
      <w:r>
        <w:rPr>
          <w:highlight w:val="yellow"/>
        </w:rPr>
        <w:t>[Name of the Head of the Department]</w:t>
      </w:r>
      <w:r>
        <w:t xml:space="preserve">, Head of the Department, and all faculty members of the </w:t>
      </w:r>
      <w:r>
        <w:rPr>
          <w:highlight w:val="yellow"/>
        </w:rPr>
        <w:t>[Department of Computer Science and Engineering]</w:t>
      </w:r>
      <w:r>
        <w:t>, Chandigarh University, for providing the academic environment, the laboratory time and the encouragement we needed.</w:t>
      </w:r>
    </w:p>
    <w:p>
      <w:r>
        <w:t>We thank the maintainers of the Cowrie honeypot and the authors of the CyberLab honeynet dataset. Their decision to release software and data openly made this study possible. Our thanks also go to the many open-source communities whose tools we used every day: Python, scikit-learn, SciPy, NumPy, Matplotlib, Paramiko, Docker, LaTeX and draw.io.</w:t>
      </w:r>
    </w:p>
    <w:p>
      <w:r>
        <w:t>Finally, we thank our families and friends for their patience during the long evenings spent watching log files scroll past, and each other, for the arguments that made the work better.</w:t>
      </w:r>
    </w:p>
    <w:p>
      <w:r>
        <w:t>Keshav, Anshul Sharma, Parth Kansal and Virain Nayar</w:t>
      </w:r>
    </w:p>
    <w:p>
      <w:pPr>
        <w:pStyle w:val="FrontTitle"/>
      </w:pPr>
      <w:r>
        <w:t>TABLE OF CONTENTS</w:t>
      </w:r>
    </w:p>
    <w:p>
      <w:pPr>
        <w:spacing w:after="0"/>
        <w:rPr>
          <w:sz w:val="2"/>
        </w:rPr>
      </w:pPr>
      <w:r>
        <w:fldChar w:fldCharType="begin" w:dirty="true"/>
      </w:r>
      <w:r>
        <w:instrText xml:space="preserve"> TOC \o "1-3" \h \z \u </w:instrText>
      </w:r>
      <w:r>
        <w:fldChar w:fldCharType="separate"/>
      </w:r>
      <w:r>
        <w:t>Right-click and choose Update Field to build the table of contents.</w:t>
      </w:r>
      <w:r>
        <w:fldChar w:fldCharType="end"/>
      </w:r>
    </w:p>
    <w:p>
      <w:pPr>
        <w:pStyle w:val="Heading1"/>
      </w:pPr>
      <w:r>
        <w:t>LIST OF FIGURES</w:t>
      </w:r>
    </w:p>
    <w:p>
      <w:pPr>
        <w:spacing w:after="0"/>
        <w:rPr>
          <w:sz w:val="2"/>
        </w:rPr>
      </w:pPr>
      <w:r>
        <w:fldChar w:fldCharType="begin" w:dirty="true"/>
      </w:r>
      <w:r>
        <w:instrText xml:space="preserve"> TOC \h \z \c "Figure" </w:instrText>
      </w:r>
      <w:r>
        <w:fldChar w:fldCharType="separate"/>
      </w:r>
      <w:r>
        <w:t>Right-click and choose Update Field to build the list of figures.</w:t>
      </w:r>
      <w:r>
        <w:fldChar w:fldCharType="end"/>
      </w:r>
    </w:p>
    <w:p>
      <w:pPr>
        <w:pStyle w:val="Heading1"/>
      </w:pPr>
      <w:r>
        <w:t>LIST OF TABLES</w:t>
      </w:r>
    </w:p>
    <w:p>
      <w:pPr>
        <w:spacing w:after="0"/>
        <w:rPr>
          <w:sz w:val="2"/>
        </w:rPr>
      </w:pPr>
      <w:r>
        <w:fldChar w:fldCharType="begin" w:dirty="true"/>
      </w:r>
      <w:r>
        <w:instrText xml:space="preserve"> TOC \h \z \c "Table" </w:instrText>
      </w:r>
      <w:r>
        <w:fldChar w:fldCharType="separate"/>
      </w:r>
      <w:r>
        <w:t>Right-click and choose Update Field to build the list of tables.</w:t>
      </w:r>
      <w:r>
        <w:fldChar w:fldCharType="end"/>
      </w:r>
    </w:p>
    <w:p>
      <w:pPr>
        <w:pStyle w:val="Heading1"/>
      </w:pPr>
      <w:r>
        <w:t>ABSTRACT</w:t>
      </w:r>
    </w:p>
    <w:p>
      <w:pPr>
        <w:pStyle w:val="AbstractText"/>
      </w:pPr>
      <w:r>
        <w:rPr>
          <w:sz w:val="28"/>
        </w:rPr>
        <w:t>Labelled attack data is scarce, so it is tempting to let LLM "red-team" agents attack a honeypot we own and train on what they do. We tested whether this works. Three LLM attackers (DeepSeek-V3.2, Gemma-3-4B, GPT-OSS-120B) each ran 20 sessions against a static Cowrie honeypot and one whose replies were written by Qwen3-32B. We compared these 120 sessions with 1,672 real interactive sessions (22 behaviour templates) from one day of the public CyberLab honeynet.</w:t>
      </w:r>
    </w:p>
    <w:p>
      <w:pPr>
        <w:pStyle w:val="AbstractText"/>
      </w:pPr>
      <w:r>
        <w:rPr>
          <w:sz w:val="28"/>
        </w:rPr>
        <w:t>Without labels, the two sets are almost perfectly separable: verb distributions diverge strongly (Jensen-Shannon divergence 0.700) and a simple classifier tells them apart (AUC 1.000). The reason is intent: the agents explored files and hunted credentials, while 1,038 real sessions ran one cryptominer dropper. With blind dual-LLM intent labels (Cohen's κ 0.898), a classifier trained on synthetic sessions scored a macro-F1 of 0.205 on real sessions, against 0.983 when trained on real data; adding synthetic data gave no gain (0.981). GPT-OSS-120B also leaked chat-format tokens into the shell in 18 of 40 sessions.</w:t>
      </w:r>
    </w:p>
    <w:p>
      <w:pPr>
        <w:pStyle w:val="AbstractText"/>
      </w:pPr>
      <w:r>
        <w:rPr>
          <w:sz w:val="28"/>
        </w:rPr>
        <w:t>With a single "explore the system" persona, LLM-agent sessions are not a substitute for real honeypot traffic.</w:t>
      </w:r>
    </w:p>
    <w:p>
      <w:pPr>
        <w:pStyle w:val="AbstractText"/>
      </w:pPr>
      <w:r>
        <w:rPr>
          <w:b/>
          <w:sz w:val="28"/>
        </w:rPr>
        <w:t>Keywords:</w:t>
      </w:r>
      <w:r>
        <w:rPr>
          <w:sz w:val="28"/>
        </w:rPr>
        <w:t xml:space="preserve"> honeypot; Cowrie; large language models; red teaming; synthetic data; dataset shift; intrusion detection</w:t>
      </w:r>
    </w:p>
    <w:p>
      <w:pPr>
        <w:pStyle w:val="Heading1"/>
      </w:pPr>
      <w:r>
        <w:t>GRAPHICAL ABSTRACT</w:t>
      </w:r>
    </w:p>
    <w:p>
      <w:pPr>
        <w:pStyle w:val="FigureParagraph"/>
      </w:pPr>
      <w:r>
        <w:drawing>
          <wp:inline xmlns:a="http://schemas.openxmlformats.org/drawingml/2006/main" xmlns:pic="http://schemas.openxmlformats.org/drawingml/2006/picture">
            <wp:extent cx="5580000" cy="5200296"/>
            <wp:docPr id="1" name="Picture 1" descr="Graphical abstract. Two attacker conditions produce 120 synthetic sessions that are compared with 1,672 real CyberLab sessions, first without labels and then with a four-quadrant transfer test." title="d02_graphical_abstract"/>
            <wp:cNvGraphicFramePr>
              <a:graphicFrameLocks noChangeAspect="1"/>
            </wp:cNvGraphicFramePr>
            <a:graphic>
              <a:graphicData uri="http://schemas.openxmlformats.org/drawingml/2006/picture">
                <pic:pic>
                  <pic:nvPicPr>
                    <pic:cNvPr id="0" name="d02_graphical_abstract.png"/>
                    <pic:cNvPicPr/>
                  </pic:nvPicPr>
                  <pic:blipFill>
                    <a:blip r:embed="rId10"/>
                    <a:stretch>
                      <a:fillRect/>
                    </a:stretch>
                  </pic:blipFill>
                  <pic:spPr>
                    <a:xfrm>
                      <a:off x="0" y="0"/>
                      <a:ext cx="5580000" cy="5200296"/>
                    </a:xfrm>
                    <a:prstGeom prst="rect"/>
                  </pic:spPr>
                </pic:pic>
              </a:graphicData>
            </a:graphic>
          </wp:inline>
        </w:drawing>
      </w:r>
    </w:p>
    <w:p>
      <w:pPr>
        <w:pStyle w:val="Caption"/>
      </w:pPr>
      <w:r>
        <w:rPr>
          <w:b/>
          <w:sz w:val="20"/>
        </w:rPr>
        <w:t>Graphical abstract. Two attacker conditions produce 120 synthetic sessions that are compared with 1,672 real CyberLab sessions, first without labels and then with a four-quadrant transfer test.</w:t>
      </w:r>
    </w:p>
    <w:p>
      <w:pPr>
        <w:pStyle w:val="Heading1"/>
      </w:pPr>
      <w:r>
        <w:t>ABBREVIATIONS</w:t>
      </w:r>
    </w:p>
    <w:p>
      <w:pPr>
        <w:pStyle w:val="TableCaption"/>
      </w:pPr>
      <w:r>
        <w:rPr>
          <w:b/>
          <w:sz w:val="20"/>
        </w:rPr>
        <w:t>List of abbreviations used in this report.</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4394"/>
        <w:gridCol w:w="4394"/>
      </w:tblGrid>
      <w:tr>
        <w:trPr>
          <w:tblHeader w:val="true"/>
        </w:trPr>
        <w:tc>
          <w:tcPr>
            <w:tcW w:type="dxa" w:w="1757"/>
            <w:shd w:val="clear" w:color="auto" w:fill="DCE6F1"/>
          </w:tcPr>
          <w:p>
            <w:pPr>
              <w:pStyle w:val="TableText"/>
            </w:pPr>
            <w:r>
              <w:rPr>
                <w:b/>
                <w:sz w:val="20"/>
              </w:rPr>
              <w:t>Abbreviation</w:t>
            </w:r>
          </w:p>
        </w:tc>
        <w:tc>
          <w:tcPr>
            <w:tcW w:type="dxa" w:w="7030"/>
            <w:shd w:val="clear" w:color="auto" w:fill="DCE6F1"/>
          </w:tcPr>
          <w:p>
            <w:pPr>
              <w:pStyle w:val="TableText"/>
            </w:pPr>
            <w:r>
              <w:rPr>
                <w:b/>
                <w:sz w:val="20"/>
              </w:rPr>
              <w:t>Full form</w:t>
            </w:r>
          </w:p>
        </w:tc>
      </w:tr>
      <w:tr>
        <w:trPr>
          <w:cantSplit w:val="true"/>
        </w:trPr>
        <w:tc>
          <w:tcPr>
            <w:tcW w:type="dxa" w:w="1757"/>
          </w:tcPr>
          <w:p>
            <w:pPr>
              <w:pStyle w:val="TableText"/>
            </w:pPr>
            <w:r>
              <w:rPr>
                <w:sz w:val="20"/>
              </w:rPr>
              <w:t>ACM</w:t>
            </w:r>
          </w:p>
        </w:tc>
        <w:tc>
          <w:tcPr>
            <w:tcW w:type="dxa" w:w="7030"/>
          </w:tcPr>
          <w:p>
            <w:pPr>
              <w:pStyle w:val="TableText"/>
            </w:pPr>
            <w:r>
              <w:rPr>
                <w:sz w:val="20"/>
              </w:rPr>
              <w:t>Association for Computing Machinery</w:t>
            </w:r>
          </w:p>
        </w:tc>
      </w:tr>
      <w:tr>
        <w:trPr>
          <w:cantSplit w:val="true"/>
        </w:trPr>
        <w:tc>
          <w:tcPr>
            <w:tcW w:type="dxa" w:w="1757"/>
            <w:shd w:val="clear" w:color="auto" w:fill="F7F9FC"/>
          </w:tcPr>
          <w:p>
            <w:pPr>
              <w:pStyle w:val="TableText"/>
            </w:pPr>
            <w:r>
              <w:rPr>
                <w:sz w:val="20"/>
              </w:rPr>
              <w:t>AI</w:t>
            </w:r>
          </w:p>
        </w:tc>
        <w:tc>
          <w:tcPr>
            <w:tcW w:type="dxa" w:w="7030"/>
            <w:shd w:val="clear" w:color="auto" w:fill="F7F9FC"/>
          </w:tcPr>
          <w:p>
            <w:pPr>
              <w:pStyle w:val="TableText"/>
            </w:pPr>
            <w:r>
              <w:rPr>
                <w:sz w:val="20"/>
              </w:rPr>
              <w:t>Artificial Intelligence</w:t>
            </w:r>
          </w:p>
        </w:tc>
      </w:tr>
      <w:tr>
        <w:trPr>
          <w:cantSplit w:val="true"/>
        </w:trPr>
        <w:tc>
          <w:tcPr>
            <w:tcW w:type="dxa" w:w="1757"/>
          </w:tcPr>
          <w:p>
            <w:pPr>
              <w:pStyle w:val="TableText"/>
            </w:pPr>
            <w:r>
              <w:rPr>
                <w:sz w:val="20"/>
              </w:rPr>
              <w:t>API</w:t>
            </w:r>
          </w:p>
        </w:tc>
        <w:tc>
          <w:tcPr>
            <w:tcW w:type="dxa" w:w="7030"/>
          </w:tcPr>
          <w:p>
            <w:pPr>
              <w:pStyle w:val="TableText"/>
            </w:pPr>
            <w:r>
              <w:rPr>
                <w:sz w:val="20"/>
              </w:rPr>
              <w:t>Application Programming Interface</w:t>
            </w:r>
          </w:p>
        </w:tc>
      </w:tr>
      <w:tr>
        <w:trPr>
          <w:cantSplit w:val="true"/>
        </w:trPr>
        <w:tc>
          <w:tcPr>
            <w:tcW w:type="dxa" w:w="1757"/>
            <w:shd w:val="clear" w:color="auto" w:fill="F7F9FC"/>
          </w:tcPr>
          <w:p>
            <w:pPr>
              <w:pStyle w:val="TableText"/>
            </w:pPr>
            <w:r>
              <w:rPr>
                <w:sz w:val="20"/>
              </w:rPr>
              <w:t>ATT&amp;CK</w:t>
            </w:r>
          </w:p>
        </w:tc>
        <w:tc>
          <w:tcPr>
            <w:tcW w:type="dxa" w:w="7030"/>
            <w:shd w:val="clear" w:color="auto" w:fill="F7F9FC"/>
          </w:tcPr>
          <w:p>
            <w:pPr>
              <w:pStyle w:val="TableText"/>
            </w:pPr>
            <w:r>
              <w:rPr>
                <w:sz w:val="20"/>
              </w:rPr>
              <w:t>Adversarial Tactics, Techniques and Common Knowledge (MITRE knowledge base)</w:t>
            </w:r>
          </w:p>
        </w:tc>
      </w:tr>
      <w:tr>
        <w:trPr>
          <w:cantSplit w:val="true"/>
        </w:trPr>
        <w:tc>
          <w:tcPr>
            <w:tcW w:type="dxa" w:w="1757"/>
          </w:tcPr>
          <w:p>
            <w:pPr>
              <w:pStyle w:val="TableText"/>
            </w:pPr>
            <w:r>
              <w:rPr>
                <w:sz w:val="20"/>
              </w:rPr>
              <w:t>AUC</w:t>
            </w:r>
          </w:p>
        </w:tc>
        <w:tc>
          <w:tcPr>
            <w:tcW w:type="dxa" w:w="7030"/>
          </w:tcPr>
          <w:p>
            <w:pPr>
              <w:pStyle w:val="TableText"/>
            </w:pPr>
            <w:r>
              <w:rPr>
                <w:sz w:val="20"/>
              </w:rPr>
              <w:t>Area Under the (ROC) Curve</w:t>
            </w:r>
          </w:p>
        </w:tc>
      </w:tr>
      <w:tr>
        <w:trPr>
          <w:cantSplit w:val="true"/>
        </w:trPr>
        <w:tc>
          <w:tcPr>
            <w:tcW w:type="dxa" w:w="1757"/>
            <w:shd w:val="clear" w:color="auto" w:fill="F7F9FC"/>
          </w:tcPr>
          <w:p>
            <w:pPr>
              <w:pStyle w:val="TableText"/>
            </w:pPr>
            <w:r>
              <w:rPr>
                <w:sz w:val="20"/>
              </w:rPr>
              <w:t>AWS</w:t>
            </w:r>
          </w:p>
        </w:tc>
        <w:tc>
          <w:tcPr>
            <w:tcW w:type="dxa" w:w="7030"/>
            <w:shd w:val="clear" w:color="auto" w:fill="F7F9FC"/>
          </w:tcPr>
          <w:p>
            <w:pPr>
              <w:pStyle w:val="TableText"/>
            </w:pPr>
            <w:r>
              <w:rPr>
                <w:sz w:val="20"/>
              </w:rPr>
              <w:t>Amazon Web Services</w:t>
            </w:r>
          </w:p>
        </w:tc>
      </w:tr>
      <w:tr>
        <w:trPr>
          <w:cantSplit w:val="true"/>
        </w:trPr>
        <w:tc>
          <w:tcPr>
            <w:tcW w:type="dxa" w:w="1757"/>
          </w:tcPr>
          <w:p>
            <w:pPr>
              <w:pStyle w:val="TableText"/>
            </w:pPr>
            <w:r>
              <w:rPr>
                <w:sz w:val="20"/>
              </w:rPr>
              <w:t>C2</w:t>
            </w:r>
          </w:p>
        </w:tc>
        <w:tc>
          <w:tcPr>
            <w:tcW w:type="dxa" w:w="7030"/>
          </w:tcPr>
          <w:p>
            <w:pPr>
              <w:pStyle w:val="TableText"/>
            </w:pPr>
            <w:r>
              <w:rPr>
                <w:sz w:val="20"/>
              </w:rPr>
              <w:t>Command and Control</w:t>
            </w:r>
          </w:p>
        </w:tc>
      </w:tr>
      <w:tr>
        <w:trPr>
          <w:cantSplit w:val="true"/>
        </w:trPr>
        <w:tc>
          <w:tcPr>
            <w:tcW w:type="dxa" w:w="1757"/>
            <w:shd w:val="clear" w:color="auto" w:fill="F7F9FC"/>
          </w:tcPr>
          <w:p>
            <w:pPr>
              <w:pStyle w:val="TableText"/>
            </w:pPr>
            <w:r>
              <w:rPr>
                <w:sz w:val="20"/>
              </w:rPr>
              <w:t>C2ST</w:t>
            </w:r>
          </w:p>
        </w:tc>
        <w:tc>
          <w:tcPr>
            <w:tcW w:type="dxa" w:w="7030"/>
            <w:shd w:val="clear" w:color="auto" w:fill="F7F9FC"/>
          </w:tcPr>
          <w:p>
            <w:pPr>
              <w:pStyle w:val="TableText"/>
            </w:pPr>
            <w:r>
              <w:rPr>
                <w:sz w:val="20"/>
              </w:rPr>
              <w:t>Classifier Two-Sample Test</w:t>
            </w:r>
          </w:p>
        </w:tc>
      </w:tr>
      <w:tr>
        <w:trPr>
          <w:cantSplit w:val="true"/>
        </w:trPr>
        <w:tc>
          <w:tcPr>
            <w:tcW w:type="dxa" w:w="1757"/>
          </w:tcPr>
          <w:p>
            <w:pPr>
              <w:pStyle w:val="TableText"/>
            </w:pPr>
            <w:r>
              <w:rPr>
                <w:sz w:val="20"/>
              </w:rPr>
              <w:t>CI</w:t>
            </w:r>
          </w:p>
        </w:tc>
        <w:tc>
          <w:tcPr>
            <w:tcW w:type="dxa" w:w="7030"/>
          </w:tcPr>
          <w:p>
            <w:pPr>
              <w:pStyle w:val="TableText"/>
            </w:pPr>
            <w:r>
              <w:rPr>
                <w:sz w:val="20"/>
              </w:rPr>
              <w:t>Confidence Interval</w:t>
            </w:r>
          </w:p>
        </w:tc>
      </w:tr>
      <w:tr>
        <w:trPr>
          <w:cantSplit w:val="true"/>
        </w:trPr>
        <w:tc>
          <w:tcPr>
            <w:tcW w:type="dxa" w:w="1757"/>
            <w:shd w:val="clear" w:color="auto" w:fill="F7F9FC"/>
          </w:tcPr>
          <w:p>
            <w:pPr>
              <w:pStyle w:val="TableText"/>
            </w:pPr>
            <w:r>
              <w:rPr>
                <w:sz w:val="20"/>
              </w:rPr>
              <w:t>CLI</w:t>
            </w:r>
          </w:p>
        </w:tc>
        <w:tc>
          <w:tcPr>
            <w:tcW w:type="dxa" w:w="7030"/>
            <w:shd w:val="clear" w:color="auto" w:fill="F7F9FC"/>
          </w:tcPr>
          <w:p>
            <w:pPr>
              <w:pStyle w:val="TableText"/>
            </w:pPr>
            <w:r>
              <w:rPr>
                <w:sz w:val="20"/>
              </w:rPr>
              <w:t>Command-Line Interface</w:t>
            </w:r>
          </w:p>
        </w:tc>
      </w:tr>
      <w:tr>
        <w:trPr>
          <w:cantSplit w:val="true"/>
        </w:trPr>
        <w:tc>
          <w:tcPr>
            <w:tcW w:type="dxa" w:w="1757"/>
          </w:tcPr>
          <w:p>
            <w:pPr>
              <w:pStyle w:val="TableText"/>
            </w:pPr>
            <w:r>
              <w:rPr>
                <w:sz w:val="20"/>
              </w:rPr>
              <w:t>CPU</w:t>
            </w:r>
          </w:p>
        </w:tc>
        <w:tc>
          <w:tcPr>
            <w:tcW w:type="dxa" w:w="7030"/>
          </w:tcPr>
          <w:p>
            <w:pPr>
              <w:pStyle w:val="TableText"/>
            </w:pPr>
            <w:r>
              <w:rPr>
                <w:sz w:val="20"/>
              </w:rPr>
              <w:t>Central Processing Unit</w:t>
            </w:r>
          </w:p>
        </w:tc>
      </w:tr>
      <w:tr>
        <w:trPr>
          <w:cantSplit w:val="true"/>
        </w:trPr>
        <w:tc>
          <w:tcPr>
            <w:tcW w:type="dxa" w:w="1757"/>
            <w:shd w:val="clear" w:color="auto" w:fill="F7F9FC"/>
          </w:tcPr>
          <w:p>
            <w:pPr>
              <w:pStyle w:val="TableText"/>
            </w:pPr>
            <w:r>
              <w:rPr>
                <w:sz w:val="20"/>
              </w:rPr>
              <w:t>CSV</w:t>
            </w:r>
          </w:p>
        </w:tc>
        <w:tc>
          <w:tcPr>
            <w:tcW w:type="dxa" w:w="7030"/>
            <w:shd w:val="clear" w:color="auto" w:fill="F7F9FC"/>
          </w:tcPr>
          <w:p>
            <w:pPr>
              <w:pStyle w:val="TableText"/>
            </w:pPr>
            <w:r>
              <w:rPr>
                <w:sz w:val="20"/>
              </w:rPr>
              <w:t>Comma-Separated Values</w:t>
            </w:r>
          </w:p>
        </w:tc>
      </w:tr>
      <w:tr>
        <w:trPr>
          <w:cantSplit w:val="true"/>
        </w:trPr>
        <w:tc>
          <w:tcPr>
            <w:tcW w:type="dxa" w:w="1757"/>
          </w:tcPr>
          <w:p>
            <w:pPr>
              <w:pStyle w:val="TableText"/>
            </w:pPr>
            <w:r>
              <w:rPr>
                <w:sz w:val="20"/>
              </w:rPr>
              <w:t>CTF</w:t>
            </w:r>
          </w:p>
        </w:tc>
        <w:tc>
          <w:tcPr>
            <w:tcW w:type="dxa" w:w="7030"/>
          </w:tcPr>
          <w:p>
            <w:pPr>
              <w:pStyle w:val="TableText"/>
            </w:pPr>
            <w:r>
              <w:rPr>
                <w:sz w:val="20"/>
              </w:rPr>
              <w:t>Capture The Flag</w:t>
            </w:r>
          </w:p>
        </w:tc>
      </w:tr>
      <w:tr>
        <w:trPr>
          <w:cantSplit w:val="true"/>
        </w:trPr>
        <w:tc>
          <w:tcPr>
            <w:tcW w:type="dxa" w:w="1757"/>
            <w:shd w:val="clear" w:color="auto" w:fill="F7F9FC"/>
          </w:tcPr>
          <w:p>
            <w:pPr>
              <w:pStyle w:val="TableText"/>
            </w:pPr>
            <w:r>
              <w:rPr>
                <w:sz w:val="20"/>
              </w:rPr>
              <w:t>CV</w:t>
            </w:r>
          </w:p>
        </w:tc>
        <w:tc>
          <w:tcPr>
            <w:tcW w:type="dxa" w:w="7030"/>
            <w:shd w:val="clear" w:color="auto" w:fill="F7F9FC"/>
          </w:tcPr>
          <w:p>
            <w:pPr>
              <w:pStyle w:val="TableText"/>
            </w:pPr>
            <w:r>
              <w:rPr>
                <w:sz w:val="20"/>
              </w:rPr>
              <w:t>Cross-Validation</w:t>
            </w:r>
          </w:p>
        </w:tc>
      </w:tr>
      <w:tr>
        <w:trPr>
          <w:cantSplit w:val="true"/>
        </w:trPr>
        <w:tc>
          <w:tcPr>
            <w:tcW w:type="dxa" w:w="1757"/>
          </w:tcPr>
          <w:p>
            <w:pPr>
              <w:pStyle w:val="TableText"/>
            </w:pPr>
            <w:r>
              <w:rPr>
                <w:sz w:val="20"/>
              </w:rPr>
              <w:t>CVD</w:t>
            </w:r>
          </w:p>
        </w:tc>
        <w:tc>
          <w:tcPr>
            <w:tcW w:type="dxa" w:w="7030"/>
          </w:tcPr>
          <w:p>
            <w:pPr>
              <w:pStyle w:val="TableText"/>
            </w:pPr>
            <w:r>
              <w:rPr>
                <w:sz w:val="20"/>
              </w:rPr>
              <w:t>Colour Vision Deficiency</w:t>
            </w:r>
          </w:p>
        </w:tc>
      </w:tr>
      <w:tr>
        <w:trPr>
          <w:cantSplit w:val="true"/>
        </w:trPr>
        <w:tc>
          <w:tcPr>
            <w:tcW w:type="dxa" w:w="1757"/>
            <w:shd w:val="clear" w:color="auto" w:fill="F7F9FC"/>
          </w:tcPr>
          <w:p>
            <w:pPr>
              <w:pStyle w:val="TableText"/>
            </w:pPr>
            <w:r>
              <w:rPr>
                <w:sz w:val="20"/>
              </w:rPr>
              <w:t>DPDP</w:t>
            </w:r>
          </w:p>
        </w:tc>
        <w:tc>
          <w:tcPr>
            <w:tcW w:type="dxa" w:w="7030"/>
            <w:shd w:val="clear" w:color="auto" w:fill="F7F9FC"/>
          </w:tcPr>
          <w:p>
            <w:pPr>
              <w:pStyle w:val="TableText"/>
            </w:pPr>
            <w:r>
              <w:rPr>
                <w:sz w:val="20"/>
              </w:rPr>
              <w:t>Digital Personal Data Protection (Act, India, 2023)</w:t>
            </w:r>
          </w:p>
        </w:tc>
      </w:tr>
      <w:tr>
        <w:trPr>
          <w:cantSplit w:val="true"/>
        </w:trPr>
        <w:tc>
          <w:tcPr>
            <w:tcW w:type="dxa" w:w="1757"/>
          </w:tcPr>
          <w:p>
            <w:pPr>
              <w:pStyle w:val="TableText"/>
            </w:pPr>
            <w:r>
              <w:rPr>
                <w:sz w:val="20"/>
              </w:rPr>
              <w:t>DOI</w:t>
            </w:r>
          </w:p>
        </w:tc>
        <w:tc>
          <w:tcPr>
            <w:tcW w:type="dxa" w:w="7030"/>
          </w:tcPr>
          <w:p>
            <w:pPr>
              <w:pStyle w:val="TableText"/>
            </w:pPr>
            <w:r>
              <w:rPr>
                <w:sz w:val="20"/>
              </w:rPr>
              <w:t>Digital Object Identifier</w:t>
            </w:r>
          </w:p>
        </w:tc>
      </w:tr>
      <w:tr>
        <w:trPr>
          <w:cantSplit w:val="true"/>
        </w:trPr>
        <w:tc>
          <w:tcPr>
            <w:tcW w:type="dxa" w:w="1757"/>
            <w:shd w:val="clear" w:color="auto" w:fill="F7F9FC"/>
          </w:tcPr>
          <w:p>
            <w:pPr>
              <w:pStyle w:val="TableText"/>
            </w:pPr>
            <w:r>
              <w:rPr>
                <w:sz w:val="20"/>
              </w:rPr>
              <w:t>F1</w:t>
            </w:r>
          </w:p>
        </w:tc>
        <w:tc>
          <w:tcPr>
            <w:tcW w:type="dxa" w:w="7030"/>
            <w:shd w:val="clear" w:color="auto" w:fill="F7F9FC"/>
          </w:tcPr>
          <w:p>
            <w:pPr>
              <w:pStyle w:val="TableText"/>
            </w:pPr>
            <w:r>
              <w:rPr>
                <w:sz w:val="20"/>
              </w:rPr>
              <w:t>Harmonic mean of precision and recall</w:t>
            </w:r>
          </w:p>
        </w:tc>
      </w:tr>
      <w:tr>
        <w:trPr>
          <w:cantSplit w:val="true"/>
        </w:trPr>
        <w:tc>
          <w:tcPr>
            <w:tcW w:type="dxa" w:w="1757"/>
          </w:tcPr>
          <w:p>
            <w:pPr>
              <w:pStyle w:val="TableText"/>
            </w:pPr>
            <w:r>
              <w:rPr>
                <w:sz w:val="20"/>
              </w:rPr>
              <w:t>GAN</w:t>
            </w:r>
          </w:p>
        </w:tc>
        <w:tc>
          <w:tcPr>
            <w:tcW w:type="dxa" w:w="7030"/>
          </w:tcPr>
          <w:p>
            <w:pPr>
              <w:pStyle w:val="TableText"/>
            </w:pPr>
            <w:r>
              <w:rPr>
                <w:sz w:val="20"/>
              </w:rPr>
              <w:t>Generative Adversarial Network</w:t>
            </w:r>
          </w:p>
        </w:tc>
      </w:tr>
      <w:tr>
        <w:trPr>
          <w:cantSplit w:val="true"/>
        </w:trPr>
        <w:tc>
          <w:tcPr>
            <w:tcW w:type="dxa" w:w="1757"/>
            <w:shd w:val="clear" w:color="auto" w:fill="F7F9FC"/>
          </w:tcPr>
          <w:p>
            <w:pPr>
              <w:pStyle w:val="TableText"/>
            </w:pPr>
            <w:r>
              <w:rPr>
                <w:sz w:val="20"/>
              </w:rPr>
              <w:t>HTTPS</w:t>
            </w:r>
          </w:p>
        </w:tc>
        <w:tc>
          <w:tcPr>
            <w:tcW w:type="dxa" w:w="7030"/>
            <w:shd w:val="clear" w:color="auto" w:fill="F7F9FC"/>
          </w:tcPr>
          <w:p>
            <w:pPr>
              <w:pStyle w:val="TableText"/>
            </w:pPr>
            <w:r>
              <w:rPr>
                <w:sz w:val="20"/>
              </w:rPr>
              <w:t>Hypertext Transfer Protocol Secure</w:t>
            </w:r>
          </w:p>
        </w:tc>
      </w:tr>
      <w:tr>
        <w:trPr>
          <w:cantSplit w:val="true"/>
        </w:trPr>
        <w:tc>
          <w:tcPr>
            <w:tcW w:type="dxa" w:w="1757"/>
          </w:tcPr>
          <w:p>
            <w:pPr>
              <w:pStyle w:val="TableText"/>
            </w:pPr>
            <w:r>
              <w:rPr>
                <w:sz w:val="20"/>
              </w:rPr>
              <w:t>IDS</w:t>
            </w:r>
          </w:p>
        </w:tc>
        <w:tc>
          <w:tcPr>
            <w:tcW w:type="dxa" w:w="7030"/>
          </w:tcPr>
          <w:p>
            <w:pPr>
              <w:pStyle w:val="TableText"/>
            </w:pPr>
            <w:r>
              <w:rPr>
                <w:sz w:val="20"/>
              </w:rPr>
              <w:t>Intrusion Detection System</w:t>
            </w:r>
          </w:p>
        </w:tc>
      </w:tr>
      <w:tr>
        <w:trPr>
          <w:cantSplit w:val="true"/>
        </w:trPr>
        <w:tc>
          <w:tcPr>
            <w:tcW w:type="dxa" w:w="1757"/>
            <w:shd w:val="clear" w:color="auto" w:fill="F7F9FC"/>
          </w:tcPr>
          <w:p>
            <w:pPr>
              <w:pStyle w:val="TableText"/>
            </w:pPr>
            <w:r>
              <w:rPr>
                <w:sz w:val="20"/>
              </w:rPr>
              <w:t>IoT</w:t>
            </w:r>
          </w:p>
        </w:tc>
        <w:tc>
          <w:tcPr>
            <w:tcW w:type="dxa" w:w="7030"/>
            <w:shd w:val="clear" w:color="auto" w:fill="F7F9FC"/>
          </w:tcPr>
          <w:p>
            <w:pPr>
              <w:pStyle w:val="TableText"/>
            </w:pPr>
            <w:r>
              <w:rPr>
                <w:sz w:val="20"/>
              </w:rPr>
              <w:t>Internet of Things</w:t>
            </w:r>
          </w:p>
        </w:tc>
      </w:tr>
      <w:tr>
        <w:trPr>
          <w:cantSplit w:val="true"/>
        </w:trPr>
        <w:tc>
          <w:tcPr>
            <w:tcW w:type="dxa" w:w="1757"/>
          </w:tcPr>
          <w:p>
            <w:pPr>
              <w:pStyle w:val="TableText"/>
            </w:pPr>
            <w:r>
              <w:rPr>
                <w:sz w:val="20"/>
              </w:rPr>
              <w:t>IP</w:t>
            </w:r>
          </w:p>
        </w:tc>
        <w:tc>
          <w:tcPr>
            <w:tcW w:type="dxa" w:w="7030"/>
          </w:tcPr>
          <w:p>
            <w:pPr>
              <w:pStyle w:val="TableText"/>
            </w:pPr>
            <w:r>
              <w:rPr>
                <w:sz w:val="20"/>
              </w:rPr>
              <w:t>Internet Protocol</w:t>
            </w:r>
          </w:p>
        </w:tc>
      </w:tr>
      <w:tr>
        <w:trPr>
          <w:cantSplit w:val="true"/>
        </w:trPr>
        <w:tc>
          <w:tcPr>
            <w:tcW w:type="dxa" w:w="1757"/>
            <w:shd w:val="clear" w:color="auto" w:fill="F7F9FC"/>
          </w:tcPr>
          <w:p>
            <w:pPr>
              <w:pStyle w:val="TableText"/>
            </w:pPr>
            <w:r>
              <w:rPr>
                <w:sz w:val="20"/>
              </w:rPr>
              <w:t>JSD</w:t>
            </w:r>
          </w:p>
        </w:tc>
        <w:tc>
          <w:tcPr>
            <w:tcW w:type="dxa" w:w="7030"/>
            <w:shd w:val="clear" w:color="auto" w:fill="F7F9FC"/>
          </w:tcPr>
          <w:p>
            <w:pPr>
              <w:pStyle w:val="TableText"/>
            </w:pPr>
            <w:r>
              <w:rPr>
                <w:sz w:val="20"/>
              </w:rPr>
              <w:t>Jensen-Shannon Divergence</w:t>
            </w:r>
          </w:p>
        </w:tc>
      </w:tr>
      <w:tr>
        <w:trPr>
          <w:cantSplit w:val="true"/>
        </w:trPr>
        <w:tc>
          <w:tcPr>
            <w:tcW w:type="dxa" w:w="1757"/>
          </w:tcPr>
          <w:p>
            <w:pPr>
              <w:pStyle w:val="TableText"/>
            </w:pPr>
            <w:r>
              <w:rPr>
                <w:sz w:val="20"/>
              </w:rPr>
              <w:t>JSON</w:t>
            </w:r>
          </w:p>
        </w:tc>
        <w:tc>
          <w:tcPr>
            <w:tcW w:type="dxa" w:w="7030"/>
          </w:tcPr>
          <w:p>
            <w:pPr>
              <w:pStyle w:val="TableText"/>
            </w:pPr>
            <w:r>
              <w:rPr>
                <w:sz w:val="20"/>
              </w:rPr>
              <w:t>JavaScript Object Notation</w:t>
            </w:r>
          </w:p>
        </w:tc>
      </w:tr>
      <w:tr>
        <w:trPr>
          <w:cantSplit w:val="true"/>
        </w:trPr>
        <w:tc>
          <w:tcPr>
            <w:tcW w:type="dxa" w:w="1757"/>
            <w:shd w:val="clear" w:color="auto" w:fill="F7F9FC"/>
          </w:tcPr>
          <w:p>
            <w:pPr>
              <w:pStyle w:val="TableText"/>
            </w:pPr>
            <w:r>
              <w:rPr>
                <w:sz w:val="20"/>
              </w:rPr>
              <w:t>JSONL</w:t>
            </w:r>
          </w:p>
        </w:tc>
        <w:tc>
          <w:tcPr>
            <w:tcW w:type="dxa" w:w="7030"/>
            <w:shd w:val="clear" w:color="auto" w:fill="F7F9FC"/>
          </w:tcPr>
          <w:p>
            <w:pPr>
              <w:pStyle w:val="TableText"/>
            </w:pPr>
            <w:r>
              <w:rPr>
                <w:sz w:val="20"/>
              </w:rPr>
              <w:t>JSON Lines (one JSON object per line)</w:t>
            </w:r>
          </w:p>
        </w:tc>
      </w:tr>
      <w:tr>
        <w:trPr>
          <w:cantSplit w:val="true"/>
        </w:trPr>
        <w:tc>
          <w:tcPr>
            <w:tcW w:type="dxa" w:w="1757"/>
          </w:tcPr>
          <w:p>
            <w:pPr>
              <w:pStyle w:val="TableText"/>
            </w:pPr>
            <w:r>
              <w:rPr>
                <w:sz w:val="20"/>
              </w:rPr>
              <w:t>KL</w:t>
            </w:r>
          </w:p>
        </w:tc>
        <w:tc>
          <w:tcPr>
            <w:tcW w:type="dxa" w:w="7030"/>
          </w:tcPr>
          <w:p>
            <w:pPr>
              <w:pStyle w:val="TableText"/>
            </w:pPr>
            <w:r>
              <w:rPr>
                <w:sz w:val="20"/>
              </w:rPr>
              <w:t>Kullback-Leibler (divergence)</w:t>
            </w:r>
          </w:p>
        </w:tc>
      </w:tr>
      <w:tr>
        <w:trPr>
          <w:cantSplit w:val="true"/>
        </w:trPr>
        <w:tc>
          <w:tcPr>
            <w:tcW w:type="dxa" w:w="1757"/>
            <w:shd w:val="clear" w:color="auto" w:fill="F7F9FC"/>
          </w:tcPr>
          <w:p>
            <w:pPr>
              <w:pStyle w:val="TableText"/>
            </w:pPr>
            <w:r>
              <w:rPr>
                <w:sz w:val="20"/>
              </w:rPr>
              <w:t>LLM</w:t>
            </w:r>
          </w:p>
        </w:tc>
        <w:tc>
          <w:tcPr>
            <w:tcW w:type="dxa" w:w="7030"/>
            <w:shd w:val="clear" w:color="auto" w:fill="F7F9FC"/>
          </w:tcPr>
          <w:p>
            <w:pPr>
              <w:pStyle w:val="TableText"/>
            </w:pPr>
            <w:r>
              <w:rPr>
                <w:sz w:val="20"/>
              </w:rPr>
              <w:t>Large Language Model</w:t>
            </w:r>
          </w:p>
        </w:tc>
      </w:tr>
      <w:tr>
        <w:trPr>
          <w:cantSplit w:val="true"/>
        </w:trPr>
        <w:tc>
          <w:tcPr>
            <w:tcW w:type="dxa" w:w="1757"/>
          </w:tcPr>
          <w:p>
            <w:pPr>
              <w:pStyle w:val="TableText"/>
            </w:pPr>
            <w:r>
              <w:rPr>
                <w:sz w:val="20"/>
              </w:rPr>
              <w:t>LNNS</w:t>
            </w:r>
          </w:p>
        </w:tc>
        <w:tc>
          <w:tcPr>
            <w:tcW w:type="dxa" w:w="7030"/>
          </w:tcPr>
          <w:p>
            <w:pPr>
              <w:pStyle w:val="TableText"/>
            </w:pPr>
            <w:r>
              <w:rPr>
                <w:sz w:val="20"/>
              </w:rPr>
              <w:t>Lecture Notes in Networks and Systems (Springer)</w:t>
            </w:r>
          </w:p>
        </w:tc>
      </w:tr>
      <w:tr>
        <w:trPr>
          <w:cantSplit w:val="true"/>
        </w:trPr>
        <w:tc>
          <w:tcPr>
            <w:tcW w:type="dxa" w:w="1757"/>
            <w:shd w:val="clear" w:color="auto" w:fill="F7F9FC"/>
          </w:tcPr>
          <w:p>
            <w:pPr>
              <w:pStyle w:val="TableText"/>
            </w:pPr>
            <w:r>
              <w:rPr>
                <w:sz w:val="20"/>
              </w:rPr>
              <w:t>ML</w:t>
            </w:r>
          </w:p>
        </w:tc>
        <w:tc>
          <w:tcPr>
            <w:tcW w:type="dxa" w:w="7030"/>
            <w:shd w:val="clear" w:color="auto" w:fill="F7F9FC"/>
          </w:tcPr>
          <w:p>
            <w:pPr>
              <w:pStyle w:val="TableText"/>
            </w:pPr>
            <w:r>
              <w:rPr>
                <w:sz w:val="20"/>
              </w:rPr>
              <w:t>Machine Learning</w:t>
            </w:r>
          </w:p>
        </w:tc>
      </w:tr>
      <w:tr>
        <w:trPr>
          <w:cantSplit w:val="true"/>
        </w:trPr>
        <w:tc>
          <w:tcPr>
            <w:tcW w:type="dxa" w:w="1757"/>
          </w:tcPr>
          <w:p>
            <w:pPr>
              <w:pStyle w:val="TableText"/>
            </w:pPr>
            <w:r>
              <w:rPr>
                <w:sz w:val="20"/>
              </w:rPr>
              <w:t>NIST</w:t>
            </w:r>
          </w:p>
        </w:tc>
        <w:tc>
          <w:tcPr>
            <w:tcW w:type="dxa" w:w="7030"/>
          </w:tcPr>
          <w:p>
            <w:pPr>
              <w:pStyle w:val="TableText"/>
            </w:pPr>
            <w:r>
              <w:rPr>
                <w:sz w:val="20"/>
              </w:rPr>
              <w:t>National Institute of Standards and Technology</w:t>
            </w:r>
          </w:p>
        </w:tc>
      </w:tr>
      <w:tr>
        <w:trPr>
          <w:cantSplit w:val="true"/>
        </w:trPr>
        <w:tc>
          <w:tcPr>
            <w:tcW w:type="dxa" w:w="1757"/>
            <w:shd w:val="clear" w:color="auto" w:fill="F7F9FC"/>
          </w:tcPr>
          <w:p>
            <w:pPr>
              <w:pStyle w:val="TableText"/>
            </w:pPr>
            <w:r>
              <w:rPr>
                <w:sz w:val="20"/>
              </w:rPr>
              <w:t>PNG</w:t>
            </w:r>
          </w:p>
        </w:tc>
        <w:tc>
          <w:tcPr>
            <w:tcW w:type="dxa" w:w="7030"/>
            <w:shd w:val="clear" w:color="auto" w:fill="F7F9FC"/>
          </w:tcPr>
          <w:p>
            <w:pPr>
              <w:pStyle w:val="TableText"/>
            </w:pPr>
            <w:r>
              <w:rPr>
                <w:sz w:val="20"/>
              </w:rPr>
              <w:t>Portable Network Graphics</w:t>
            </w:r>
          </w:p>
        </w:tc>
      </w:tr>
      <w:tr>
        <w:trPr>
          <w:cantSplit w:val="true"/>
        </w:trPr>
        <w:tc>
          <w:tcPr>
            <w:tcW w:type="dxa" w:w="1757"/>
          </w:tcPr>
          <w:p>
            <w:pPr>
              <w:pStyle w:val="TableText"/>
            </w:pPr>
            <w:r>
              <w:rPr>
                <w:sz w:val="20"/>
              </w:rPr>
              <w:t>Q1–Q4</w:t>
            </w:r>
          </w:p>
        </w:tc>
        <w:tc>
          <w:tcPr>
            <w:tcW w:type="dxa" w:w="7030"/>
          </w:tcPr>
          <w:p>
            <w:pPr>
              <w:pStyle w:val="TableText"/>
            </w:pPr>
            <w:r>
              <w:rPr>
                <w:sz w:val="20"/>
              </w:rPr>
              <w:t>Quadrants 1 to 4 of the transfer experiment</w:t>
            </w:r>
          </w:p>
        </w:tc>
      </w:tr>
      <w:tr>
        <w:trPr>
          <w:cantSplit w:val="true"/>
        </w:trPr>
        <w:tc>
          <w:tcPr>
            <w:tcW w:type="dxa" w:w="1757"/>
            <w:shd w:val="clear" w:color="auto" w:fill="F7F9FC"/>
          </w:tcPr>
          <w:p>
            <w:pPr>
              <w:pStyle w:val="TableText"/>
            </w:pPr>
            <w:r>
              <w:rPr>
                <w:sz w:val="20"/>
              </w:rPr>
              <w:t>RF</w:t>
            </w:r>
          </w:p>
        </w:tc>
        <w:tc>
          <w:tcPr>
            <w:tcW w:type="dxa" w:w="7030"/>
            <w:shd w:val="clear" w:color="auto" w:fill="F7F9FC"/>
          </w:tcPr>
          <w:p>
            <w:pPr>
              <w:pStyle w:val="TableText"/>
            </w:pPr>
            <w:r>
              <w:rPr>
                <w:sz w:val="20"/>
              </w:rPr>
              <w:t>Random Forest</w:t>
            </w:r>
          </w:p>
        </w:tc>
      </w:tr>
      <w:tr>
        <w:trPr>
          <w:cantSplit w:val="true"/>
        </w:trPr>
        <w:tc>
          <w:tcPr>
            <w:tcW w:type="dxa" w:w="1757"/>
          </w:tcPr>
          <w:p>
            <w:pPr>
              <w:pStyle w:val="TableText"/>
            </w:pPr>
            <w:r>
              <w:rPr>
                <w:sz w:val="20"/>
              </w:rPr>
              <w:t>ROC</w:t>
            </w:r>
          </w:p>
        </w:tc>
        <w:tc>
          <w:tcPr>
            <w:tcW w:type="dxa" w:w="7030"/>
          </w:tcPr>
          <w:p>
            <w:pPr>
              <w:pStyle w:val="TableText"/>
            </w:pPr>
            <w:r>
              <w:rPr>
                <w:sz w:val="20"/>
              </w:rPr>
              <w:t>Receiver Operating Characteristic</w:t>
            </w:r>
          </w:p>
        </w:tc>
      </w:tr>
      <w:tr>
        <w:trPr>
          <w:cantSplit w:val="true"/>
        </w:trPr>
        <w:tc>
          <w:tcPr>
            <w:tcW w:type="dxa" w:w="1757"/>
            <w:shd w:val="clear" w:color="auto" w:fill="F7F9FC"/>
          </w:tcPr>
          <w:p>
            <w:pPr>
              <w:pStyle w:val="TableText"/>
            </w:pPr>
            <w:r>
              <w:rPr>
                <w:sz w:val="20"/>
              </w:rPr>
              <w:t>SOC</w:t>
            </w:r>
          </w:p>
        </w:tc>
        <w:tc>
          <w:tcPr>
            <w:tcW w:type="dxa" w:w="7030"/>
            <w:shd w:val="clear" w:color="auto" w:fill="F7F9FC"/>
          </w:tcPr>
          <w:p>
            <w:pPr>
              <w:pStyle w:val="TableText"/>
            </w:pPr>
            <w:r>
              <w:rPr>
                <w:sz w:val="20"/>
              </w:rPr>
              <w:t>Security Operations Centre</w:t>
            </w:r>
          </w:p>
        </w:tc>
      </w:tr>
      <w:tr>
        <w:trPr>
          <w:cantSplit w:val="true"/>
        </w:trPr>
        <w:tc>
          <w:tcPr>
            <w:tcW w:type="dxa" w:w="1757"/>
          </w:tcPr>
          <w:p>
            <w:pPr>
              <w:pStyle w:val="TableText"/>
            </w:pPr>
            <w:r>
              <w:rPr>
                <w:sz w:val="20"/>
              </w:rPr>
              <w:t>SSH</w:t>
            </w:r>
          </w:p>
        </w:tc>
        <w:tc>
          <w:tcPr>
            <w:tcW w:type="dxa" w:w="7030"/>
          </w:tcPr>
          <w:p>
            <w:pPr>
              <w:pStyle w:val="TableText"/>
            </w:pPr>
            <w:r>
              <w:rPr>
                <w:sz w:val="20"/>
              </w:rPr>
              <w:t>Secure Shell</w:t>
            </w:r>
          </w:p>
        </w:tc>
      </w:tr>
      <w:tr>
        <w:trPr>
          <w:cantSplit w:val="true"/>
        </w:trPr>
        <w:tc>
          <w:tcPr>
            <w:tcW w:type="dxa" w:w="1757"/>
            <w:shd w:val="clear" w:color="auto" w:fill="F7F9FC"/>
          </w:tcPr>
          <w:p>
            <w:pPr>
              <w:pStyle w:val="TableText"/>
            </w:pPr>
            <w:r>
              <w:rPr>
                <w:sz w:val="20"/>
              </w:rPr>
              <w:t>SUID</w:t>
            </w:r>
          </w:p>
        </w:tc>
        <w:tc>
          <w:tcPr>
            <w:tcW w:type="dxa" w:w="7030"/>
            <w:shd w:val="clear" w:color="auto" w:fill="F7F9FC"/>
          </w:tcPr>
          <w:p>
            <w:pPr>
              <w:pStyle w:val="TableText"/>
            </w:pPr>
            <w:r>
              <w:rPr>
                <w:sz w:val="20"/>
              </w:rPr>
              <w:t>Set User ID (Unix permission bit)</w:t>
            </w:r>
          </w:p>
        </w:tc>
      </w:tr>
      <w:tr>
        <w:trPr>
          <w:cantSplit w:val="true"/>
        </w:trPr>
        <w:tc>
          <w:tcPr>
            <w:tcW w:type="dxa" w:w="1757"/>
          </w:tcPr>
          <w:p>
            <w:pPr>
              <w:pStyle w:val="TableText"/>
            </w:pPr>
            <w:r>
              <w:rPr>
                <w:sz w:val="20"/>
              </w:rPr>
              <w:t>TF-IDF</w:t>
            </w:r>
          </w:p>
        </w:tc>
        <w:tc>
          <w:tcPr>
            <w:tcW w:type="dxa" w:w="7030"/>
          </w:tcPr>
          <w:p>
            <w:pPr>
              <w:pStyle w:val="TableText"/>
            </w:pPr>
            <w:r>
              <w:rPr>
                <w:sz w:val="20"/>
              </w:rPr>
              <w:t>Term Frequency – Inverse Document Frequency</w:t>
            </w:r>
          </w:p>
        </w:tc>
      </w:tr>
      <w:tr>
        <w:trPr>
          <w:cantSplit w:val="true"/>
        </w:trPr>
        <w:tc>
          <w:tcPr>
            <w:tcW w:type="dxa" w:w="1757"/>
            <w:shd w:val="clear" w:color="auto" w:fill="F7F9FC"/>
          </w:tcPr>
          <w:p>
            <w:pPr>
              <w:pStyle w:val="TableText"/>
            </w:pPr>
            <w:r>
              <w:rPr>
                <w:sz w:val="20"/>
              </w:rPr>
              <w:t>TTP</w:t>
            </w:r>
          </w:p>
        </w:tc>
        <w:tc>
          <w:tcPr>
            <w:tcW w:type="dxa" w:w="7030"/>
            <w:shd w:val="clear" w:color="auto" w:fill="F7F9FC"/>
          </w:tcPr>
          <w:p>
            <w:pPr>
              <w:pStyle w:val="TableText"/>
            </w:pPr>
            <w:r>
              <w:rPr>
                <w:sz w:val="20"/>
              </w:rPr>
              <w:t>Tactics, Techniques and Procedures</w:t>
            </w:r>
          </w:p>
        </w:tc>
      </w:tr>
      <w:tr>
        <w:trPr>
          <w:cantSplit w:val="true"/>
        </w:trPr>
        <w:tc>
          <w:tcPr>
            <w:tcW w:type="dxa" w:w="1757"/>
          </w:tcPr>
          <w:p>
            <w:pPr>
              <w:pStyle w:val="TableText"/>
            </w:pPr>
            <w:r>
              <w:rPr>
                <w:sz w:val="20"/>
              </w:rPr>
              <w:t>UTC</w:t>
            </w:r>
          </w:p>
        </w:tc>
        <w:tc>
          <w:tcPr>
            <w:tcW w:type="dxa" w:w="7030"/>
          </w:tcPr>
          <w:p>
            <w:pPr>
              <w:pStyle w:val="TableText"/>
            </w:pPr>
            <w:r>
              <w:rPr>
                <w:sz w:val="20"/>
              </w:rPr>
              <w:t>Coordinated Universal Time</w:t>
            </w:r>
          </w:p>
        </w:tc>
      </w:tr>
      <w:tr>
        <w:trPr>
          <w:cantSplit w:val="true"/>
        </w:trPr>
        <w:tc>
          <w:tcPr>
            <w:tcW w:type="dxa" w:w="1757"/>
            <w:shd w:val="clear" w:color="auto" w:fill="F7F9FC"/>
          </w:tcPr>
          <w:p>
            <w:pPr>
              <w:pStyle w:val="TableText"/>
            </w:pPr>
            <w:r>
              <w:rPr>
                <w:sz w:val="20"/>
              </w:rPr>
              <w:t>VM</w:t>
            </w:r>
          </w:p>
        </w:tc>
        <w:tc>
          <w:tcPr>
            <w:tcW w:type="dxa" w:w="7030"/>
            <w:shd w:val="clear" w:color="auto" w:fill="F7F9FC"/>
          </w:tcPr>
          <w:p>
            <w:pPr>
              <w:pStyle w:val="TableText"/>
            </w:pPr>
            <w:r>
              <w:rPr>
                <w:sz w:val="20"/>
              </w:rPr>
              <w:t>Virtual Machine</w:t>
            </w:r>
          </w:p>
        </w:tc>
      </w:tr>
    </w:tbl>
    <w:p>
      <w:pPr>
        <w:spacing w:after="80" w:line="240" w:lineRule="auto"/>
      </w:pPr>
    </w:p>
    <w:p>
      <w:pPr>
        <w:pStyle w:val="Heading1"/>
      </w:pPr>
      <w:r>
        <w:t>SYMBOLS</w:t>
      </w:r>
    </w:p>
    <w:p>
      <w:pPr>
        <w:pStyle w:val="TableCaption"/>
      </w:pPr>
      <w:r>
        <w:rPr>
          <w:b/>
          <w:sz w:val="20"/>
        </w:rPr>
        <w:t>List of symbols used in equations and tables.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4394"/>
        <w:gridCol w:w="4394"/>
      </w:tblGrid>
      <w:tr>
        <w:trPr>
          <w:tblHeader w:val="true"/>
        </w:trPr>
        <w:tc>
          <w:tcPr>
            <w:tcW w:type="dxa" w:w="1757"/>
            <w:shd w:val="clear" w:color="auto" w:fill="DCE6F1"/>
          </w:tcPr>
          <w:p>
            <w:pPr>
              <w:pStyle w:val="TableText"/>
            </w:pPr>
            <w:r>
              <w:rPr>
                <w:b/>
                <w:sz w:val="20"/>
              </w:rPr>
              <w:t>Symbol</w:t>
            </w:r>
          </w:p>
        </w:tc>
        <w:tc>
          <w:tcPr>
            <w:tcW w:type="dxa" w:w="7030"/>
            <w:shd w:val="clear" w:color="auto" w:fill="DCE6F1"/>
          </w:tcPr>
          <w:p>
            <w:pPr>
              <w:pStyle w:val="TableText"/>
            </w:pPr>
            <w:r>
              <w:rPr>
                <w:b/>
                <w:sz w:val="20"/>
              </w:rPr>
              <w:t>Meaning</w:t>
            </w:r>
          </w:p>
        </w:tc>
      </w:tr>
      <w:tr>
        <w:trPr>
          <w:cantSplit w:val="true"/>
        </w:trPr>
        <w:tc>
          <w:tcPr>
            <w:tcW w:type="dxa" w:w="1757"/>
          </w:tcPr>
          <w:p>
            <w:pPr>
              <w:pStyle w:val="TableText"/>
            </w:pPr>
            <w:r>
              <w:rPr>
                <w:sz w:val="20"/>
              </w:rPr>
              <w:t>P, Q</w:t>
            </w:r>
          </w:p>
        </w:tc>
        <w:tc>
          <w:tcPr>
            <w:tcW w:type="dxa" w:w="7030"/>
          </w:tcPr>
          <w:p>
            <w:pPr>
              <w:pStyle w:val="TableText"/>
            </w:pPr>
            <w:r>
              <w:rPr>
                <w:sz w:val="20"/>
              </w:rPr>
              <w:t>Two probability distributions (for example, synthetic and real verb frequencies)</w:t>
            </w:r>
          </w:p>
        </w:tc>
      </w:tr>
      <w:tr>
        <w:trPr>
          <w:cantSplit w:val="true"/>
        </w:trPr>
        <w:tc>
          <w:tcPr>
            <w:tcW w:type="dxa" w:w="1757"/>
            <w:shd w:val="clear" w:color="auto" w:fill="F7F9FC"/>
          </w:tcPr>
          <w:p>
            <w:pPr>
              <w:pStyle w:val="TableText"/>
            </w:pPr>
            <w:r>
              <w:rPr>
                <w:sz w:val="20"/>
              </w:rPr>
              <w:t>M</w:t>
            </w:r>
          </w:p>
        </w:tc>
        <w:tc>
          <w:tcPr>
            <w:tcW w:type="dxa" w:w="7030"/>
            <w:shd w:val="clear" w:color="auto" w:fill="F7F9FC"/>
          </w:tcPr>
          <w:p>
            <w:pPr>
              <w:pStyle w:val="TableText"/>
            </w:pPr>
            <w:r>
              <w:rPr>
                <w:sz w:val="20"/>
              </w:rPr>
              <w:t>Mixture distribution, M = ½(P + Q)</w:t>
            </w:r>
          </w:p>
        </w:tc>
      </w:tr>
      <w:tr>
        <w:trPr>
          <w:cantSplit w:val="true"/>
        </w:trPr>
        <w:tc>
          <w:tcPr>
            <w:tcW w:type="dxa" w:w="1757"/>
          </w:tcPr>
          <w:p>
            <w:pPr>
              <w:pStyle w:val="TableText"/>
            </w:pPr>
            <w:r>
              <w:rPr>
                <w:sz w:val="20"/>
              </w:rPr>
              <w:t>D_KL(P‖Q)</w:t>
            </w:r>
          </w:p>
        </w:tc>
        <w:tc>
          <w:tcPr>
            <w:tcW w:type="dxa" w:w="7030"/>
          </w:tcPr>
          <w:p>
            <w:pPr>
              <w:pStyle w:val="TableText"/>
            </w:pPr>
            <w:r>
              <w:rPr>
                <w:sz w:val="20"/>
              </w:rPr>
              <w:t>Kullback-Leibler divergence of P from Q</w:t>
            </w:r>
          </w:p>
        </w:tc>
      </w:tr>
      <w:tr>
        <w:trPr>
          <w:cantSplit w:val="true"/>
        </w:trPr>
        <w:tc>
          <w:tcPr>
            <w:tcW w:type="dxa" w:w="1757"/>
            <w:shd w:val="clear" w:color="auto" w:fill="F7F9FC"/>
          </w:tcPr>
          <w:p>
            <w:pPr>
              <w:pStyle w:val="TableText"/>
            </w:pPr>
            <w:r>
              <w:rPr>
                <w:sz w:val="20"/>
              </w:rPr>
              <w:t>JSD(P‖Q)</w:t>
            </w:r>
          </w:p>
        </w:tc>
        <w:tc>
          <w:tcPr>
            <w:tcW w:type="dxa" w:w="7030"/>
            <w:shd w:val="clear" w:color="auto" w:fill="F7F9FC"/>
          </w:tcPr>
          <w:p>
            <w:pPr>
              <w:pStyle w:val="TableText"/>
            </w:pPr>
            <w:r>
              <w:rPr>
                <w:sz w:val="20"/>
              </w:rPr>
              <w:t>Jensen-Shannon divergence between P and Q (base 2, range 0 to 1)</w:t>
            </w:r>
          </w:p>
        </w:tc>
      </w:tr>
      <w:tr>
        <w:trPr>
          <w:cantSplit w:val="true"/>
        </w:trPr>
        <w:tc>
          <w:tcPr>
            <w:tcW w:type="dxa" w:w="1757"/>
          </w:tcPr>
          <w:p>
            <w:pPr>
              <w:pStyle w:val="TableText"/>
            </w:pPr>
            <w:r>
              <w:rPr>
                <w:sz w:val="20"/>
              </w:rPr>
              <w:t>H(P)</w:t>
            </w:r>
          </w:p>
        </w:tc>
        <w:tc>
          <w:tcPr>
            <w:tcW w:type="dxa" w:w="7030"/>
          </w:tcPr>
          <w:p>
            <w:pPr>
              <w:pStyle w:val="TableText"/>
            </w:pPr>
            <w:r>
              <w:rPr>
                <w:sz w:val="20"/>
              </w:rPr>
              <w:t>Shannon entropy of distribution P</w:t>
            </w:r>
          </w:p>
        </w:tc>
      </w:tr>
      <w:tr>
        <w:trPr>
          <w:cantSplit w:val="true"/>
        </w:trPr>
        <w:tc>
          <w:tcPr>
            <w:tcW w:type="dxa" w:w="1757"/>
            <w:shd w:val="clear" w:color="auto" w:fill="F7F9FC"/>
          </w:tcPr>
          <w:p>
            <w:pPr>
              <w:pStyle w:val="TableText"/>
            </w:pPr>
            <w:r>
              <w:rPr>
                <w:sz w:val="20"/>
              </w:rPr>
              <w:t>J(A, B)</w:t>
            </w:r>
          </w:p>
        </w:tc>
        <w:tc>
          <w:tcPr>
            <w:tcW w:type="dxa" w:w="7030"/>
            <w:shd w:val="clear" w:color="auto" w:fill="F7F9FC"/>
          </w:tcPr>
          <w:p>
            <w:pPr>
              <w:pStyle w:val="TableText"/>
            </w:pPr>
            <w:r>
              <w:rPr>
                <w:sz w:val="20"/>
              </w:rPr>
              <w:t>Jaccard index of sets A and B</w:t>
            </w:r>
          </w:p>
        </w:tc>
      </w:tr>
      <w:tr>
        <w:trPr>
          <w:cantSplit w:val="true"/>
        </w:trPr>
        <w:tc>
          <w:tcPr>
            <w:tcW w:type="dxa" w:w="1757"/>
          </w:tcPr>
          <w:p>
            <w:pPr>
              <w:pStyle w:val="TableText"/>
            </w:pPr>
            <w:r>
              <w:rPr>
                <w:sz w:val="20"/>
              </w:rPr>
              <w:t>A ∩ B, A ∪ B</w:t>
            </w:r>
          </w:p>
        </w:tc>
        <w:tc>
          <w:tcPr>
            <w:tcW w:type="dxa" w:w="7030"/>
          </w:tcPr>
          <w:p>
            <w:pPr>
              <w:pStyle w:val="TableText"/>
            </w:pPr>
            <w:r>
              <w:rPr>
                <w:sz w:val="20"/>
              </w:rPr>
              <w:t>Intersection and union of sets</w:t>
            </w:r>
          </w:p>
        </w:tc>
      </w:tr>
      <w:tr>
        <w:trPr>
          <w:cantSplit w:val="true"/>
        </w:trPr>
        <w:tc>
          <w:tcPr>
            <w:tcW w:type="dxa" w:w="1757"/>
            <w:shd w:val="clear" w:color="auto" w:fill="F7F9FC"/>
          </w:tcPr>
          <w:p>
            <w:pPr>
              <w:pStyle w:val="TableText"/>
            </w:pPr>
            <w:r>
              <w:rPr>
                <w:sz w:val="20"/>
              </w:rPr>
              <w:t>|A|</w:t>
            </w:r>
          </w:p>
        </w:tc>
        <w:tc>
          <w:tcPr>
            <w:tcW w:type="dxa" w:w="7030"/>
            <w:shd w:val="clear" w:color="auto" w:fill="F7F9FC"/>
          </w:tcPr>
          <w:p>
            <w:pPr>
              <w:pStyle w:val="TableText"/>
            </w:pPr>
            <w:r>
              <w:rPr>
                <w:sz w:val="20"/>
              </w:rPr>
              <w:t>Number of elements in set A</w:t>
            </w:r>
          </w:p>
        </w:tc>
      </w:tr>
      <w:tr>
        <w:trPr>
          <w:cantSplit w:val="true"/>
        </w:trPr>
        <w:tc>
          <w:tcPr>
            <w:tcW w:type="dxa" w:w="1757"/>
          </w:tcPr>
          <w:p>
            <w:pPr>
              <w:pStyle w:val="TableText"/>
            </w:pPr>
            <w:r>
              <w:rPr>
                <w:sz w:val="20"/>
              </w:rPr>
              <w:t>N</w:t>
            </w:r>
          </w:p>
        </w:tc>
        <w:tc>
          <w:tcPr>
            <w:tcW w:type="dxa" w:w="7030"/>
          </w:tcPr>
          <w:p>
            <w:pPr>
              <w:pStyle w:val="TableText"/>
            </w:pPr>
            <w:r>
              <w:rPr>
                <w:sz w:val="20"/>
              </w:rPr>
              <w:t>Number of documents (sessions)</w:t>
            </w:r>
          </w:p>
        </w:tc>
      </w:tr>
      <w:tr>
        <w:trPr>
          <w:cantSplit w:val="true"/>
        </w:trPr>
        <w:tc>
          <w:tcPr>
            <w:tcW w:type="dxa" w:w="1757"/>
            <w:shd w:val="clear" w:color="auto" w:fill="F7F9FC"/>
          </w:tcPr>
          <w:p>
            <w:pPr>
              <w:pStyle w:val="TableText"/>
            </w:pPr>
            <w:r>
              <w:rPr>
                <w:sz w:val="20"/>
              </w:rPr>
              <w:t>tf(t, d)</w:t>
            </w:r>
          </w:p>
        </w:tc>
        <w:tc>
          <w:tcPr>
            <w:tcW w:type="dxa" w:w="7030"/>
            <w:shd w:val="clear" w:color="auto" w:fill="F7F9FC"/>
          </w:tcPr>
          <w:p>
            <w:pPr>
              <w:pStyle w:val="TableText"/>
            </w:pPr>
            <w:r>
              <w:rPr>
                <w:sz w:val="20"/>
              </w:rPr>
              <w:t>Frequency of token t in document d</w:t>
            </w:r>
          </w:p>
        </w:tc>
      </w:tr>
      <w:tr>
        <w:trPr>
          <w:cantSplit w:val="true"/>
        </w:trPr>
        <w:tc>
          <w:tcPr>
            <w:tcW w:type="dxa" w:w="1757"/>
          </w:tcPr>
          <w:p>
            <w:pPr>
              <w:pStyle w:val="TableText"/>
            </w:pPr>
            <w:r>
              <w:rPr>
                <w:sz w:val="20"/>
              </w:rPr>
              <w:t>df(t)</w:t>
            </w:r>
          </w:p>
        </w:tc>
        <w:tc>
          <w:tcPr>
            <w:tcW w:type="dxa" w:w="7030"/>
          </w:tcPr>
          <w:p>
            <w:pPr>
              <w:pStyle w:val="TableText"/>
            </w:pPr>
            <w:r>
              <w:rPr>
                <w:sz w:val="20"/>
              </w:rPr>
              <w:t>Number of documents that contain token t</w:t>
            </w:r>
          </w:p>
        </w:tc>
      </w:tr>
      <w:tr>
        <w:trPr>
          <w:cantSplit w:val="true"/>
        </w:trPr>
        <w:tc>
          <w:tcPr>
            <w:tcW w:type="dxa" w:w="1757"/>
            <w:shd w:val="clear" w:color="auto" w:fill="F7F9FC"/>
          </w:tcPr>
          <w:p>
            <w:pPr>
              <w:pStyle w:val="TableText"/>
            </w:pPr>
            <w:r>
              <w:rPr>
                <w:sz w:val="20"/>
              </w:rPr>
              <w:t>w(t, d)</w:t>
            </w:r>
          </w:p>
        </w:tc>
        <w:tc>
          <w:tcPr>
            <w:tcW w:type="dxa" w:w="7030"/>
            <w:shd w:val="clear" w:color="auto" w:fill="F7F9FC"/>
          </w:tcPr>
          <w:p>
            <w:pPr>
              <w:pStyle w:val="TableText"/>
            </w:pPr>
            <w:r>
              <w:rPr>
                <w:sz w:val="20"/>
              </w:rPr>
              <w:t>TF-IDF weight of token t in document d</w:t>
            </w:r>
          </w:p>
        </w:tc>
      </w:tr>
      <w:tr>
        <w:trPr>
          <w:cantSplit w:val="true"/>
        </w:trPr>
        <w:tc>
          <w:tcPr>
            <w:tcW w:type="dxa" w:w="1757"/>
          </w:tcPr>
          <w:p>
            <w:pPr>
              <w:pStyle w:val="TableText"/>
            </w:pPr>
            <w:r>
              <w:rPr>
                <w:sz w:val="20"/>
              </w:rPr>
              <w:t>κ</w:t>
            </w:r>
          </w:p>
        </w:tc>
        <w:tc>
          <w:tcPr>
            <w:tcW w:type="dxa" w:w="7030"/>
          </w:tcPr>
          <w:p>
            <w:pPr>
              <w:pStyle w:val="TableText"/>
            </w:pPr>
            <w:r>
              <w:rPr>
                <w:sz w:val="20"/>
              </w:rPr>
              <w:t>Cohen's kappa (chance-corrected agreement)</w:t>
            </w:r>
          </w:p>
        </w:tc>
      </w:tr>
      <w:tr>
        <w:trPr>
          <w:cantSplit w:val="true"/>
        </w:trPr>
        <w:tc>
          <w:tcPr>
            <w:tcW w:type="dxa" w:w="1757"/>
            <w:shd w:val="clear" w:color="auto" w:fill="F7F9FC"/>
          </w:tcPr>
          <w:p>
            <w:pPr>
              <w:pStyle w:val="TableText"/>
            </w:pPr>
            <w:r>
              <w:rPr>
                <w:sz w:val="20"/>
              </w:rPr>
              <w:t>p_o, p_e</w:t>
            </w:r>
          </w:p>
        </w:tc>
        <w:tc>
          <w:tcPr>
            <w:tcW w:type="dxa" w:w="7030"/>
            <w:shd w:val="clear" w:color="auto" w:fill="F7F9FC"/>
          </w:tcPr>
          <w:p>
            <w:pPr>
              <w:pStyle w:val="TableText"/>
            </w:pPr>
            <w:r>
              <w:rPr>
                <w:sz w:val="20"/>
              </w:rPr>
              <w:t>Observed and chance-expected agreement</w:t>
            </w:r>
          </w:p>
        </w:tc>
      </w:tr>
      <w:tr>
        <w:trPr>
          <w:cantSplit w:val="true"/>
        </w:trPr>
        <w:tc>
          <w:tcPr>
            <w:tcW w:type="dxa" w:w="1757"/>
          </w:tcPr>
          <w:p>
            <w:pPr>
              <w:pStyle w:val="TableText"/>
            </w:pPr>
            <w:r>
              <w:rPr>
                <w:sz w:val="20"/>
              </w:rPr>
              <w:t>P_c, R_c</w:t>
            </w:r>
          </w:p>
        </w:tc>
        <w:tc>
          <w:tcPr>
            <w:tcW w:type="dxa" w:w="7030"/>
          </w:tcPr>
          <w:p>
            <w:pPr>
              <w:pStyle w:val="TableText"/>
            </w:pPr>
            <w:r>
              <w:rPr>
                <w:sz w:val="20"/>
              </w:rPr>
              <w:t>Precision and recall for class c</w:t>
            </w:r>
          </w:p>
        </w:tc>
      </w:tr>
      <w:tr>
        <w:trPr>
          <w:cantSplit w:val="true"/>
        </w:trPr>
        <w:tc>
          <w:tcPr>
            <w:tcW w:type="dxa" w:w="1757"/>
            <w:shd w:val="clear" w:color="auto" w:fill="F7F9FC"/>
          </w:tcPr>
          <w:p>
            <w:pPr>
              <w:pStyle w:val="TableText"/>
            </w:pPr>
            <w:r>
              <w:rPr>
                <w:sz w:val="20"/>
              </w:rPr>
              <w:t>F1_c</w:t>
            </w:r>
          </w:p>
        </w:tc>
        <w:tc>
          <w:tcPr>
            <w:tcW w:type="dxa" w:w="7030"/>
            <w:shd w:val="clear" w:color="auto" w:fill="F7F9FC"/>
          </w:tcPr>
          <w:p>
            <w:pPr>
              <w:pStyle w:val="TableText"/>
            </w:pPr>
            <w:r>
              <w:rPr>
                <w:sz w:val="20"/>
              </w:rPr>
              <w:t>F1 score for class c</w:t>
            </w:r>
          </w:p>
        </w:tc>
      </w:tr>
      <w:tr>
        <w:trPr>
          <w:cantSplit w:val="true"/>
        </w:trPr>
        <w:tc>
          <w:tcPr>
            <w:tcW w:type="dxa" w:w="1757"/>
          </w:tcPr>
          <w:p>
            <w:pPr>
              <w:pStyle w:val="TableText"/>
            </w:pPr>
            <w:r>
              <w:rPr>
                <w:sz w:val="20"/>
              </w:rPr>
              <w:t>C_test</w:t>
            </w:r>
          </w:p>
        </w:tc>
        <w:tc>
          <w:tcPr>
            <w:tcW w:type="dxa" w:w="7030"/>
          </w:tcPr>
          <w:p>
            <w:pPr>
              <w:pStyle w:val="TableText"/>
            </w:pPr>
            <w:r>
              <w:rPr>
                <w:sz w:val="20"/>
              </w:rPr>
              <w:t>Set of classes present in the test set</w:t>
            </w:r>
          </w:p>
        </w:tc>
      </w:tr>
      <w:tr>
        <w:trPr>
          <w:cantSplit w:val="true"/>
        </w:trPr>
        <w:tc>
          <w:tcPr>
            <w:tcW w:type="dxa" w:w="1757"/>
            <w:shd w:val="clear" w:color="auto" w:fill="F7F9FC"/>
          </w:tcPr>
          <w:p>
            <w:pPr>
              <w:pStyle w:val="TableText"/>
            </w:pPr>
            <w:r>
              <w:rPr>
                <w:sz w:val="20"/>
              </w:rPr>
              <w:t>B</w:t>
            </w:r>
          </w:p>
        </w:tc>
        <w:tc>
          <w:tcPr>
            <w:tcW w:type="dxa" w:w="7030"/>
            <w:shd w:val="clear" w:color="auto" w:fill="F7F9FC"/>
          </w:tcPr>
          <w:p>
            <w:pPr>
              <w:pStyle w:val="TableText"/>
            </w:pPr>
            <w:r>
              <w:rPr>
                <w:sz w:val="20"/>
              </w:rPr>
              <w:t>Number of bootstrap resamples (500 in this work)</w:t>
            </w:r>
          </w:p>
        </w:tc>
      </w:tr>
      <w:tr>
        <w:trPr>
          <w:cantSplit w:val="true"/>
        </w:trPr>
        <w:tc>
          <w:tcPr>
            <w:tcW w:type="dxa" w:w="1757"/>
          </w:tcPr>
          <w:p>
            <w:pPr>
              <w:pStyle w:val="TableText"/>
            </w:pPr>
            <w:r>
              <w:rPr>
                <w:sz w:val="20"/>
              </w:rPr>
              <w:t>n_train, n_test</w:t>
            </w:r>
          </w:p>
        </w:tc>
        <w:tc>
          <w:tcPr>
            <w:tcW w:type="dxa" w:w="7030"/>
          </w:tcPr>
          <w:p>
            <w:pPr>
              <w:pStyle w:val="TableText"/>
            </w:pPr>
            <w:r>
              <w:rPr>
                <w:sz w:val="20"/>
              </w:rPr>
              <w:t>Training and test set sizes</w:t>
            </w:r>
          </w:p>
        </w:tc>
      </w:tr>
      <w:tr>
        <w:trPr>
          <w:cantSplit w:val="true"/>
        </w:trPr>
        <w:tc>
          <w:tcPr>
            <w:tcW w:type="dxa" w:w="1757"/>
            <w:shd w:val="clear" w:color="auto" w:fill="F7F9FC"/>
          </w:tcPr>
          <w:p>
            <w:pPr>
              <w:pStyle w:val="TableText"/>
            </w:pPr>
            <w:r>
              <w:rPr>
                <w:sz w:val="20"/>
              </w:rPr>
              <w:t>Δ</w:t>
            </w:r>
          </w:p>
        </w:tc>
        <w:tc>
          <w:tcPr>
            <w:tcW w:type="dxa" w:w="7030"/>
            <w:shd w:val="clear" w:color="auto" w:fill="F7F9FC"/>
          </w:tcPr>
          <w:p>
            <w:pPr>
              <w:pStyle w:val="TableText"/>
            </w:pPr>
            <w:r>
              <w:rPr>
                <w:sz w:val="20"/>
              </w:rPr>
              <w:t>Relative change, for example in latency</w:t>
            </w:r>
          </w:p>
        </w:tc>
      </w:tr>
      <w:tr>
        <w:trPr>
          <w:cantSplit w:val="true"/>
        </w:trPr>
        <w:tc>
          <w:tcPr>
            <w:tcW w:type="dxa" w:w="1757"/>
          </w:tcPr>
          <w:p>
            <w:pPr>
              <w:pStyle w:val="TableText"/>
            </w:pPr>
            <w:r>
              <w:rPr>
                <w:sz w:val="20"/>
              </w:rPr>
              <w:t>θ̂</w:t>
            </w:r>
          </w:p>
        </w:tc>
        <w:tc>
          <w:tcPr>
            <w:tcW w:type="dxa" w:w="7030"/>
          </w:tcPr>
          <w:p>
            <w:pPr>
              <w:pStyle w:val="TableText"/>
            </w:pPr>
            <w:r>
              <w:rPr>
                <w:sz w:val="20"/>
              </w:rPr>
              <w:t>An estimated statistic (for example a JSD value)</w:t>
            </w:r>
          </w:p>
        </w:tc>
      </w:tr>
      <w:tr>
        <w:trPr>
          <w:cantSplit w:val="true"/>
        </w:trPr>
        <w:tc>
          <w:tcPr>
            <w:tcW w:type="dxa" w:w="1757"/>
            <w:shd w:val="clear" w:color="auto" w:fill="F7F9FC"/>
          </w:tcPr>
          <w:p>
            <w:pPr>
              <w:pStyle w:val="TableText"/>
            </w:pPr>
            <w:r>
              <w:rPr>
                <w:sz w:val="20"/>
              </w:rPr>
              <w:t>1[·]</w:t>
            </w:r>
          </w:p>
        </w:tc>
        <w:tc>
          <w:tcPr>
            <w:tcW w:type="dxa" w:w="7030"/>
            <w:shd w:val="clear" w:color="auto" w:fill="F7F9FC"/>
          </w:tcPr>
          <w:p>
            <w:pPr>
              <w:pStyle w:val="TableText"/>
            </w:pPr>
            <w:r>
              <w:rPr>
                <w:sz w:val="20"/>
              </w:rPr>
              <w:t>Indicator function (1 if the condition is true, else 0)</w:t>
            </w:r>
          </w:p>
        </w:tc>
      </w:tr>
      <w:tr>
        <w:trPr>
          <w:cantSplit w:val="true"/>
        </w:trPr>
        <w:tc>
          <w:tcPr>
            <w:tcW w:type="dxa" w:w="1757"/>
          </w:tcPr>
          <w:p>
            <w:pPr>
              <w:pStyle w:val="TableText"/>
            </w:pPr>
            <w:r>
              <w:rPr>
                <w:sz w:val="20"/>
              </w:rPr>
              <w:t>s_i</w:t>
            </w:r>
          </w:p>
        </w:tc>
        <w:tc>
          <w:tcPr>
            <w:tcW w:type="dxa" w:w="7030"/>
          </w:tcPr>
          <w:p>
            <w:pPr>
              <w:pStyle w:val="TableText"/>
            </w:pPr>
            <w:r>
              <w:rPr>
                <w:sz w:val="20"/>
              </w:rPr>
              <w:t>Classifier score for item i</w:t>
            </w:r>
          </w:p>
        </w:tc>
      </w:tr>
    </w:tbl>
    <w:p>
      <w:pPr>
        <w:spacing w:after="80" w:line="240" w:lineRule="auto"/>
      </w:pPr>
    </w:p>
    <w:p>
      <w:pPr>
        <w:sectPr>
          <w:footerReference w:type="default" r:id="rId9"/>
          <w:pgSz w:w="11906" w:h="16838"/>
          <w:pgMar w:top="1417" w:right="1417" w:bottom="1417" w:left="1701" w:header="709" w:footer="709" w:gutter="0"/>
          <w:cols w:space="720"/>
          <w:titlePg/>
          <w:docGrid w:linePitch="360"/>
          <w:pgNumType w:fmt="lowerRoman" w:start="1"/>
        </w:sectPr>
      </w:pPr>
    </w:p>
    <w:p>
      <w:pPr>
        <w:pStyle w:val="Heading1"/>
      </w:pPr>
      <w:r>
        <w:t>CHAPTER 1</w:t>
        <w:br/>
      </w:r>
      <w:r>
        <w:t>INTRODUCTION</w:t>
      </w:r>
    </w:p>
    <w:p>
      <w:pPr>
        <w:pStyle w:val="Heading2"/>
      </w:pPr>
      <w:r>
        <w:t>1.1 Background and Motivation</w:t>
      </w:r>
    </w:p>
    <w:p>
      <w:pPr>
        <w:pStyle w:val="Heading3"/>
      </w:pPr>
      <w:r>
        <w:t>1.1.1 Why defenders watch attackers</w:t>
      </w:r>
    </w:p>
    <w:p>
      <w:r>
        <w:t xml:space="preserve">Every machine with a public IP address is probed within minutes of going online. Most of this traffic is automated: scanners sweep the address space, bots try default passwords, and successful logins are followed by short, scripted command sequences </w:t>
      </w:r>
      <w:r>
        <w:t>[</w:t>
      </w:r>
      <w:hyperlink w:anchor="_Cite_3" w:history="1">
        <w:r>
          <w:t>3</w:t>
        </w:r>
      </w:hyperlink>
      <w:r>
        <w:t xml:space="preserve">, </w:t>
      </w:r>
      <w:hyperlink w:anchor="_Cite_27" w:history="1">
        <w:r>
          <w:t>27</w:t>
        </w:r>
      </w:hyperlink>
      <w:r>
        <w:t>]</w:t>
      </w:r>
      <w:r>
        <w:t xml:space="preserve">. Defenders who want to understand this activity need to see it up close, and the classic way to do that is a honeypot: a system that has no production value, so any interaction with it is suspicious by definition </w:t>
      </w:r>
      <w:r>
        <w:t>[</w:t>
      </w:r>
      <w:hyperlink w:anchor="_Cite_100" w:history="1">
        <w:r>
          <w:t>100</w:t>
        </w:r>
      </w:hyperlink>
      <w:r>
        <w:t>]</w:t>
      </w:r>
      <w:r>
        <w:t>.</w:t>
      </w:r>
    </w:p>
    <w:p>
      <w:r>
        <w:t xml:space="preserve">The idea is old. Clifford Stoll followed an intruder through Lawrence Berkeley Laboratory's systems in the 1980s </w:t>
      </w:r>
      <w:r>
        <w:t>[</w:t>
      </w:r>
      <w:hyperlink w:anchor="_Cite_102" w:history="1">
        <w:r>
          <w:t>102</w:t>
        </w:r>
      </w:hyperlink>
      <w:r>
        <w:t>]</w:t>
      </w:r>
      <w:r>
        <w:t xml:space="preserve">, and Bill Cheswick built a jail to watch a cracker he named "Berferd" </w:t>
      </w:r>
      <w:r>
        <w:t>[</w:t>
      </w:r>
      <w:hyperlink w:anchor="_Cite_20" w:history="1">
        <w:r>
          <w:t>20</w:t>
        </w:r>
      </w:hyperlink>
      <w:r>
        <w:t>]</w:t>
      </w:r>
      <w:r>
        <w:t xml:space="preserve">. The Honeynet Project later turned these one-off efforts into a research discipline </w:t>
      </w:r>
      <w:r>
        <w:t>[</w:t>
      </w:r>
      <w:hyperlink w:anchor="_Cite_101" w:history="1">
        <w:r>
          <w:t>101</w:t>
        </w:r>
      </w:hyperlink>
      <w:r>
        <w:t>]</w:t>
      </w:r>
      <w:r>
        <w:t xml:space="preserve">, and low-cost virtual honeypots made large deployments practical </w:t>
      </w:r>
      <w:r>
        <w:t>[</w:t>
      </w:r>
      <w:hyperlink w:anchor="_Cite_86" w:history="1">
        <w:r>
          <w:t>86</w:t>
        </w:r>
      </w:hyperlink>
      <w:r>
        <w:t xml:space="preserve">, </w:t>
      </w:r>
      <w:hyperlink w:anchor="_Cite_87" w:history="1">
        <w:r>
          <w:t>87</w:t>
        </w:r>
      </w:hyperlink>
      <w:r>
        <w:t>]</w:t>
      </w:r>
      <w:r>
        <w:t xml:space="preserve">. Today the most widely used SSH and Telnet honeypot is Cowrie, a medium-interaction honeypot that emulates a Linux shell and logs every login attempt, every command and every downloaded file </w:t>
      </w:r>
      <w:r>
        <w:t>[</w:t>
      </w:r>
      <w:hyperlink w:anchor="_Cite_78" w:history="1">
        <w:r>
          <w:t>78</w:t>
        </w:r>
      </w:hyperlink>
      <w:r>
        <w:t>]</w:t>
      </w:r>
      <w:r>
        <w:t>.</w:t>
      </w:r>
    </w:p>
    <w:p>
      <w:pPr>
        <w:pStyle w:val="Heading3"/>
      </w:pPr>
      <w:r>
        <w:t>1.1.2 From logs to learning</w:t>
      </w:r>
    </w:p>
    <w:p>
      <w:r>
        <w:t xml:space="preserve">Honeypot logs are valuable on their own, but their real promise is as training data. If we can label each session with what the intruder was trying to achieve (looking around, stealing credentials, installing a backdoor, mining cryptocurrency), we can train a classifier that does this labelling automatically for new traffic. Such labels map naturally onto the tactics of the MITRE ATT&amp;CK knowledge base </w:t>
      </w:r>
      <w:r>
        <w:t>[</w:t>
      </w:r>
      <w:hyperlink w:anchor="_Cite_103" w:history="1">
        <w:r>
          <w:t>103</w:t>
        </w:r>
      </w:hyperlink>
      <w:r>
        <w:t>]</w:t>
      </w:r>
      <w:r>
        <w:t xml:space="preserve"> and onto the stages of the intrusion kill chain </w:t>
      </w:r>
      <w:r>
        <w:t>[</w:t>
      </w:r>
      <w:hyperlink w:anchor="_Cite_54" w:history="1">
        <w:r>
          <w:t>54</w:t>
        </w:r>
      </w:hyperlink>
      <w:r>
        <w:t>]</w:t>
      </w:r>
      <w:r>
        <w:t>. A security operations centre (SOC) can then prioritise the rare session that tries to persist over the thousands that only probe.</w:t>
      </w:r>
    </w:p>
    <w:p>
      <w:pPr>
        <w:pStyle w:val="Heading3"/>
      </w:pPr>
      <w:r>
        <w:t>1.1.3 The supply problem</w:t>
      </w:r>
    </w:p>
    <w:p>
      <w:r>
        <w:t xml:space="preserve">The difficulty is supply. Real interactive sessions are rare and highly repetitive. In the single day of public CyberLab data used in this project </w:t>
      </w:r>
      <w:r>
        <w:t>[</w:t>
      </w:r>
      <w:hyperlink w:anchor="_Cite_92" w:history="1">
        <w:r>
          <w:t>92</w:t>
        </w:r>
      </w:hyperlink>
      <w:r>
        <w:t>]</w:t>
      </w:r>
      <w:r>
        <w:t xml:space="preserve">, only 1,672 of 76,785 sessions (2.18%) typed even one command, and those 1,672 sessions collapse to just 22 distinct behaviours once IP addresses, URLs and random passwords are masked. One botnet script alone accounts for 1,038 sessions. Machine learning on such data runs straight into the problems that Sommer and Paxson </w:t>
      </w:r>
      <w:r>
        <w:t>[</w:t>
      </w:r>
      <w:hyperlink w:anchor="_Cite_98" w:history="1">
        <w:r>
          <w:t>98</w:t>
        </w:r>
      </w:hyperlink>
      <w:r>
        <w:t>]</w:t>
      </w:r>
      <w:r>
        <w:t xml:space="preserve"> and Arp et al. </w:t>
      </w:r>
      <w:r>
        <w:t>[</w:t>
      </w:r>
      <w:hyperlink w:anchor="_Cite_4" w:history="1">
        <w:r>
          <w:t>4</w:t>
        </w:r>
      </w:hyperlink>
      <w:r>
        <w:t>]</w:t>
      </w:r>
      <w:r>
        <w:t xml:space="preserve"> warned about: small samples, sampling bias and evaluation that quietly rewards memorisation.</w:t>
      </w:r>
    </w:p>
    <w:p>
      <w:pPr>
        <w:pStyle w:val="Heading3"/>
      </w:pPr>
      <w:r>
        <w:t>1.1.4 A tempting shortcut: LLM red-team agents</w:t>
      </w:r>
    </w:p>
    <w:p>
      <w:r>
        <w:t xml:space="preserve">Large language models (LLMs) changed the picture in 2023 and 2024. Research prototypes showed that LLM agents can plan and carry out multi-step penetration tests </w:t>
      </w:r>
      <w:r>
        <w:t>[</w:t>
      </w:r>
      <w:hyperlink w:anchor="_Cite_24" w:history="1">
        <w:r>
          <w:t>24</w:t>
        </w:r>
      </w:hyperlink>
      <w:r>
        <w:t xml:space="preserve">, </w:t>
      </w:r>
      <w:hyperlink w:anchor="_Cite_48" w:history="1">
        <w:r>
          <w:t>48</w:t>
        </w:r>
      </w:hyperlink>
      <w:r>
        <w:t>]</w:t>
      </w:r>
      <w:r>
        <w:t xml:space="preserve">, escalate privileges on Linux machines </w:t>
      </w:r>
      <w:r>
        <w:t>[</w:t>
      </w:r>
      <w:hyperlink w:anchor="_Cite_49" w:history="1">
        <w:r>
          <w:t>49</w:t>
        </w:r>
      </w:hyperlink>
      <w:r>
        <w:t>]</w:t>
      </w:r>
      <w:r>
        <w:t xml:space="preserve"> and even attack web applications without human help </w:t>
      </w:r>
      <w:r>
        <w:t>[</w:t>
      </w:r>
      <w:hyperlink w:anchor="_Cite_34" w:history="1">
        <w:r>
          <w:t>34</w:t>
        </w:r>
      </w:hyperlink>
      <w:r>
        <w:t>]</w:t>
      </w:r>
      <w:r>
        <w:t>. If an agent can behave like an intruder, it can be pointed at a honeypot we own and asked to "attack" it as many times as we like. Every session would be cheap, fully logged and free of privacy concerns. That is the shortcut this project puts to the test.</w:t>
      </w:r>
    </w:p>
    <w:p>
      <w:pPr>
        <w:pStyle w:val="Callout"/>
        <w:pBdr>
          <w:left w:val="single" w:sz="18" w:space="8" w:color="4C78A8"/>
        </w:pBdr>
        <w:shd w:val="clear" w:color="auto" w:fill="EEF3F9"/>
      </w:pPr>
      <w:r>
        <w:rPr>
          <w:b/>
          <w:sz w:val="23"/>
        </w:rPr>
        <w:t>Key idea.</w:t>
      </w:r>
      <w:r>
        <w:rPr>
          <w:sz w:val="23"/>
        </w:rPr>
        <w:t xml:space="preserve"> Synthetic sessions are only useful as training data if a model trained on them still works on real traffic. This report measures exactly that, instead of assuming it.</w:t>
      </w:r>
    </w:p>
    <w:p>
      <w:pPr>
        <w:pStyle w:val="Heading2"/>
      </w:pPr>
      <w:r>
        <w:t>1.2 Identification of the Client and the Need</w:t>
      </w:r>
    </w:p>
    <w:p>
      <w:pPr>
        <w:pStyle w:val="Heading3"/>
      </w:pPr>
      <w:r>
        <w:t>1.2.1 Who needs this work</w:t>
      </w:r>
    </w:p>
    <w:p>
      <w:r>
        <w:t xml:space="preserve">The "client" of a research project is the group of people whose problem it solves. </w:t>
      </w:r>
      <w:r>
        <w:fldChar w:fldCharType="begin" w:dirty="true"/>
      </w:r>
      <w:r>
        <w:instrText xml:space="preserve"> REF _Ref_tab_stakeholders \h </w:instrText>
      </w:r>
      <w:r>
        <w:fldChar w:fldCharType="separate"/>
      </w:r>
      <w:r>
        <w:t>Table 1.1</w:t>
      </w:r>
      <w:r>
        <w:fldChar w:fldCharType="end"/>
      </w:r>
      <w:r>
        <w:t xml:space="preserve"> lists the main stakeholders we identified and what each of them needs from the answer.</w:t>
      </w:r>
    </w:p>
    <w:p>
      <w:pPr>
        <w:pStyle w:val="TableCaption"/>
      </w:pPr>
      <w:bookmarkStart w:id="101" w:name="_Ref_tab_stakeholders"/>
      <w:r>
        <w:rPr>
          <w:b/>
        </w:rPr>
        <w:t>Table 1.</w:t>
      </w:r>
      <w:r>
        <w:rPr>
          <w:b/>
        </w:rPr>
        <w:fldChar w:fldCharType="begin" w:dirty="true"/>
      </w:r>
      <w:r>
        <w:rPr>
          <w:b/>
        </w:rPr>
        <w:instrText xml:space="preserve"> SEQ Table \r 1 \* ARABIC </w:instrText>
      </w:r>
      <w:r>
        <w:rPr>
          <w:b/>
        </w:rPr>
        <w:fldChar w:fldCharType="separate"/>
      </w:r>
      <w:r>
        <w:rPr>
          <w:b/>
        </w:rPr>
        <w:t>1</w:t>
      </w:r>
      <w:r>
        <w:rPr>
          <w:b/>
        </w:rPr>
        <w:fldChar w:fldCharType="end"/>
      </w:r>
      <w:bookmarkEnd w:id="101"/>
      <w:r>
        <w:rPr>
          <w:b/>
        </w:rPr>
        <w:t xml:space="preserve">: </w:t>
      </w:r>
      <w:r>
        <w:rPr>
          <w:b/>
          <w:sz w:val="20"/>
        </w:rPr>
        <w:t>Stakeholders and their needs.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197"/>
            <w:shd w:val="clear" w:color="auto" w:fill="DCE6F1"/>
          </w:tcPr>
          <w:p>
            <w:pPr>
              <w:pStyle w:val="TableText"/>
              <w:keepNext/>
            </w:pPr>
            <w:r>
              <w:rPr>
                <w:b/>
                <w:sz w:val="20"/>
              </w:rPr>
              <w:t>Stakeholder</w:t>
            </w:r>
          </w:p>
        </w:tc>
        <w:tc>
          <w:tcPr>
            <w:tcW w:type="dxa" w:w="3295"/>
            <w:shd w:val="clear" w:color="auto" w:fill="DCE6F1"/>
          </w:tcPr>
          <w:p>
            <w:pPr>
              <w:pStyle w:val="TableText"/>
              <w:keepNext/>
            </w:pPr>
            <w:r>
              <w:rPr>
                <w:b/>
                <w:sz w:val="20"/>
              </w:rPr>
              <w:t>Typical situation</w:t>
            </w:r>
          </w:p>
        </w:tc>
        <w:tc>
          <w:tcPr>
            <w:tcW w:type="dxa" w:w="3295"/>
            <w:shd w:val="clear" w:color="auto" w:fill="DCE6F1"/>
          </w:tcPr>
          <w:p>
            <w:pPr>
              <w:pStyle w:val="TableText"/>
              <w:keepNext/>
            </w:pPr>
            <w:r>
              <w:rPr>
                <w:b/>
                <w:sz w:val="20"/>
              </w:rPr>
              <w:t>What they need from this project</w:t>
            </w:r>
          </w:p>
        </w:tc>
      </w:tr>
      <w:tr>
        <w:trPr>
          <w:cantSplit w:val="true"/>
        </w:trPr>
        <w:tc>
          <w:tcPr>
            <w:tcW w:type="dxa" w:w="2197"/>
          </w:tcPr>
          <w:p>
            <w:pPr>
              <w:pStyle w:val="TableText"/>
              <w:keepNext/>
            </w:pPr>
            <w:r>
              <w:rPr>
                <w:sz w:val="20"/>
              </w:rPr>
              <w:t>SOC analysts and blue teams</w:t>
            </w:r>
          </w:p>
        </w:tc>
        <w:tc>
          <w:tcPr>
            <w:tcW w:type="dxa" w:w="3295"/>
          </w:tcPr>
          <w:p>
            <w:pPr>
              <w:pStyle w:val="TableText"/>
              <w:keepNext/>
            </w:pPr>
            <w:r>
              <w:rPr>
                <w:sz w:val="20"/>
              </w:rPr>
              <w:t>Run honeypots or sensors, drown in repetitive alerts</w:t>
            </w:r>
          </w:p>
        </w:tc>
        <w:tc>
          <w:tcPr>
            <w:tcW w:type="dxa" w:w="3295"/>
          </w:tcPr>
          <w:p>
            <w:pPr>
              <w:pStyle w:val="TableText"/>
              <w:keepNext/>
            </w:pPr>
            <w:r>
              <w:rPr>
                <w:sz w:val="20"/>
              </w:rPr>
              <w:t>To know whether synthetic data can train intent classifiers they can trust</w:t>
            </w:r>
          </w:p>
        </w:tc>
      </w:tr>
      <w:tr>
        <w:trPr>
          <w:cantSplit w:val="true"/>
        </w:trPr>
        <w:tc>
          <w:tcPr>
            <w:tcW w:type="dxa" w:w="2197"/>
            <w:shd w:val="clear" w:color="auto" w:fill="F7F9FC"/>
          </w:tcPr>
          <w:p>
            <w:pPr>
              <w:pStyle w:val="TableText"/>
              <w:keepNext/>
            </w:pPr>
            <w:r>
              <w:rPr>
                <w:sz w:val="20"/>
              </w:rPr>
              <w:t>Honeypot operators and researchers</w:t>
            </w:r>
          </w:p>
        </w:tc>
        <w:tc>
          <w:tcPr>
            <w:tcW w:type="dxa" w:w="3295"/>
            <w:shd w:val="clear" w:color="auto" w:fill="F7F9FC"/>
          </w:tcPr>
          <w:p>
            <w:pPr>
              <w:pStyle w:val="TableText"/>
              <w:keepNext/>
            </w:pPr>
            <w:r>
              <w:rPr>
                <w:sz w:val="20"/>
              </w:rPr>
              <w:t>Collect data slowly, have few labelled sessions</w:t>
            </w:r>
          </w:p>
        </w:tc>
        <w:tc>
          <w:tcPr>
            <w:tcW w:type="dxa" w:w="3295"/>
            <w:shd w:val="clear" w:color="auto" w:fill="F7F9FC"/>
          </w:tcPr>
          <w:p>
            <w:pPr>
              <w:pStyle w:val="TableText"/>
              <w:keepNext/>
            </w:pPr>
            <w:r>
              <w:rPr>
                <w:sz w:val="20"/>
              </w:rPr>
              <w:t>A tested pipeline and an honest estimate of how far synthetic data can go</w:t>
            </w:r>
          </w:p>
        </w:tc>
      </w:tr>
      <w:tr>
        <w:trPr>
          <w:cantSplit w:val="true"/>
        </w:trPr>
        <w:tc>
          <w:tcPr>
            <w:tcW w:type="dxa" w:w="2197"/>
          </w:tcPr>
          <w:p>
            <w:pPr>
              <w:pStyle w:val="TableText"/>
              <w:keepNext/>
            </w:pPr>
            <w:r>
              <w:rPr>
                <w:sz w:val="20"/>
              </w:rPr>
              <w:t>ML-for-security researchers</w:t>
            </w:r>
          </w:p>
        </w:tc>
        <w:tc>
          <w:tcPr>
            <w:tcW w:type="dxa" w:w="3295"/>
          </w:tcPr>
          <w:p>
            <w:pPr>
              <w:pStyle w:val="TableText"/>
              <w:keepNext/>
            </w:pPr>
            <w:r>
              <w:rPr>
                <w:sz w:val="20"/>
              </w:rPr>
              <w:t>Publish detectors trained on public or synthetic data</w:t>
            </w:r>
          </w:p>
        </w:tc>
        <w:tc>
          <w:tcPr>
            <w:tcW w:type="dxa" w:w="3295"/>
          </w:tcPr>
          <w:p>
            <w:pPr>
              <w:pStyle w:val="TableText"/>
              <w:keepNext/>
            </w:pPr>
            <w:r>
              <w:rPr>
                <w:sz w:val="20"/>
              </w:rPr>
              <w:t>Evidence about dataset shift between agent and real traffic, plus reusable code</w:t>
            </w:r>
          </w:p>
        </w:tc>
      </w:tr>
      <w:tr>
        <w:trPr>
          <w:cantSplit w:val="true"/>
        </w:trPr>
        <w:tc>
          <w:tcPr>
            <w:tcW w:type="dxa" w:w="2197"/>
            <w:shd w:val="clear" w:color="auto" w:fill="F7F9FC"/>
          </w:tcPr>
          <w:p>
            <w:pPr>
              <w:pStyle w:val="TableText"/>
              <w:keepNext/>
            </w:pPr>
            <w:r>
              <w:rPr>
                <w:sz w:val="20"/>
              </w:rPr>
              <w:t>Builders of LLM-based honeypots</w:t>
            </w:r>
          </w:p>
        </w:tc>
        <w:tc>
          <w:tcPr>
            <w:tcW w:type="dxa" w:w="3295"/>
            <w:shd w:val="clear" w:color="auto" w:fill="F7F9FC"/>
          </w:tcPr>
          <w:p>
            <w:pPr>
              <w:pStyle w:val="TableText"/>
              <w:keepNext/>
            </w:pPr>
            <w:r>
              <w:rPr>
                <w:sz w:val="20"/>
              </w:rPr>
              <w:t xml:space="preserve">Use an LLM to imitate a shell </w:t>
            </w:r>
            <w:r>
              <w:rPr>
                <w:sz w:val="20"/>
              </w:rPr>
              <w:t>[</w:t>
            </w:r>
            <w:hyperlink w:anchor="_Cite_96" w:history="1">
              <w:r>
                <w:rPr>
                  <w:sz w:val="20"/>
                </w:rPr>
                <w:t>96</w:t>
              </w:r>
            </w:hyperlink>
            <w:r>
              <w:rPr>
                <w:sz w:val="20"/>
              </w:rPr>
              <w:t xml:space="preserve">, </w:t>
            </w:r>
            <w:hyperlink w:anchor="_Cite_112" w:history="1">
              <w:r>
                <w:rPr>
                  <w:sz w:val="20"/>
                </w:rPr>
                <w:t>112</w:t>
              </w:r>
            </w:hyperlink>
            <w:r>
              <w:rPr>
                <w:sz w:val="20"/>
              </w:rPr>
              <w:t>]</w:t>
            </w:r>
          </w:p>
        </w:tc>
        <w:tc>
          <w:tcPr>
            <w:tcW w:type="dxa" w:w="3295"/>
            <w:shd w:val="clear" w:color="auto" w:fill="F7F9FC"/>
          </w:tcPr>
          <w:p>
            <w:pPr>
              <w:pStyle w:val="TableText"/>
              <w:keepNext/>
            </w:pPr>
            <w:r>
              <w:rPr>
                <w:sz w:val="20"/>
              </w:rPr>
              <w:t>To learn whether an adaptive backend changes attacker behaviour</w:t>
            </w:r>
          </w:p>
        </w:tc>
      </w:tr>
      <w:tr>
        <w:trPr>
          <w:cantSplit w:val="true"/>
        </w:trPr>
        <w:tc>
          <w:tcPr>
            <w:tcW w:type="dxa" w:w="2197"/>
          </w:tcPr>
          <w:p>
            <w:pPr>
              <w:pStyle w:val="TableText"/>
              <w:keepNext/>
            </w:pPr>
            <w:r>
              <w:rPr>
                <w:sz w:val="20"/>
              </w:rPr>
              <w:t>Educators and students</w:t>
            </w:r>
          </w:p>
        </w:tc>
        <w:tc>
          <w:tcPr>
            <w:tcW w:type="dxa" w:w="3295"/>
          </w:tcPr>
          <w:p>
            <w:pPr>
              <w:pStyle w:val="TableText"/>
              <w:keepNext/>
            </w:pPr>
            <w:r>
              <w:rPr>
                <w:sz w:val="20"/>
              </w:rPr>
              <w:t>Teach intrusion analysis with realistic examples</w:t>
            </w:r>
          </w:p>
        </w:tc>
        <w:tc>
          <w:tcPr>
            <w:tcW w:type="dxa" w:w="3295"/>
          </w:tcPr>
          <w:p>
            <w:pPr>
              <w:pStyle w:val="TableText"/>
              <w:keepNext/>
            </w:pPr>
            <w:r>
              <w:rPr>
                <w:sz w:val="20"/>
              </w:rPr>
              <w:t>Labelled, documented, ethically sourced example sessions</w:t>
            </w:r>
          </w:p>
        </w:tc>
      </w:tr>
      <w:tr>
        <w:trPr>
          <w:cantSplit w:val="true"/>
        </w:trPr>
        <w:tc>
          <w:tcPr>
            <w:tcW w:type="dxa" w:w="2197"/>
            <w:shd w:val="clear" w:color="auto" w:fill="F7F9FC"/>
          </w:tcPr>
          <w:p>
            <w:pPr>
              <w:pStyle w:val="TableText"/>
            </w:pPr>
            <w:r>
              <w:rPr>
                <w:sz w:val="20"/>
              </w:rPr>
              <w:t>AI safety and policy community</w:t>
            </w:r>
          </w:p>
        </w:tc>
        <w:tc>
          <w:tcPr>
            <w:tcW w:type="dxa" w:w="3295"/>
            <w:shd w:val="clear" w:color="auto" w:fill="F7F9FC"/>
          </w:tcPr>
          <w:p>
            <w:pPr>
              <w:pStyle w:val="TableText"/>
            </w:pPr>
            <w:r>
              <w:rPr>
                <w:sz w:val="20"/>
              </w:rPr>
              <w:t xml:space="preserve">Track what offensive AI agents actually do </w:t>
            </w:r>
            <w:r>
              <w:rPr>
                <w:sz w:val="20"/>
              </w:rPr>
              <w:t>[</w:t>
            </w:r>
            <w:hyperlink w:anchor="_Cite_115" w:history="1">
              <w:r>
                <w:rPr>
                  <w:sz w:val="20"/>
                </w:rPr>
                <w:t>115</w:t>
              </w:r>
            </w:hyperlink>
            <w:r>
              <w:rPr>
                <w:sz w:val="20"/>
              </w:rPr>
              <w:t>]</w:t>
            </w:r>
          </w:p>
        </w:tc>
        <w:tc>
          <w:tcPr>
            <w:tcW w:type="dxa" w:w="3295"/>
            <w:shd w:val="clear" w:color="auto" w:fill="F7F9FC"/>
          </w:tcPr>
          <w:p>
            <w:pPr>
              <w:pStyle w:val="TableText"/>
            </w:pPr>
            <w:r>
              <w:rPr>
                <w:sz w:val="20"/>
              </w:rPr>
              <w:t>A measured description of agent behaviour, including failure modes such as token leakage</w:t>
            </w:r>
          </w:p>
        </w:tc>
      </w:tr>
    </w:tbl>
    <w:p>
      <w:pPr>
        <w:spacing w:after="80" w:line="240" w:lineRule="auto"/>
      </w:pPr>
    </w:p>
    <w:p>
      <w:pPr>
        <w:pStyle w:val="Heading3"/>
      </w:pPr>
      <w:r>
        <w:t>1.2.2 Evidence that the need is real</w:t>
      </w:r>
    </w:p>
    <w:p>
      <w:r>
        <w:t xml:space="preserve">Three observations justify the need. First, real interactive data is scarce: the 2.18% interaction rate above is typical of internet-facing honeypots, where most connections are scans or failed logins </w:t>
      </w:r>
      <w:r>
        <w:t>[</w:t>
      </w:r>
      <w:hyperlink w:anchor="_Cite_8" w:history="1">
        <w:r>
          <w:t>8</w:t>
        </w:r>
      </w:hyperlink>
      <w:r>
        <w:t xml:space="preserve">, </w:t>
      </w:r>
      <w:hyperlink w:anchor="_Cite_110" w:history="1">
        <w:r>
          <w:t>110</w:t>
        </w:r>
      </w:hyperlink>
      <w:r>
        <w:t>]</w:t>
      </w:r>
      <w:r>
        <w:t xml:space="preserve">. Second, the scarce data is skewed: a handful of botnet families, such as Mirai and its descendants </w:t>
      </w:r>
      <w:r>
        <w:t>[</w:t>
      </w:r>
      <w:hyperlink w:anchor="_Cite_3" w:history="1">
        <w:r>
          <w:t>3</w:t>
        </w:r>
      </w:hyperlink>
      <w:r>
        <w:t xml:space="preserve">, </w:t>
      </w:r>
      <w:hyperlink w:anchor="_Cite_60" w:history="1">
        <w:r>
          <w:t>60</w:t>
        </w:r>
      </w:hyperlink>
      <w:r>
        <w:t>]</w:t>
      </w:r>
      <w:r>
        <w:t xml:space="preserve"> or the Outlaw cryptomining group </w:t>
      </w:r>
      <w:r>
        <w:t>[</w:t>
      </w:r>
      <w:hyperlink w:anchor="_Cite_108" w:history="1">
        <w:r>
          <w:t>108</w:t>
        </w:r>
      </w:hyperlink>
      <w:r>
        <w:t>]</w:t>
      </w:r>
      <w:r>
        <w:t xml:space="preserve">, produce most of it. Third, practitioners are already experimenting with LLMs in security work, both for defence and for attack simulation </w:t>
      </w:r>
      <w:r>
        <w:t>[</w:t>
      </w:r>
      <w:hyperlink w:anchor="_Cite_117" w:history="1">
        <w:r>
          <w:t>117</w:t>
        </w:r>
      </w:hyperlink>
      <w:r>
        <w:t xml:space="preserve">, </w:t>
      </w:r>
      <w:hyperlink w:anchor="_Cite_121" w:history="1">
        <w:r>
          <w:t>121</w:t>
        </w:r>
      </w:hyperlink>
      <w:r>
        <w:t>]</w:t>
      </w:r>
      <w:r>
        <w:t>. If synthetic agent data does not transfer, people need to know that before they build on it.</w:t>
      </w:r>
    </w:p>
    <w:p>
      <w:pPr>
        <w:pStyle w:val="Heading2"/>
      </w:pPr>
      <w:r>
        <w:t>1.3 Relevant Contemporary Issues</w:t>
      </w:r>
    </w:p>
    <w:p>
      <w:r>
        <w:t xml:space="preserve">The project sits where several current debates meet. </w:t>
      </w:r>
      <w:r>
        <w:fldChar w:fldCharType="begin" w:dirty="true"/>
      </w:r>
      <w:r>
        <w:instrText xml:space="preserve"> REF _Ref_tab_issues \h </w:instrText>
      </w:r>
      <w:r>
        <w:fldChar w:fldCharType="separate"/>
      </w:r>
      <w:r>
        <w:t>Table 1.2</w:t>
      </w:r>
      <w:r>
        <w:fldChar w:fldCharType="end"/>
      </w:r>
      <w:r>
        <w:t xml:space="preserve"> summarises them and shows how each one touches our work.</w:t>
      </w:r>
    </w:p>
    <w:p>
      <w:pPr>
        <w:pStyle w:val="TableCaption"/>
      </w:pPr>
      <w:bookmarkStart w:id="102" w:name="_Ref_tab_issues"/>
      <w:r>
        <w:rPr>
          <w:b/>
        </w:rPr>
        <w:t>Table 1.</w:t>
      </w:r>
      <w:r>
        <w:rPr>
          <w:b/>
        </w:rPr>
        <w:fldChar w:fldCharType="begin" w:dirty="true"/>
      </w:r>
      <w:r>
        <w:rPr>
          <w:b/>
        </w:rPr>
        <w:instrText xml:space="preserve"> SEQ Table \r 2 \* ARABIC </w:instrText>
      </w:r>
      <w:r>
        <w:rPr>
          <w:b/>
        </w:rPr>
        <w:fldChar w:fldCharType="separate"/>
      </w:r>
      <w:r>
        <w:rPr>
          <w:b/>
        </w:rPr>
        <w:t>2</w:t>
      </w:r>
      <w:r>
        <w:rPr>
          <w:b/>
        </w:rPr>
        <w:fldChar w:fldCharType="end"/>
      </w:r>
      <w:bookmarkEnd w:id="102"/>
      <w:r>
        <w:rPr>
          <w:b/>
        </w:rPr>
        <w:t xml:space="preserve">: </w:t>
      </w:r>
      <w:r>
        <w:rPr>
          <w:b/>
          <w:sz w:val="20"/>
        </w:rPr>
        <w:t>Contemporary issues connected to the project.</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197"/>
            <w:shd w:val="clear" w:color="auto" w:fill="DCE6F1"/>
          </w:tcPr>
          <w:p>
            <w:pPr>
              <w:pStyle w:val="TableText"/>
              <w:keepNext/>
            </w:pPr>
            <w:r>
              <w:rPr>
                <w:b/>
                <w:sz w:val="20"/>
              </w:rPr>
              <w:t>Issue</w:t>
            </w:r>
          </w:p>
        </w:tc>
        <w:tc>
          <w:tcPr>
            <w:tcW w:type="dxa" w:w="3844"/>
            <w:shd w:val="clear" w:color="auto" w:fill="DCE6F1"/>
          </w:tcPr>
          <w:p>
            <w:pPr>
              <w:pStyle w:val="TableText"/>
              <w:keepNext/>
            </w:pPr>
            <w:r>
              <w:rPr>
                <w:b/>
                <w:sz w:val="20"/>
              </w:rPr>
              <w:t>What is happening</w:t>
            </w:r>
          </w:p>
        </w:tc>
        <w:tc>
          <w:tcPr>
            <w:tcW w:type="dxa" w:w="2746"/>
            <w:shd w:val="clear" w:color="auto" w:fill="DCE6F1"/>
          </w:tcPr>
          <w:p>
            <w:pPr>
              <w:pStyle w:val="TableText"/>
              <w:keepNext/>
            </w:pPr>
            <w:r>
              <w:rPr>
                <w:b/>
                <w:sz w:val="20"/>
              </w:rPr>
              <w:t>Connection to this project</w:t>
            </w:r>
          </w:p>
        </w:tc>
      </w:tr>
      <w:tr>
        <w:trPr>
          <w:cantSplit w:val="true"/>
        </w:trPr>
        <w:tc>
          <w:tcPr>
            <w:tcW w:type="dxa" w:w="2197"/>
          </w:tcPr>
          <w:p>
            <w:pPr>
              <w:pStyle w:val="TableText"/>
              <w:keepNext/>
            </w:pPr>
            <w:r>
              <w:rPr>
                <w:sz w:val="20"/>
              </w:rPr>
              <w:t>Offensive use of LLMs</w:t>
            </w:r>
          </w:p>
        </w:tc>
        <w:tc>
          <w:tcPr>
            <w:tcW w:type="dxa" w:w="3844"/>
          </w:tcPr>
          <w:p>
            <w:pPr>
              <w:pStyle w:val="TableText"/>
              <w:keepNext/>
            </w:pPr>
            <w:r>
              <w:rPr>
                <w:sz w:val="20"/>
              </w:rPr>
              <w:t xml:space="preserve">Agents that plan and run attacks are now research tools </w:t>
            </w:r>
            <w:r>
              <w:rPr>
                <w:sz w:val="20"/>
              </w:rPr>
              <w:t>[</w:t>
            </w:r>
            <w:hyperlink w:anchor="_Cite_24" w:history="1">
              <w:r>
                <w:rPr>
                  <w:sz w:val="20"/>
                </w:rPr>
                <w:t>24</w:t>
              </w:r>
            </w:hyperlink>
            <w:r>
              <w:rPr>
                <w:sz w:val="20"/>
              </w:rPr>
              <w:t xml:space="preserve">, </w:t>
            </w:r>
            <w:hyperlink w:anchor="_Cite_33" w:history="1">
              <w:r>
                <w:rPr>
                  <w:sz w:val="20"/>
                </w:rPr>
                <w:t>33</w:t>
              </w:r>
            </w:hyperlink>
            <w:r>
              <w:rPr>
                <w:sz w:val="20"/>
              </w:rPr>
              <w:t>]</w:t>
            </w:r>
          </w:p>
        </w:tc>
        <w:tc>
          <w:tcPr>
            <w:tcW w:type="dxa" w:w="2746"/>
          </w:tcPr>
          <w:p>
            <w:pPr>
              <w:pStyle w:val="TableText"/>
              <w:keepNext/>
            </w:pPr>
            <w:r>
              <w:rPr>
                <w:sz w:val="20"/>
              </w:rPr>
              <w:t>We study their footprints, not their success rate, and keep them inside our own testbed</w:t>
            </w:r>
          </w:p>
        </w:tc>
      </w:tr>
      <w:tr>
        <w:trPr>
          <w:cantSplit w:val="true"/>
        </w:trPr>
        <w:tc>
          <w:tcPr>
            <w:tcW w:type="dxa" w:w="2197"/>
            <w:shd w:val="clear" w:color="auto" w:fill="F7F9FC"/>
          </w:tcPr>
          <w:p>
            <w:pPr>
              <w:pStyle w:val="TableText"/>
              <w:keepNext/>
            </w:pPr>
            <w:r>
              <w:rPr>
                <w:sz w:val="20"/>
              </w:rPr>
              <w:t>LLMs that imitate systems</w:t>
            </w:r>
          </w:p>
        </w:tc>
        <w:tc>
          <w:tcPr>
            <w:tcW w:type="dxa" w:w="3844"/>
            <w:shd w:val="clear" w:color="auto" w:fill="F7F9FC"/>
          </w:tcPr>
          <w:p>
            <w:pPr>
              <w:pStyle w:val="TableText"/>
              <w:keepNext/>
            </w:pPr>
            <w:r>
              <w:rPr>
                <w:sz w:val="20"/>
              </w:rPr>
              <w:t xml:space="preserve">LLMs are used as fake shells to keep attackers busy </w:t>
            </w:r>
            <w:r>
              <w:rPr>
                <w:sz w:val="20"/>
              </w:rPr>
              <w:t>[</w:t>
            </w:r>
            <w:hyperlink w:anchor="_Cite_69" w:history="1">
              <w:r>
                <w:rPr>
                  <w:sz w:val="20"/>
                </w:rPr>
                <w:t>69</w:t>
              </w:r>
            </w:hyperlink>
            <w:r>
              <w:rPr>
                <w:sz w:val="20"/>
              </w:rPr>
              <w:t xml:space="preserve">, </w:t>
            </w:r>
            <w:hyperlink w:anchor="_Cite_79" w:history="1">
              <w:r>
                <w:rPr>
                  <w:sz w:val="20"/>
                </w:rPr>
                <w:t>79</w:t>
              </w:r>
            </w:hyperlink>
            <w:r>
              <w:rPr>
                <w:sz w:val="20"/>
              </w:rPr>
              <w:t>]</w:t>
            </w:r>
          </w:p>
        </w:tc>
        <w:tc>
          <w:tcPr>
            <w:tcW w:type="dxa" w:w="2746"/>
            <w:shd w:val="clear" w:color="auto" w:fill="F7F9FC"/>
          </w:tcPr>
          <w:p>
            <w:pPr>
              <w:pStyle w:val="TableText"/>
              <w:keepNext/>
            </w:pPr>
            <w:r>
              <w:rPr>
                <w:sz w:val="20"/>
              </w:rPr>
              <w:t>One of our two honeypot backends is exactly such an LLM shell</w:t>
            </w:r>
          </w:p>
        </w:tc>
      </w:tr>
      <w:tr>
        <w:trPr>
          <w:cantSplit w:val="true"/>
        </w:trPr>
        <w:tc>
          <w:tcPr>
            <w:tcW w:type="dxa" w:w="2197"/>
          </w:tcPr>
          <w:p>
            <w:pPr>
              <w:pStyle w:val="TableText"/>
              <w:keepNext/>
            </w:pPr>
            <w:r>
              <w:rPr>
                <w:sz w:val="20"/>
              </w:rPr>
              <w:t>Training on synthetic data</w:t>
            </w:r>
          </w:p>
        </w:tc>
        <w:tc>
          <w:tcPr>
            <w:tcW w:type="dxa" w:w="3844"/>
          </w:tcPr>
          <w:p>
            <w:pPr>
              <w:pStyle w:val="TableText"/>
              <w:keepNext/>
            </w:pPr>
            <w:r>
              <w:rPr>
                <w:sz w:val="20"/>
              </w:rPr>
              <w:t xml:space="preserve">Models trained on generated data can drift away from reality </w:t>
            </w:r>
            <w:r>
              <w:rPr>
                <w:sz w:val="20"/>
              </w:rPr>
              <w:t>[</w:t>
            </w:r>
            <w:hyperlink w:anchor="_Cite_95" w:history="1">
              <w:r>
                <w:rPr>
                  <w:sz w:val="20"/>
                </w:rPr>
                <w:t>95</w:t>
              </w:r>
            </w:hyperlink>
            <w:r>
              <w:rPr>
                <w:sz w:val="20"/>
              </w:rPr>
              <w:t>]</w:t>
            </w:r>
          </w:p>
        </w:tc>
        <w:tc>
          <w:tcPr>
            <w:tcW w:type="dxa" w:w="2746"/>
          </w:tcPr>
          <w:p>
            <w:pPr>
              <w:pStyle w:val="TableText"/>
              <w:keepNext/>
            </w:pPr>
            <w:r>
              <w:rPr>
                <w:sz w:val="20"/>
              </w:rPr>
              <w:t>Our transfer test is a direct, domain-specific check of this risk</w:t>
            </w:r>
          </w:p>
        </w:tc>
      </w:tr>
      <w:tr>
        <w:trPr>
          <w:cantSplit w:val="true"/>
        </w:trPr>
        <w:tc>
          <w:tcPr>
            <w:tcW w:type="dxa" w:w="2197"/>
            <w:shd w:val="clear" w:color="auto" w:fill="F7F9FC"/>
          </w:tcPr>
          <w:p>
            <w:pPr>
              <w:pStyle w:val="TableText"/>
              <w:keepNext/>
            </w:pPr>
            <w:r>
              <w:rPr>
                <w:sz w:val="20"/>
              </w:rPr>
              <w:t>Botnets and cryptojacking</w:t>
            </w:r>
          </w:p>
        </w:tc>
        <w:tc>
          <w:tcPr>
            <w:tcW w:type="dxa" w:w="3844"/>
            <w:shd w:val="clear" w:color="auto" w:fill="F7F9FC"/>
          </w:tcPr>
          <w:p>
            <w:pPr>
              <w:pStyle w:val="TableText"/>
              <w:keepNext/>
            </w:pPr>
            <w:r>
              <w:rPr>
                <w:sz w:val="20"/>
              </w:rPr>
              <w:t xml:space="preserve">IoT and Linux botnets keep growing </w:t>
            </w:r>
            <w:r>
              <w:rPr>
                <w:sz w:val="20"/>
              </w:rPr>
              <w:t>[</w:t>
            </w:r>
            <w:hyperlink w:anchor="_Cite_22" w:history="1">
              <w:r>
                <w:rPr>
                  <w:sz w:val="20"/>
                </w:rPr>
                <w:t>22</w:t>
              </w:r>
            </w:hyperlink>
            <w:r>
              <w:rPr>
                <w:sz w:val="20"/>
              </w:rPr>
              <w:t xml:space="preserve">, </w:t>
            </w:r>
            <w:hyperlink w:anchor="_Cite_52" w:history="1">
              <w:r>
                <w:rPr>
                  <w:sz w:val="20"/>
                </w:rPr>
                <w:t>52</w:t>
              </w:r>
            </w:hyperlink>
            <w:r>
              <w:rPr>
                <w:sz w:val="20"/>
              </w:rPr>
              <w:t>]</w:t>
            </w:r>
          </w:p>
        </w:tc>
        <w:tc>
          <w:tcPr>
            <w:tcW w:type="dxa" w:w="2746"/>
            <w:shd w:val="clear" w:color="auto" w:fill="F7F9FC"/>
          </w:tcPr>
          <w:p>
            <w:pPr>
              <w:pStyle w:val="TableText"/>
              <w:keepNext/>
            </w:pPr>
            <w:r>
              <w:rPr>
                <w:sz w:val="20"/>
              </w:rPr>
              <w:t>The dominant real behaviour in our data is a cryptominer dropper</w:t>
            </w:r>
          </w:p>
        </w:tc>
      </w:tr>
      <w:tr>
        <w:trPr>
          <w:cantSplit w:val="true"/>
        </w:trPr>
        <w:tc>
          <w:tcPr>
            <w:tcW w:type="dxa" w:w="2197"/>
          </w:tcPr>
          <w:p>
            <w:pPr>
              <w:pStyle w:val="TableText"/>
              <w:keepNext/>
            </w:pPr>
            <w:r>
              <w:rPr>
                <w:sz w:val="20"/>
              </w:rPr>
              <w:t>Data protection</w:t>
            </w:r>
          </w:p>
        </w:tc>
        <w:tc>
          <w:tcPr>
            <w:tcW w:type="dxa" w:w="3844"/>
          </w:tcPr>
          <w:p>
            <w:pPr>
              <w:pStyle w:val="TableText"/>
              <w:keepNext/>
            </w:pPr>
            <w:r>
              <w:rPr>
                <w:sz w:val="20"/>
              </w:rPr>
              <w:t xml:space="preserve">India's DPDP Act 2023 and the IT Act 2000 govern personal data </w:t>
            </w:r>
            <w:r>
              <w:rPr>
                <w:sz w:val="20"/>
              </w:rPr>
              <w:t>[</w:t>
            </w:r>
            <w:hyperlink w:anchor="_Cite_43" w:history="1">
              <w:r>
                <w:rPr>
                  <w:sz w:val="20"/>
                </w:rPr>
                <w:t>43</w:t>
              </w:r>
            </w:hyperlink>
            <w:r>
              <w:rPr>
                <w:sz w:val="20"/>
              </w:rPr>
              <w:t xml:space="preserve">, </w:t>
            </w:r>
            <w:hyperlink w:anchor="_Cite_44" w:history="1">
              <w:r>
                <w:rPr>
                  <w:sz w:val="20"/>
                </w:rPr>
                <w:t>44</w:t>
              </w:r>
            </w:hyperlink>
            <w:r>
              <w:rPr>
                <w:sz w:val="20"/>
              </w:rPr>
              <w:t>]</w:t>
            </w:r>
          </w:p>
        </w:tc>
        <w:tc>
          <w:tcPr>
            <w:tcW w:type="dxa" w:w="2746"/>
          </w:tcPr>
          <w:p>
            <w:pPr>
              <w:pStyle w:val="TableText"/>
              <w:keepNext/>
            </w:pPr>
            <w:r>
              <w:rPr>
                <w:sz w:val="20"/>
              </w:rPr>
              <w:t>The real dataset uses hashed IPs; we never try to re-identify anyone</w:t>
            </w:r>
          </w:p>
        </w:tc>
      </w:tr>
      <w:tr>
        <w:trPr>
          <w:cantSplit w:val="true"/>
        </w:trPr>
        <w:tc>
          <w:tcPr>
            <w:tcW w:type="dxa" w:w="2197"/>
            <w:shd w:val="clear" w:color="auto" w:fill="F7F9FC"/>
          </w:tcPr>
          <w:p>
            <w:pPr>
              <w:pStyle w:val="TableText"/>
              <w:keepNext/>
            </w:pPr>
            <w:r>
              <w:rPr>
                <w:sz w:val="20"/>
              </w:rPr>
              <w:t>Incident reporting</w:t>
            </w:r>
          </w:p>
        </w:tc>
        <w:tc>
          <w:tcPr>
            <w:tcW w:type="dxa" w:w="3844"/>
            <w:shd w:val="clear" w:color="auto" w:fill="F7F9FC"/>
          </w:tcPr>
          <w:p>
            <w:pPr>
              <w:pStyle w:val="TableText"/>
              <w:keepNext/>
            </w:pPr>
            <w:r>
              <w:rPr>
                <w:sz w:val="20"/>
              </w:rPr>
              <w:t xml:space="preserve">CERT-In requires cyber incidents to be reported within six hours </w:t>
            </w:r>
            <w:r>
              <w:rPr>
                <w:sz w:val="20"/>
              </w:rPr>
              <w:t>[</w:t>
            </w:r>
            <w:hyperlink w:anchor="_Cite_18" w:history="1">
              <w:r>
                <w:rPr>
                  <w:sz w:val="20"/>
                </w:rPr>
                <w:t>18</w:t>
              </w:r>
            </w:hyperlink>
            <w:r>
              <w:rPr>
                <w:sz w:val="20"/>
              </w:rPr>
              <w:t>]</w:t>
            </w:r>
          </w:p>
        </w:tc>
        <w:tc>
          <w:tcPr>
            <w:tcW w:type="dxa" w:w="2746"/>
            <w:shd w:val="clear" w:color="auto" w:fill="F7F9FC"/>
          </w:tcPr>
          <w:p>
            <w:pPr>
              <w:pStyle w:val="TableText"/>
              <w:keepNext/>
            </w:pPr>
            <w:r>
              <w:rPr>
                <w:sz w:val="20"/>
              </w:rPr>
              <w:t>Better automatic triage of honeypot sessions supports faster reporting</w:t>
            </w:r>
          </w:p>
        </w:tc>
      </w:tr>
      <w:tr>
        <w:trPr>
          <w:cantSplit w:val="true"/>
        </w:trPr>
        <w:tc>
          <w:tcPr>
            <w:tcW w:type="dxa" w:w="2197"/>
          </w:tcPr>
          <w:p>
            <w:pPr>
              <w:pStyle w:val="TableText"/>
              <w:keepNext/>
            </w:pPr>
            <w:r>
              <w:rPr>
                <w:sz w:val="20"/>
              </w:rPr>
              <w:t>AI regulation and risk management</w:t>
            </w:r>
          </w:p>
        </w:tc>
        <w:tc>
          <w:tcPr>
            <w:tcW w:type="dxa" w:w="3844"/>
          </w:tcPr>
          <w:p>
            <w:pPr>
              <w:pStyle w:val="TableText"/>
              <w:keepNext/>
            </w:pPr>
            <w:r>
              <w:rPr>
                <w:sz w:val="20"/>
              </w:rPr>
              <w:t xml:space="preserve">The EU AI Act and NIST AI RMF ask for documented, tested AI systems </w:t>
            </w:r>
            <w:r>
              <w:rPr>
                <w:sz w:val="20"/>
              </w:rPr>
              <w:t>[</w:t>
            </w:r>
            <w:hyperlink w:anchor="_Cite_31" w:history="1">
              <w:r>
                <w:rPr>
                  <w:sz w:val="20"/>
                </w:rPr>
                <w:t>31</w:t>
              </w:r>
            </w:hyperlink>
            <w:r>
              <w:rPr>
                <w:sz w:val="20"/>
              </w:rPr>
              <w:t xml:space="preserve">, </w:t>
            </w:r>
            <w:hyperlink w:anchor="_Cite_75" w:history="1">
              <w:r>
                <w:rPr>
                  <w:sz w:val="20"/>
                </w:rPr>
                <w:t>75</w:t>
              </w:r>
            </w:hyperlink>
            <w:r>
              <w:rPr>
                <w:sz w:val="20"/>
              </w:rPr>
              <w:t>]</w:t>
            </w:r>
          </w:p>
        </w:tc>
        <w:tc>
          <w:tcPr>
            <w:tcW w:type="dxa" w:w="2746"/>
          </w:tcPr>
          <w:p>
            <w:pPr>
              <w:pStyle w:val="TableText"/>
              <w:keepNext/>
            </w:pPr>
            <w:r>
              <w:rPr>
                <w:sz w:val="20"/>
              </w:rPr>
              <w:t>We document data provenance, labelling and limitations in detail</w:t>
            </w:r>
          </w:p>
        </w:tc>
      </w:tr>
      <w:tr>
        <w:trPr>
          <w:cantSplit w:val="true"/>
        </w:trPr>
        <w:tc>
          <w:tcPr>
            <w:tcW w:type="dxa" w:w="2197"/>
            <w:shd w:val="clear" w:color="auto" w:fill="F7F9FC"/>
          </w:tcPr>
          <w:p>
            <w:pPr>
              <w:pStyle w:val="TableText"/>
            </w:pPr>
            <w:r>
              <w:rPr>
                <w:sz w:val="20"/>
              </w:rPr>
              <w:t>Reproducibility of ML research</w:t>
            </w:r>
          </w:p>
        </w:tc>
        <w:tc>
          <w:tcPr>
            <w:tcW w:type="dxa" w:w="3844"/>
            <w:shd w:val="clear" w:color="auto" w:fill="F7F9FC"/>
          </w:tcPr>
          <w:p>
            <w:pPr>
              <w:pStyle w:val="TableText"/>
            </w:pPr>
            <w:r>
              <w:rPr>
                <w:sz w:val="20"/>
              </w:rPr>
              <w:t xml:space="preserve">Leakage and weak evaluation inflate results </w:t>
            </w:r>
            <w:r>
              <w:rPr>
                <w:sz w:val="20"/>
              </w:rPr>
              <w:t>[</w:t>
            </w:r>
            <w:hyperlink w:anchor="_Cite_58" w:history="1">
              <w:r>
                <w:rPr>
                  <w:sz w:val="20"/>
                </w:rPr>
                <w:t>58</w:t>
              </w:r>
            </w:hyperlink>
            <w:r>
              <w:rPr>
                <w:sz w:val="20"/>
              </w:rPr>
              <w:t>]</w:t>
            </w:r>
          </w:p>
        </w:tc>
        <w:tc>
          <w:tcPr>
            <w:tcW w:type="dxa" w:w="2746"/>
            <w:shd w:val="clear" w:color="auto" w:fill="F7F9FC"/>
          </w:tcPr>
          <w:p>
            <w:pPr>
              <w:pStyle w:val="TableText"/>
            </w:pPr>
            <w:r>
              <w:rPr>
                <w:sz w:val="20"/>
              </w:rPr>
              <w:t>We group folds by template, de-duplicate and publish all scripts</w:t>
            </w:r>
          </w:p>
        </w:tc>
      </w:tr>
    </w:tbl>
    <w:p>
      <w:pPr>
        <w:spacing w:after="80" w:line="240" w:lineRule="auto"/>
      </w:pPr>
    </w:p>
    <w:p>
      <w:pPr>
        <w:pStyle w:val="Heading2"/>
      </w:pPr>
      <w:r>
        <w:t>1.4 Problem Identification</w:t>
      </w:r>
    </w:p>
    <w:p>
      <w:r>
        <w:t>Putting the background together, the problem can be stated in plain words:</w:t>
      </w:r>
    </w:p>
    <w:p>
      <w:r>
        <w:rPr>
          <w:i/>
        </w:rPr>
        <w:t>Defenders want to train intent classifiers for honeypot sessions, but real labelled sessions are scarce and repetitive. LLM agents can generate unlimited synthetic sessions against a honeypot we control, but nobody has measured whether a model trained on those sessions works on real traffic, or how the two kinds of traffic differ.</w:t>
      </w:r>
    </w:p>
    <w:p>
      <w:r>
        <w:t>During the early phase of the project we also found three practical problems in our own first prototype, which shaped the final design:</w:t>
      </w:r>
    </w:p>
    <w:p>
      <w:pPr>
        <w:pStyle w:val="ListNumber"/>
        <w:spacing w:after="60"/>
        <w:jc w:val="both"/>
        <w:numPr>
          <w:ilvl w:val="0"/>
          <w:numId w:val="10"/>
        </w:numPr>
      </w:pPr>
      <w:r>
        <w:rPr>
          <w:b/>
        </w:rPr>
        <w:t>Circular labels.</w:t>
      </w:r>
      <w:r>
        <w:t xml:space="preserve"> Our first classifier used keyword rules (for example, "contains </w:t>
      </w:r>
      <w:r>
        <w:rPr>
          <w:rFonts w:ascii="Consolas" w:hAnsi="Consolas"/>
          <w:sz w:val="21"/>
          <w:shd w:val="clear" w:color="auto" w:fill="F2F2F2"/>
        </w:rPr>
        <w:t>wget</w:t>
      </w:r>
      <w:r>
        <w:t xml:space="preserve">" means </w:t>
      </w:r>
      <w:r>
        <w:rPr>
          <w:i/>
        </w:rPr>
        <w:t>download</w:t>
      </w:r>
      <w:r>
        <w:t xml:space="preserve">) both to create labels and, indirectly, as features. A model trained this way only re-learns the rules, so its scores look high but mean little </w:t>
      </w:r>
      <w:r>
        <w:t>[</w:t>
      </w:r>
      <w:hyperlink w:anchor="_Cite_4" w:history="1">
        <w:r>
          <w:t>4</w:t>
        </w:r>
      </w:hyperlink>
      <w:r>
        <w:t>]</w:t>
      </w:r>
      <w:r>
        <w:t>.</w:t>
      </w:r>
    </w:p>
    <w:p>
      <w:pPr>
        <w:pStyle w:val="ListNumber"/>
        <w:spacing w:after="60"/>
        <w:jc w:val="both"/>
        <w:numPr>
          <w:ilvl w:val="0"/>
          <w:numId w:val="10"/>
        </w:numPr>
      </w:pPr>
      <w:r>
        <w:rPr>
          <w:b/>
        </w:rPr>
        <w:t>Fragile terminal input and output.</w:t>
      </w:r>
      <w:r>
        <w:t xml:space="preserve"> Cowrie's LLM backend sometimes replied slowly, so a naive reader cut replies short or mixed the tail of one reply into the next turn. A long-running command such as a recursive </w:t>
      </w:r>
      <w:r>
        <w:rPr>
          <w:rFonts w:ascii="Consolas" w:hAnsi="Consolas"/>
          <w:sz w:val="21"/>
          <w:shd w:val="clear" w:color="auto" w:fill="F2F2F2"/>
        </w:rPr>
        <w:t>find /</w:t>
      </w:r>
      <w:r>
        <w:t xml:space="preserve"> could also freeze the honeypot for minutes.</w:t>
      </w:r>
    </w:p>
    <w:p>
      <w:pPr>
        <w:pStyle w:val="ListNumber"/>
        <w:spacing w:after="60"/>
        <w:jc w:val="both"/>
        <w:numPr>
          <w:ilvl w:val="0"/>
          <w:numId w:val="10"/>
        </w:numPr>
      </w:pPr>
      <w:r>
        <w:rPr>
          <w:b/>
        </w:rPr>
        <w:t>A single persona.</w:t>
      </w:r>
      <w:r>
        <w:t xml:space="preserve"> All agents received the same "explore the system" instruction. This keeps the comparison clean, but it also means the synthetic data may simply be about a different kind of intruder than the bots that dominate real logs.</w:t>
      </w:r>
    </w:p>
    <w:p>
      <w:pPr>
        <w:pStyle w:val="Heading2"/>
      </w:pPr>
      <w:r>
        <w:t>1.5 Task Identification</w:t>
      </w:r>
    </w:p>
    <w:p>
      <w:r>
        <w:t xml:space="preserve">We broke the work into seven work packages. </w:t>
      </w:r>
      <w:r>
        <w:fldChar w:fldCharType="begin" w:dirty="true"/>
      </w:r>
      <w:r>
        <w:instrText xml:space="preserve"> REF _Ref_fig_wbs \h </w:instrText>
      </w:r>
      <w:r>
        <w:fldChar w:fldCharType="separate"/>
      </w:r>
      <w:r>
        <w:t>Figure 1.1</w:t>
      </w:r>
      <w:r>
        <w:fldChar w:fldCharType="end"/>
      </w:r>
      <w:r>
        <w:t xml:space="preserve"> shows the work breakdown structure and </w:t>
      </w:r>
      <w:r>
        <w:fldChar w:fldCharType="begin" w:dirty="true"/>
      </w:r>
      <w:r>
        <w:instrText xml:space="preserve"> REF _Ref_tab_tasks \h </w:instrText>
      </w:r>
      <w:r>
        <w:fldChar w:fldCharType="separate"/>
      </w:r>
      <w:r>
        <w:t>Table 1.3</w:t>
      </w:r>
      <w:r>
        <w:fldChar w:fldCharType="end"/>
      </w:r>
      <w:r>
        <w:t xml:space="preserve"> lists the tasks, their outputs and how we checked each output.</w:t>
      </w:r>
    </w:p>
    <w:p>
      <w:pPr>
        <w:pStyle w:val="FigureParagraph"/>
      </w:pPr>
      <w:r>
        <w:drawing>
          <wp:inline xmlns:a="http://schemas.openxmlformats.org/drawingml/2006/main" xmlns:pic="http://schemas.openxmlformats.org/drawingml/2006/picture">
            <wp:extent cx="5580000" cy="5485074"/>
            <wp:docPr id="2" name="Picture 2" descr="Work breakdown structure of the project." title="d17_work_breakdown"/>
            <wp:cNvGraphicFramePr>
              <a:graphicFrameLocks noChangeAspect="1"/>
            </wp:cNvGraphicFramePr>
            <a:graphic>
              <a:graphicData uri="http://schemas.openxmlformats.org/drawingml/2006/picture">
                <pic:pic>
                  <pic:nvPicPr>
                    <pic:cNvPr id="0" name="d17_work_breakdown.png"/>
                    <pic:cNvPicPr/>
                  </pic:nvPicPr>
                  <pic:blipFill>
                    <a:blip r:embed="rId13"/>
                    <a:stretch>
                      <a:fillRect/>
                    </a:stretch>
                  </pic:blipFill>
                  <pic:spPr>
                    <a:xfrm>
                      <a:off x="0" y="0"/>
                      <a:ext cx="5580000" cy="5485074"/>
                    </a:xfrm>
                    <a:prstGeom prst="rect"/>
                  </pic:spPr>
                </pic:pic>
              </a:graphicData>
            </a:graphic>
          </wp:inline>
        </w:drawing>
      </w:r>
    </w:p>
    <w:p>
      <w:pPr>
        <w:pStyle w:val="Caption"/>
      </w:pPr>
      <w:bookmarkStart w:id="103" w:name="_Ref_fig_wbs"/>
      <w:r>
        <w:rPr>
          <w:b/>
        </w:rPr>
        <w:t>Figure 1.</w:t>
      </w:r>
      <w:r>
        <w:rPr>
          <w:b/>
        </w:rPr>
        <w:fldChar w:fldCharType="begin" w:dirty="true"/>
      </w:r>
      <w:r>
        <w:rPr>
          <w:b/>
        </w:rPr>
        <w:instrText xml:space="preserve"> SEQ Figure \r 1 \* ARABIC </w:instrText>
      </w:r>
      <w:r>
        <w:rPr>
          <w:b/>
        </w:rPr>
        <w:fldChar w:fldCharType="separate"/>
      </w:r>
      <w:r>
        <w:rPr>
          <w:b/>
        </w:rPr>
        <w:t>1</w:t>
      </w:r>
      <w:r>
        <w:rPr>
          <w:b/>
        </w:rPr>
        <w:fldChar w:fldCharType="end"/>
      </w:r>
      <w:bookmarkEnd w:id="103"/>
      <w:r>
        <w:rPr>
          <w:b/>
        </w:rPr>
        <w:t xml:space="preserve">: </w:t>
      </w:r>
      <w:r>
        <w:rPr>
          <w:b/>
          <w:sz w:val="20"/>
        </w:rPr>
        <w:t>Work breakdown structure of the project.</w:t>
      </w:r>
    </w:p>
    <w:p>
      <w:pPr>
        <w:pStyle w:val="TableCaption"/>
      </w:pPr>
      <w:bookmarkStart w:id="104" w:name="_Ref_tab_tasks"/>
      <w:r>
        <w:rPr>
          <w:b/>
        </w:rPr>
        <w:t>Table 1.</w:t>
      </w:r>
      <w:r>
        <w:rPr>
          <w:b/>
        </w:rPr>
        <w:fldChar w:fldCharType="begin" w:dirty="true"/>
      </w:r>
      <w:r>
        <w:rPr>
          <w:b/>
        </w:rPr>
        <w:instrText xml:space="preserve"> SEQ Table \r 3 \* ARABIC </w:instrText>
      </w:r>
      <w:r>
        <w:rPr>
          <w:b/>
        </w:rPr>
        <w:fldChar w:fldCharType="separate"/>
      </w:r>
      <w:r>
        <w:rPr>
          <w:b/>
        </w:rPr>
        <w:t>3</w:t>
      </w:r>
      <w:r>
        <w:rPr>
          <w:b/>
        </w:rPr>
        <w:fldChar w:fldCharType="end"/>
      </w:r>
      <w:bookmarkEnd w:id="104"/>
      <w:r>
        <w:rPr>
          <w:b/>
        </w:rPr>
        <w:t xml:space="preserve">: </w:t>
      </w:r>
      <w:r>
        <w:rPr>
          <w:b/>
          <w:sz w:val="20"/>
        </w:rPr>
        <w:t>Task identification, deliverables and verification.</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197"/>
        <w:gridCol w:w="2197"/>
        <w:gridCol w:w="2197"/>
        <w:gridCol w:w="2197"/>
      </w:tblGrid>
      <w:tr>
        <w:trPr>
          <w:tblHeader w:val="true"/>
        </w:trPr>
        <w:tc>
          <w:tcPr>
            <w:tcW w:type="dxa" w:w="1387"/>
            <w:shd w:val="clear" w:color="auto" w:fill="DCE6F1"/>
          </w:tcPr>
          <w:p>
            <w:pPr>
              <w:pStyle w:val="TableText"/>
              <w:keepNext/>
            </w:pPr>
            <w:r>
              <w:rPr>
                <w:b/>
                <w:sz w:val="20"/>
              </w:rPr>
              <w:t>Work package</w:t>
            </w:r>
          </w:p>
        </w:tc>
        <w:tc>
          <w:tcPr>
            <w:tcW w:type="dxa" w:w="2775"/>
            <w:shd w:val="clear" w:color="auto" w:fill="DCE6F1"/>
          </w:tcPr>
          <w:p>
            <w:pPr>
              <w:pStyle w:val="TableText"/>
              <w:keepNext/>
            </w:pPr>
            <w:r>
              <w:rPr>
                <w:b/>
                <w:sz w:val="20"/>
              </w:rPr>
              <w:t>Main tasks</w:t>
            </w:r>
          </w:p>
        </w:tc>
        <w:tc>
          <w:tcPr>
            <w:tcW w:type="dxa" w:w="2312"/>
            <w:shd w:val="clear" w:color="auto" w:fill="DCE6F1"/>
          </w:tcPr>
          <w:p>
            <w:pPr>
              <w:pStyle w:val="TableText"/>
              <w:keepNext/>
            </w:pPr>
            <w:r>
              <w:rPr>
                <w:b/>
                <w:sz w:val="20"/>
              </w:rPr>
              <w:t>Deliverable</w:t>
            </w:r>
          </w:p>
        </w:tc>
        <w:tc>
          <w:tcPr>
            <w:tcW w:type="dxa" w:w="2312"/>
            <w:shd w:val="clear" w:color="auto" w:fill="DCE6F1"/>
          </w:tcPr>
          <w:p>
            <w:pPr>
              <w:pStyle w:val="TableText"/>
              <w:keepNext/>
            </w:pPr>
            <w:r>
              <w:rPr>
                <w:b/>
                <w:sz w:val="20"/>
              </w:rPr>
              <w:t>How it was verified</w:t>
            </w:r>
          </w:p>
        </w:tc>
      </w:tr>
      <w:tr>
        <w:trPr>
          <w:cantSplit w:val="true"/>
        </w:trPr>
        <w:tc>
          <w:tcPr>
            <w:tcW w:type="dxa" w:w="1387"/>
          </w:tcPr>
          <w:p>
            <w:pPr>
              <w:pStyle w:val="TableText"/>
              <w:keepNext/>
            </w:pPr>
            <w:r>
              <w:rPr>
                <w:sz w:val="20"/>
              </w:rPr>
              <w:t>WP1 Literature and planning</w:t>
            </w:r>
          </w:p>
        </w:tc>
        <w:tc>
          <w:tcPr>
            <w:tcW w:type="dxa" w:w="2775"/>
          </w:tcPr>
          <w:p>
            <w:pPr>
              <w:pStyle w:val="TableText"/>
              <w:keepNext/>
            </w:pPr>
            <w:r>
              <w:rPr>
                <w:sz w:val="20"/>
              </w:rPr>
              <w:t>Survey honeypots, IDS datasets, LLM agents, dataset shift; write research questions</w:t>
            </w:r>
          </w:p>
        </w:tc>
        <w:tc>
          <w:tcPr>
            <w:tcW w:type="dxa" w:w="2312"/>
          </w:tcPr>
          <w:p>
            <w:pPr>
              <w:pStyle w:val="TableText"/>
              <w:keepNext/>
            </w:pPr>
            <w:r>
              <w:rPr>
                <w:sz w:val="20"/>
              </w:rPr>
              <w:t>Literature review, project plan</w:t>
            </w:r>
          </w:p>
        </w:tc>
        <w:tc>
          <w:tcPr>
            <w:tcW w:type="dxa" w:w="2312"/>
          </w:tcPr>
          <w:p>
            <w:pPr>
              <w:pStyle w:val="TableText"/>
              <w:keepNext/>
            </w:pPr>
            <w:r>
              <w:rPr>
                <w:sz w:val="20"/>
              </w:rPr>
              <w:t>Supervisor review; gap analysis (Chapter 2)</w:t>
            </w:r>
          </w:p>
        </w:tc>
      </w:tr>
      <w:tr>
        <w:trPr>
          <w:cantSplit w:val="true"/>
        </w:trPr>
        <w:tc>
          <w:tcPr>
            <w:tcW w:type="dxa" w:w="1387"/>
            <w:shd w:val="clear" w:color="auto" w:fill="F7F9FC"/>
          </w:tcPr>
          <w:p>
            <w:pPr>
              <w:pStyle w:val="TableText"/>
              <w:keepNext/>
            </w:pPr>
            <w:r>
              <w:rPr>
                <w:sz w:val="20"/>
              </w:rPr>
              <w:t>WP2 Testbed</w:t>
            </w:r>
          </w:p>
        </w:tc>
        <w:tc>
          <w:tcPr>
            <w:tcW w:type="dxa" w:w="2775"/>
            <w:shd w:val="clear" w:color="auto" w:fill="F7F9FC"/>
          </w:tcPr>
          <w:p>
            <w:pPr>
              <w:pStyle w:val="TableText"/>
              <w:keepNext/>
            </w:pPr>
            <w:r>
              <w:rPr>
                <w:sz w:val="20"/>
              </w:rPr>
              <w:t>Configure Cowrie (static and LLM backends), build attacker harness, add recovery logic</w:t>
            </w:r>
          </w:p>
        </w:tc>
        <w:tc>
          <w:tcPr>
            <w:tcW w:type="dxa" w:w="2312"/>
            <w:shd w:val="clear" w:color="auto" w:fill="F7F9FC"/>
          </w:tcPr>
          <w:p>
            <w:pPr>
              <w:pStyle w:val="TableText"/>
              <w:keepNext/>
            </w:pPr>
            <w:r>
              <w:rPr>
                <w:rFonts w:ascii="Consolas" w:hAnsi="Consolas"/>
                <w:sz w:val="17"/>
                <w:shd w:val="clear" w:color="auto" w:fill="F2F2F2"/>
              </w:rPr>
              <w:t>cowrie.cfg</w:t>
            </w:r>
            <w:r>
              <w:rPr>
                <w:sz w:val="20"/>
              </w:rPr>
              <w:t xml:space="preserve">, </w:t>
            </w:r>
            <w:r>
              <w:rPr>
                <w:rFonts w:ascii="Consolas" w:hAnsi="Consolas"/>
                <w:sz w:val="17"/>
                <w:shd w:val="clear" w:color="auto" w:fill="F2F2F2"/>
              </w:rPr>
              <w:t>better_ai_attacker.py</w:t>
            </w:r>
            <w:r>
              <w:rPr>
                <w:sz w:val="20"/>
              </w:rPr>
              <w:t>, Docker files</w:t>
            </w:r>
          </w:p>
        </w:tc>
        <w:tc>
          <w:tcPr>
            <w:tcW w:type="dxa" w:w="2312"/>
            <w:shd w:val="clear" w:color="auto" w:fill="F7F9FC"/>
          </w:tcPr>
          <w:p>
            <w:pPr>
              <w:pStyle w:val="TableText"/>
              <w:keepNext/>
            </w:pPr>
            <w:r>
              <w:rPr>
                <w:sz w:val="20"/>
              </w:rPr>
              <w:t>Banner probes, test sessions, infra event log</w:t>
            </w:r>
          </w:p>
        </w:tc>
      </w:tr>
      <w:tr>
        <w:trPr>
          <w:cantSplit w:val="true"/>
        </w:trPr>
        <w:tc>
          <w:tcPr>
            <w:tcW w:type="dxa" w:w="1387"/>
          </w:tcPr>
          <w:p>
            <w:pPr>
              <w:pStyle w:val="TableText"/>
              <w:keepNext/>
            </w:pPr>
            <w:r>
              <w:rPr>
                <w:sz w:val="20"/>
              </w:rPr>
              <w:t>WP3 Data</w:t>
            </w:r>
          </w:p>
        </w:tc>
        <w:tc>
          <w:tcPr>
            <w:tcW w:type="dxa" w:w="2775"/>
          </w:tcPr>
          <w:p>
            <w:pPr>
              <w:pStyle w:val="TableText"/>
              <w:keepNext/>
            </w:pPr>
            <w:r>
              <w:rPr>
                <w:sz w:val="20"/>
              </w:rPr>
              <w:t>Run 6 × 20 synthetic sessions; parse CyberLab</w:t>
            </w:r>
          </w:p>
        </w:tc>
        <w:tc>
          <w:tcPr>
            <w:tcW w:type="dxa" w:w="2312"/>
          </w:tcPr>
          <w:p>
            <w:pPr>
              <w:pStyle w:val="TableText"/>
              <w:keepNext/>
            </w:pPr>
            <w:r>
              <w:rPr>
                <w:sz w:val="20"/>
              </w:rPr>
              <w:t xml:space="preserve">120 session logs; </w:t>
            </w:r>
            <w:r>
              <w:rPr>
                <w:rFonts w:ascii="Consolas" w:hAnsi="Consolas"/>
                <w:sz w:val="17"/>
                <w:shd w:val="clear" w:color="auto" w:fill="F2F2F2"/>
              </w:rPr>
              <w:t>real_organic.jsonl</w:t>
            </w:r>
          </w:p>
        </w:tc>
        <w:tc>
          <w:tcPr>
            <w:tcW w:type="dxa" w:w="2312"/>
          </w:tcPr>
          <w:p>
            <w:pPr>
              <w:pStyle w:val="TableText"/>
              <w:keepNext/>
            </w:pPr>
            <w:r>
              <w:rPr>
                <w:sz w:val="20"/>
              </w:rPr>
              <w:t>Session counts, status counts, parser cross-check (76,785 sessions)</w:t>
            </w:r>
          </w:p>
        </w:tc>
      </w:tr>
      <w:tr>
        <w:trPr>
          <w:cantSplit w:val="true"/>
        </w:trPr>
        <w:tc>
          <w:tcPr>
            <w:tcW w:type="dxa" w:w="1387"/>
            <w:shd w:val="clear" w:color="auto" w:fill="F7F9FC"/>
          </w:tcPr>
          <w:p>
            <w:pPr>
              <w:pStyle w:val="TableText"/>
              <w:keepNext/>
            </w:pPr>
            <w:r>
              <w:rPr>
                <w:sz w:val="20"/>
              </w:rPr>
              <w:t>WP4 Analysis</w:t>
            </w:r>
          </w:p>
        </w:tc>
        <w:tc>
          <w:tcPr>
            <w:tcW w:type="dxa" w:w="2775"/>
            <w:shd w:val="clear" w:color="auto" w:fill="F7F9FC"/>
          </w:tcPr>
          <w:p>
            <w:pPr>
              <w:pStyle w:val="TableText"/>
              <w:keepNext/>
            </w:pPr>
            <w:r>
              <w:rPr>
                <w:sz w:val="20"/>
              </w:rPr>
              <w:t>Normalise commands, build templates, label-free comparison</w:t>
            </w:r>
          </w:p>
        </w:tc>
        <w:tc>
          <w:tcPr>
            <w:tcW w:type="dxa" w:w="2312"/>
            <w:shd w:val="clear" w:color="auto" w:fill="F7F9FC"/>
          </w:tcPr>
          <w:p>
            <w:pPr>
              <w:pStyle w:val="TableText"/>
              <w:keepNext/>
            </w:pPr>
            <w:r>
              <w:rPr>
                <w:rFonts w:ascii="Consolas" w:hAnsi="Consolas"/>
                <w:sz w:val="17"/>
                <w:shd w:val="clear" w:color="auto" w:fill="F2F2F2"/>
              </w:rPr>
              <w:t>domain_shift.md/.json</w:t>
            </w:r>
          </w:p>
        </w:tc>
        <w:tc>
          <w:tcPr>
            <w:tcW w:type="dxa" w:w="2312"/>
            <w:shd w:val="clear" w:color="auto" w:fill="F7F9FC"/>
          </w:tcPr>
          <w:p>
            <w:pPr>
              <w:pStyle w:val="TableText"/>
              <w:keepNext/>
            </w:pPr>
            <w:r>
              <w:rPr>
                <w:sz w:val="20"/>
              </w:rPr>
              <w:t>Bootstrap confidence intervals; verb-only control</w:t>
            </w:r>
          </w:p>
        </w:tc>
      </w:tr>
      <w:tr>
        <w:trPr>
          <w:cantSplit w:val="true"/>
        </w:trPr>
        <w:tc>
          <w:tcPr>
            <w:tcW w:type="dxa" w:w="1387"/>
          </w:tcPr>
          <w:p>
            <w:pPr>
              <w:pStyle w:val="TableText"/>
              <w:keepNext/>
            </w:pPr>
            <w:r>
              <w:rPr>
                <w:sz w:val="20"/>
              </w:rPr>
              <w:t>WP5 Labels</w:t>
            </w:r>
          </w:p>
        </w:tc>
        <w:tc>
          <w:tcPr>
            <w:tcW w:type="dxa" w:w="2775"/>
          </w:tcPr>
          <w:p>
            <w:pPr>
              <w:pStyle w:val="TableText"/>
              <w:keepNext/>
            </w:pPr>
            <w:r>
              <w:rPr>
                <w:sz w:val="20"/>
              </w:rPr>
              <w:t>Rubric, blind sheets, two LLM annotators, adjudication, author check</w:t>
            </w:r>
          </w:p>
        </w:tc>
        <w:tc>
          <w:tcPr>
            <w:tcW w:type="dxa" w:w="2312"/>
          </w:tcPr>
          <w:p>
            <w:pPr>
              <w:pStyle w:val="TableText"/>
              <w:keepNext/>
            </w:pPr>
            <w:r>
              <w:rPr>
                <w:rFonts w:ascii="Consolas" w:hAnsi="Consolas"/>
                <w:sz w:val="17"/>
                <w:shd w:val="clear" w:color="auto" w:fill="F2F2F2"/>
              </w:rPr>
              <w:t>labels_final.csv</w:t>
            </w:r>
          </w:p>
        </w:tc>
        <w:tc>
          <w:tcPr>
            <w:tcW w:type="dxa" w:w="2312"/>
          </w:tcPr>
          <w:p>
            <w:pPr>
              <w:pStyle w:val="TableText"/>
              <w:keepNext/>
            </w:pPr>
            <w:r>
              <w:rPr>
                <w:sz w:val="20"/>
              </w:rPr>
              <w:t>Cohen's kappa; disagreement review</w:t>
            </w:r>
          </w:p>
        </w:tc>
      </w:tr>
      <w:tr>
        <w:trPr>
          <w:cantSplit w:val="true"/>
        </w:trPr>
        <w:tc>
          <w:tcPr>
            <w:tcW w:type="dxa" w:w="1387"/>
            <w:shd w:val="clear" w:color="auto" w:fill="F7F9FC"/>
          </w:tcPr>
          <w:p>
            <w:pPr>
              <w:pStyle w:val="TableText"/>
              <w:keepNext/>
            </w:pPr>
            <w:r>
              <w:rPr>
                <w:sz w:val="20"/>
              </w:rPr>
              <w:t>WP6 Experiments</w:t>
            </w:r>
          </w:p>
        </w:tc>
        <w:tc>
          <w:tcPr>
            <w:tcW w:type="dxa" w:w="2775"/>
            <w:shd w:val="clear" w:color="auto" w:fill="F7F9FC"/>
          </w:tcPr>
          <w:p>
            <w:pPr>
              <w:pStyle w:val="TableText"/>
              <w:keepNext/>
            </w:pPr>
            <w:r>
              <w:rPr>
                <w:sz w:val="20"/>
              </w:rPr>
              <w:t>Four-quadrant transfer test, sensitivity runs, plumbing check</w:t>
            </w:r>
          </w:p>
        </w:tc>
        <w:tc>
          <w:tcPr>
            <w:tcW w:type="dxa" w:w="2312"/>
            <w:shd w:val="clear" w:color="auto" w:fill="F7F9FC"/>
          </w:tcPr>
          <w:p>
            <w:pPr>
              <w:pStyle w:val="TableText"/>
              <w:keepNext/>
            </w:pPr>
            <w:r>
              <w:rPr>
                <w:rFonts w:ascii="Consolas" w:hAnsi="Consolas"/>
                <w:sz w:val="17"/>
                <w:shd w:val="clear" w:color="auto" w:fill="F2F2F2"/>
              </w:rPr>
              <w:t>table3_transfer.md/.json</w:t>
            </w:r>
          </w:p>
        </w:tc>
        <w:tc>
          <w:tcPr>
            <w:tcW w:type="dxa" w:w="2312"/>
            <w:shd w:val="clear" w:color="auto" w:fill="F7F9FC"/>
          </w:tcPr>
          <w:p>
            <w:pPr>
              <w:pStyle w:val="TableText"/>
              <w:keepNext/>
            </w:pPr>
            <w:r>
              <w:rPr>
                <w:sz w:val="20"/>
              </w:rPr>
              <w:t>Grouped cross-validation, de-duplicated test, majority baselines</w:t>
            </w:r>
          </w:p>
        </w:tc>
      </w:tr>
      <w:tr>
        <w:trPr>
          <w:cantSplit w:val="true"/>
        </w:trPr>
        <w:tc>
          <w:tcPr>
            <w:tcW w:type="dxa" w:w="1387"/>
          </w:tcPr>
          <w:p>
            <w:pPr>
              <w:pStyle w:val="TableText"/>
            </w:pPr>
            <w:r>
              <w:rPr>
                <w:sz w:val="20"/>
              </w:rPr>
              <w:t>WP7 Dissemination</w:t>
            </w:r>
          </w:p>
        </w:tc>
        <w:tc>
          <w:tcPr>
            <w:tcW w:type="dxa" w:w="2775"/>
          </w:tcPr>
          <w:p>
            <w:pPr>
              <w:pStyle w:val="TableText"/>
            </w:pPr>
            <w:r>
              <w:rPr>
                <w:sz w:val="20"/>
              </w:rPr>
              <w:t>Paper (IEEE, then Springer LNNS), this report, documentation, open repository</w:t>
            </w:r>
          </w:p>
        </w:tc>
        <w:tc>
          <w:tcPr>
            <w:tcW w:type="dxa" w:w="2312"/>
          </w:tcPr>
          <w:p>
            <w:pPr>
              <w:pStyle w:val="TableText"/>
            </w:pPr>
            <w:r>
              <w:rPr>
                <w:sz w:val="20"/>
              </w:rPr>
              <w:t>Paper, report, docs, GitHub</w:t>
            </w:r>
          </w:p>
        </w:tc>
        <w:tc>
          <w:tcPr>
            <w:tcW w:type="dxa" w:w="2312"/>
          </w:tcPr>
          <w:p>
            <w:pPr>
              <w:pStyle w:val="TableText"/>
            </w:pPr>
            <w:r>
              <w:rPr>
                <w:sz w:val="20"/>
              </w:rPr>
              <w:t xml:space="preserve">Number-by-number check against </w:t>
            </w:r>
            <w:r>
              <w:rPr>
                <w:rFonts w:ascii="Consolas" w:hAnsi="Consolas"/>
                <w:sz w:val="17"/>
                <w:shd w:val="clear" w:color="auto" w:fill="F2F2F2"/>
              </w:rPr>
              <w:t>results/</w:t>
            </w:r>
          </w:p>
        </w:tc>
      </w:tr>
    </w:tbl>
    <w:p>
      <w:pPr>
        <w:spacing w:after="80" w:line="240" w:lineRule="auto"/>
      </w:pPr>
    </w:p>
    <w:p>
      <w:pPr>
        <w:pStyle w:val="Heading2"/>
      </w:pPr>
      <w:r>
        <w:t>1.6 Research Questions and Hypotheses</w:t>
      </w:r>
    </w:p>
    <w:p>
      <w:r>
        <w:t>We framed the study around four research questions (RQ) and three testable hypotheses (H). Writing them down before running the final experiments helped us avoid moving the goalposts later.</w:t>
      </w:r>
    </w:p>
    <w:p>
      <w:pPr>
        <w:pStyle w:val="TableCaption"/>
      </w:pPr>
      <w:bookmarkStart w:id="105" w:name="_Ref_tab_rq"/>
      <w:r>
        <w:rPr>
          <w:b/>
        </w:rPr>
        <w:t>Table 1.</w:t>
      </w:r>
      <w:r>
        <w:rPr>
          <w:b/>
        </w:rPr>
        <w:fldChar w:fldCharType="begin" w:dirty="true"/>
      </w:r>
      <w:r>
        <w:rPr>
          <w:b/>
        </w:rPr>
        <w:instrText xml:space="preserve"> SEQ Table \r 4 \* ARABIC </w:instrText>
      </w:r>
      <w:r>
        <w:rPr>
          <w:b/>
        </w:rPr>
        <w:fldChar w:fldCharType="separate"/>
      </w:r>
      <w:r>
        <w:rPr>
          <w:b/>
        </w:rPr>
        <w:t>4</w:t>
      </w:r>
      <w:r>
        <w:rPr>
          <w:b/>
        </w:rPr>
        <w:fldChar w:fldCharType="end"/>
      </w:r>
      <w:bookmarkEnd w:id="105"/>
      <w:r>
        <w:rPr>
          <w:b/>
        </w:rPr>
        <w:t xml:space="preserve">: </w:t>
      </w:r>
      <w:r>
        <w:rPr>
          <w:b/>
          <w:sz w:val="20"/>
        </w:rPr>
        <w:t>Research questions and hypotheses.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1034"/>
            <w:shd w:val="clear" w:color="auto" w:fill="DCE6F1"/>
          </w:tcPr>
          <w:p>
            <w:pPr>
              <w:pStyle w:val="TableText"/>
              <w:keepNext/>
            </w:pPr>
            <w:r>
              <w:rPr>
                <w:b/>
                <w:sz w:val="20"/>
              </w:rPr>
              <w:t>ID</w:t>
            </w:r>
          </w:p>
        </w:tc>
        <w:tc>
          <w:tcPr>
            <w:tcW w:type="dxa" w:w="4652"/>
            <w:shd w:val="clear" w:color="auto" w:fill="DCE6F1"/>
          </w:tcPr>
          <w:p>
            <w:pPr>
              <w:pStyle w:val="TableText"/>
              <w:keepNext/>
            </w:pPr>
            <w:r>
              <w:rPr>
                <w:b/>
                <w:sz w:val="20"/>
              </w:rPr>
              <w:t>Question or hypothesis</w:t>
            </w:r>
          </w:p>
        </w:tc>
        <w:tc>
          <w:tcPr>
            <w:tcW w:type="dxa" w:w="3101"/>
            <w:shd w:val="clear" w:color="auto" w:fill="DCE6F1"/>
          </w:tcPr>
          <w:p>
            <w:pPr>
              <w:pStyle w:val="TableText"/>
              <w:keepNext/>
            </w:pPr>
            <w:r>
              <w:rPr>
                <w:b/>
                <w:sz w:val="20"/>
              </w:rPr>
              <w:t>Where it is answered</w:t>
            </w:r>
          </w:p>
        </w:tc>
      </w:tr>
      <w:tr>
        <w:trPr>
          <w:cantSplit w:val="true"/>
        </w:trPr>
        <w:tc>
          <w:tcPr>
            <w:tcW w:type="dxa" w:w="1034"/>
          </w:tcPr>
          <w:p>
            <w:pPr>
              <w:pStyle w:val="TableText"/>
              <w:keepNext/>
            </w:pPr>
            <w:r>
              <w:rPr>
                <w:sz w:val="20"/>
              </w:rPr>
              <w:t>RQ1</w:t>
            </w:r>
          </w:p>
        </w:tc>
        <w:tc>
          <w:tcPr>
            <w:tcW w:type="dxa" w:w="4652"/>
          </w:tcPr>
          <w:p>
            <w:pPr>
              <w:pStyle w:val="TableText"/>
              <w:keepNext/>
            </w:pPr>
            <w:r>
              <w:rPr>
                <w:sz w:val="20"/>
              </w:rPr>
              <w:t>How do different LLM attackers behave against the same honeypot and prompt?</w:t>
            </w:r>
          </w:p>
        </w:tc>
        <w:tc>
          <w:tcPr>
            <w:tcW w:type="dxa" w:w="3101"/>
          </w:tcPr>
          <w:p>
            <w:pPr>
              <w:pStyle w:val="TableText"/>
              <w:keepNext/>
            </w:pPr>
            <w:r>
              <w:rPr>
                <w:sz w:val="20"/>
              </w:rPr>
              <w:t>Section 4.4</w:t>
            </w:r>
          </w:p>
        </w:tc>
      </w:tr>
      <w:tr>
        <w:trPr>
          <w:cantSplit w:val="true"/>
        </w:trPr>
        <w:tc>
          <w:tcPr>
            <w:tcW w:type="dxa" w:w="1034"/>
            <w:shd w:val="clear" w:color="auto" w:fill="F7F9FC"/>
          </w:tcPr>
          <w:p>
            <w:pPr>
              <w:pStyle w:val="TableText"/>
              <w:keepNext/>
            </w:pPr>
            <w:r>
              <w:rPr>
                <w:sz w:val="20"/>
              </w:rPr>
              <w:t>RQ2</w:t>
            </w:r>
          </w:p>
        </w:tc>
        <w:tc>
          <w:tcPr>
            <w:tcW w:type="dxa" w:w="4652"/>
            <w:shd w:val="clear" w:color="auto" w:fill="F7F9FC"/>
          </w:tcPr>
          <w:p>
            <w:pPr>
              <w:pStyle w:val="TableText"/>
              <w:keepNext/>
            </w:pPr>
            <w:r>
              <w:rPr>
                <w:sz w:val="20"/>
              </w:rPr>
              <w:t>Without using any labels, how different are synthetic and real sessions?</w:t>
            </w:r>
          </w:p>
        </w:tc>
        <w:tc>
          <w:tcPr>
            <w:tcW w:type="dxa" w:w="3101"/>
            <w:shd w:val="clear" w:color="auto" w:fill="F7F9FC"/>
          </w:tcPr>
          <w:p>
            <w:pPr>
              <w:pStyle w:val="TableText"/>
              <w:keepNext/>
            </w:pPr>
            <w:r>
              <w:rPr>
                <w:sz w:val="20"/>
              </w:rPr>
              <w:t>Section 4.6</w:t>
            </w:r>
          </w:p>
        </w:tc>
      </w:tr>
      <w:tr>
        <w:trPr>
          <w:cantSplit w:val="true"/>
        </w:trPr>
        <w:tc>
          <w:tcPr>
            <w:tcW w:type="dxa" w:w="1034"/>
          </w:tcPr>
          <w:p>
            <w:pPr>
              <w:pStyle w:val="TableText"/>
              <w:keepNext/>
            </w:pPr>
            <w:r>
              <w:rPr>
                <w:sz w:val="20"/>
              </w:rPr>
              <w:t>RQ3</w:t>
            </w:r>
          </w:p>
        </w:tc>
        <w:tc>
          <w:tcPr>
            <w:tcW w:type="dxa" w:w="4652"/>
          </w:tcPr>
          <w:p>
            <w:pPr>
              <w:pStyle w:val="TableText"/>
              <w:keepNext/>
            </w:pPr>
            <w:r>
              <w:rPr>
                <w:sz w:val="20"/>
              </w:rPr>
              <w:t>Does an intent classifier trained on synthetic sessions transfer to real sessions? Does adding synthetic data help a model trained on real data?</w:t>
            </w:r>
          </w:p>
        </w:tc>
        <w:tc>
          <w:tcPr>
            <w:tcW w:type="dxa" w:w="3101"/>
          </w:tcPr>
          <w:p>
            <w:pPr>
              <w:pStyle w:val="TableText"/>
              <w:keepNext/>
            </w:pPr>
            <w:r>
              <w:rPr>
                <w:sz w:val="20"/>
              </w:rPr>
              <w:t>Section 4.8</w:t>
            </w:r>
          </w:p>
        </w:tc>
      </w:tr>
      <w:tr>
        <w:trPr>
          <w:cantSplit w:val="true"/>
        </w:trPr>
        <w:tc>
          <w:tcPr>
            <w:tcW w:type="dxa" w:w="1034"/>
            <w:shd w:val="clear" w:color="auto" w:fill="F7F9FC"/>
          </w:tcPr>
          <w:p>
            <w:pPr>
              <w:pStyle w:val="TableText"/>
              <w:keepNext/>
            </w:pPr>
            <w:r>
              <w:rPr>
                <w:sz w:val="20"/>
              </w:rPr>
              <w:t>RQ4</w:t>
            </w:r>
          </w:p>
        </w:tc>
        <w:tc>
          <w:tcPr>
            <w:tcW w:type="dxa" w:w="4652"/>
            <w:shd w:val="clear" w:color="auto" w:fill="F7F9FC"/>
          </w:tcPr>
          <w:p>
            <w:pPr>
              <w:pStyle w:val="TableText"/>
              <w:keepNext/>
            </w:pPr>
            <w:r>
              <w:rPr>
                <w:sz w:val="20"/>
              </w:rPr>
              <w:t>Does an LLM-backed (adaptive) honeypot make agent traffic look more realistic?</w:t>
            </w:r>
          </w:p>
        </w:tc>
        <w:tc>
          <w:tcPr>
            <w:tcW w:type="dxa" w:w="3101"/>
            <w:shd w:val="clear" w:color="auto" w:fill="F7F9FC"/>
          </w:tcPr>
          <w:p>
            <w:pPr>
              <w:pStyle w:val="TableText"/>
              <w:keepNext/>
            </w:pPr>
            <w:r>
              <w:rPr>
                <w:sz w:val="20"/>
              </w:rPr>
              <w:t>Sections 4.4 and 4.6</w:t>
            </w:r>
          </w:p>
        </w:tc>
      </w:tr>
      <w:tr>
        <w:trPr>
          <w:cantSplit w:val="true"/>
        </w:trPr>
        <w:tc>
          <w:tcPr>
            <w:tcW w:type="dxa" w:w="1034"/>
          </w:tcPr>
          <w:p>
            <w:pPr>
              <w:pStyle w:val="TableText"/>
              <w:keepNext/>
            </w:pPr>
            <w:r>
              <w:rPr>
                <w:sz w:val="20"/>
              </w:rPr>
              <w:t>H1</w:t>
            </w:r>
          </w:p>
        </w:tc>
        <w:tc>
          <w:tcPr>
            <w:tcW w:type="dxa" w:w="4652"/>
          </w:tcPr>
          <w:p>
            <w:pPr>
              <w:pStyle w:val="TableText"/>
              <w:keepNext/>
            </w:pPr>
            <w:r>
              <w:rPr>
                <w:sz w:val="20"/>
              </w:rPr>
              <w:t>Synthetic and real command distributions are clearly different (JSD well above 0.5; C2ST AUC well above 0.5)</w:t>
            </w:r>
          </w:p>
        </w:tc>
        <w:tc>
          <w:tcPr>
            <w:tcW w:type="dxa" w:w="3101"/>
          </w:tcPr>
          <w:p>
            <w:pPr>
              <w:pStyle w:val="TableText"/>
              <w:keepNext/>
            </w:pPr>
            <w:r>
              <w:rPr>
                <w:sz w:val="20"/>
              </w:rPr>
              <w:t>Supported (Section 4.10)</w:t>
            </w:r>
          </w:p>
        </w:tc>
      </w:tr>
      <w:tr>
        <w:trPr>
          <w:cantSplit w:val="true"/>
        </w:trPr>
        <w:tc>
          <w:tcPr>
            <w:tcW w:type="dxa" w:w="1034"/>
            <w:shd w:val="clear" w:color="auto" w:fill="F7F9FC"/>
          </w:tcPr>
          <w:p>
            <w:pPr>
              <w:pStyle w:val="TableText"/>
              <w:keepNext/>
            </w:pPr>
            <w:r>
              <w:rPr>
                <w:sz w:val="20"/>
              </w:rPr>
              <w:t>H2</w:t>
            </w:r>
          </w:p>
        </w:tc>
        <w:tc>
          <w:tcPr>
            <w:tcW w:type="dxa" w:w="4652"/>
            <w:shd w:val="clear" w:color="auto" w:fill="F7F9FC"/>
          </w:tcPr>
          <w:p>
            <w:pPr>
              <w:pStyle w:val="TableText"/>
              <w:keepNext/>
            </w:pPr>
            <w:r>
              <w:rPr>
                <w:sz w:val="20"/>
              </w:rPr>
              <w:t>A synthetic-trained classifier performs much worse on real data than a real-trained one</w:t>
            </w:r>
          </w:p>
        </w:tc>
        <w:tc>
          <w:tcPr>
            <w:tcW w:type="dxa" w:w="3101"/>
            <w:shd w:val="clear" w:color="auto" w:fill="F7F9FC"/>
          </w:tcPr>
          <w:p>
            <w:pPr>
              <w:pStyle w:val="TableText"/>
              <w:keepNext/>
            </w:pPr>
            <w:r>
              <w:rPr>
                <w:sz w:val="20"/>
              </w:rPr>
              <w:t>Supported</w:t>
            </w:r>
          </w:p>
        </w:tc>
      </w:tr>
      <w:tr>
        <w:trPr>
          <w:cantSplit w:val="true"/>
        </w:trPr>
        <w:tc>
          <w:tcPr>
            <w:tcW w:type="dxa" w:w="1034"/>
          </w:tcPr>
          <w:p>
            <w:pPr>
              <w:pStyle w:val="TableText"/>
            </w:pPr>
            <w:r>
              <w:rPr>
                <w:sz w:val="20"/>
              </w:rPr>
              <w:t>H3</w:t>
            </w:r>
          </w:p>
        </w:tc>
        <w:tc>
          <w:tcPr>
            <w:tcW w:type="dxa" w:w="4652"/>
          </w:tcPr>
          <w:p>
            <w:pPr>
              <w:pStyle w:val="TableText"/>
            </w:pPr>
            <w:r>
              <w:rPr>
                <w:sz w:val="20"/>
              </w:rPr>
              <w:t>The LLM backend reduces the distance between synthetic and real traffic for every attacker</w:t>
            </w:r>
          </w:p>
        </w:tc>
        <w:tc>
          <w:tcPr>
            <w:tcW w:type="dxa" w:w="3101"/>
          </w:tcPr>
          <w:p>
            <w:pPr>
              <w:pStyle w:val="TableText"/>
            </w:pPr>
            <w:r>
              <w:rPr>
                <w:sz w:val="20"/>
              </w:rPr>
              <w:t>Not supported (only for Gemma-3-4B)</w:t>
            </w:r>
          </w:p>
        </w:tc>
      </w:tr>
    </w:tbl>
    <w:p>
      <w:pPr>
        <w:spacing w:after="80" w:line="240" w:lineRule="auto"/>
      </w:pPr>
    </w:p>
    <w:p>
      <w:pPr>
        <w:pStyle w:val="Heading2"/>
      </w:pPr>
      <w:r>
        <w:t>1.7 Timeline</w:t>
      </w:r>
    </w:p>
    <w:p>
      <w:r>
        <w:t xml:space="preserve">The project ran from August to October 2026. </w:t>
      </w:r>
      <w:r>
        <w:fldChar w:fldCharType="begin" w:dirty="true"/>
      </w:r>
      <w:r>
        <w:instrText xml:space="preserve"> REF _Ref_fig_gantt \h </w:instrText>
      </w:r>
      <w:r>
        <w:fldChar w:fldCharType="separate"/>
      </w:r>
      <w:r>
        <w:t>Figure 1.2</w:t>
      </w:r>
      <w:r>
        <w:fldChar w:fldCharType="end"/>
      </w:r>
      <w:r>
        <w:t xml:space="preserve"> shows the schedule. The bars in blue are taken from the timestamps in our own log and result files (for example, all synthetic sessions were recorded between 24 and 29 September 2026); the grey bars are the planned windows for activities that leave no timestamped trace, such as reading papers.</w:t>
      </w:r>
    </w:p>
    <w:p>
      <w:pPr>
        <w:pStyle w:val="FigureParagraph"/>
      </w:pPr>
      <w:r>
        <w:drawing>
          <wp:inline xmlns:a="http://schemas.openxmlformats.org/drawingml/2006/main" xmlns:pic="http://schemas.openxmlformats.org/drawingml/2006/picture">
            <wp:extent cx="5580000" cy="2821999"/>
            <wp:docPr id="3" name="Picture 3" descr="Project timeline (Gantt chart). Blue bars come from log and file timestamps; grey bars are approximate planned windows." title="c17_gantt"/>
            <wp:cNvGraphicFramePr>
              <a:graphicFrameLocks noChangeAspect="1"/>
            </wp:cNvGraphicFramePr>
            <a:graphic>
              <a:graphicData uri="http://schemas.openxmlformats.org/drawingml/2006/picture">
                <pic:pic>
                  <pic:nvPicPr>
                    <pic:cNvPr id="0" name="c17_gantt.png"/>
                    <pic:cNvPicPr/>
                  </pic:nvPicPr>
                  <pic:blipFill>
                    <a:blip r:embed="rId14"/>
                    <a:stretch>
                      <a:fillRect/>
                    </a:stretch>
                  </pic:blipFill>
                  <pic:spPr>
                    <a:xfrm>
                      <a:off x="0" y="0"/>
                      <a:ext cx="5580000" cy="2821999"/>
                    </a:xfrm>
                    <a:prstGeom prst="rect"/>
                  </pic:spPr>
                </pic:pic>
              </a:graphicData>
            </a:graphic>
          </wp:inline>
        </w:drawing>
      </w:r>
    </w:p>
    <w:p>
      <w:pPr>
        <w:pStyle w:val="Caption"/>
      </w:pPr>
      <w:bookmarkStart w:id="106" w:name="_Ref_fig_gantt"/>
      <w:r>
        <w:rPr>
          <w:b/>
        </w:rPr>
        <w:t>Figure 1.</w:t>
      </w:r>
      <w:r>
        <w:rPr>
          <w:b/>
        </w:rPr>
        <w:fldChar w:fldCharType="begin" w:dirty="true"/>
      </w:r>
      <w:r>
        <w:rPr>
          <w:b/>
        </w:rPr>
        <w:instrText xml:space="preserve"> SEQ Figure \r 2 \* ARABIC </w:instrText>
      </w:r>
      <w:r>
        <w:rPr>
          <w:b/>
        </w:rPr>
        <w:fldChar w:fldCharType="separate"/>
      </w:r>
      <w:r>
        <w:rPr>
          <w:b/>
        </w:rPr>
        <w:t>2</w:t>
      </w:r>
      <w:r>
        <w:rPr>
          <w:b/>
        </w:rPr>
        <w:fldChar w:fldCharType="end"/>
      </w:r>
      <w:bookmarkEnd w:id="106"/>
      <w:r>
        <w:rPr>
          <w:b/>
        </w:rPr>
        <w:t xml:space="preserve">: </w:t>
      </w:r>
      <w:r>
        <w:rPr>
          <w:b/>
          <w:sz w:val="20"/>
        </w:rPr>
        <w:t>Project timeline (Gantt chart). Blue bars come from log and file timestamps; grey bars are approximate planned windows.</w:t>
      </w:r>
    </w:p>
    <w:p>
      <w:pPr>
        <w:pStyle w:val="TableCaption"/>
      </w:pPr>
      <w:bookmarkStart w:id="107" w:name="_Ref_tab_timeline"/>
      <w:r>
        <w:rPr>
          <w:b/>
        </w:rPr>
        <w:t>Table 1.</w:t>
      </w:r>
      <w:r>
        <w:rPr>
          <w:b/>
        </w:rPr>
        <w:fldChar w:fldCharType="begin" w:dirty="true"/>
      </w:r>
      <w:r>
        <w:rPr>
          <w:b/>
        </w:rPr>
        <w:instrText xml:space="preserve"> SEQ Table \r 5 \* ARABIC </w:instrText>
      </w:r>
      <w:r>
        <w:rPr>
          <w:b/>
        </w:rPr>
        <w:fldChar w:fldCharType="separate"/>
      </w:r>
      <w:r>
        <w:rPr>
          <w:b/>
        </w:rPr>
        <w:t>5</w:t>
      </w:r>
      <w:r>
        <w:rPr>
          <w:b/>
        </w:rPr>
        <w:fldChar w:fldCharType="end"/>
      </w:r>
      <w:bookmarkEnd w:id="107"/>
      <w:r>
        <w:rPr>
          <w:b/>
        </w:rPr>
        <w:t xml:space="preserve">: </w:t>
      </w:r>
      <w:r>
        <w:rPr>
          <w:b/>
          <w:sz w:val="20"/>
        </w:rPr>
        <w:t>Project schedule and milestones.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343"/>
            <w:shd w:val="clear" w:color="auto" w:fill="DCE6F1"/>
          </w:tcPr>
          <w:p>
            <w:pPr>
              <w:pStyle w:val="TableText"/>
              <w:keepNext/>
            </w:pPr>
            <w:r>
              <w:rPr>
                <w:b/>
                <w:sz w:val="20"/>
              </w:rPr>
              <w:t>Phase</w:t>
            </w:r>
          </w:p>
        </w:tc>
        <w:tc>
          <w:tcPr>
            <w:tcW w:type="dxa" w:w="2343"/>
            <w:shd w:val="clear" w:color="auto" w:fill="DCE6F1"/>
          </w:tcPr>
          <w:p>
            <w:pPr>
              <w:pStyle w:val="TableText"/>
              <w:keepNext/>
            </w:pPr>
            <w:r>
              <w:rPr>
                <w:b/>
                <w:sz w:val="20"/>
              </w:rPr>
              <w:t>Period (2026)</w:t>
            </w:r>
          </w:p>
        </w:tc>
        <w:tc>
          <w:tcPr>
            <w:tcW w:type="dxa" w:w="4101"/>
            <w:shd w:val="clear" w:color="auto" w:fill="DCE6F1"/>
          </w:tcPr>
          <w:p>
            <w:pPr>
              <w:pStyle w:val="TableText"/>
              <w:keepNext/>
            </w:pPr>
            <w:r>
              <w:rPr>
                <w:b/>
                <w:sz w:val="20"/>
              </w:rPr>
              <w:t>Milestone</w:t>
            </w:r>
          </w:p>
        </w:tc>
      </w:tr>
      <w:tr>
        <w:trPr>
          <w:cantSplit w:val="true"/>
        </w:trPr>
        <w:tc>
          <w:tcPr>
            <w:tcW w:type="dxa" w:w="2343"/>
          </w:tcPr>
          <w:p>
            <w:pPr>
              <w:pStyle w:val="TableText"/>
              <w:keepNext/>
            </w:pPr>
            <w:r>
              <w:rPr>
                <w:sz w:val="20"/>
              </w:rPr>
              <w:t>Literature review and planning</w:t>
            </w:r>
          </w:p>
        </w:tc>
        <w:tc>
          <w:tcPr>
            <w:tcW w:type="dxa" w:w="2343"/>
          </w:tcPr>
          <w:p>
            <w:pPr>
              <w:pStyle w:val="TableText"/>
              <w:keepNext/>
            </w:pPr>
            <w:r>
              <w:rPr>
                <w:sz w:val="20"/>
              </w:rPr>
              <w:t>1–31 August</w:t>
            </w:r>
          </w:p>
        </w:tc>
        <w:tc>
          <w:tcPr>
            <w:tcW w:type="dxa" w:w="4101"/>
          </w:tcPr>
          <w:p>
            <w:pPr>
              <w:pStyle w:val="TableText"/>
              <w:keepNext/>
            </w:pPr>
            <w:r>
              <w:rPr>
                <w:sz w:val="20"/>
              </w:rPr>
              <w:t>Research questions fixed; risks listed</w:t>
            </w:r>
          </w:p>
        </w:tc>
      </w:tr>
      <w:tr>
        <w:trPr>
          <w:cantSplit w:val="true"/>
        </w:trPr>
        <w:tc>
          <w:tcPr>
            <w:tcW w:type="dxa" w:w="2343"/>
            <w:shd w:val="clear" w:color="auto" w:fill="F7F9FC"/>
          </w:tcPr>
          <w:p>
            <w:pPr>
              <w:pStyle w:val="TableText"/>
              <w:keepNext/>
            </w:pPr>
            <w:r>
              <w:rPr>
                <w:sz w:val="20"/>
              </w:rPr>
              <w:t>Testbed development</w:t>
            </w:r>
          </w:p>
        </w:tc>
        <w:tc>
          <w:tcPr>
            <w:tcW w:type="dxa" w:w="2343"/>
            <w:shd w:val="clear" w:color="auto" w:fill="F7F9FC"/>
          </w:tcPr>
          <w:p>
            <w:pPr>
              <w:pStyle w:val="TableText"/>
              <w:keepNext/>
            </w:pPr>
            <w:r>
              <w:rPr>
                <w:sz w:val="20"/>
              </w:rPr>
              <w:t>10 August – 23 September</w:t>
            </w:r>
          </w:p>
        </w:tc>
        <w:tc>
          <w:tcPr>
            <w:tcW w:type="dxa" w:w="4101"/>
            <w:shd w:val="clear" w:color="auto" w:fill="F7F9FC"/>
          </w:tcPr>
          <w:p>
            <w:pPr>
              <w:pStyle w:val="TableText"/>
              <w:keepNext/>
            </w:pPr>
            <w:r>
              <w:rPr>
                <w:sz w:val="20"/>
              </w:rPr>
              <w:t>Harness with recovery logic; both Cowrie backends working</w:t>
            </w:r>
          </w:p>
        </w:tc>
      </w:tr>
      <w:tr>
        <w:trPr>
          <w:cantSplit w:val="true"/>
        </w:trPr>
        <w:tc>
          <w:tcPr>
            <w:tcW w:type="dxa" w:w="2343"/>
          </w:tcPr>
          <w:p>
            <w:pPr>
              <w:pStyle w:val="TableText"/>
              <w:keepNext/>
            </w:pPr>
            <w:r>
              <w:rPr>
                <w:sz w:val="20"/>
              </w:rPr>
              <w:t>Synthetic data collection</w:t>
            </w:r>
          </w:p>
        </w:tc>
        <w:tc>
          <w:tcPr>
            <w:tcW w:type="dxa" w:w="2343"/>
          </w:tcPr>
          <w:p>
            <w:pPr>
              <w:pStyle w:val="TableText"/>
              <w:keepNext/>
            </w:pPr>
            <w:r>
              <w:rPr>
                <w:sz w:val="20"/>
              </w:rPr>
              <w:t>24–29 September</w:t>
            </w:r>
          </w:p>
        </w:tc>
        <w:tc>
          <w:tcPr>
            <w:tcW w:type="dxa" w:w="4101"/>
          </w:tcPr>
          <w:p>
            <w:pPr>
              <w:pStyle w:val="TableText"/>
              <w:keepNext/>
            </w:pPr>
            <w:r>
              <w:rPr>
                <w:sz w:val="20"/>
              </w:rPr>
              <w:t>120 sessions across 6 attacker × backend cells</w:t>
            </w:r>
          </w:p>
        </w:tc>
      </w:tr>
      <w:tr>
        <w:trPr>
          <w:cantSplit w:val="true"/>
        </w:trPr>
        <w:tc>
          <w:tcPr>
            <w:tcW w:type="dxa" w:w="2343"/>
            <w:shd w:val="clear" w:color="auto" w:fill="F7F9FC"/>
          </w:tcPr>
          <w:p>
            <w:pPr>
              <w:pStyle w:val="TableText"/>
              <w:keepNext/>
            </w:pPr>
            <w:r>
              <w:rPr>
                <w:sz w:val="20"/>
              </w:rPr>
              <w:t>Real data parsing and normalisation</w:t>
            </w:r>
          </w:p>
        </w:tc>
        <w:tc>
          <w:tcPr>
            <w:tcW w:type="dxa" w:w="2343"/>
            <w:shd w:val="clear" w:color="auto" w:fill="F7F9FC"/>
          </w:tcPr>
          <w:p>
            <w:pPr>
              <w:pStyle w:val="TableText"/>
              <w:keepNext/>
            </w:pPr>
            <w:r>
              <w:rPr>
                <w:sz w:val="20"/>
              </w:rPr>
              <w:t>25 September – 1 October</w:t>
            </w:r>
          </w:p>
        </w:tc>
        <w:tc>
          <w:tcPr>
            <w:tcW w:type="dxa" w:w="4101"/>
            <w:shd w:val="clear" w:color="auto" w:fill="F7F9FC"/>
          </w:tcPr>
          <w:p>
            <w:pPr>
              <w:pStyle w:val="TableText"/>
              <w:keepNext/>
            </w:pPr>
            <w:r>
              <w:rPr>
                <w:sz w:val="20"/>
              </w:rPr>
              <w:t>76,785 sessions parsed; 22 templates found</w:t>
            </w:r>
          </w:p>
        </w:tc>
      </w:tr>
      <w:tr>
        <w:trPr>
          <w:cantSplit w:val="true"/>
        </w:trPr>
        <w:tc>
          <w:tcPr>
            <w:tcW w:type="dxa" w:w="2343"/>
          </w:tcPr>
          <w:p>
            <w:pPr>
              <w:pStyle w:val="TableText"/>
              <w:keepNext/>
            </w:pPr>
            <w:r>
              <w:rPr>
                <w:sz w:val="20"/>
              </w:rPr>
              <w:t>Label-free analysis</w:t>
            </w:r>
          </w:p>
        </w:tc>
        <w:tc>
          <w:tcPr>
            <w:tcW w:type="dxa" w:w="2343"/>
          </w:tcPr>
          <w:p>
            <w:pPr>
              <w:pStyle w:val="TableText"/>
              <w:keepNext/>
            </w:pPr>
            <w:r>
              <w:rPr>
                <w:sz w:val="20"/>
              </w:rPr>
              <w:t>28 September – 1 October</w:t>
            </w:r>
          </w:p>
        </w:tc>
        <w:tc>
          <w:tcPr>
            <w:tcW w:type="dxa" w:w="4101"/>
          </w:tcPr>
          <w:p>
            <w:pPr>
              <w:pStyle w:val="TableText"/>
              <w:keepNext/>
            </w:pPr>
            <w:r>
              <w:rPr>
                <w:rFonts w:ascii="Consolas" w:hAnsi="Consolas"/>
                <w:sz w:val="17"/>
                <w:shd w:val="clear" w:color="auto" w:fill="F2F2F2"/>
              </w:rPr>
              <w:t>domain_shift.md</w:t>
            </w:r>
            <w:r>
              <w:rPr>
                <w:sz w:val="20"/>
              </w:rPr>
              <w:t xml:space="preserve"> written</w:t>
            </w:r>
          </w:p>
        </w:tc>
      </w:tr>
      <w:tr>
        <w:trPr>
          <w:cantSplit w:val="true"/>
        </w:trPr>
        <w:tc>
          <w:tcPr>
            <w:tcW w:type="dxa" w:w="2343"/>
            <w:shd w:val="clear" w:color="auto" w:fill="F7F9FC"/>
          </w:tcPr>
          <w:p>
            <w:pPr>
              <w:pStyle w:val="TableText"/>
              <w:keepNext/>
            </w:pPr>
            <w:r>
              <w:rPr>
                <w:sz w:val="20"/>
              </w:rPr>
              <w:t>Annotation and adjudication</w:t>
            </w:r>
          </w:p>
        </w:tc>
        <w:tc>
          <w:tcPr>
            <w:tcW w:type="dxa" w:w="2343"/>
            <w:shd w:val="clear" w:color="auto" w:fill="F7F9FC"/>
          </w:tcPr>
          <w:p>
            <w:pPr>
              <w:pStyle w:val="TableText"/>
              <w:keepNext/>
            </w:pPr>
            <w:r>
              <w:rPr>
                <w:sz w:val="20"/>
              </w:rPr>
              <w:t>29 September – 1 October</w:t>
            </w:r>
          </w:p>
        </w:tc>
        <w:tc>
          <w:tcPr>
            <w:tcW w:type="dxa" w:w="4101"/>
            <w:shd w:val="clear" w:color="auto" w:fill="F7F9FC"/>
          </w:tcPr>
          <w:p>
            <w:pPr>
              <w:pStyle w:val="TableText"/>
              <w:keepNext/>
            </w:pPr>
            <w:r>
              <w:rPr>
                <w:sz w:val="20"/>
              </w:rPr>
              <w:t xml:space="preserve">κ = 0.898; </w:t>
            </w:r>
            <w:r>
              <w:rPr>
                <w:rFonts w:ascii="Consolas" w:hAnsi="Consolas"/>
                <w:sz w:val="17"/>
                <w:shd w:val="clear" w:color="auto" w:fill="F2F2F2"/>
              </w:rPr>
              <w:t>labels_final.csv</w:t>
            </w:r>
          </w:p>
        </w:tc>
      </w:tr>
      <w:tr>
        <w:trPr>
          <w:cantSplit w:val="true"/>
        </w:trPr>
        <w:tc>
          <w:tcPr>
            <w:tcW w:type="dxa" w:w="2343"/>
          </w:tcPr>
          <w:p>
            <w:pPr>
              <w:pStyle w:val="TableText"/>
              <w:keepNext/>
            </w:pPr>
            <w:r>
              <w:rPr>
                <w:sz w:val="20"/>
              </w:rPr>
              <w:t>Transfer and sensitivity experiments</w:t>
            </w:r>
          </w:p>
        </w:tc>
        <w:tc>
          <w:tcPr>
            <w:tcW w:type="dxa" w:w="2343"/>
          </w:tcPr>
          <w:p>
            <w:pPr>
              <w:pStyle w:val="TableText"/>
              <w:keepNext/>
            </w:pPr>
            <w:r>
              <w:rPr>
                <w:sz w:val="20"/>
              </w:rPr>
              <w:t>1–2 October</w:t>
            </w:r>
          </w:p>
        </w:tc>
        <w:tc>
          <w:tcPr>
            <w:tcW w:type="dxa" w:w="4101"/>
          </w:tcPr>
          <w:p>
            <w:pPr>
              <w:pStyle w:val="TableText"/>
              <w:keepNext/>
            </w:pPr>
            <w:r>
              <w:rPr>
                <w:rFonts w:ascii="Consolas" w:hAnsi="Consolas"/>
                <w:sz w:val="17"/>
                <w:shd w:val="clear" w:color="auto" w:fill="F2F2F2"/>
              </w:rPr>
              <w:t>table3_transfer.md</w:t>
            </w:r>
            <w:r>
              <w:rPr>
                <w:sz w:val="20"/>
              </w:rPr>
              <w:t>, sensitivity and plumbing runs</w:t>
            </w:r>
          </w:p>
        </w:tc>
      </w:tr>
      <w:tr>
        <w:trPr>
          <w:cantSplit w:val="true"/>
        </w:trPr>
        <w:tc>
          <w:tcPr>
            <w:tcW w:type="dxa" w:w="2343"/>
            <w:shd w:val="clear" w:color="auto" w:fill="F7F9FC"/>
          </w:tcPr>
          <w:p>
            <w:pPr>
              <w:pStyle w:val="TableText"/>
              <w:keepNext/>
            </w:pPr>
            <w:r>
              <w:rPr>
                <w:sz w:val="20"/>
              </w:rPr>
              <w:t>Paper writing</w:t>
            </w:r>
          </w:p>
        </w:tc>
        <w:tc>
          <w:tcPr>
            <w:tcW w:type="dxa" w:w="2343"/>
            <w:shd w:val="clear" w:color="auto" w:fill="F7F9FC"/>
          </w:tcPr>
          <w:p>
            <w:pPr>
              <w:pStyle w:val="TableText"/>
              <w:keepNext/>
            </w:pPr>
            <w:r>
              <w:rPr>
                <w:sz w:val="20"/>
              </w:rPr>
              <w:t>1–26 October</w:t>
            </w:r>
          </w:p>
        </w:tc>
        <w:tc>
          <w:tcPr>
            <w:tcW w:type="dxa" w:w="4101"/>
            <w:shd w:val="clear" w:color="auto" w:fill="F7F9FC"/>
          </w:tcPr>
          <w:p>
            <w:pPr>
              <w:pStyle w:val="TableText"/>
              <w:keepNext/>
            </w:pPr>
            <w:r>
              <w:rPr>
                <w:sz w:val="20"/>
              </w:rPr>
              <w:t>Springer LNNS version prepared for ICICCD 2026</w:t>
            </w:r>
          </w:p>
        </w:tc>
      </w:tr>
      <w:tr>
        <w:trPr>
          <w:cantSplit w:val="true"/>
        </w:trPr>
        <w:tc>
          <w:tcPr>
            <w:tcW w:type="dxa" w:w="2343"/>
          </w:tcPr>
          <w:p>
            <w:pPr>
              <w:pStyle w:val="TableText"/>
            </w:pPr>
            <w:r>
              <w:rPr>
                <w:sz w:val="20"/>
              </w:rPr>
              <w:t>Report and documentation</w:t>
            </w:r>
          </w:p>
        </w:tc>
        <w:tc>
          <w:tcPr>
            <w:tcW w:type="dxa" w:w="2343"/>
          </w:tcPr>
          <w:p>
            <w:pPr>
              <w:pStyle w:val="TableText"/>
            </w:pPr>
            <w:r>
              <w:rPr>
                <w:sz w:val="20"/>
              </w:rPr>
              <w:t>20–31 October</w:t>
            </w:r>
          </w:p>
        </w:tc>
        <w:tc>
          <w:tcPr>
            <w:tcW w:type="dxa" w:w="4101"/>
          </w:tcPr>
          <w:p>
            <w:pPr>
              <w:pStyle w:val="TableText"/>
            </w:pPr>
            <w:r>
              <w:rPr>
                <w:sz w:val="20"/>
              </w:rPr>
              <w:t>This report and the project documentation</w:t>
            </w:r>
          </w:p>
        </w:tc>
      </w:tr>
    </w:tbl>
    <w:p>
      <w:pPr>
        <w:spacing w:after="80" w:line="240" w:lineRule="auto"/>
      </w:pPr>
    </w:p>
    <w:p>
      <w:pPr>
        <w:pStyle w:val="Heading2"/>
      </w:pPr>
      <w:r>
        <w:t>1.8 Contributions</w:t>
      </w:r>
    </w:p>
    <w:p>
      <w:r>
        <w:t>The main contributions of this project are:</w:t>
      </w:r>
    </w:p>
    <w:p>
      <w:pPr>
        <w:pStyle w:val="ListNumber"/>
        <w:spacing w:after="60"/>
        <w:jc w:val="both"/>
        <w:numPr>
          <w:ilvl w:val="0"/>
          <w:numId w:val="11"/>
        </w:numPr>
      </w:pPr>
      <w:r>
        <w:rPr>
          <w:b/>
        </w:rPr>
        <w:t>An open, documented pipeline</w:t>
      </w:r>
      <w:r>
        <w:t xml:space="preserve"> that runs LLM attackers against Cowrie, records every turn with timing information, recovers from honeypot freezes, parses the CyberLab export correctly and regenerates every table and figure from scripts.</w:t>
      </w:r>
    </w:p>
    <w:p>
      <w:pPr>
        <w:pStyle w:val="ListNumber"/>
        <w:spacing w:after="60"/>
        <w:jc w:val="both"/>
        <w:numPr>
          <w:ilvl w:val="0"/>
          <w:numId w:val="11"/>
        </w:numPr>
      </w:pPr>
      <w:r>
        <w:rPr>
          <w:b/>
        </w:rPr>
        <w:t>A label-free comparison</w:t>
      </w:r>
      <w:r>
        <w:t xml:space="preserve"> of agent and real honeypot traffic, using verb-distribution divergence with bootstrap confidence intervals and a classifier two-sample test </w:t>
      </w:r>
      <w:r>
        <w:t>[</w:t>
      </w:r>
      <w:hyperlink w:anchor="_Cite_67" w:history="1">
        <w:r>
          <w:t>67</w:t>
        </w:r>
      </w:hyperlink>
      <w:r>
        <w:t>]</w:t>
      </w:r>
      <w:r>
        <w:t>, which shows that the two are almost perfectly separable and explains why.</w:t>
      </w:r>
    </w:p>
    <w:p>
      <w:pPr>
        <w:pStyle w:val="ListNumber"/>
        <w:spacing w:after="60"/>
        <w:jc w:val="both"/>
        <w:numPr>
          <w:ilvl w:val="0"/>
          <w:numId w:val="11"/>
        </w:numPr>
      </w:pPr>
      <w:r>
        <w:rPr>
          <w:b/>
        </w:rPr>
        <w:t>A four-quadrant transfer experiment</w:t>
      </w:r>
      <w:r>
        <w:t xml:space="preserve"> with blind dual-LLM labels, template-grouped cross-validation and sensitivity checks, which shows that the synthetic sessions do not transfer and do not help.</w:t>
      </w:r>
    </w:p>
    <w:p>
      <w:pPr>
        <w:pStyle w:val="ListNumber"/>
        <w:spacing w:after="60"/>
        <w:jc w:val="both"/>
        <w:numPr>
          <w:ilvl w:val="0"/>
          <w:numId w:val="11"/>
        </w:numPr>
      </w:pPr>
      <w:r>
        <w:rPr>
          <w:b/>
        </w:rPr>
        <w:t>A practical warning</w:t>
      </w:r>
      <w:r>
        <w:t xml:space="preserve"> about chat-format token leakage from one attacker model, with a simple way to detect and strip it.</w:t>
      </w:r>
    </w:p>
    <w:p>
      <w:pPr>
        <w:pStyle w:val="ListNumber"/>
        <w:spacing w:after="60"/>
        <w:jc w:val="both"/>
        <w:numPr>
          <w:ilvl w:val="0"/>
          <w:numId w:val="11"/>
        </w:numPr>
      </w:pPr>
      <w:r>
        <w:rPr>
          <w:b/>
        </w:rPr>
        <w:t>A parsing pitfall</w:t>
      </w:r>
      <w:r>
        <w:t xml:space="preserve"> that affects anyone who reuses the CyberLab data: a parser written for Cowrie's native logs silently reads zero sessions.</w:t>
      </w:r>
    </w:p>
    <w:p>
      <w:pPr>
        <w:pStyle w:val="Heading2"/>
      </w:pPr>
      <w:r>
        <w:t>1.9 Organisation of the Report</w:t>
      </w:r>
    </w:p>
    <w:p>
      <w:r>
        <w:t>The rest of the report is organised as follows. Chapter 2 reviews the literature on honeypots, attack datasets, botnets, synthetic data, dataset shift, LLM agents, LLM honeypots and LLM-based annotation, and ends with the problem definition and objectives. Chapter 3 describes the design process: the concepts we generated, the specifications and constraints, three alternative designs and the reasons we chose one of them, and the detailed implementation plan with flowcharts and algorithms. Chapter 4 presents the implementation, the data, all results and the validation steps. Chapter 5 concludes, discusses where results differed from our expectations and lists future work. The appendices contain a step-by-step user manual, the annotation rubric and data schemas, and the project's achievements.</w:t>
      </w:r>
    </w:p>
    <w:p>
      <w:pPr>
        <w:pStyle w:val="Heading1"/>
      </w:pPr>
      <w:r>
        <w:t>CHAPTER 2</w:t>
        <w:br/>
      </w:r>
      <w:r>
        <w:t>LITERATURE SURVEY</w:t>
      </w:r>
    </w:p>
    <w:p>
      <w:r>
        <w:t>This chapter reviews the work that this project builds on. We start with a timeline of the problem, then look at the reviewed literature as a whole (a small bibliometric analysis), and then go theme by theme: honeypots, the data they produce, the threats that dominate it, machine learning on intrusion data, synthetic data, LLMs and LLM agents, LLM-based honeypots, dataset shift, and LLM-based annotation. The chapter ends with a summary table of the solutions proposed by other researchers, a gap analysis, the formal problem definition and our objectives.</w:t>
      </w:r>
    </w:p>
    <w:p>
      <w:pPr>
        <w:pStyle w:val="Heading2"/>
      </w:pPr>
      <w:r>
        <w:t>2.1 Timeline of the Reported Problem</w:t>
      </w:r>
    </w:p>
    <w:p>
      <w:r>
        <w:t xml:space="preserve">The question "how do we get realistic attack data?" is almost as old as networked computing. </w:t>
      </w:r>
      <w:r>
        <w:fldChar w:fldCharType="begin" w:dirty="true"/>
      </w:r>
      <w:r>
        <w:instrText xml:space="preserve"> REF _Ref_fig_timeline \h </w:instrText>
      </w:r>
      <w:r>
        <w:fldChar w:fldCharType="separate"/>
      </w:r>
      <w:r>
        <w:t>Figure 2.1</w:t>
      </w:r>
      <w:r>
        <w:fldChar w:fldCharType="end"/>
      </w:r>
      <w:r>
        <w:t xml:space="preserve"> places the key works on one time axis and </w:t>
      </w:r>
      <w:r>
        <w:fldChar w:fldCharType="begin" w:dirty="true"/>
      </w:r>
      <w:r>
        <w:instrText xml:space="preserve"> REF _Ref_tab_timeline_lit \h </w:instrText>
      </w:r>
      <w:r>
        <w:fldChar w:fldCharType="separate"/>
      </w:r>
      <w:r>
        <w:t>Table 2.1</w:t>
      </w:r>
      <w:r>
        <w:fldChar w:fldCharType="end"/>
      </w:r>
      <w:r>
        <w:t xml:space="preserve"> describes what each one changed.</w:t>
      </w:r>
    </w:p>
    <w:p>
      <w:pPr>
        <w:pStyle w:val="FigureParagraph"/>
      </w:pPr>
      <w:r>
        <w:drawing>
          <wp:inline xmlns:a="http://schemas.openxmlformats.org/drawingml/2006/main" xmlns:pic="http://schemas.openxmlformats.org/drawingml/2006/picture">
            <wp:extent cx="5580000" cy="7849971"/>
            <wp:docPr id="4" name="Picture 4" descr="Timeline of work on honeypots, attack data and LLM agents, from 1989 to this project." title="d12_literature_timeline"/>
            <wp:cNvGraphicFramePr>
              <a:graphicFrameLocks noChangeAspect="1"/>
            </wp:cNvGraphicFramePr>
            <a:graphic>
              <a:graphicData uri="http://schemas.openxmlformats.org/drawingml/2006/picture">
                <pic:pic>
                  <pic:nvPicPr>
                    <pic:cNvPr id="0" name="d12_literature_timeline.png"/>
                    <pic:cNvPicPr/>
                  </pic:nvPicPr>
                  <pic:blipFill>
                    <a:blip r:embed="rId15"/>
                    <a:stretch>
                      <a:fillRect/>
                    </a:stretch>
                  </pic:blipFill>
                  <pic:spPr>
                    <a:xfrm>
                      <a:off x="0" y="0"/>
                      <a:ext cx="5580000" cy="7849971"/>
                    </a:xfrm>
                    <a:prstGeom prst="rect"/>
                  </pic:spPr>
                </pic:pic>
              </a:graphicData>
            </a:graphic>
          </wp:inline>
        </w:drawing>
      </w:r>
    </w:p>
    <w:p>
      <w:pPr>
        <w:pStyle w:val="Caption"/>
      </w:pPr>
      <w:bookmarkStart w:id="108" w:name="_Ref_fig_timeline"/>
      <w:r>
        <w:rPr>
          <w:b/>
        </w:rPr>
        <w:t>Figure 2.</w:t>
      </w:r>
      <w:r>
        <w:rPr>
          <w:b/>
        </w:rPr>
        <w:fldChar w:fldCharType="begin" w:dirty="true"/>
      </w:r>
      <w:r>
        <w:rPr>
          <w:b/>
        </w:rPr>
        <w:instrText xml:space="preserve"> SEQ Figure \r 1 \* ARABIC </w:instrText>
      </w:r>
      <w:r>
        <w:rPr>
          <w:b/>
        </w:rPr>
        <w:fldChar w:fldCharType="separate"/>
      </w:r>
      <w:r>
        <w:rPr>
          <w:b/>
        </w:rPr>
        <w:t>1</w:t>
      </w:r>
      <w:r>
        <w:rPr>
          <w:b/>
        </w:rPr>
        <w:fldChar w:fldCharType="end"/>
      </w:r>
      <w:bookmarkEnd w:id="108"/>
      <w:r>
        <w:rPr>
          <w:b/>
        </w:rPr>
        <w:t xml:space="preserve">: </w:t>
      </w:r>
      <w:r>
        <w:rPr>
          <w:b/>
          <w:sz w:val="20"/>
        </w:rPr>
        <w:t>Timeline of work on honeypots, attack data and LLM agents, from 1989 to this project.</w:t>
      </w:r>
    </w:p>
    <w:p>
      <w:pPr>
        <w:pStyle w:val="TableCaption"/>
      </w:pPr>
      <w:bookmarkStart w:id="109" w:name="_Ref_tab_timeline_lit"/>
      <w:r>
        <w:rPr>
          <w:b/>
        </w:rPr>
        <w:t>Table 2.</w:t>
      </w:r>
      <w:r>
        <w:rPr>
          <w:b/>
        </w:rPr>
        <w:fldChar w:fldCharType="begin" w:dirty="true"/>
      </w:r>
      <w:r>
        <w:rPr>
          <w:b/>
        </w:rPr>
        <w:instrText xml:space="preserve"> SEQ Table \r 1 \* ARABIC </w:instrText>
      </w:r>
      <w:r>
        <w:rPr>
          <w:b/>
        </w:rPr>
        <w:fldChar w:fldCharType="separate"/>
      </w:r>
      <w:r>
        <w:rPr>
          <w:b/>
        </w:rPr>
        <w:t>1</w:t>
      </w:r>
      <w:r>
        <w:rPr>
          <w:b/>
        </w:rPr>
        <w:fldChar w:fldCharType="end"/>
      </w:r>
      <w:bookmarkEnd w:id="109"/>
      <w:r>
        <w:rPr>
          <w:b/>
        </w:rPr>
        <w:t xml:space="preserve">: </w:t>
      </w:r>
      <w:r>
        <w:rPr>
          <w:b/>
          <w:sz w:val="20"/>
        </w:rPr>
        <w:t>Milestones in the history of the problem.</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1098"/>
            <w:shd w:val="clear" w:color="auto" w:fill="DCE6F1"/>
          </w:tcPr>
          <w:p>
            <w:pPr>
              <w:pStyle w:val="TableText"/>
              <w:keepNext/>
            </w:pPr>
            <w:r>
              <w:rPr>
                <w:b/>
                <w:sz w:val="20"/>
              </w:rPr>
              <w:t>Year</w:t>
            </w:r>
          </w:p>
        </w:tc>
        <w:tc>
          <w:tcPr>
            <w:tcW w:type="dxa" w:w="2746"/>
            <w:shd w:val="clear" w:color="auto" w:fill="DCE6F1"/>
          </w:tcPr>
          <w:p>
            <w:pPr>
              <w:pStyle w:val="TableText"/>
              <w:keepNext/>
            </w:pPr>
            <w:r>
              <w:rPr>
                <w:b/>
                <w:sz w:val="20"/>
              </w:rPr>
              <w:t>Work</w:t>
            </w:r>
          </w:p>
        </w:tc>
        <w:tc>
          <w:tcPr>
            <w:tcW w:type="dxa" w:w="4943"/>
            <w:shd w:val="clear" w:color="auto" w:fill="DCE6F1"/>
          </w:tcPr>
          <w:p>
            <w:pPr>
              <w:pStyle w:val="TableText"/>
              <w:keepNext/>
            </w:pPr>
            <w:r>
              <w:rPr>
                <w:b/>
                <w:sz w:val="20"/>
              </w:rPr>
              <w:t>What changed</w:t>
            </w:r>
          </w:p>
        </w:tc>
      </w:tr>
      <w:tr>
        <w:trPr>
          <w:cantSplit w:val="true"/>
        </w:trPr>
        <w:tc>
          <w:tcPr>
            <w:tcW w:type="dxa" w:w="1098"/>
          </w:tcPr>
          <w:p>
            <w:pPr>
              <w:pStyle w:val="TableText"/>
              <w:keepNext/>
            </w:pPr>
            <w:r>
              <w:rPr>
                <w:sz w:val="20"/>
              </w:rPr>
              <w:t>1989</w:t>
            </w:r>
          </w:p>
        </w:tc>
        <w:tc>
          <w:tcPr>
            <w:tcW w:type="dxa" w:w="2746"/>
          </w:tcPr>
          <w:p>
            <w:pPr>
              <w:pStyle w:val="TableText"/>
              <w:keepNext/>
            </w:pPr>
            <w:r>
              <w:rPr>
                <w:sz w:val="20"/>
              </w:rPr>
              <w:t xml:space="preserve">The Cuckoo's Egg </w:t>
            </w:r>
            <w:r>
              <w:rPr>
                <w:sz w:val="20"/>
              </w:rPr>
              <w:t>[</w:t>
            </w:r>
            <w:hyperlink w:anchor="_Cite_102" w:history="1">
              <w:r>
                <w:rPr>
                  <w:sz w:val="20"/>
                </w:rPr>
                <w:t>102</w:t>
              </w:r>
            </w:hyperlink>
            <w:r>
              <w:rPr>
                <w:sz w:val="20"/>
              </w:rPr>
              <w:t>]</w:t>
            </w:r>
          </w:p>
        </w:tc>
        <w:tc>
          <w:tcPr>
            <w:tcW w:type="dxa" w:w="4943"/>
          </w:tcPr>
          <w:p>
            <w:pPr>
              <w:pStyle w:val="TableText"/>
              <w:keepNext/>
            </w:pPr>
            <w:r>
              <w:rPr>
                <w:sz w:val="20"/>
              </w:rPr>
              <w:t>Showed that watching a live intruder reveals goals and methods that logs alone hide</w:t>
            </w:r>
          </w:p>
        </w:tc>
      </w:tr>
      <w:tr>
        <w:trPr>
          <w:cantSplit w:val="true"/>
        </w:trPr>
        <w:tc>
          <w:tcPr>
            <w:tcW w:type="dxa" w:w="1098"/>
            <w:shd w:val="clear" w:color="auto" w:fill="F7F9FC"/>
          </w:tcPr>
          <w:p>
            <w:pPr>
              <w:pStyle w:val="TableText"/>
              <w:keepNext/>
            </w:pPr>
            <w:r>
              <w:rPr>
                <w:sz w:val="20"/>
              </w:rPr>
              <w:t>1992</w:t>
            </w:r>
          </w:p>
        </w:tc>
        <w:tc>
          <w:tcPr>
            <w:tcW w:type="dxa" w:w="2746"/>
            <w:shd w:val="clear" w:color="auto" w:fill="F7F9FC"/>
          </w:tcPr>
          <w:p>
            <w:pPr>
              <w:pStyle w:val="TableText"/>
              <w:keepNext/>
            </w:pPr>
            <w:r>
              <w:rPr>
                <w:sz w:val="20"/>
              </w:rPr>
              <w:t xml:space="preserve">An Evening with Berferd </w:t>
            </w:r>
            <w:r>
              <w:rPr>
                <w:sz w:val="20"/>
              </w:rPr>
              <w:t>[</w:t>
            </w:r>
            <w:hyperlink w:anchor="_Cite_20" w:history="1">
              <w:r>
                <w:rPr>
                  <w:sz w:val="20"/>
                </w:rPr>
                <w:t>20</w:t>
              </w:r>
            </w:hyperlink>
            <w:r>
              <w:rPr>
                <w:sz w:val="20"/>
              </w:rPr>
              <w:t>]</w:t>
            </w:r>
          </w:p>
        </w:tc>
        <w:tc>
          <w:tcPr>
            <w:tcW w:type="dxa" w:w="4943"/>
            <w:shd w:val="clear" w:color="auto" w:fill="F7F9FC"/>
          </w:tcPr>
          <w:p>
            <w:pPr>
              <w:pStyle w:val="TableText"/>
              <w:keepNext/>
            </w:pPr>
            <w:r>
              <w:rPr>
                <w:sz w:val="20"/>
              </w:rPr>
              <w:t>First deliberate "jail" built to keep an attacker busy and observed</w:t>
            </w:r>
          </w:p>
        </w:tc>
      </w:tr>
      <w:tr>
        <w:trPr>
          <w:cantSplit w:val="true"/>
        </w:trPr>
        <w:tc>
          <w:tcPr>
            <w:tcW w:type="dxa" w:w="1098"/>
          </w:tcPr>
          <w:p>
            <w:pPr>
              <w:pStyle w:val="TableText"/>
              <w:keepNext/>
            </w:pPr>
            <w:r>
              <w:rPr>
                <w:sz w:val="20"/>
              </w:rPr>
              <w:t>2000</w:t>
            </w:r>
          </w:p>
        </w:tc>
        <w:tc>
          <w:tcPr>
            <w:tcW w:type="dxa" w:w="2746"/>
          </w:tcPr>
          <w:p>
            <w:pPr>
              <w:pStyle w:val="TableText"/>
              <w:keepNext/>
            </w:pPr>
            <w:r>
              <w:rPr>
                <w:sz w:val="20"/>
              </w:rPr>
              <w:t xml:space="preserve">DARPA/KDD critique </w:t>
            </w:r>
            <w:r>
              <w:rPr>
                <w:sz w:val="20"/>
              </w:rPr>
              <w:t>[</w:t>
            </w:r>
            <w:hyperlink w:anchor="_Cite_68" w:history="1">
              <w:r>
                <w:rPr>
                  <w:sz w:val="20"/>
                </w:rPr>
                <w:t>68</w:t>
              </w:r>
            </w:hyperlink>
            <w:r>
              <w:rPr>
                <w:sz w:val="20"/>
              </w:rPr>
              <w:t>]</w:t>
            </w:r>
          </w:p>
        </w:tc>
        <w:tc>
          <w:tcPr>
            <w:tcW w:type="dxa" w:w="4943"/>
          </w:tcPr>
          <w:p>
            <w:pPr>
              <w:pStyle w:val="TableText"/>
              <w:keepNext/>
            </w:pPr>
            <w:r>
              <w:rPr>
                <w:sz w:val="20"/>
              </w:rPr>
              <w:t>Warned that synthetic intrusion benchmarks may not resemble real traffic</w:t>
            </w:r>
          </w:p>
        </w:tc>
      </w:tr>
      <w:tr>
        <w:trPr>
          <w:cantSplit w:val="true"/>
        </w:trPr>
        <w:tc>
          <w:tcPr>
            <w:tcW w:type="dxa" w:w="1098"/>
            <w:shd w:val="clear" w:color="auto" w:fill="F7F9FC"/>
          </w:tcPr>
          <w:p>
            <w:pPr>
              <w:pStyle w:val="TableText"/>
              <w:keepNext/>
            </w:pPr>
            <w:r>
              <w:rPr>
                <w:sz w:val="20"/>
              </w:rPr>
              <w:t>2003</w:t>
            </w:r>
          </w:p>
        </w:tc>
        <w:tc>
          <w:tcPr>
            <w:tcW w:type="dxa" w:w="2746"/>
            <w:shd w:val="clear" w:color="auto" w:fill="F7F9FC"/>
          </w:tcPr>
          <w:p>
            <w:pPr>
              <w:pStyle w:val="TableText"/>
              <w:keepNext/>
            </w:pPr>
            <w:r>
              <w:rPr>
                <w:sz w:val="20"/>
              </w:rPr>
              <w:t xml:space="preserve">Honeynet Project; Honeypots: Tracking Hackers </w:t>
            </w:r>
            <w:r>
              <w:rPr>
                <w:sz w:val="20"/>
              </w:rPr>
              <w:t>[</w:t>
            </w:r>
            <w:hyperlink w:anchor="_Cite_100" w:history="1">
              <w:r>
                <w:rPr>
                  <w:sz w:val="20"/>
                </w:rPr>
                <w:t>100</w:t>
              </w:r>
            </w:hyperlink>
            <w:r>
              <w:rPr>
                <w:sz w:val="20"/>
              </w:rPr>
              <w:t xml:space="preserve">, </w:t>
            </w:r>
            <w:hyperlink w:anchor="_Cite_101" w:history="1">
              <w:r>
                <w:rPr>
                  <w:sz w:val="20"/>
                </w:rPr>
                <w:t>101</w:t>
              </w:r>
            </w:hyperlink>
            <w:r>
              <w:rPr>
                <w:sz w:val="20"/>
              </w:rPr>
              <w:t>]</w:t>
            </w:r>
          </w:p>
        </w:tc>
        <w:tc>
          <w:tcPr>
            <w:tcW w:type="dxa" w:w="4943"/>
            <w:shd w:val="clear" w:color="auto" w:fill="F7F9FC"/>
          </w:tcPr>
          <w:p>
            <w:pPr>
              <w:pStyle w:val="TableText"/>
              <w:keepNext/>
            </w:pPr>
            <w:r>
              <w:rPr>
                <w:sz w:val="20"/>
              </w:rPr>
              <w:t>Gave honeypots a vocabulary, a taxonomy and an ethics discussion</w:t>
            </w:r>
          </w:p>
        </w:tc>
      </w:tr>
      <w:tr>
        <w:trPr>
          <w:cantSplit w:val="true"/>
        </w:trPr>
        <w:tc>
          <w:tcPr>
            <w:tcW w:type="dxa" w:w="1098"/>
          </w:tcPr>
          <w:p>
            <w:pPr>
              <w:pStyle w:val="TableText"/>
              <w:keepNext/>
            </w:pPr>
            <w:r>
              <w:rPr>
                <w:sz w:val="20"/>
              </w:rPr>
              <w:t>2004</w:t>
            </w:r>
          </w:p>
        </w:tc>
        <w:tc>
          <w:tcPr>
            <w:tcW w:type="dxa" w:w="2746"/>
          </w:tcPr>
          <w:p>
            <w:pPr>
              <w:pStyle w:val="TableText"/>
              <w:keepNext/>
            </w:pPr>
            <w:r>
              <w:rPr>
                <w:sz w:val="20"/>
              </w:rPr>
              <w:t xml:space="preserve">Honeyd </w:t>
            </w:r>
            <w:r>
              <w:rPr>
                <w:sz w:val="20"/>
              </w:rPr>
              <w:t>[</w:t>
            </w:r>
            <w:hyperlink w:anchor="_Cite_86" w:history="1">
              <w:r>
                <w:rPr>
                  <w:sz w:val="20"/>
                </w:rPr>
                <w:t>86</w:t>
              </w:r>
            </w:hyperlink>
            <w:r>
              <w:rPr>
                <w:sz w:val="20"/>
              </w:rPr>
              <w:t>]</w:t>
            </w:r>
            <w:r>
              <w:rPr>
                <w:sz w:val="20"/>
              </w:rPr>
              <w:t xml:space="preserve">; Honeycomb </w:t>
            </w:r>
            <w:r>
              <w:rPr>
                <w:sz w:val="20"/>
              </w:rPr>
              <w:t>[</w:t>
            </w:r>
            <w:hyperlink w:anchor="_Cite_61" w:history="1">
              <w:r>
                <w:rPr>
                  <w:sz w:val="20"/>
                </w:rPr>
                <w:t>61</w:t>
              </w:r>
            </w:hyperlink>
            <w:r>
              <w:rPr>
                <w:sz w:val="20"/>
              </w:rPr>
              <w:t>]</w:t>
            </w:r>
          </w:p>
        </w:tc>
        <w:tc>
          <w:tcPr>
            <w:tcW w:type="dxa" w:w="4943"/>
          </w:tcPr>
          <w:p>
            <w:pPr>
              <w:pStyle w:val="TableText"/>
              <w:keepNext/>
            </w:pPr>
            <w:r>
              <w:rPr>
                <w:sz w:val="20"/>
              </w:rPr>
              <w:t>Cheap virtual honeypots at scale; automatic signatures from honeypot traffic</w:t>
            </w:r>
          </w:p>
        </w:tc>
      </w:tr>
      <w:tr>
        <w:trPr>
          <w:cantSplit w:val="true"/>
        </w:trPr>
        <w:tc>
          <w:tcPr>
            <w:tcW w:type="dxa" w:w="1098"/>
            <w:shd w:val="clear" w:color="auto" w:fill="F7F9FC"/>
          </w:tcPr>
          <w:p>
            <w:pPr>
              <w:pStyle w:val="TableText"/>
              <w:keepNext/>
            </w:pPr>
            <w:r>
              <w:rPr>
                <w:sz w:val="20"/>
              </w:rPr>
              <w:t>2005</w:t>
            </w:r>
          </w:p>
        </w:tc>
        <w:tc>
          <w:tcPr>
            <w:tcW w:type="dxa" w:w="2746"/>
            <w:shd w:val="clear" w:color="auto" w:fill="F7F9FC"/>
          </w:tcPr>
          <w:p>
            <w:pPr>
              <w:pStyle w:val="TableText"/>
              <w:keepNext/>
            </w:pPr>
            <w:r>
              <w:rPr>
                <w:sz w:val="20"/>
              </w:rPr>
              <w:t xml:space="preserve">Internet Motion Sensor </w:t>
            </w:r>
            <w:r>
              <w:rPr>
                <w:sz w:val="20"/>
              </w:rPr>
              <w:t>[</w:t>
            </w:r>
            <w:hyperlink w:anchor="_Cite_7" w:history="1">
              <w:r>
                <w:rPr>
                  <w:sz w:val="20"/>
                </w:rPr>
                <w:t>7</w:t>
              </w:r>
            </w:hyperlink>
            <w:r>
              <w:rPr>
                <w:sz w:val="20"/>
              </w:rPr>
              <w:t>]</w:t>
            </w:r>
          </w:p>
        </w:tc>
        <w:tc>
          <w:tcPr>
            <w:tcW w:type="dxa" w:w="4943"/>
            <w:shd w:val="clear" w:color="auto" w:fill="F7F9FC"/>
          </w:tcPr>
          <w:p>
            <w:pPr>
              <w:pStyle w:val="TableText"/>
              <w:keepNext/>
            </w:pPr>
            <w:r>
              <w:rPr>
                <w:sz w:val="20"/>
              </w:rPr>
              <w:t>Large darknet monitoring; showed how much of the internet's noise is automated</w:t>
            </w:r>
          </w:p>
        </w:tc>
      </w:tr>
      <w:tr>
        <w:trPr>
          <w:cantSplit w:val="true"/>
        </w:trPr>
        <w:tc>
          <w:tcPr>
            <w:tcW w:type="dxa" w:w="1098"/>
          </w:tcPr>
          <w:p>
            <w:pPr>
              <w:pStyle w:val="TableText"/>
              <w:keepNext/>
            </w:pPr>
            <w:r>
              <w:rPr>
                <w:sz w:val="20"/>
              </w:rPr>
              <w:t>2009</w:t>
            </w:r>
          </w:p>
        </w:tc>
        <w:tc>
          <w:tcPr>
            <w:tcW w:type="dxa" w:w="2746"/>
          </w:tcPr>
          <w:p>
            <w:pPr>
              <w:pStyle w:val="TableText"/>
              <w:keepNext/>
            </w:pPr>
            <w:r>
              <w:rPr>
                <w:sz w:val="20"/>
              </w:rPr>
              <w:t xml:space="preserve">Kippo SSH honeypot </w:t>
            </w:r>
            <w:r>
              <w:rPr>
                <w:sz w:val="20"/>
              </w:rPr>
              <w:t>[</w:t>
            </w:r>
            <w:hyperlink w:anchor="_Cite_104" w:history="1">
              <w:r>
                <w:rPr>
                  <w:sz w:val="20"/>
                </w:rPr>
                <w:t>104</w:t>
              </w:r>
            </w:hyperlink>
            <w:r>
              <w:rPr>
                <w:sz w:val="20"/>
              </w:rPr>
              <w:t>]</w:t>
            </w:r>
          </w:p>
        </w:tc>
        <w:tc>
          <w:tcPr>
            <w:tcW w:type="dxa" w:w="4943"/>
          </w:tcPr>
          <w:p>
            <w:pPr>
              <w:pStyle w:val="TableText"/>
              <w:keepNext/>
            </w:pPr>
            <w:r>
              <w:rPr>
                <w:sz w:val="20"/>
              </w:rPr>
              <w:t>Medium-interaction SSH shell emulation; ancestor of Cowrie</w:t>
            </w:r>
          </w:p>
        </w:tc>
      </w:tr>
      <w:tr>
        <w:trPr>
          <w:cantSplit w:val="true"/>
        </w:trPr>
        <w:tc>
          <w:tcPr>
            <w:tcW w:type="dxa" w:w="1098"/>
            <w:shd w:val="clear" w:color="auto" w:fill="F7F9FC"/>
          </w:tcPr>
          <w:p>
            <w:pPr>
              <w:pStyle w:val="TableText"/>
              <w:keepNext/>
            </w:pPr>
            <w:r>
              <w:rPr>
                <w:sz w:val="20"/>
              </w:rPr>
              <w:t>2010</w:t>
            </w:r>
          </w:p>
        </w:tc>
        <w:tc>
          <w:tcPr>
            <w:tcW w:type="dxa" w:w="2746"/>
            <w:shd w:val="clear" w:color="auto" w:fill="F7F9FC"/>
          </w:tcPr>
          <w:p>
            <w:pPr>
              <w:pStyle w:val="TableText"/>
              <w:keepNext/>
            </w:pPr>
            <w:r>
              <w:rPr>
                <w:sz w:val="20"/>
              </w:rPr>
              <w:t xml:space="preserve">Outside the Closed World </w:t>
            </w:r>
            <w:r>
              <w:rPr>
                <w:sz w:val="20"/>
              </w:rPr>
              <w:t>[</w:t>
            </w:r>
            <w:hyperlink w:anchor="_Cite_98" w:history="1">
              <w:r>
                <w:rPr>
                  <w:sz w:val="20"/>
                </w:rPr>
                <w:t>98</w:t>
              </w:r>
            </w:hyperlink>
            <w:r>
              <w:rPr>
                <w:sz w:val="20"/>
              </w:rPr>
              <w:t>]</w:t>
            </w:r>
          </w:p>
        </w:tc>
        <w:tc>
          <w:tcPr>
            <w:tcW w:type="dxa" w:w="4943"/>
            <w:shd w:val="clear" w:color="auto" w:fill="F7F9FC"/>
          </w:tcPr>
          <w:p>
            <w:pPr>
              <w:pStyle w:val="TableText"/>
              <w:keepNext/>
            </w:pPr>
            <w:r>
              <w:rPr>
                <w:sz w:val="20"/>
              </w:rPr>
              <w:t>Explained why ML-based intrusion detection fails outside the lab</w:t>
            </w:r>
          </w:p>
        </w:tc>
      </w:tr>
      <w:tr>
        <w:trPr>
          <w:cantSplit w:val="true"/>
        </w:trPr>
        <w:tc>
          <w:tcPr>
            <w:tcW w:type="dxa" w:w="1098"/>
          </w:tcPr>
          <w:p>
            <w:pPr>
              <w:pStyle w:val="TableText"/>
              <w:keepNext/>
            </w:pPr>
            <w:r>
              <w:rPr>
                <w:sz w:val="20"/>
              </w:rPr>
              <w:t>2015</w:t>
            </w:r>
          </w:p>
        </w:tc>
        <w:tc>
          <w:tcPr>
            <w:tcW w:type="dxa" w:w="2746"/>
          </w:tcPr>
          <w:p>
            <w:pPr>
              <w:pStyle w:val="TableText"/>
              <w:keepNext/>
            </w:pPr>
            <w:r>
              <w:rPr>
                <w:sz w:val="20"/>
              </w:rPr>
              <w:t xml:space="preserve">Cowrie </w:t>
            </w:r>
            <w:r>
              <w:rPr>
                <w:sz w:val="20"/>
              </w:rPr>
              <w:t>[</w:t>
            </w:r>
            <w:hyperlink w:anchor="_Cite_78" w:history="1">
              <w:r>
                <w:rPr>
                  <w:sz w:val="20"/>
                </w:rPr>
                <w:t>78</w:t>
              </w:r>
            </w:hyperlink>
            <w:r>
              <w:rPr>
                <w:sz w:val="20"/>
              </w:rPr>
              <w:t>]</w:t>
            </w:r>
            <w:r>
              <w:rPr>
                <w:sz w:val="20"/>
              </w:rPr>
              <w:t xml:space="preserve">; IoTPOT </w:t>
            </w:r>
            <w:r>
              <w:rPr>
                <w:sz w:val="20"/>
              </w:rPr>
              <w:t>[</w:t>
            </w:r>
            <w:hyperlink w:anchor="_Cite_81" w:history="1">
              <w:r>
                <w:rPr>
                  <w:sz w:val="20"/>
                </w:rPr>
                <w:t>81</w:t>
              </w:r>
            </w:hyperlink>
            <w:r>
              <w:rPr>
                <w:sz w:val="20"/>
              </w:rPr>
              <w:t>]</w:t>
            </w:r>
          </w:p>
        </w:tc>
        <w:tc>
          <w:tcPr>
            <w:tcW w:type="dxa" w:w="4943"/>
          </w:tcPr>
          <w:p>
            <w:pPr>
              <w:pStyle w:val="TableText"/>
              <w:keepNext/>
            </w:pPr>
            <w:r>
              <w:rPr>
                <w:sz w:val="20"/>
              </w:rPr>
              <w:t>Modern SSH/Telnet honeypot; first large IoT honeypot study</w:t>
            </w:r>
          </w:p>
        </w:tc>
      </w:tr>
      <w:tr>
        <w:trPr>
          <w:cantSplit w:val="true"/>
        </w:trPr>
        <w:tc>
          <w:tcPr>
            <w:tcW w:type="dxa" w:w="1098"/>
            <w:shd w:val="clear" w:color="auto" w:fill="F7F9FC"/>
          </w:tcPr>
          <w:p>
            <w:pPr>
              <w:pStyle w:val="TableText"/>
              <w:keepNext/>
            </w:pPr>
            <w:r>
              <w:rPr>
                <w:sz w:val="20"/>
              </w:rPr>
              <w:t>2017</w:t>
            </w:r>
          </w:p>
        </w:tc>
        <w:tc>
          <w:tcPr>
            <w:tcW w:type="dxa" w:w="2746"/>
            <w:shd w:val="clear" w:color="auto" w:fill="F7F9FC"/>
          </w:tcPr>
          <w:p>
            <w:pPr>
              <w:pStyle w:val="TableText"/>
              <w:keepNext/>
            </w:pPr>
            <w:r>
              <w:rPr>
                <w:sz w:val="20"/>
              </w:rPr>
              <w:t xml:space="preserve">Mirai </w:t>
            </w:r>
            <w:r>
              <w:rPr>
                <w:sz w:val="20"/>
              </w:rPr>
              <w:t>[</w:t>
            </w:r>
            <w:hyperlink w:anchor="_Cite_3" w:history="1">
              <w:r>
                <w:rPr>
                  <w:sz w:val="20"/>
                </w:rPr>
                <w:t>3</w:t>
              </w:r>
            </w:hyperlink>
            <w:r>
              <w:rPr>
                <w:sz w:val="20"/>
              </w:rPr>
              <w:t>]</w:t>
            </w:r>
          </w:p>
        </w:tc>
        <w:tc>
          <w:tcPr>
            <w:tcW w:type="dxa" w:w="4943"/>
            <w:shd w:val="clear" w:color="auto" w:fill="F7F9FC"/>
          </w:tcPr>
          <w:p>
            <w:pPr>
              <w:pStyle w:val="TableText"/>
              <w:keepNext/>
            </w:pPr>
            <w:r>
              <w:rPr>
                <w:sz w:val="20"/>
              </w:rPr>
              <w:t>Botnets built from IoT devices with default passwords dominate honeypot logs</w:t>
            </w:r>
          </w:p>
        </w:tc>
      </w:tr>
      <w:tr>
        <w:trPr>
          <w:cantSplit w:val="true"/>
        </w:trPr>
        <w:tc>
          <w:tcPr>
            <w:tcW w:type="dxa" w:w="1098"/>
          </w:tcPr>
          <w:p>
            <w:pPr>
              <w:pStyle w:val="TableText"/>
              <w:keepNext/>
            </w:pPr>
            <w:r>
              <w:rPr>
                <w:sz w:val="20"/>
              </w:rPr>
              <w:t>2018</w:t>
            </w:r>
          </w:p>
        </w:tc>
        <w:tc>
          <w:tcPr>
            <w:tcW w:type="dxa" w:w="2746"/>
          </w:tcPr>
          <w:p>
            <w:pPr>
              <w:pStyle w:val="TableText"/>
              <w:keepNext/>
            </w:pPr>
            <w:r>
              <w:rPr>
                <w:sz w:val="20"/>
              </w:rPr>
              <w:t xml:space="preserve">Outlaw </w:t>
            </w:r>
            <w:r>
              <w:rPr>
                <w:sz w:val="20"/>
              </w:rPr>
              <w:t>[</w:t>
            </w:r>
            <w:hyperlink w:anchor="_Cite_108" w:history="1">
              <w:r>
                <w:rPr>
                  <w:sz w:val="20"/>
                </w:rPr>
                <w:t>108</w:t>
              </w:r>
            </w:hyperlink>
            <w:r>
              <w:rPr>
                <w:sz w:val="20"/>
              </w:rPr>
              <w:t>]</w:t>
            </w:r>
            <w:r>
              <w:rPr>
                <w:sz w:val="20"/>
              </w:rPr>
              <w:t xml:space="preserve">; Bitter Harvest </w:t>
            </w:r>
            <w:r>
              <w:rPr>
                <w:sz w:val="20"/>
              </w:rPr>
              <w:t>[</w:t>
            </w:r>
            <w:hyperlink w:anchor="_Cite_110" w:history="1">
              <w:r>
                <w:rPr>
                  <w:sz w:val="20"/>
                </w:rPr>
                <w:t>110</w:t>
              </w:r>
            </w:hyperlink>
            <w:r>
              <w:rPr>
                <w:sz w:val="20"/>
              </w:rPr>
              <w:t>]</w:t>
            </w:r>
          </w:p>
        </w:tc>
        <w:tc>
          <w:tcPr>
            <w:tcW w:type="dxa" w:w="4943"/>
          </w:tcPr>
          <w:p>
            <w:pPr>
              <w:pStyle w:val="TableText"/>
              <w:keepNext/>
            </w:pPr>
            <w:r>
              <w:rPr>
                <w:sz w:val="20"/>
              </w:rPr>
              <w:t>Cryptomining botnets on Linux; honeypots can be fingerprinted at internet scale</w:t>
            </w:r>
          </w:p>
        </w:tc>
      </w:tr>
      <w:tr>
        <w:trPr>
          <w:cantSplit w:val="true"/>
        </w:trPr>
        <w:tc>
          <w:tcPr>
            <w:tcW w:type="dxa" w:w="1098"/>
            <w:shd w:val="clear" w:color="auto" w:fill="F7F9FC"/>
          </w:tcPr>
          <w:p>
            <w:pPr>
              <w:pStyle w:val="TableText"/>
              <w:keepNext/>
            </w:pPr>
            <w:r>
              <w:rPr>
                <w:sz w:val="20"/>
              </w:rPr>
              <w:t>2019</w:t>
            </w:r>
          </w:p>
        </w:tc>
        <w:tc>
          <w:tcPr>
            <w:tcW w:type="dxa" w:w="2746"/>
            <w:shd w:val="clear" w:color="auto" w:fill="F7F9FC"/>
          </w:tcPr>
          <w:p>
            <w:pPr>
              <w:pStyle w:val="TableText"/>
              <w:keepNext/>
            </w:pPr>
            <w:r>
              <w:rPr>
                <w:sz w:val="20"/>
              </w:rPr>
              <w:t xml:space="preserve">CyberLab capture </w:t>
            </w:r>
            <w:r>
              <w:rPr>
                <w:sz w:val="20"/>
              </w:rPr>
              <w:t>[</w:t>
            </w:r>
            <w:hyperlink w:anchor="_Cite_92" w:history="1">
              <w:r>
                <w:rPr>
                  <w:sz w:val="20"/>
                </w:rPr>
                <w:t>92</w:t>
              </w:r>
            </w:hyperlink>
            <w:r>
              <w:rPr>
                <w:sz w:val="20"/>
              </w:rPr>
              <w:t>]</w:t>
            </w:r>
            <w:r>
              <w:rPr>
                <w:sz w:val="20"/>
              </w:rPr>
              <w:t xml:space="preserve">; HoneyCloud </w:t>
            </w:r>
            <w:r>
              <w:rPr>
                <w:sz w:val="20"/>
              </w:rPr>
              <w:t>[</w:t>
            </w:r>
            <w:hyperlink w:anchor="_Cite_22" w:history="1">
              <w:r>
                <w:rPr>
                  <w:sz w:val="20"/>
                </w:rPr>
                <w:t>22</w:t>
              </w:r>
            </w:hyperlink>
            <w:r>
              <w:rPr>
                <w:sz w:val="20"/>
              </w:rPr>
              <w:t>]</w:t>
            </w:r>
          </w:p>
        </w:tc>
        <w:tc>
          <w:tcPr>
            <w:tcW w:type="dxa" w:w="4943"/>
            <w:shd w:val="clear" w:color="auto" w:fill="F7F9FC"/>
          </w:tcPr>
          <w:p>
            <w:pPr>
              <w:pStyle w:val="TableText"/>
              <w:keepNext/>
            </w:pPr>
            <w:r>
              <w:rPr>
                <w:sz w:val="20"/>
              </w:rPr>
              <w:t>Public honeynet dataset; fileless attacks on Linux IoT devices</w:t>
            </w:r>
          </w:p>
        </w:tc>
      </w:tr>
      <w:tr>
        <w:trPr>
          <w:cantSplit w:val="true"/>
        </w:trPr>
        <w:tc>
          <w:tcPr>
            <w:tcW w:type="dxa" w:w="1098"/>
          </w:tcPr>
          <w:p>
            <w:pPr>
              <w:pStyle w:val="TableText"/>
              <w:keepNext/>
            </w:pPr>
            <w:r>
              <w:rPr>
                <w:sz w:val="20"/>
              </w:rPr>
              <w:t>2022</w:t>
            </w:r>
          </w:p>
        </w:tc>
        <w:tc>
          <w:tcPr>
            <w:tcW w:type="dxa" w:w="2746"/>
          </w:tcPr>
          <w:p>
            <w:pPr>
              <w:pStyle w:val="TableText"/>
              <w:keepNext/>
            </w:pPr>
            <w:r>
              <w:rPr>
                <w:sz w:val="20"/>
              </w:rPr>
              <w:t xml:space="preserve">Dos and Don'ts of ML in security </w:t>
            </w:r>
            <w:r>
              <w:rPr>
                <w:sz w:val="20"/>
              </w:rPr>
              <w:t>[</w:t>
            </w:r>
            <w:hyperlink w:anchor="_Cite_4" w:history="1">
              <w:r>
                <w:rPr>
                  <w:sz w:val="20"/>
                </w:rPr>
                <w:t>4</w:t>
              </w:r>
            </w:hyperlink>
            <w:r>
              <w:rPr>
                <w:sz w:val="20"/>
              </w:rPr>
              <w:t>]</w:t>
            </w:r>
          </w:p>
        </w:tc>
        <w:tc>
          <w:tcPr>
            <w:tcW w:type="dxa" w:w="4943"/>
          </w:tcPr>
          <w:p>
            <w:pPr>
              <w:pStyle w:val="TableText"/>
              <w:keepNext/>
            </w:pPr>
            <w:r>
              <w:rPr>
                <w:sz w:val="20"/>
              </w:rPr>
              <w:t>Catalogue of pitfalls such as sampling bias and data snooping</w:t>
            </w:r>
          </w:p>
        </w:tc>
      </w:tr>
      <w:tr>
        <w:trPr>
          <w:cantSplit w:val="true"/>
        </w:trPr>
        <w:tc>
          <w:tcPr>
            <w:tcW w:type="dxa" w:w="1098"/>
            <w:shd w:val="clear" w:color="auto" w:fill="F7F9FC"/>
          </w:tcPr>
          <w:p>
            <w:pPr>
              <w:pStyle w:val="TableText"/>
              <w:keepNext/>
            </w:pPr>
            <w:r>
              <w:rPr>
                <w:sz w:val="20"/>
              </w:rPr>
              <w:t>2023</w:t>
            </w:r>
          </w:p>
        </w:tc>
        <w:tc>
          <w:tcPr>
            <w:tcW w:type="dxa" w:w="2746"/>
            <w:shd w:val="clear" w:color="auto" w:fill="F7F9FC"/>
          </w:tcPr>
          <w:p>
            <w:pPr>
              <w:pStyle w:val="TableText"/>
              <w:keepNext/>
            </w:pPr>
            <w:r>
              <w:rPr>
                <w:sz w:val="20"/>
              </w:rPr>
              <w:t xml:space="preserve">shelLM </w:t>
            </w:r>
            <w:r>
              <w:rPr>
                <w:sz w:val="20"/>
              </w:rPr>
              <w:t>[</w:t>
            </w:r>
            <w:hyperlink w:anchor="_Cite_96" w:history="1">
              <w:r>
                <w:rPr>
                  <w:sz w:val="20"/>
                </w:rPr>
                <w:t>96</w:t>
              </w:r>
            </w:hyperlink>
            <w:r>
              <w:rPr>
                <w:sz w:val="20"/>
              </w:rPr>
              <w:t>]</w:t>
            </w:r>
            <w:r>
              <w:rPr>
                <w:sz w:val="20"/>
              </w:rPr>
              <w:t xml:space="preserve">; chatbot honeypots </w:t>
            </w:r>
            <w:r>
              <w:rPr>
                <w:sz w:val="20"/>
              </w:rPr>
              <w:t>[</w:t>
            </w:r>
            <w:hyperlink w:anchor="_Cite_69" w:history="1">
              <w:r>
                <w:rPr>
                  <w:sz w:val="20"/>
                </w:rPr>
                <w:t>69</w:t>
              </w:r>
            </w:hyperlink>
            <w:r>
              <w:rPr>
                <w:sz w:val="20"/>
              </w:rPr>
              <w:t>]</w:t>
            </w:r>
            <w:r>
              <w:rPr>
                <w:sz w:val="20"/>
              </w:rPr>
              <w:t xml:space="preserve">; LLM pentesting </w:t>
            </w:r>
            <w:r>
              <w:rPr>
                <w:sz w:val="20"/>
              </w:rPr>
              <w:t>[</w:t>
            </w:r>
            <w:hyperlink w:anchor="_Cite_48" w:history="1">
              <w:r>
                <w:rPr>
                  <w:sz w:val="20"/>
                </w:rPr>
                <w:t>48</w:t>
              </w:r>
            </w:hyperlink>
            <w:r>
              <w:rPr>
                <w:sz w:val="20"/>
              </w:rPr>
              <w:t>]</w:t>
            </w:r>
          </w:p>
        </w:tc>
        <w:tc>
          <w:tcPr>
            <w:tcW w:type="dxa" w:w="4943"/>
            <w:shd w:val="clear" w:color="auto" w:fill="F7F9FC"/>
          </w:tcPr>
          <w:p>
            <w:pPr>
              <w:pStyle w:val="TableText"/>
              <w:keepNext/>
            </w:pPr>
            <w:r>
              <w:rPr>
                <w:sz w:val="20"/>
              </w:rPr>
              <w:t>LLMs used both to fake a shell and to attack one</w:t>
            </w:r>
          </w:p>
        </w:tc>
      </w:tr>
      <w:tr>
        <w:trPr>
          <w:cantSplit w:val="true"/>
        </w:trPr>
        <w:tc>
          <w:tcPr>
            <w:tcW w:type="dxa" w:w="1098"/>
          </w:tcPr>
          <w:p>
            <w:pPr>
              <w:pStyle w:val="TableText"/>
              <w:keepNext/>
            </w:pPr>
            <w:r>
              <w:rPr>
                <w:sz w:val="20"/>
              </w:rPr>
              <w:t>2024</w:t>
            </w:r>
          </w:p>
        </w:tc>
        <w:tc>
          <w:tcPr>
            <w:tcW w:type="dxa" w:w="2746"/>
          </w:tcPr>
          <w:p>
            <w:pPr>
              <w:pStyle w:val="TableText"/>
              <w:keepNext/>
            </w:pPr>
            <w:r>
              <w:rPr>
                <w:sz w:val="20"/>
              </w:rPr>
              <w:t xml:space="preserve">PentestGPT </w:t>
            </w:r>
            <w:r>
              <w:rPr>
                <w:sz w:val="20"/>
              </w:rPr>
              <w:t>[</w:t>
            </w:r>
            <w:hyperlink w:anchor="_Cite_24" w:history="1">
              <w:r>
                <w:rPr>
                  <w:sz w:val="20"/>
                </w:rPr>
                <w:t>24</w:t>
              </w:r>
            </w:hyperlink>
            <w:r>
              <w:rPr>
                <w:sz w:val="20"/>
              </w:rPr>
              <w:t>]</w:t>
            </w:r>
            <w:r>
              <w:rPr>
                <w:sz w:val="20"/>
              </w:rPr>
              <w:t xml:space="preserve">; HoneyGPT </w:t>
            </w:r>
            <w:r>
              <w:rPr>
                <w:sz w:val="20"/>
              </w:rPr>
              <w:t>[</w:t>
            </w:r>
            <w:hyperlink w:anchor="_Cite_112" w:history="1">
              <w:r>
                <w:rPr>
                  <w:sz w:val="20"/>
                </w:rPr>
                <w:t>112</w:t>
              </w:r>
            </w:hyperlink>
            <w:r>
              <w:rPr>
                <w:sz w:val="20"/>
              </w:rPr>
              <w:t>]</w:t>
            </w:r>
            <w:r>
              <w:rPr>
                <w:sz w:val="20"/>
              </w:rPr>
              <w:t xml:space="preserve">; web-hacking agents </w:t>
            </w:r>
            <w:r>
              <w:rPr>
                <w:sz w:val="20"/>
              </w:rPr>
              <w:t>[</w:t>
            </w:r>
            <w:hyperlink w:anchor="_Cite_34" w:history="1">
              <w:r>
                <w:rPr>
                  <w:sz w:val="20"/>
                </w:rPr>
                <w:t>34</w:t>
              </w:r>
            </w:hyperlink>
            <w:r>
              <w:rPr>
                <w:sz w:val="20"/>
              </w:rPr>
              <w:t>]</w:t>
            </w:r>
          </w:p>
        </w:tc>
        <w:tc>
          <w:tcPr>
            <w:tcW w:type="dxa" w:w="4943"/>
          </w:tcPr>
          <w:p>
            <w:pPr>
              <w:pStyle w:val="TableText"/>
              <w:keepNext/>
            </w:pPr>
            <w:r>
              <w:rPr>
                <w:sz w:val="20"/>
              </w:rPr>
              <w:t>LLM agents and LLM honeypots become research tools</w:t>
            </w:r>
          </w:p>
        </w:tc>
      </w:tr>
      <w:tr>
        <w:trPr>
          <w:cantSplit w:val="true"/>
        </w:trPr>
        <w:tc>
          <w:tcPr>
            <w:tcW w:type="dxa" w:w="1098"/>
            <w:shd w:val="clear" w:color="auto" w:fill="F7F9FC"/>
          </w:tcPr>
          <w:p>
            <w:pPr>
              <w:pStyle w:val="TableText"/>
              <w:keepNext/>
            </w:pPr>
            <w:r>
              <w:rPr>
                <w:sz w:val="20"/>
              </w:rPr>
              <w:t>2025</w:t>
            </w:r>
          </w:p>
        </w:tc>
        <w:tc>
          <w:tcPr>
            <w:tcW w:type="dxa" w:w="2746"/>
            <w:shd w:val="clear" w:color="auto" w:fill="F7F9FC"/>
          </w:tcPr>
          <w:p>
            <w:pPr>
              <w:pStyle w:val="TableText"/>
              <w:keepNext/>
            </w:pPr>
            <w:r>
              <w:rPr>
                <w:sz w:val="20"/>
              </w:rPr>
              <w:t xml:space="preserve">Cybench </w:t>
            </w:r>
            <w:r>
              <w:rPr>
                <w:sz w:val="20"/>
              </w:rPr>
              <w:t>[</w:t>
            </w:r>
            <w:hyperlink w:anchor="_Cite_122" w:history="1">
              <w:r>
                <w:rPr>
                  <w:sz w:val="20"/>
                </w:rPr>
                <w:t>122</w:t>
              </w:r>
            </w:hyperlink>
            <w:r>
              <w:rPr>
                <w:sz w:val="20"/>
              </w:rPr>
              <w:t>]</w:t>
            </w:r>
            <w:r>
              <w:rPr>
                <w:sz w:val="20"/>
              </w:rPr>
              <w:t xml:space="preserve">; open frontier models </w:t>
            </w:r>
            <w:r>
              <w:rPr>
                <w:sz w:val="20"/>
              </w:rPr>
              <w:t>[</w:t>
            </w:r>
            <w:hyperlink w:anchor="_Cite_23" w:history="1">
              <w:r>
                <w:rPr>
                  <w:sz w:val="20"/>
                </w:rPr>
                <w:t>23</w:t>
              </w:r>
            </w:hyperlink>
            <w:r>
              <w:rPr>
                <w:sz w:val="20"/>
              </w:rPr>
              <w:t xml:space="preserve">, </w:t>
            </w:r>
            <w:hyperlink w:anchor="_Cite_119" w:history="1">
              <w:r>
                <w:rPr>
                  <w:sz w:val="20"/>
                </w:rPr>
                <w:t>119</w:t>
              </w:r>
            </w:hyperlink>
            <w:r>
              <w:rPr>
                <w:sz w:val="20"/>
              </w:rPr>
              <w:t>]</w:t>
            </w:r>
          </w:p>
        </w:tc>
        <w:tc>
          <w:tcPr>
            <w:tcW w:type="dxa" w:w="4943"/>
            <w:shd w:val="clear" w:color="auto" w:fill="F7F9FC"/>
          </w:tcPr>
          <w:p>
            <w:pPr>
              <w:pStyle w:val="TableText"/>
              <w:keepNext/>
            </w:pPr>
            <w:r>
              <w:rPr>
                <w:sz w:val="20"/>
              </w:rPr>
              <w:t>Standard benchmarks for offensive agents; strong open-weight models</w:t>
            </w:r>
          </w:p>
        </w:tc>
      </w:tr>
      <w:tr>
        <w:trPr>
          <w:cantSplit w:val="true"/>
        </w:trPr>
        <w:tc>
          <w:tcPr>
            <w:tcW w:type="dxa" w:w="1098"/>
          </w:tcPr>
          <w:p>
            <w:pPr>
              <w:pStyle w:val="TableText"/>
            </w:pPr>
            <w:r>
              <w:rPr>
                <w:sz w:val="20"/>
              </w:rPr>
              <w:t>2026</w:t>
            </w:r>
          </w:p>
        </w:tc>
        <w:tc>
          <w:tcPr>
            <w:tcW w:type="dxa" w:w="2746"/>
          </w:tcPr>
          <w:p>
            <w:pPr>
              <w:pStyle w:val="TableText"/>
            </w:pPr>
            <w:r>
              <w:rPr>
                <w:sz w:val="20"/>
              </w:rPr>
              <w:t>This project</w:t>
            </w:r>
          </w:p>
        </w:tc>
        <w:tc>
          <w:tcPr>
            <w:tcW w:type="dxa" w:w="4943"/>
          </w:tcPr>
          <w:p>
            <w:pPr>
              <w:pStyle w:val="TableText"/>
            </w:pPr>
            <w:r>
              <w:rPr>
                <w:sz w:val="20"/>
              </w:rPr>
              <w:t>First measurement of whether agent-generated honeypot sessions transfer to real traffic</w:t>
            </w:r>
          </w:p>
        </w:tc>
      </w:tr>
    </w:tbl>
    <w:p>
      <w:pPr>
        <w:spacing w:after="80" w:line="240" w:lineRule="auto"/>
      </w:pPr>
    </w:p>
    <w:p>
      <w:r>
        <w:t xml:space="preserve">Two threads run through this history. One is about </w:t>
      </w:r>
      <w:r>
        <w:rPr>
          <w:b/>
        </w:rPr>
        <w:t>collecting</w:t>
      </w:r>
      <w:r>
        <w:t xml:space="preserve"> better data (from Stoll's notebook to public honeynet datasets). The other is about </w:t>
      </w:r>
      <w:r>
        <w:rPr>
          <w:b/>
        </w:rPr>
        <w:t>simulating</w:t>
      </w:r>
      <w:r>
        <w:t xml:space="preserve"> data, and every generation of simulated data has eventually been criticised for not looking like the real thing </w:t>
      </w:r>
      <w:r>
        <w:t>[</w:t>
      </w:r>
      <w:hyperlink w:anchor="_Cite_30" w:history="1">
        <w:r>
          <w:t>30</w:t>
        </w:r>
      </w:hyperlink>
      <w:r>
        <w:t xml:space="preserve">, </w:t>
      </w:r>
      <w:hyperlink w:anchor="_Cite_68" w:history="1">
        <w:r>
          <w:t>68</w:t>
        </w:r>
      </w:hyperlink>
      <w:r>
        <w:t xml:space="preserve">, </w:t>
      </w:r>
      <w:hyperlink w:anchor="_Cite_105" w:history="1">
        <w:r>
          <w:t>105</w:t>
        </w:r>
      </w:hyperlink>
      <w:r>
        <w:t>]</w:t>
      </w:r>
      <w:r>
        <w:t>. LLM agents are the newest entry in the simulation thread, and this project asks the same old question of them.</w:t>
      </w:r>
    </w:p>
    <w:p>
      <w:pPr>
        <w:pStyle w:val="Heading2"/>
      </w:pPr>
      <w:r>
        <w:t>2.2 Bibliometric Analysis</w:t>
      </w:r>
    </w:p>
    <w:p>
      <w:r>
        <w:t xml:space="preserve">To see the shape of the field, we treated the 122 sources reviewed for this project as a small corpus and counted them by publication period, publication type and theme. This is a bibliometric description of </w:t>
      </w:r>
      <w:r>
        <w:rPr>
          <w:i/>
        </w:rPr>
        <w:t>our reviewed set</w:t>
      </w:r>
      <w:r>
        <w:t>, not of the whole field; we chose the set by following citations outward from the core papers on honeypots, LLM agents and dataset shift.</w:t>
      </w:r>
    </w:p>
    <w:p>
      <w:pPr>
        <w:pStyle w:val="FigureParagraph"/>
      </w:pPr>
      <w:r>
        <w:drawing>
          <wp:inline xmlns:a="http://schemas.openxmlformats.org/drawingml/2006/main" xmlns:pic="http://schemas.openxmlformats.org/drawingml/2006/picture">
            <wp:extent cx="5385826" cy="2645669"/>
            <wp:docPr id="5" name="Picture 5" descr="Reviewed works by publication period and by type (n = 122)." title="c15_biblio_period_type"/>
            <wp:cNvGraphicFramePr>
              <a:graphicFrameLocks noChangeAspect="1"/>
            </wp:cNvGraphicFramePr>
            <a:graphic>
              <a:graphicData uri="http://schemas.openxmlformats.org/drawingml/2006/picture">
                <pic:pic>
                  <pic:nvPicPr>
                    <pic:cNvPr id="0" name="c15_biblio_period_type.png"/>
                    <pic:cNvPicPr/>
                  </pic:nvPicPr>
                  <pic:blipFill>
                    <a:blip r:embed="rId16"/>
                    <a:stretch>
                      <a:fillRect/>
                    </a:stretch>
                  </pic:blipFill>
                  <pic:spPr>
                    <a:xfrm>
                      <a:off x="0" y="0"/>
                      <a:ext cx="5385826" cy="2645669"/>
                    </a:xfrm>
                    <a:prstGeom prst="rect"/>
                  </pic:spPr>
                </pic:pic>
              </a:graphicData>
            </a:graphic>
          </wp:inline>
        </w:drawing>
      </w:r>
    </w:p>
    <w:p>
      <w:pPr>
        <w:pStyle w:val="Caption"/>
      </w:pPr>
      <w:bookmarkStart w:id="110" w:name="_Ref_fig_biblio_period"/>
      <w:r>
        <w:rPr>
          <w:b/>
        </w:rPr>
        <w:t>Figure 2.</w:t>
      </w:r>
      <w:r>
        <w:rPr>
          <w:b/>
        </w:rPr>
        <w:fldChar w:fldCharType="begin" w:dirty="true"/>
      </w:r>
      <w:r>
        <w:rPr>
          <w:b/>
        </w:rPr>
        <w:instrText xml:space="preserve"> SEQ Figure \r 2 \* ARABIC </w:instrText>
      </w:r>
      <w:r>
        <w:rPr>
          <w:b/>
        </w:rPr>
        <w:fldChar w:fldCharType="separate"/>
      </w:r>
      <w:r>
        <w:rPr>
          <w:b/>
        </w:rPr>
        <w:t>2</w:t>
      </w:r>
      <w:r>
        <w:rPr>
          <w:b/>
        </w:rPr>
        <w:fldChar w:fldCharType="end"/>
      </w:r>
      <w:bookmarkEnd w:id="110"/>
      <w:r>
        <w:rPr>
          <w:b/>
        </w:rPr>
        <w:t xml:space="preserve">: </w:t>
      </w:r>
      <w:r>
        <w:rPr>
          <w:b/>
          <w:sz w:val="20"/>
        </w:rPr>
        <w:t>Reviewed works by publication period and by type (n = 122).</w:t>
      </w:r>
    </w:p>
    <w:p>
      <w:pPr>
        <w:pStyle w:val="FigureParagraph"/>
      </w:pPr>
      <w:r>
        <w:drawing>
          <wp:inline xmlns:a="http://schemas.openxmlformats.org/drawingml/2006/main" xmlns:pic="http://schemas.openxmlformats.org/drawingml/2006/picture">
            <wp:extent cx="5343154" cy="2929133"/>
            <wp:docPr id="6" name="Picture 6" descr="Reviewed works by theme, split into works published before 2020 and from 2020 onwards." title="c16_biblio_theme"/>
            <wp:cNvGraphicFramePr>
              <a:graphicFrameLocks noChangeAspect="1"/>
            </wp:cNvGraphicFramePr>
            <a:graphic>
              <a:graphicData uri="http://schemas.openxmlformats.org/drawingml/2006/picture">
                <pic:pic>
                  <pic:nvPicPr>
                    <pic:cNvPr id="0" name="c16_biblio_theme.png"/>
                    <pic:cNvPicPr/>
                  </pic:nvPicPr>
                  <pic:blipFill>
                    <a:blip r:embed="rId17"/>
                    <a:stretch>
                      <a:fillRect/>
                    </a:stretch>
                  </pic:blipFill>
                  <pic:spPr>
                    <a:xfrm>
                      <a:off x="0" y="0"/>
                      <a:ext cx="5343154" cy="2929133"/>
                    </a:xfrm>
                    <a:prstGeom prst="rect"/>
                  </pic:spPr>
                </pic:pic>
              </a:graphicData>
            </a:graphic>
          </wp:inline>
        </w:drawing>
      </w:r>
    </w:p>
    <w:p>
      <w:pPr>
        <w:pStyle w:val="Caption"/>
      </w:pPr>
      <w:bookmarkStart w:id="111" w:name="_Ref_fig_biblio_theme"/>
      <w:r>
        <w:rPr>
          <w:b/>
        </w:rPr>
        <w:t>Figure 2.</w:t>
      </w:r>
      <w:r>
        <w:rPr>
          <w:b/>
        </w:rPr>
        <w:fldChar w:fldCharType="begin" w:dirty="true"/>
      </w:r>
      <w:r>
        <w:rPr>
          <w:b/>
        </w:rPr>
        <w:instrText xml:space="preserve"> SEQ Figure \r 3 \* ARABIC </w:instrText>
      </w:r>
      <w:r>
        <w:rPr>
          <w:b/>
        </w:rPr>
        <w:fldChar w:fldCharType="separate"/>
      </w:r>
      <w:r>
        <w:rPr>
          <w:b/>
        </w:rPr>
        <w:t>3</w:t>
      </w:r>
      <w:r>
        <w:rPr>
          <w:b/>
        </w:rPr>
        <w:fldChar w:fldCharType="end"/>
      </w:r>
      <w:bookmarkEnd w:id="111"/>
      <w:r>
        <w:rPr>
          <w:b/>
        </w:rPr>
        <w:t xml:space="preserve">: </w:t>
      </w:r>
      <w:r>
        <w:rPr>
          <w:b/>
          <w:sz w:val="20"/>
        </w:rPr>
        <w:t>Reviewed works by theme, split into works published before 2020 and from 2020 onwards.</w:t>
      </w:r>
    </w:p>
    <w:p>
      <w:r>
        <w:fldChar w:fldCharType="begin" w:dirty="true"/>
      </w:r>
      <w:r>
        <w:instrText xml:space="preserve"> REF _Ref_fig_biblio_period \h </w:instrText>
      </w:r>
      <w:r>
        <w:fldChar w:fldCharType="separate"/>
      </w:r>
      <w:r>
        <w:t>Figure 2.2</w:t>
      </w:r>
      <w:r>
        <w:fldChar w:fldCharType="end"/>
      </w:r>
      <w:r>
        <w:t xml:space="preserve"> shows two bursts. The first, from 2000 to 2019, is the classic honeypot and intrusion-detection literature: books, journal surveys and conference papers. The second starts in 2023 and is driven almost entirely by LLMs; a large share of it is still in preprint form, which is normal for a field that moves this fast but also means many results have not yet been peer reviewed. </w:t>
      </w:r>
      <w:r>
        <w:fldChar w:fldCharType="begin" w:dirty="true"/>
      </w:r>
      <w:r>
        <w:instrText xml:space="preserve"> REF _Ref_fig_biblio_theme \h </w:instrText>
      </w:r>
      <w:r>
        <w:fldChar w:fldCharType="separate"/>
      </w:r>
      <w:r>
        <w:t>Figure 2.3</w:t>
      </w:r>
      <w:r>
        <w:fldChar w:fldCharType="end"/>
      </w:r>
      <w:r>
        <w:t xml:space="preserve"> shows the same split by theme. Honeypot work and statistical methods are mostly older and stable, while everything involving LLMs, whether as attackers, as honeypots or as annotators, is recent. Crucially, the two bursts barely cite each other: LLM-agent papers measure whether the agent succeeds, and honeypot papers describe what real attackers do, but we found no work that compares the two directly.</w:t>
      </w:r>
    </w:p>
    <w:p>
      <w:pPr>
        <w:pStyle w:val="TableCaption"/>
      </w:pPr>
      <w:bookmarkStart w:id="112" w:name="_Ref_tab_biblio"/>
      <w:r>
        <w:rPr>
          <w:b/>
        </w:rPr>
        <w:t>Table 2.</w:t>
      </w:r>
      <w:r>
        <w:rPr>
          <w:b/>
        </w:rPr>
        <w:fldChar w:fldCharType="begin" w:dirty="true"/>
      </w:r>
      <w:r>
        <w:rPr>
          <w:b/>
        </w:rPr>
        <w:instrText xml:space="preserve"> SEQ Table \r 2 \* ARABIC </w:instrText>
      </w:r>
      <w:r>
        <w:rPr>
          <w:b/>
        </w:rPr>
        <w:fldChar w:fldCharType="separate"/>
      </w:r>
      <w:r>
        <w:rPr>
          <w:b/>
        </w:rPr>
        <w:t>2</w:t>
      </w:r>
      <w:r>
        <w:rPr>
          <w:b/>
        </w:rPr>
        <w:fldChar w:fldCharType="end"/>
      </w:r>
      <w:bookmarkEnd w:id="112"/>
      <w:r>
        <w:rPr>
          <w:b/>
        </w:rPr>
        <w:t xml:space="preserve">: </w:t>
      </w:r>
      <w:r>
        <w:rPr>
          <w:b/>
          <w:sz w:val="20"/>
        </w:rPr>
        <w:t>Reviewed literature by theme, with representative works.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746"/>
            <w:shd w:val="clear" w:color="auto" w:fill="DCE6F1"/>
          </w:tcPr>
          <w:p>
            <w:pPr>
              <w:pStyle w:val="TableText"/>
              <w:keepNext/>
            </w:pPr>
            <w:r>
              <w:rPr>
                <w:b/>
                <w:sz w:val="20"/>
              </w:rPr>
              <w:t>Theme</w:t>
            </w:r>
          </w:p>
        </w:tc>
        <w:tc>
          <w:tcPr>
            <w:tcW w:type="dxa" w:w="1098"/>
            <w:shd w:val="clear" w:color="auto" w:fill="DCE6F1"/>
          </w:tcPr>
          <w:p>
            <w:pPr>
              <w:pStyle w:val="TableText"/>
              <w:keepNext/>
            </w:pPr>
            <w:r>
              <w:rPr>
                <w:b/>
                <w:sz w:val="20"/>
              </w:rPr>
              <w:t>Works</w:t>
            </w:r>
          </w:p>
        </w:tc>
        <w:tc>
          <w:tcPr>
            <w:tcW w:type="dxa" w:w="4943"/>
            <w:shd w:val="clear" w:color="auto" w:fill="DCE6F1"/>
          </w:tcPr>
          <w:p>
            <w:pPr>
              <w:pStyle w:val="TableText"/>
              <w:keepNext/>
            </w:pPr>
            <w:r>
              <w:rPr>
                <w:b/>
                <w:sz w:val="20"/>
              </w:rPr>
              <w:t>Representative works</w:t>
            </w:r>
          </w:p>
        </w:tc>
      </w:tr>
      <w:tr>
        <w:trPr>
          <w:cantSplit w:val="true"/>
        </w:trPr>
        <w:tc>
          <w:tcPr>
            <w:tcW w:type="dxa" w:w="2746"/>
          </w:tcPr>
          <w:p>
            <w:pPr>
              <w:pStyle w:val="TableText"/>
              <w:keepNext/>
            </w:pPr>
            <w:r>
              <w:rPr>
                <w:sz w:val="20"/>
              </w:rPr>
              <w:t>Honeypots and deception</w:t>
            </w:r>
          </w:p>
        </w:tc>
        <w:tc>
          <w:tcPr>
            <w:tcW w:type="dxa" w:w="1098"/>
          </w:tcPr>
          <w:p>
            <w:pPr>
              <w:pStyle w:val="TableText"/>
              <w:keepNext/>
            </w:pPr>
            <w:r>
              <w:rPr>
                <w:sz w:val="20"/>
              </w:rPr>
              <w:t>20</w:t>
            </w:r>
          </w:p>
        </w:tc>
        <w:tc>
          <w:tcPr>
            <w:tcW w:type="dxa" w:w="4943"/>
          </w:tcPr>
          <w:p>
            <w:pPr>
              <w:pStyle w:val="TableText"/>
              <w:keepNext/>
            </w:pPr>
            <w:r>
              <w:rPr>
                <w:sz w:val="20"/>
              </w:rPr>
              <w:t xml:space="preserve">Spitzner </w:t>
            </w:r>
            <w:r>
              <w:rPr>
                <w:sz w:val="20"/>
              </w:rPr>
              <w:t>[</w:t>
            </w:r>
            <w:hyperlink w:anchor="_Cite_100" w:history="1">
              <w:r>
                <w:rPr>
                  <w:sz w:val="20"/>
                </w:rPr>
                <w:t>100</w:t>
              </w:r>
            </w:hyperlink>
            <w:r>
              <w:rPr>
                <w:sz w:val="20"/>
              </w:rPr>
              <w:t>]</w:t>
            </w:r>
            <w:r>
              <w:rPr>
                <w:sz w:val="20"/>
              </w:rPr>
              <w:t xml:space="preserve">; Provos </w:t>
            </w:r>
            <w:r>
              <w:rPr>
                <w:sz w:val="20"/>
              </w:rPr>
              <w:t>[</w:t>
            </w:r>
            <w:hyperlink w:anchor="_Cite_86" w:history="1">
              <w:r>
                <w:rPr>
                  <w:sz w:val="20"/>
                </w:rPr>
                <w:t>86</w:t>
              </w:r>
            </w:hyperlink>
            <w:r>
              <w:rPr>
                <w:sz w:val="20"/>
              </w:rPr>
              <w:t>]</w:t>
            </w:r>
            <w:r>
              <w:rPr>
                <w:sz w:val="20"/>
              </w:rPr>
              <w:t xml:space="preserve">; Oosterhof </w:t>
            </w:r>
            <w:r>
              <w:rPr>
                <w:sz w:val="20"/>
              </w:rPr>
              <w:t>[</w:t>
            </w:r>
            <w:hyperlink w:anchor="_Cite_78" w:history="1">
              <w:r>
                <w:rPr>
                  <w:sz w:val="20"/>
                </w:rPr>
                <w:t>78</w:t>
              </w:r>
            </w:hyperlink>
            <w:r>
              <w:rPr>
                <w:sz w:val="20"/>
              </w:rPr>
              <w:t>]</w:t>
            </w:r>
            <w:r>
              <w:rPr>
                <w:sz w:val="20"/>
              </w:rPr>
              <w:t xml:space="preserve">; Pa et al. </w:t>
            </w:r>
            <w:r>
              <w:rPr>
                <w:sz w:val="20"/>
              </w:rPr>
              <w:t>[</w:t>
            </w:r>
            <w:hyperlink w:anchor="_Cite_81" w:history="1">
              <w:r>
                <w:rPr>
                  <w:sz w:val="20"/>
                </w:rPr>
                <w:t>81</w:t>
              </w:r>
            </w:hyperlink>
            <w:r>
              <w:rPr>
                <w:sz w:val="20"/>
              </w:rPr>
              <w:t>]</w:t>
            </w:r>
            <w:r>
              <w:rPr>
                <w:sz w:val="20"/>
              </w:rPr>
              <w:t xml:space="preserve">; Franco et al. </w:t>
            </w:r>
            <w:r>
              <w:rPr>
                <w:sz w:val="20"/>
              </w:rPr>
              <w:t>[</w:t>
            </w:r>
            <w:hyperlink w:anchor="_Cite_37" w:history="1">
              <w:r>
                <w:rPr>
                  <w:sz w:val="20"/>
                </w:rPr>
                <w:t>37</w:t>
              </w:r>
            </w:hyperlink>
            <w:r>
              <w:rPr>
                <w:sz w:val="20"/>
              </w:rPr>
              <w:t>]</w:t>
            </w:r>
          </w:p>
        </w:tc>
      </w:tr>
      <w:tr>
        <w:trPr>
          <w:cantSplit w:val="true"/>
        </w:trPr>
        <w:tc>
          <w:tcPr>
            <w:tcW w:type="dxa" w:w="2746"/>
            <w:shd w:val="clear" w:color="auto" w:fill="F7F9FC"/>
          </w:tcPr>
          <w:p>
            <w:pPr>
              <w:pStyle w:val="TableText"/>
              <w:keepNext/>
            </w:pPr>
            <w:r>
              <w:rPr>
                <w:sz w:val="20"/>
              </w:rPr>
              <w:t>Foundation models and LLM safety</w:t>
            </w:r>
          </w:p>
        </w:tc>
        <w:tc>
          <w:tcPr>
            <w:tcW w:type="dxa" w:w="1098"/>
            <w:shd w:val="clear" w:color="auto" w:fill="F7F9FC"/>
          </w:tcPr>
          <w:p>
            <w:pPr>
              <w:pStyle w:val="TableText"/>
              <w:keepNext/>
            </w:pPr>
            <w:r>
              <w:rPr>
                <w:sz w:val="20"/>
              </w:rPr>
              <w:t>18</w:t>
            </w:r>
          </w:p>
        </w:tc>
        <w:tc>
          <w:tcPr>
            <w:tcW w:type="dxa" w:w="4943"/>
            <w:shd w:val="clear" w:color="auto" w:fill="F7F9FC"/>
          </w:tcPr>
          <w:p>
            <w:pPr>
              <w:pStyle w:val="TableText"/>
              <w:keepNext/>
            </w:pPr>
            <w:r>
              <w:rPr>
                <w:sz w:val="20"/>
              </w:rPr>
              <w:t xml:space="preserve">Vaswani et al. </w:t>
            </w:r>
            <w:r>
              <w:rPr>
                <w:sz w:val="20"/>
              </w:rPr>
              <w:t>[</w:t>
            </w:r>
            <w:hyperlink w:anchor="_Cite_109" w:history="1">
              <w:r>
                <w:rPr>
                  <w:sz w:val="20"/>
                </w:rPr>
                <w:t>109</w:t>
              </w:r>
            </w:hyperlink>
            <w:r>
              <w:rPr>
                <w:sz w:val="20"/>
              </w:rPr>
              <w:t>]</w:t>
            </w:r>
            <w:r>
              <w:rPr>
                <w:sz w:val="20"/>
              </w:rPr>
              <w:t xml:space="preserve">; Brown et al. </w:t>
            </w:r>
            <w:r>
              <w:rPr>
                <w:sz w:val="20"/>
              </w:rPr>
              <w:t>[</w:t>
            </w:r>
            <w:hyperlink w:anchor="_Cite_15" w:history="1">
              <w:r>
                <w:rPr>
                  <w:sz w:val="20"/>
                </w:rPr>
                <w:t>15</w:t>
              </w:r>
            </w:hyperlink>
            <w:r>
              <w:rPr>
                <w:sz w:val="20"/>
              </w:rPr>
              <w:t>]</w:t>
            </w:r>
            <w:r>
              <w:rPr>
                <w:sz w:val="20"/>
              </w:rPr>
              <w:t xml:space="preserve">; Ouyang et al. </w:t>
            </w:r>
            <w:r>
              <w:rPr>
                <w:sz w:val="20"/>
              </w:rPr>
              <w:t>[</w:t>
            </w:r>
            <w:hyperlink w:anchor="_Cite_80" w:history="1">
              <w:r>
                <w:rPr>
                  <w:sz w:val="20"/>
                </w:rPr>
                <w:t>80</w:t>
              </w:r>
            </w:hyperlink>
            <w:r>
              <w:rPr>
                <w:sz w:val="20"/>
              </w:rPr>
              <w:t>]</w:t>
            </w:r>
            <w:r>
              <w:rPr>
                <w:sz w:val="20"/>
              </w:rPr>
              <w:t xml:space="preserve">; Bai et al. </w:t>
            </w:r>
            <w:r>
              <w:rPr>
                <w:sz w:val="20"/>
              </w:rPr>
              <w:t>[</w:t>
            </w:r>
            <w:hyperlink w:anchor="_Cite_6" w:history="1">
              <w:r>
                <w:rPr>
                  <w:sz w:val="20"/>
                </w:rPr>
                <w:t>6</w:t>
              </w:r>
            </w:hyperlink>
            <w:r>
              <w:rPr>
                <w:sz w:val="20"/>
              </w:rPr>
              <w:t>]</w:t>
            </w:r>
          </w:p>
        </w:tc>
      </w:tr>
      <w:tr>
        <w:trPr>
          <w:cantSplit w:val="true"/>
        </w:trPr>
        <w:tc>
          <w:tcPr>
            <w:tcW w:type="dxa" w:w="2746"/>
          </w:tcPr>
          <w:p>
            <w:pPr>
              <w:pStyle w:val="TableText"/>
              <w:keepNext/>
            </w:pPr>
            <w:r>
              <w:rPr>
                <w:sz w:val="20"/>
              </w:rPr>
              <w:t>Statistics and ML methods</w:t>
            </w:r>
          </w:p>
        </w:tc>
        <w:tc>
          <w:tcPr>
            <w:tcW w:type="dxa" w:w="1098"/>
          </w:tcPr>
          <w:p>
            <w:pPr>
              <w:pStyle w:val="TableText"/>
              <w:keepNext/>
            </w:pPr>
            <w:r>
              <w:rPr>
                <w:sz w:val="20"/>
              </w:rPr>
              <w:t>14</w:t>
            </w:r>
          </w:p>
        </w:tc>
        <w:tc>
          <w:tcPr>
            <w:tcW w:type="dxa" w:w="4943"/>
          </w:tcPr>
          <w:p>
            <w:pPr>
              <w:pStyle w:val="TableText"/>
              <w:keepNext/>
            </w:pPr>
            <w:r>
              <w:rPr>
                <w:sz w:val="20"/>
              </w:rPr>
              <w:t xml:space="preserve">Breiman </w:t>
            </w:r>
            <w:r>
              <w:rPr>
                <w:sz w:val="20"/>
              </w:rPr>
              <w:t>[</w:t>
            </w:r>
            <w:hyperlink w:anchor="_Cite_13" w:history="1">
              <w:r>
                <w:rPr>
                  <w:sz w:val="20"/>
                </w:rPr>
                <w:t>13</w:t>
              </w:r>
            </w:hyperlink>
            <w:r>
              <w:rPr>
                <w:sz w:val="20"/>
              </w:rPr>
              <w:t>]</w:t>
            </w:r>
            <w:r>
              <w:rPr>
                <w:sz w:val="20"/>
              </w:rPr>
              <w:t xml:space="preserve">; Lin </w:t>
            </w:r>
            <w:r>
              <w:rPr>
                <w:sz w:val="20"/>
              </w:rPr>
              <w:t>[</w:t>
            </w:r>
            <w:hyperlink w:anchor="_Cite_64" w:history="1">
              <w:r>
                <w:rPr>
                  <w:sz w:val="20"/>
                </w:rPr>
                <w:t>64</w:t>
              </w:r>
            </w:hyperlink>
            <w:r>
              <w:rPr>
                <w:sz w:val="20"/>
              </w:rPr>
              <w:t>]</w:t>
            </w:r>
            <w:r>
              <w:rPr>
                <w:sz w:val="20"/>
              </w:rPr>
              <w:t xml:space="preserve">; Efron and Tibshirani </w:t>
            </w:r>
            <w:r>
              <w:rPr>
                <w:sz w:val="20"/>
              </w:rPr>
              <w:t>[</w:t>
            </w:r>
            <w:hyperlink w:anchor="_Cite_28" w:history="1">
              <w:r>
                <w:rPr>
                  <w:sz w:val="20"/>
                </w:rPr>
                <w:t>28</w:t>
              </w:r>
            </w:hyperlink>
            <w:r>
              <w:rPr>
                <w:sz w:val="20"/>
              </w:rPr>
              <w:t>]</w:t>
            </w:r>
            <w:r>
              <w:rPr>
                <w:sz w:val="20"/>
              </w:rPr>
              <w:t xml:space="preserve">; Fawcett </w:t>
            </w:r>
            <w:r>
              <w:rPr>
                <w:sz w:val="20"/>
              </w:rPr>
              <w:t>[</w:t>
            </w:r>
            <w:hyperlink w:anchor="_Cite_35" w:history="1">
              <w:r>
                <w:rPr>
                  <w:sz w:val="20"/>
                </w:rPr>
                <w:t>35</w:t>
              </w:r>
            </w:hyperlink>
            <w:r>
              <w:rPr>
                <w:sz w:val="20"/>
              </w:rPr>
              <w:t>]</w:t>
            </w:r>
          </w:p>
        </w:tc>
      </w:tr>
      <w:tr>
        <w:trPr>
          <w:cantSplit w:val="true"/>
        </w:trPr>
        <w:tc>
          <w:tcPr>
            <w:tcW w:type="dxa" w:w="2746"/>
            <w:shd w:val="clear" w:color="auto" w:fill="F7F9FC"/>
          </w:tcPr>
          <w:p>
            <w:pPr>
              <w:pStyle w:val="TableText"/>
              <w:keepNext/>
            </w:pPr>
            <w:r>
              <w:rPr>
                <w:sz w:val="20"/>
              </w:rPr>
              <w:t>Synthetic data and dataset shift</w:t>
            </w:r>
          </w:p>
        </w:tc>
        <w:tc>
          <w:tcPr>
            <w:tcW w:type="dxa" w:w="1098"/>
            <w:shd w:val="clear" w:color="auto" w:fill="F7F9FC"/>
          </w:tcPr>
          <w:p>
            <w:pPr>
              <w:pStyle w:val="TableText"/>
              <w:keepNext/>
            </w:pPr>
            <w:r>
              <w:rPr>
                <w:sz w:val="20"/>
              </w:rPr>
              <w:t>12</w:t>
            </w:r>
          </w:p>
        </w:tc>
        <w:tc>
          <w:tcPr>
            <w:tcW w:type="dxa" w:w="4943"/>
            <w:shd w:val="clear" w:color="auto" w:fill="F7F9FC"/>
          </w:tcPr>
          <w:p>
            <w:pPr>
              <w:pStyle w:val="TableText"/>
              <w:keepNext/>
            </w:pPr>
            <w:r>
              <w:rPr>
                <w:sz w:val="20"/>
              </w:rPr>
              <w:t xml:space="preserve">Quiñonero-Candela et al. </w:t>
            </w:r>
            <w:r>
              <w:rPr>
                <w:sz w:val="20"/>
              </w:rPr>
              <w:t>[</w:t>
            </w:r>
            <w:hyperlink w:anchor="_Cite_88" w:history="1">
              <w:r>
                <w:rPr>
                  <w:sz w:val="20"/>
                </w:rPr>
                <w:t>88</w:t>
              </w:r>
            </w:hyperlink>
            <w:r>
              <w:rPr>
                <w:sz w:val="20"/>
              </w:rPr>
              <w:t>]</w:t>
            </w:r>
            <w:r>
              <w:rPr>
                <w:sz w:val="20"/>
              </w:rPr>
              <w:t xml:space="preserve">; Rabanser, Günnemann and Lipton </w:t>
            </w:r>
            <w:r>
              <w:rPr>
                <w:sz w:val="20"/>
              </w:rPr>
              <w:t>[</w:t>
            </w:r>
            <w:hyperlink w:anchor="_Cite_89" w:history="1">
              <w:r>
                <w:rPr>
                  <w:sz w:val="20"/>
                </w:rPr>
                <w:t>89</w:t>
              </w:r>
            </w:hyperlink>
            <w:r>
              <w:rPr>
                <w:sz w:val="20"/>
              </w:rPr>
              <w:t>]</w:t>
            </w:r>
            <w:r>
              <w:rPr>
                <w:sz w:val="20"/>
              </w:rPr>
              <w:t xml:space="preserve">; Shumailov et al. </w:t>
            </w:r>
            <w:r>
              <w:rPr>
                <w:sz w:val="20"/>
              </w:rPr>
              <w:t>[</w:t>
            </w:r>
            <w:hyperlink w:anchor="_Cite_95" w:history="1">
              <w:r>
                <w:rPr>
                  <w:sz w:val="20"/>
                </w:rPr>
                <w:t>95</w:t>
              </w:r>
            </w:hyperlink>
            <w:r>
              <w:rPr>
                <w:sz w:val="20"/>
              </w:rPr>
              <w:t>]</w:t>
            </w:r>
          </w:p>
        </w:tc>
      </w:tr>
      <w:tr>
        <w:trPr>
          <w:cantSplit w:val="true"/>
        </w:trPr>
        <w:tc>
          <w:tcPr>
            <w:tcW w:type="dxa" w:w="2746"/>
          </w:tcPr>
          <w:p>
            <w:pPr>
              <w:pStyle w:val="TableText"/>
              <w:keepNext/>
            </w:pPr>
            <w:r>
              <w:rPr>
                <w:sz w:val="20"/>
              </w:rPr>
              <w:t>IDS data and ML pitfalls</w:t>
            </w:r>
          </w:p>
        </w:tc>
        <w:tc>
          <w:tcPr>
            <w:tcW w:type="dxa" w:w="1098"/>
          </w:tcPr>
          <w:p>
            <w:pPr>
              <w:pStyle w:val="TableText"/>
              <w:keepNext/>
            </w:pPr>
            <w:r>
              <w:rPr>
                <w:sz w:val="20"/>
              </w:rPr>
              <w:t>11</w:t>
            </w:r>
          </w:p>
        </w:tc>
        <w:tc>
          <w:tcPr>
            <w:tcW w:type="dxa" w:w="4943"/>
          </w:tcPr>
          <w:p>
            <w:pPr>
              <w:pStyle w:val="TableText"/>
              <w:keepNext/>
            </w:pPr>
            <w:r>
              <w:rPr>
                <w:sz w:val="20"/>
              </w:rPr>
              <w:t xml:space="preserve">McHugh </w:t>
            </w:r>
            <w:r>
              <w:rPr>
                <w:sz w:val="20"/>
              </w:rPr>
              <w:t>[</w:t>
            </w:r>
            <w:hyperlink w:anchor="_Cite_68" w:history="1">
              <w:r>
                <w:rPr>
                  <w:sz w:val="20"/>
                </w:rPr>
                <w:t>68</w:t>
              </w:r>
            </w:hyperlink>
            <w:r>
              <w:rPr>
                <w:sz w:val="20"/>
              </w:rPr>
              <w:t>]</w:t>
            </w:r>
            <w:r>
              <w:rPr>
                <w:sz w:val="20"/>
              </w:rPr>
              <w:t xml:space="preserve">; Sommer and Paxson </w:t>
            </w:r>
            <w:r>
              <w:rPr>
                <w:sz w:val="20"/>
              </w:rPr>
              <w:t>[</w:t>
            </w:r>
            <w:hyperlink w:anchor="_Cite_98" w:history="1">
              <w:r>
                <w:rPr>
                  <w:sz w:val="20"/>
                </w:rPr>
                <w:t>98</w:t>
              </w:r>
            </w:hyperlink>
            <w:r>
              <w:rPr>
                <w:sz w:val="20"/>
              </w:rPr>
              <w:t>]</w:t>
            </w:r>
            <w:r>
              <w:rPr>
                <w:sz w:val="20"/>
              </w:rPr>
              <w:t xml:space="preserve">; Arp et al. </w:t>
            </w:r>
            <w:r>
              <w:rPr>
                <w:sz w:val="20"/>
              </w:rPr>
              <w:t>[</w:t>
            </w:r>
            <w:hyperlink w:anchor="_Cite_4" w:history="1">
              <w:r>
                <w:rPr>
                  <w:sz w:val="20"/>
                </w:rPr>
                <w:t>4</w:t>
              </w:r>
            </w:hyperlink>
            <w:r>
              <w:rPr>
                <w:sz w:val="20"/>
              </w:rPr>
              <w:t>]</w:t>
            </w:r>
          </w:p>
        </w:tc>
      </w:tr>
      <w:tr>
        <w:trPr>
          <w:cantSplit w:val="true"/>
        </w:trPr>
        <w:tc>
          <w:tcPr>
            <w:tcW w:type="dxa" w:w="2746"/>
            <w:shd w:val="clear" w:color="auto" w:fill="F7F9FC"/>
          </w:tcPr>
          <w:p>
            <w:pPr>
              <w:pStyle w:val="TableText"/>
              <w:keepNext/>
            </w:pPr>
            <w:r>
              <w:rPr>
                <w:sz w:val="20"/>
              </w:rPr>
              <w:t>Tools and reproducibility</w:t>
            </w:r>
          </w:p>
        </w:tc>
        <w:tc>
          <w:tcPr>
            <w:tcW w:type="dxa" w:w="1098"/>
            <w:shd w:val="clear" w:color="auto" w:fill="F7F9FC"/>
          </w:tcPr>
          <w:p>
            <w:pPr>
              <w:pStyle w:val="TableText"/>
              <w:keepNext/>
            </w:pPr>
            <w:r>
              <w:rPr>
                <w:sz w:val="20"/>
              </w:rPr>
              <w:t>10</w:t>
            </w:r>
          </w:p>
        </w:tc>
        <w:tc>
          <w:tcPr>
            <w:tcW w:type="dxa" w:w="4943"/>
            <w:shd w:val="clear" w:color="auto" w:fill="F7F9FC"/>
          </w:tcPr>
          <w:p>
            <w:pPr>
              <w:pStyle w:val="TableText"/>
              <w:keepNext/>
            </w:pPr>
            <w:r>
              <w:rPr>
                <w:sz w:val="20"/>
              </w:rPr>
              <w:t xml:space="preserve">Pedregosa et al. </w:t>
            </w:r>
            <w:r>
              <w:rPr>
                <w:sz w:val="20"/>
              </w:rPr>
              <w:t>[</w:t>
            </w:r>
            <w:hyperlink w:anchor="_Cite_82" w:history="1">
              <w:r>
                <w:rPr>
                  <w:sz w:val="20"/>
                </w:rPr>
                <w:t>82</w:t>
              </w:r>
            </w:hyperlink>
            <w:r>
              <w:rPr>
                <w:sz w:val="20"/>
              </w:rPr>
              <w:t>]</w:t>
            </w:r>
            <w:r>
              <w:rPr>
                <w:sz w:val="20"/>
              </w:rPr>
              <w:t xml:space="preserve">; Harris et al. </w:t>
            </w:r>
            <w:r>
              <w:rPr>
                <w:sz w:val="20"/>
              </w:rPr>
              <w:t>[</w:t>
            </w:r>
            <w:hyperlink w:anchor="_Cite_50" w:history="1">
              <w:r>
                <w:rPr>
                  <w:sz w:val="20"/>
                </w:rPr>
                <w:t>50</w:t>
              </w:r>
            </w:hyperlink>
            <w:r>
              <w:rPr>
                <w:sz w:val="20"/>
              </w:rPr>
              <w:t>]</w:t>
            </w:r>
            <w:r>
              <w:rPr>
                <w:sz w:val="20"/>
              </w:rPr>
              <w:t xml:space="preserve">; Gebru et al. </w:t>
            </w:r>
            <w:r>
              <w:rPr>
                <w:sz w:val="20"/>
              </w:rPr>
              <w:t>[</w:t>
            </w:r>
            <w:hyperlink w:anchor="_Cite_39" w:history="1">
              <w:r>
                <w:rPr>
                  <w:sz w:val="20"/>
                </w:rPr>
                <w:t>39</w:t>
              </w:r>
            </w:hyperlink>
            <w:r>
              <w:rPr>
                <w:sz w:val="20"/>
              </w:rPr>
              <w:t>]</w:t>
            </w:r>
          </w:p>
        </w:tc>
      </w:tr>
      <w:tr>
        <w:trPr>
          <w:cantSplit w:val="true"/>
        </w:trPr>
        <w:tc>
          <w:tcPr>
            <w:tcW w:type="dxa" w:w="2746"/>
          </w:tcPr>
          <w:p>
            <w:pPr>
              <w:pStyle w:val="TableText"/>
              <w:keepNext/>
            </w:pPr>
            <w:r>
              <w:rPr>
                <w:sz w:val="20"/>
              </w:rPr>
              <w:t>LLM agents for offence</w:t>
            </w:r>
          </w:p>
        </w:tc>
        <w:tc>
          <w:tcPr>
            <w:tcW w:type="dxa" w:w="1098"/>
          </w:tcPr>
          <w:p>
            <w:pPr>
              <w:pStyle w:val="TableText"/>
              <w:keepNext/>
            </w:pPr>
            <w:r>
              <w:rPr>
                <w:sz w:val="20"/>
              </w:rPr>
              <w:t>9</w:t>
            </w:r>
          </w:p>
        </w:tc>
        <w:tc>
          <w:tcPr>
            <w:tcW w:type="dxa" w:w="4943"/>
          </w:tcPr>
          <w:p>
            <w:pPr>
              <w:pStyle w:val="TableText"/>
              <w:keepNext/>
            </w:pPr>
            <w:r>
              <w:rPr>
                <w:sz w:val="20"/>
              </w:rPr>
              <w:t xml:space="preserve">Happe and Cito </w:t>
            </w:r>
            <w:r>
              <w:rPr>
                <w:sz w:val="20"/>
              </w:rPr>
              <w:t>[</w:t>
            </w:r>
            <w:hyperlink w:anchor="_Cite_48" w:history="1">
              <w:r>
                <w:rPr>
                  <w:sz w:val="20"/>
                </w:rPr>
                <w:t>48</w:t>
              </w:r>
            </w:hyperlink>
            <w:r>
              <w:rPr>
                <w:sz w:val="20"/>
              </w:rPr>
              <w:t>]</w:t>
            </w:r>
            <w:r>
              <w:rPr>
                <w:sz w:val="20"/>
              </w:rPr>
              <w:t xml:space="preserve">; Deng et al. </w:t>
            </w:r>
            <w:r>
              <w:rPr>
                <w:sz w:val="20"/>
              </w:rPr>
              <w:t>[</w:t>
            </w:r>
            <w:hyperlink w:anchor="_Cite_24" w:history="1">
              <w:r>
                <w:rPr>
                  <w:sz w:val="20"/>
                </w:rPr>
                <w:t>24</w:t>
              </w:r>
            </w:hyperlink>
            <w:r>
              <w:rPr>
                <w:sz w:val="20"/>
              </w:rPr>
              <w:t>]</w:t>
            </w:r>
            <w:r>
              <w:rPr>
                <w:sz w:val="20"/>
              </w:rPr>
              <w:t xml:space="preserve">; Zhang et al. </w:t>
            </w:r>
            <w:r>
              <w:rPr>
                <w:sz w:val="20"/>
              </w:rPr>
              <w:t>[</w:t>
            </w:r>
            <w:hyperlink w:anchor="_Cite_122" w:history="1">
              <w:r>
                <w:rPr>
                  <w:sz w:val="20"/>
                </w:rPr>
                <w:t>122</w:t>
              </w:r>
            </w:hyperlink>
            <w:r>
              <w:rPr>
                <w:sz w:val="20"/>
              </w:rPr>
              <w:t>]</w:t>
            </w:r>
          </w:p>
        </w:tc>
      </w:tr>
      <w:tr>
        <w:trPr>
          <w:cantSplit w:val="true"/>
        </w:trPr>
        <w:tc>
          <w:tcPr>
            <w:tcW w:type="dxa" w:w="2746"/>
            <w:shd w:val="clear" w:color="auto" w:fill="F7F9FC"/>
          </w:tcPr>
          <w:p>
            <w:pPr>
              <w:pStyle w:val="TableText"/>
              <w:keepNext/>
            </w:pPr>
            <w:r>
              <w:rPr>
                <w:sz w:val="20"/>
              </w:rPr>
              <w:t>Botnets and threat landscape</w:t>
            </w:r>
          </w:p>
        </w:tc>
        <w:tc>
          <w:tcPr>
            <w:tcW w:type="dxa" w:w="1098"/>
            <w:shd w:val="clear" w:color="auto" w:fill="F7F9FC"/>
          </w:tcPr>
          <w:p>
            <w:pPr>
              <w:pStyle w:val="TableText"/>
              <w:keepNext/>
            </w:pPr>
            <w:r>
              <w:rPr>
                <w:sz w:val="20"/>
              </w:rPr>
              <w:t>8</w:t>
            </w:r>
          </w:p>
        </w:tc>
        <w:tc>
          <w:tcPr>
            <w:tcW w:type="dxa" w:w="4943"/>
            <w:shd w:val="clear" w:color="auto" w:fill="F7F9FC"/>
          </w:tcPr>
          <w:p>
            <w:pPr>
              <w:pStyle w:val="TableText"/>
              <w:keepNext/>
            </w:pPr>
            <w:r>
              <w:rPr>
                <w:sz w:val="20"/>
              </w:rPr>
              <w:t xml:space="preserve">Antonakakis et al. </w:t>
            </w:r>
            <w:r>
              <w:rPr>
                <w:sz w:val="20"/>
              </w:rPr>
              <w:t>[</w:t>
            </w:r>
            <w:hyperlink w:anchor="_Cite_3" w:history="1">
              <w:r>
                <w:rPr>
                  <w:sz w:val="20"/>
                </w:rPr>
                <w:t>3</w:t>
              </w:r>
            </w:hyperlink>
            <w:r>
              <w:rPr>
                <w:sz w:val="20"/>
              </w:rPr>
              <w:t>]</w:t>
            </w:r>
            <w:r>
              <w:rPr>
                <w:sz w:val="20"/>
              </w:rPr>
              <w:t xml:space="preserve">; Herwig et al. </w:t>
            </w:r>
            <w:r>
              <w:rPr>
                <w:sz w:val="20"/>
              </w:rPr>
              <w:t>[</w:t>
            </w:r>
            <w:hyperlink w:anchor="_Cite_52" w:history="1">
              <w:r>
                <w:rPr>
                  <w:sz w:val="20"/>
                </w:rPr>
                <w:t>52</w:t>
              </w:r>
            </w:hyperlink>
            <w:r>
              <w:rPr>
                <w:sz w:val="20"/>
              </w:rPr>
              <w:t>]</w:t>
            </w:r>
            <w:r>
              <w:rPr>
                <w:sz w:val="20"/>
              </w:rPr>
              <w:t xml:space="preserve">; Trend Micro </w:t>
            </w:r>
            <w:r>
              <w:rPr>
                <w:sz w:val="20"/>
              </w:rPr>
              <w:t>[</w:t>
            </w:r>
            <w:hyperlink w:anchor="_Cite_108" w:history="1">
              <w:r>
                <w:rPr>
                  <w:sz w:val="20"/>
                </w:rPr>
                <w:t>108</w:t>
              </w:r>
            </w:hyperlink>
            <w:r>
              <w:rPr>
                <w:sz w:val="20"/>
              </w:rPr>
              <w:t>]</w:t>
            </w:r>
          </w:p>
        </w:tc>
      </w:tr>
      <w:tr>
        <w:trPr>
          <w:cantSplit w:val="true"/>
        </w:trPr>
        <w:tc>
          <w:tcPr>
            <w:tcW w:type="dxa" w:w="2746"/>
          </w:tcPr>
          <w:p>
            <w:pPr>
              <w:pStyle w:val="TableText"/>
              <w:keepNext/>
            </w:pPr>
            <w:r>
              <w:rPr>
                <w:sz w:val="20"/>
              </w:rPr>
              <w:t>LLM annotation and agreement</w:t>
            </w:r>
          </w:p>
        </w:tc>
        <w:tc>
          <w:tcPr>
            <w:tcW w:type="dxa" w:w="1098"/>
          </w:tcPr>
          <w:p>
            <w:pPr>
              <w:pStyle w:val="TableText"/>
              <w:keepNext/>
            </w:pPr>
            <w:r>
              <w:rPr>
                <w:sz w:val="20"/>
              </w:rPr>
              <w:t>8</w:t>
            </w:r>
          </w:p>
        </w:tc>
        <w:tc>
          <w:tcPr>
            <w:tcW w:type="dxa" w:w="4943"/>
          </w:tcPr>
          <w:p>
            <w:pPr>
              <w:pStyle w:val="TableText"/>
              <w:keepNext/>
            </w:pPr>
            <w:r>
              <w:rPr>
                <w:sz w:val="20"/>
              </w:rPr>
              <w:t xml:space="preserve">Cohen </w:t>
            </w:r>
            <w:r>
              <w:rPr>
                <w:sz w:val="20"/>
              </w:rPr>
              <w:t>[</w:t>
            </w:r>
            <w:hyperlink w:anchor="_Cite_21" w:history="1">
              <w:r>
                <w:rPr>
                  <w:sz w:val="20"/>
                </w:rPr>
                <w:t>21</w:t>
              </w:r>
            </w:hyperlink>
            <w:r>
              <w:rPr>
                <w:sz w:val="20"/>
              </w:rPr>
              <w:t>]</w:t>
            </w:r>
            <w:r>
              <w:rPr>
                <w:sz w:val="20"/>
              </w:rPr>
              <w:t xml:space="preserve">; Landis and Koch </w:t>
            </w:r>
            <w:r>
              <w:rPr>
                <w:sz w:val="20"/>
              </w:rPr>
              <w:t>[</w:t>
            </w:r>
            <w:hyperlink w:anchor="_Cite_63" w:history="1">
              <w:r>
                <w:rPr>
                  <w:sz w:val="20"/>
                </w:rPr>
                <w:t>63</w:t>
              </w:r>
            </w:hyperlink>
            <w:r>
              <w:rPr>
                <w:sz w:val="20"/>
              </w:rPr>
              <w:t>]</w:t>
            </w:r>
            <w:r>
              <w:rPr>
                <w:sz w:val="20"/>
              </w:rPr>
              <w:t xml:space="preserve">; Gilardi, Alizadeh and Kubli </w:t>
            </w:r>
            <w:r>
              <w:rPr>
                <w:sz w:val="20"/>
              </w:rPr>
              <w:t>[</w:t>
            </w:r>
            <w:hyperlink w:anchor="_Cite_41" w:history="1">
              <w:r>
                <w:rPr>
                  <w:sz w:val="20"/>
                </w:rPr>
                <w:t>41</w:t>
              </w:r>
            </w:hyperlink>
            <w:r>
              <w:rPr>
                <w:sz w:val="20"/>
              </w:rPr>
              <w:t>]</w:t>
            </w:r>
          </w:p>
        </w:tc>
      </w:tr>
      <w:tr>
        <w:trPr>
          <w:cantSplit w:val="true"/>
        </w:trPr>
        <w:tc>
          <w:tcPr>
            <w:tcW w:type="dxa" w:w="2746"/>
            <w:shd w:val="clear" w:color="auto" w:fill="F7F9FC"/>
          </w:tcPr>
          <w:p>
            <w:pPr>
              <w:pStyle w:val="TableText"/>
              <w:keepNext/>
            </w:pPr>
            <w:r>
              <w:rPr>
                <w:sz w:val="20"/>
              </w:rPr>
              <w:t>Ethics and regulation</w:t>
            </w:r>
          </w:p>
        </w:tc>
        <w:tc>
          <w:tcPr>
            <w:tcW w:type="dxa" w:w="1098"/>
            <w:shd w:val="clear" w:color="auto" w:fill="F7F9FC"/>
          </w:tcPr>
          <w:p>
            <w:pPr>
              <w:pStyle w:val="TableText"/>
              <w:keepNext/>
            </w:pPr>
            <w:r>
              <w:rPr>
                <w:sz w:val="20"/>
              </w:rPr>
              <w:t>7</w:t>
            </w:r>
          </w:p>
        </w:tc>
        <w:tc>
          <w:tcPr>
            <w:tcW w:type="dxa" w:w="4943"/>
            <w:shd w:val="clear" w:color="auto" w:fill="F7F9FC"/>
          </w:tcPr>
          <w:p>
            <w:pPr>
              <w:pStyle w:val="TableText"/>
              <w:keepNext/>
            </w:pPr>
            <w:r>
              <w:rPr>
                <w:sz w:val="20"/>
              </w:rPr>
              <w:t xml:space="preserve">Dittrich and Kenneally </w:t>
            </w:r>
            <w:r>
              <w:rPr>
                <w:sz w:val="20"/>
              </w:rPr>
              <w:t>[</w:t>
            </w:r>
            <w:hyperlink w:anchor="_Cite_26" w:history="1">
              <w:r>
                <w:rPr>
                  <w:sz w:val="20"/>
                </w:rPr>
                <w:t>26</w:t>
              </w:r>
            </w:hyperlink>
            <w:r>
              <w:rPr>
                <w:sz w:val="20"/>
              </w:rPr>
              <w:t>]</w:t>
            </w:r>
            <w:r>
              <w:rPr>
                <w:sz w:val="20"/>
              </w:rPr>
              <w:t xml:space="preserve">; CERT-In </w:t>
            </w:r>
            <w:r>
              <w:rPr>
                <w:sz w:val="20"/>
              </w:rPr>
              <w:t>[</w:t>
            </w:r>
            <w:hyperlink w:anchor="_Cite_18" w:history="1">
              <w:r>
                <w:rPr>
                  <w:sz w:val="20"/>
                </w:rPr>
                <w:t>18</w:t>
              </w:r>
            </w:hyperlink>
            <w:r>
              <w:rPr>
                <w:sz w:val="20"/>
              </w:rPr>
              <w:t>]</w:t>
            </w:r>
            <w:r>
              <w:rPr>
                <w:sz w:val="20"/>
              </w:rPr>
              <w:t xml:space="preserve">; European Union </w:t>
            </w:r>
            <w:r>
              <w:rPr>
                <w:sz w:val="20"/>
              </w:rPr>
              <w:t>[</w:t>
            </w:r>
            <w:hyperlink w:anchor="_Cite_31" w:history="1">
              <w:r>
                <w:rPr>
                  <w:sz w:val="20"/>
                </w:rPr>
                <w:t>31</w:t>
              </w:r>
            </w:hyperlink>
            <w:r>
              <w:rPr>
                <w:sz w:val="20"/>
              </w:rPr>
              <w:t>]</w:t>
            </w:r>
          </w:p>
        </w:tc>
      </w:tr>
      <w:tr>
        <w:trPr>
          <w:cantSplit w:val="true"/>
        </w:trPr>
        <w:tc>
          <w:tcPr>
            <w:tcW w:type="dxa" w:w="2746"/>
          </w:tcPr>
          <w:p>
            <w:pPr>
              <w:pStyle w:val="TableText"/>
            </w:pPr>
            <w:r>
              <w:rPr>
                <w:sz w:val="20"/>
              </w:rPr>
              <w:t>LLM-based honeypots</w:t>
            </w:r>
          </w:p>
        </w:tc>
        <w:tc>
          <w:tcPr>
            <w:tcW w:type="dxa" w:w="1098"/>
          </w:tcPr>
          <w:p>
            <w:pPr>
              <w:pStyle w:val="TableText"/>
            </w:pPr>
            <w:r>
              <w:rPr>
                <w:sz w:val="20"/>
              </w:rPr>
              <w:t>5</w:t>
            </w:r>
          </w:p>
        </w:tc>
        <w:tc>
          <w:tcPr>
            <w:tcW w:type="dxa" w:w="4943"/>
          </w:tcPr>
          <w:p>
            <w:pPr>
              <w:pStyle w:val="TableText"/>
            </w:pPr>
            <w:r>
              <w:rPr>
                <w:sz w:val="20"/>
              </w:rPr>
              <w:t xml:space="preserve">McKee and Noever </w:t>
            </w:r>
            <w:r>
              <w:rPr>
                <w:sz w:val="20"/>
              </w:rPr>
              <w:t>[</w:t>
            </w:r>
            <w:hyperlink w:anchor="_Cite_69" w:history="1">
              <w:r>
                <w:rPr>
                  <w:sz w:val="20"/>
                </w:rPr>
                <w:t>69</w:t>
              </w:r>
            </w:hyperlink>
            <w:r>
              <w:rPr>
                <w:sz w:val="20"/>
              </w:rPr>
              <w:t>]</w:t>
            </w:r>
            <w:r>
              <w:rPr>
                <w:sz w:val="20"/>
              </w:rPr>
              <w:t xml:space="preserve">; Sladić et al. </w:t>
            </w:r>
            <w:r>
              <w:rPr>
                <w:sz w:val="20"/>
              </w:rPr>
              <w:t>[</w:t>
            </w:r>
            <w:hyperlink w:anchor="_Cite_96" w:history="1">
              <w:r>
                <w:rPr>
                  <w:sz w:val="20"/>
                </w:rPr>
                <w:t>96</w:t>
              </w:r>
            </w:hyperlink>
            <w:r>
              <w:rPr>
                <w:sz w:val="20"/>
              </w:rPr>
              <w:t>]</w:t>
            </w:r>
            <w:r>
              <w:rPr>
                <w:sz w:val="20"/>
              </w:rPr>
              <w:t xml:space="preserve">; Otal and Canbaz </w:t>
            </w:r>
            <w:r>
              <w:rPr>
                <w:sz w:val="20"/>
              </w:rPr>
              <w:t>[</w:t>
            </w:r>
            <w:hyperlink w:anchor="_Cite_79" w:history="1">
              <w:r>
                <w:rPr>
                  <w:sz w:val="20"/>
                </w:rPr>
                <w:t>79</w:t>
              </w:r>
            </w:hyperlink>
            <w:r>
              <w:rPr>
                <w:sz w:val="20"/>
              </w:rPr>
              <w:t>]</w:t>
            </w:r>
          </w:p>
        </w:tc>
      </w:tr>
    </w:tbl>
    <w:p>
      <w:pPr>
        <w:spacing w:after="80" w:line="240" w:lineRule="auto"/>
      </w:pPr>
    </w:p>
    <w:p>
      <w:pPr>
        <w:pStyle w:val="Heading2"/>
      </w:pPr>
      <w:r>
        <w:t>2.3 Honeypots: Concepts and Taxonomy</w:t>
      </w:r>
    </w:p>
    <w:p>
      <w:pPr>
        <w:pStyle w:val="Heading3"/>
      </w:pPr>
      <w:r>
        <w:t>2.3.1 What a honeypot is</w:t>
      </w:r>
    </w:p>
    <w:p>
      <w:r>
        <w:t xml:space="preserve">Spitzner </w:t>
      </w:r>
      <w:r>
        <w:t>[</w:t>
      </w:r>
      <w:hyperlink w:anchor="_Cite_100" w:history="1">
        <w:r>
          <w:t>100</w:t>
        </w:r>
      </w:hyperlink>
      <w:r>
        <w:t>]</w:t>
      </w:r>
      <w:r>
        <w:t xml:space="preserve"> defines a honeypot as an information system resource whose value lies in unauthorised or illicit use of that resource. Because a honeypot has no legitimate users, it produces very little noise compared with a normal intrusion detection system: almost everything it sees is worth looking at. Surveys group honeypots by how much an attacker can do inside them, by their purpose (research or production) and by where they are deployed </w:t>
      </w:r>
      <w:r>
        <w:t>[</w:t>
      </w:r>
      <w:hyperlink w:anchor="_Cite_14" w:history="1">
        <w:r>
          <w:t>14</w:t>
        </w:r>
      </w:hyperlink>
      <w:r>
        <w:t xml:space="preserve">, </w:t>
      </w:r>
      <w:hyperlink w:anchor="_Cite_32" w:history="1">
        <w:r>
          <w:t>32</w:t>
        </w:r>
      </w:hyperlink>
      <w:r>
        <w:t xml:space="preserve">, </w:t>
      </w:r>
      <w:hyperlink w:anchor="_Cite_37" w:history="1">
        <w:r>
          <w:t>37</w:t>
        </w:r>
      </w:hyperlink>
      <w:r>
        <w:t xml:space="preserve">, </w:t>
      </w:r>
      <w:hyperlink w:anchor="_Cite_74" w:history="1">
        <w:r>
          <w:t>74</w:t>
        </w:r>
      </w:hyperlink>
      <w:r>
        <w:t>]</w:t>
      </w:r>
      <w:r>
        <w:t>.</w:t>
      </w:r>
    </w:p>
    <w:p>
      <w:pPr>
        <w:pStyle w:val="TableCaption"/>
      </w:pPr>
      <w:bookmarkStart w:id="113" w:name="_Ref_tab_interaction"/>
      <w:r>
        <w:rPr>
          <w:b/>
        </w:rPr>
        <w:t>Table 2.</w:t>
      </w:r>
      <w:r>
        <w:rPr>
          <w:b/>
        </w:rPr>
        <w:fldChar w:fldCharType="begin" w:dirty="true"/>
      </w:r>
      <w:r>
        <w:rPr>
          <w:b/>
        </w:rPr>
        <w:instrText xml:space="preserve"> SEQ Table \r 3 \* ARABIC </w:instrText>
      </w:r>
      <w:r>
        <w:rPr>
          <w:b/>
        </w:rPr>
        <w:fldChar w:fldCharType="separate"/>
      </w:r>
      <w:r>
        <w:rPr>
          <w:b/>
        </w:rPr>
        <w:t>3</w:t>
      </w:r>
      <w:r>
        <w:rPr>
          <w:b/>
        </w:rPr>
        <w:fldChar w:fldCharType="end"/>
      </w:r>
      <w:bookmarkEnd w:id="113"/>
      <w:r>
        <w:rPr>
          <w:b/>
        </w:rPr>
        <w:t xml:space="preserve">: </w:t>
      </w:r>
      <w:r>
        <w:rPr>
          <w:b/>
          <w:sz w:val="20"/>
        </w:rPr>
        <w:t>Honeypot interaction levels.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197"/>
        <w:gridCol w:w="2197"/>
        <w:gridCol w:w="2197"/>
        <w:gridCol w:w="2197"/>
      </w:tblGrid>
      <w:tr>
        <w:trPr>
          <w:tblHeader w:val="true"/>
        </w:trPr>
        <w:tc>
          <w:tcPr>
            <w:tcW w:type="dxa" w:w="1648"/>
            <w:shd w:val="clear" w:color="auto" w:fill="DCE6F1"/>
          </w:tcPr>
          <w:p>
            <w:pPr>
              <w:pStyle w:val="TableText"/>
              <w:keepNext/>
            </w:pPr>
            <w:r>
              <w:rPr>
                <w:b/>
                <w:sz w:val="20"/>
              </w:rPr>
              <w:t>Level</w:t>
            </w:r>
          </w:p>
        </w:tc>
        <w:tc>
          <w:tcPr>
            <w:tcW w:type="dxa" w:w="2746"/>
            <w:shd w:val="clear" w:color="auto" w:fill="DCE6F1"/>
          </w:tcPr>
          <w:p>
            <w:pPr>
              <w:pStyle w:val="TableText"/>
              <w:keepNext/>
            </w:pPr>
            <w:r>
              <w:rPr>
                <w:b/>
                <w:sz w:val="20"/>
              </w:rPr>
              <w:t>What the attacker gets</w:t>
            </w:r>
          </w:p>
        </w:tc>
        <w:tc>
          <w:tcPr>
            <w:tcW w:type="dxa" w:w="2197"/>
            <w:shd w:val="clear" w:color="auto" w:fill="DCE6F1"/>
          </w:tcPr>
          <w:p>
            <w:pPr>
              <w:pStyle w:val="TableText"/>
              <w:keepNext/>
            </w:pPr>
            <w:r>
              <w:rPr>
                <w:b/>
                <w:sz w:val="20"/>
              </w:rPr>
              <w:t>Strengths</w:t>
            </w:r>
          </w:p>
        </w:tc>
        <w:tc>
          <w:tcPr>
            <w:tcW w:type="dxa" w:w="2197"/>
            <w:shd w:val="clear" w:color="auto" w:fill="DCE6F1"/>
          </w:tcPr>
          <w:p>
            <w:pPr>
              <w:pStyle w:val="TableText"/>
              <w:keepNext/>
            </w:pPr>
            <w:r>
              <w:rPr>
                <w:b/>
                <w:sz w:val="20"/>
              </w:rPr>
              <w:t>Weaknesses</w:t>
            </w:r>
          </w:p>
        </w:tc>
      </w:tr>
      <w:tr>
        <w:trPr>
          <w:cantSplit w:val="true"/>
        </w:trPr>
        <w:tc>
          <w:tcPr>
            <w:tcW w:type="dxa" w:w="1648"/>
          </w:tcPr>
          <w:p>
            <w:pPr>
              <w:pStyle w:val="TableText"/>
              <w:keepNext/>
            </w:pPr>
            <w:r>
              <w:rPr>
                <w:sz w:val="20"/>
              </w:rPr>
              <w:t>Low interaction</w:t>
            </w:r>
          </w:p>
        </w:tc>
        <w:tc>
          <w:tcPr>
            <w:tcW w:type="dxa" w:w="2746"/>
          </w:tcPr>
          <w:p>
            <w:pPr>
              <w:pStyle w:val="TableText"/>
              <w:keepNext/>
            </w:pPr>
            <w:r>
              <w:rPr>
                <w:sz w:val="20"/>
              </w:rPr>
              <w:t>A few emulated services or banners (for example Honeyd)</w:t>
            </w:r>
          </w:p>
        </w:tc>
        <w:tc>
          <w:tcPr>
            <w:tcW w:type="dxa" w:w="2197"/>
          </w:tcPr>
          <w:p>
            <w:pPr>
              <w:pStyle w:val="TableText"/>
              <w:keepNext/>
            </w:pPr>
            <w:r>
              <w:rPr>
                <w:sz w:val="20"/>
              </w:rPr>
              <w:t>Safe, cheap, scales to thousands of IPs</w:t>
            </w:r>
          </w:p>
        </w:tc>
        <w:tc>
          <w:tcPr>
            <w:tcW w:type="dxa" w:w="2197"/>
          </w:tcPr>
          <w:p>
            <w:pPr>
              <w:pStyle w:val="TableText"/>
              <w:keepNext/>
            </w:pPr>
            <w:r>
              <w:rPr>
                <w:sz w:val="20"/>
              </w:rPr>
              <w:t>Little detail on post-login behaviour; easy to fingerprint</w:t>
            </w:r>
          </w:p>
        </w:tc>
      </w:tr>
      <w:tr>
        <w:trPr>
          <w:cantSplit w:val="true"/>
        </w:trPr>
        <w:tc>
          <w:tcPr>
            <w:tcW w:type="dxa" w:w="1648"/>
            <w:shd w:val="clear" w:color="auto" w:fill="F7F9FC"/>
          </w:tcPr>
          <w:p>
            <w:pPr>
              <w:pStyle w:val="TableText"/>
              <w:keepNext/>
            </w:pPr>
            <w:r>
              <w:rPr>
                <w:sz w:val="20"/>
              </w:rPr>
              <w:t>Medium interaction</w:t>
            </w:r>
          </w:p>
        </w:tc>
        <w:tc>
          <w:tcPr>
            <w:tcW w:type="dxa" w:w="2746"/>
            <w:shd w:val="clear" w:color="auto" w:fill="F7F9FC"/>
          </w:tcPr>
          <w:p>
            <w:pPr>
              <w:pStyle w:val="TableText"/>
              <w:keepNext/>
            </w:pPr>
            <w:r>
              <w:rPr>
                <w:sz w:val="20"/>
              </w:rPr>
              <w:t>An emulated shell and file system (Kippo, Cowrie)</w:t>
            </w:r>
          </w:p>
        </w:tc>
        <w:tc>
          <w:tcPr>
            <w:tcW w:type="dxa" w:w="2197"/>
            <w:shd w:val="clear" w:color="auto" w:fill="F7F9FC"/>
          </w:tcPr>
          <w:p>
            <w:pPr>
              <w:pStyle w:val="TableText"/>
              <w:keepNext/>
            </w:pPr>
            <w:r>
              <w:rPr>
                <w:sz w:val="20"/>
              </w:rPr>
              <w:t>Records full command sequences and downloads with low risk</w:t>
            </w:r>
          </w:p>
        </w:tc>
        <w:tc>
          <w:tcPr>
            <w:tcW w:type="dxa" w:w="2197"/>
            <w:shd w:val="clear" w:color="auto" w:fill="F7F9FC"/>
          </w:tcPr>
          <w:p>
            <w:pPr>
              <w:pStyle w:val="TableText"/>
              <w:keepNext/>
            </w:pPr>
            <w:r>
              <w:rPr>
                <w:sz w:val="20"/>
              </w:rPr>
              <w:t xml:space="preserve">Emulation gaps can be detected </w:t>
            </w:r>
            <w:r>
              <w:rPr>
                <w:sz w:val="20"/>
              </w:rPr>
              <w:t>[</w:t>
            </w:r>
            <w:hyperlink w:anchor="_Cite_110" w:history="1">
              <w:r>
                <w:rPr>
                  <w:sz w:val="20"/>
                </w:rPr>
                <w:t>110</w:t>
              </w:r>
            </w:hyperlink>
            <w:r>
              <w:rPr>
                <w:sz w:val="20"/>
              </w:rPr>
              <w:t>]</w:t>
            </w:r>
          </w:p>
        </w:tc>
      </w:tr>
      <w:tr>
        <w:trPr>
          <w:cantSplit w:val="true"/>
        </w:trPr>
        <w:tc>
          <w:tcPr>
            <w:tcW w:type="dxa" w:w="1648"/>
          </w:tcPr>
          <w:p>
            <w:pPr>
              <w:pStyle w:val="TableText"/>
              <w:keepNext/>
            </w:pPr>
            <w:r>
              <w:rPr>
                <w:sz w:val="20"/>
              </w:rPr>
              <w:t>High interaction</w:t>
            </w:r>
          </w:p>
        </w:tc>
        <w:tc>
          <w:tcPr>
            <w:tcW w:type="dxa" w:w="2746"/>
          </w:tcPr>
          <w:p>
            <w:pPr>
              <w:pStyle w:val="TableText"/>
              <w:keepNext/>
            </w:pPr>
            <w:r>
              <w:rPr>
                <w:sz w:val="20"/>
              </w:rPr>
              <w:t>A real operating system, usually a VM</w:t>
            </w:r>
          </w:p>
        </w:tc>
        <w:tc>
          <w:tcPr>
            <w:tcW w:type="dxa" w:w="2197"/>
          </w:tcPr>
          <w:p>
            <w:pPr>
              <w:pStyle w:val="TableText"/>
              <w:keepNext/>
            </w:pPr>
            <w:r>
              <w:rPr>
                <w:sz w:val="20"/>
              </w:rPr>
              <w:t>Most realistic behaviour</w:t>
            </w:r>
          </w:p>
        </w:tc>
        <w:tc>
          <w:tcPr>
            <w:tcW w:type="dxa" w:w="2197"/>
          </w:tcPr>
          <w:p>
            <w:pPr>
              <w:pStyle w:val="TableText"/>
              <w:keepNext/>
            </w:pPr>
            <w:r>
              <w:rPr>
                <w:sz w:val="20"/>
              </w:rPr>
              <w:t>Expensive; risk of the honeypot being used to attack others</w:t>
            </w:r>
          </w:p>
        </w:tc>
      </w:tr>
      <w:tr>
        <w:trPr>
          <w:cantSplit w:val="true"/>
        </w:trPr>
        <w:tc>
          <w:tcPr>
            <w:tcW w:type="dxa" w:w="1648"/>
            <w:shd w:val="clear" w:color="auto" w:fill="F7F9FC"/>
          </w:tcPr>
          <w:p>
            <w:pPr>
              <w:pStyle w:val="TableText"/>
            </w:pPr>
            <w:r>
              <w:rPr>
                <w:sz w:val="20"/>
              </w:rPr>
              <w:t>LLM-backed (adaptive)</w:t>
            </w:r>
          </w:p>
        </w:tc>
        <w:tc>
          <w:tcPr>
            <w:tcW w:type="dxa" w:w="2746"/>
            <w:shd w:val="clear" w:color="auto" w:fill="F7F9FC"/>
          </w:tcPr>
          <w:p>
            <w:pPr>
              <w:pStyle w:val="TableText"/>
            </w:pPr>
            <w:r>
              <w:rPr>
                <w:sz w:val="20"/>
              </w:rPr>
              <w:t>A shell whose replies are written by an LLM</w:t>
            </w:r>
          </w:p>
        </w:tc>
        <w:tc>
          <w:tcPr>
            <w:tcW w:type="dxa" w:w="2197"/>
            <w:shd w:val="clear" w:color="auto" w:fill="F7F9FC"/>
          </w:tcPr>
          <w:p>
            <w:pPr>
              <w:pStyle w:val="TableText"/>
            </w:pPr>
            <w:r>
              <w:rPr>
                <w:sz w:val="20"/>
              </w:rPr>
              <w:t>Can answer any command, adapts on the fly</w:t>
            </w:r>
          </w:p>
        </w:tc>
        <w:tc>
          <w:tcPr>
            <w:tcW w:type="dxa" w:w="2197"/>
            <w:shd w:val="clear" w:color="auto" w:fill="F7F9FC"/>
          </w:tcPr>
          <w:p>
            <w:pPr>
              <w:pStyle w:val="TableText"/>
            </w:pPr>
            <w:r>
              <w:rPr>
                <w:sz w:val="20"/>
              </w:rPr>
              <w:t xml:space="preserve">Hallucinated state, latency, cost </w:t>
            </w:r>
            <w:r>
              <w:rPr>
                <w:sz w:val="20"/>
              </w:rPr>
              <w:t>[</w:t>
            </w:r>
            <w:hyperlink w:anchor="_Cite_96" w:history="1">
              <w:r>
                <w:rPr>
                  <w:sz w:val="20"/>
                </w:rPr>
                <w:t>96</w:t>
              </w:r>
            </w:hyperlink>
            <w:r>
              <w:rPr>
                <w:sz w:val="20"/>
              </w:rPr>
              <w:t xml:space="preserve">, </w:t>
            </w:r>
            <w:hyperlink w:anchor="_Cite_112" w:history="1">
              <w:r>
                <w:rPr>
                  <w:sz w:val="20"/>
                </w:rPr>
                <w:t>112</w:t>
              </w:r>
            </w:hyperlink>
            <w:r>
              <w:rPr>
                <w:sz w:val="20"/>
              </w:rPr>
              <w:t>]</w:t>
            </w:r>
          </w:p>
        </w:tc>
      </w:tr>
    </w:tbl>
    <w:p>
      <w:pPr>
        <w:spacing w:after="80" w:line="240" w:lineRule="auto"/>
      </w:pPr>
    </w:p>
    <w:p>
      <w:pPr>
        <w:pStyle w:val="Heading3"/>
      </w:pPr>
      <w:r>
        <w:t>2.3.2 Notable honeypot systems</w:t>
      </w:r>
    </w:p>
    <w:p>
      <w:r>
        <w:fldChar w:fldCharType="begin" w:dirty="true"/>
      </w:r>
      <w:r>
        <w:instrText xml:space="preserve"> REF _Ref_tab_honeypots \h </w:instrText>
      </w:r>
      <w:r>
        <w:fldChar w:fldCharType="separate"/>
      </w:r>
      <w:r>
        <w:t>Table 2.4</w:t>
      </w:r>
      <w:r>
        <w:fldChar w:fldCharType="end"/>
      </w:r>
      <w:r>
        <w:t xml:space="preserve"> compares the systems most relevant to our work. Cowrie is the natural choice for SSH research: it is mature, widely deployed, logs to structured JSON and, in recent versions, can delegate command output to an LLM.</w:t>
      </w:r>
    </w:p>
    <w:p>
      <w:pPr>
        <w:pStyle w:val="TableCaption"/>
      </w:pPr>
      <w:bookmarkStart w:id="114" w:name="_Ref_tab_honeypots"/>
      <w:r>
        <w:rPr>
          <w:b/>
        </w:rPr>
        <w:t>Table 2.</w:t>
      </w:r>
      <w:r>
        <w:rPr>
          <w:b/>
        </w:rPr>
        <w:fldChar w:fldCharType="begin" w:dirty="true"/>
      </w:r>
      <w:r>
        <w:rPr>
          <w:b/>
        </w:rPr>
        <w:instrText xml:space="preserve"> SEQ Table \r 4 \* ARABIC </w:instrText>
      </w:r>
      <w:r>
        <w:rPr>
          <w:b/>
        </w:rPr>
        <w:fldChar w:fldCharType="separate"/>
      </w:r>
      <w:r>
        <w:rPr>
          <w:b/>
        </w:rPr>
        <w:t>4</w:t>
      </w:r>
      <w:r>
        <w:rPr>
          <w:b/>
        </w:rPr>
        <w:fldChar w:fldCharType="end"/>
      </w:r>
      <w:bookmarkEnd w:id="114"/>
      <w:r>
        <w:rPr>
          <w:b/>
        </w:rPr>
        <w:t xml:space="preserve">: </w:t>
      </w:r>
      <w:r>
        <w:rPr>
          <w:b/>
          <w:sz w:val="20"/>
        </w:rPr>
        <w:t>Comparison of honeypot systems.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197"/>
        <w:gridCol w:w="2197"/>
        <w:gridCol w:w="2197"/>
        <w:gridCol w:w="2197"/>
      </w:tblGrid>
      <w:tr>
        <w:trPr>
          <w:tblHeader w:val="true"/>
        </w:trPr>
        <w:tc>
          <w:tcPr>
            <w:tcW w:type="dxa" w:w="1648"/>
            <w:shd w:val="clear" w:color="auto" w:fill="DCE6F1"/>
          </w:tcPr>
          <w:p>
            <w:pPr>
              <w:pStyle w:val="TableText"/>
              <w:keepNext/>
            </w:pPr>
            <w:r>
              <w:rPr>
                <w:b/>
                <w:sz w:val="20"/>
              </w:rPr>
              <w:t>System</w:t>
            </w:r>
          </w:p>
        </w:tc>
        <w:tc>
          <w:tcPr>
            <w:tcW w:type="dxa" w:w="1648"/>
            <w:shd w:val="clear" w:color="auto" w:fill="DCE6F1"/>
          </w:tcPr>
          <w:p>
            <w:pPr>
              <w:pStyle w:val="TableText"/>
              <w:keepNext/>
            </w:pPr>
            <w:r>
              <w:rPr>
                <w:b/>
                <w:sz w:val="20"/>
              </w:rPr>
              <w:t>Type</w:t>
            </w:r>
          </w:p>
        </w:tc>
        <w:tc>
          <w:tcPr>
            <w:tcW w:type="dxa" w:w="2197"/>
            <w:shd w:val="clear" w:color="auto" w:fill="DCE6F1"/>
          </w:tcPr>
          <w:p>
            <w:pPr>
              <w:pStyle w:val="TableText"/>
              <w:keepNext/>
            </w:pPr>
            <w:r>
              <w:rPr>
                <w:b/>
                <w:sz w:val="20"/>
              </w:rPr>
              <w:t>Protocols</w:t>
            </w:r>
          </w:p>
        </w:tc>
        <w:tc>
          <w:tcPr>
            <w:tcW w:type="dxa" w:w="3295"/>
            <w:shd w:val="clear" w:color="auto" w:fill="DCE6F1"/>
          </w:tcPr>
          <w:p>
            <w:pPr>
              <w:pStyle w:val="TableText"/>
              <w:keepNext/>
            </w:pPr>
            <w:r>
              <w:rPr>
                <w:b/>
                <w:sz w:val="20"/>
              </w:rPr>
              <w:t>Notes relevant to this project</w:t>
            </w:r>
          </w:p>
        </w:tc>
      </w:tr>
      <w:tr>
        <w:trPr>
          <w:cantSplit w:val="true"/>
        </w:trPr>
        <w:tc>
          <w:tcPr>
            <w:tcW w:type="dxa" w:w="1648"/>
          </w:tcPr>
          <w:p>
            <w:pPr>
              <w:pStyle w:val="TableText"/>
              <w:keepNext/>
            </w:pPr>
            <w:r>
              <w:rPr>
                <w:sz w:val="20"/>
              </w:rPr>
              <w:t xml:space="preserve">Honeyd </w:t>
            </w:r>
            <w:r>
              <w:rPr>
                <w:sz w:val="20"/>
              </w:rPr>
              <w:t>[</w:t>
            </w:r>
            <w:hyperlink w:anchor="_Cite_86" w:history="1">
              <w:r>
                <w:rPr>
                  <w:sz w:val="20"/>
                </w:rPr>
                <w:t>86</w:t>
              </w:r>
            </w:hyperlink>
            <w:r>
              <w:rPr>
                <w:sz w:val="20"/>
              </w:rPr>
              <w:t>]</w:t>
            </w:r>
          </w:p>
        </w:tc>
        <w:tc>
          <w:tcPr>
            <w:tcW w:type="dxa" w:w="1648"/>
          </w:tcPr>
          <w:p>
            <w:pPr>
              <w:pStyle w:val="TableText"/>
              <w:keepNext/>
            </w:pPr>
            <w:r>
              <w:rPr>
                <w:sz w:val="20"/>
              </w:rPr>
              <w:t>Low interaction, virtual</w:t>
            </w:r>
          </w:p>
        </w:tc>
        <w:tc>
          <w:tcPr>
            <w:tcW w:type="dxa" w:w="2197"/>
          </w:tcPr>
          <w:p>
            <w:pPr>
              <w:pStyle w:val="TableText"/>
              <w:keepNext/>
            </w:pPr>
            <w:r>
              <w:rPr>
                <w:sz w:val="20"/>
              </w:rPr>
              <w:t>Many (TCP/UDP personalities)</w:t>
            </w:r>
          </w:p>
        </w:tc>
        <w:tc>
          <w:tcPr>
            <w:tcW w:type="dxa" w:w="3295"/>
          </w:tcPr>
          <w:p>
            <w:pPr>
              <w:pStyle w:val="TableText"/>
              <w:keepNext/>
            </w:pPr>
            <w:r>
              <w:rPr>
                <w:sz w:val="20"/>
              </w:rPr>
              <w:t>Showed that many virtual hosts can run on one machine</w:t>
            </w:r>
          </w:p>
        </w:tc>
      </w:tr>
      <w:tr>
        <w:trPr>
          <w:cantSplit w:val="true"/>
        </w:trPr>
        <w:tc>
          <w:tcPr>
            <w:tcW w:type="dxa" w:w="1648"/>
            <w:shd w:val="clear" w:color="auto" w:fill="F7F9FC"/>
          </w:tcPr>
          <w:p>
            <w:pPr>
              <w:pStyle w:val="TableText"/>
              <w:keepNext/>
            </w:pPr>
            <w:r>
              <w:rPr>
                <w:sz w:val="20"/>
              </w:rPr>
              <w:t xml:space="preserve">Honeycomb </w:t>
            </w:r>
            <w:r>
              <w:rPr>
                <w:sz w:val="20"/>
              </w:rPr>
              <w:t>[</w:t>
            </w:r>
            <w:hyperlink w:anchor="_Cite_61" w:history="1">
              <w:r>
                <w:rPr>
                  <w:sz w:val="20"/>
                </w:rPr>
                <w:t>61</w:t>
              </w:r>
            </w:hyperlink>
            <w:r>
              <w:rPr>
                <w:sz w:val="20"/>
              </w:rPr>
              <w:t>]</w:t>
            </w:r>
          </w:p>
        </w:tc>
        <w:tc>
          <w:tcPr>
            <w:tcW w:type="dxa" w:w="1648"/>
            <w:shd w:val="clear" w:color="auto" w:fill="F7F9FC"/>
          </w:tcPr>
          <w:p>
            <w:pPr>
              <w:pStyle w:val="TableText"/>
              <w:keepNext/>
            </w:pPr>
            <w:r>
              <w:rPr>
                <w:sz w:val="20"/>
              </w:rPr>
              <w:t>Signature generator</w:t>
            </w:r>
          </w:p>
        </w:tc>
        <w:tc>
          <w:tcPr>
            <w:tcW w:type="dxa" w:w="2197"/>
            <w:shd w:val="clear" w:color="auto" w:fill="F7F9FC"/>
          </w:tcPr>
          <w:p>
            <w:pPr>
              <w:pStyle w:val="TableText"/>
              <w:keepNext/>
            </w:pPr>
            <w:r>
              <w:rPr>
                <w:sz w:val="20"/>
              </w:rPr>
              <w:t>Network</w:t>
            </w:r>
          </w:p>
        </w:tc>
        <w:tc>
          <w:tcPr>
            <w:tcW w:type="dxa" w:w="3295"/>
            <w:shd w:val="clear" w:color="auto" w:fill="F7F9FC"/>
          </w:tcPr>
          <w:p>
            <w:pPr>
              <w:pStyle w:val="TableText"/>
              <w:keepNext/>
            </w:pPr>
            <w:r>
              <w:rPr>
                <w:sz w:val="20"/>
              </w:rPr>
              <w:t>Derived IDS signatures automatically from honeypot traffic</w:t>
            </w:r>
          </w:p>
        </w:tc>
      </w:tr>
      <w:tr>
        <w:trPr>
          <w:cantSplit w:val="true"/>
        </w:trPr>
        <w:tc>
          <w:tcPr>
            <w:tcW w:type="dxa" w:w="1648"/>
          </w:tcPr>
          <w:p>
            <w:pPr>
              <w:pStyle w:val="TableText"/>
              <w:keepNext/>
            </w:pPr>
            <w:r>
              <w:rPr>
                <w:sz w:val="20"/>
              </w:rPr>
              <w:t xml:space="preserve">Kippo </w:t>
            </w:r>
            <w:r>
              <w:rPr>
                <w:sz w:val="20"/>
              </w:rPr>
              <w:t>[</w:t>
            </w:r>
            <w:hyperlink w:anchor="_Cite_104" w:history="1">
              <w:r>
                <w:rPr>
                  <w:sz w:val="20"/>
                </w:rPr>
                <w:t>104</w:t>
              </w:r>
            </w:hyperlink>
            <w:r>
              <w:rPr>
                <w:sz w:val="20"/>
              </w:rPr>
              <w:t>]</w:t>
            </w:r>
          </w:p>
        </w:tc>
        <w:tc>
          <w:tcPr>
            <w:tcW w:type="dxa" w:w="1648"/>
          </w:tcPr>
          <w:p>
            <w:pPr>
              <w:pStyle w:val="TableText"/>
              <w:keepNext/>
            </w:pPr>
            <w:r>
              <w:rPr>
                <w:sz w:val="20"/>
              </w:rPr>
              <w:t>Medium interaction</w:t>
            </w:r>
          </w:p>
        </w:tc>
        <w:tc>
          <w:tcPr>
            <w:tcW w:type="dxa" w:w="2197"/>
          </w:tcPr>
          <w:p>
            <w:pPr>
              <w:pStyle w:val="TableText"/>
              <w:keepNext/>
            </w:pPr>
            <w:r>
              <w:rPr>
                <w:sz w:val="20"/>
              </w:rPr>
              <w:t>SSH</w:t>
            </w:r>
          </w:p>
        </w:tc>
        <w:tc>
          <w:tcPr>
            <w:tcW w:type="dxa" w:w="3295"/>
          </w:tcPr>
          <w:p>
            <w:pPr>
              <w:pStyle w:val="TableText"/>
              <w:keepNext/>
            </w:pPr>
            <w:r>
              <w:rPr>
                <w:sz w:val="20"/>
              </w:rPr>
              <w:t>Fake file system, session replay; development moved to Cowrie</w:t>
            </w:r>
          </w:p>
        </w:tc>
      </w:tr>
      <w:tr>
        <w:trPr>
          <w:cantSplit w:val="true"/>
        </w:trPr>
        <w:tc>
          <w:tcPr>
            <w:tcW w:type="dxa" w:w="1648"/>
            <w:shd w:val="clear" w:color="auto" w:fill="F7F9FC"/>
          </w:tcPr>
          <w:p>
            <w:pPr>
              <w:pStyle w:val="TableText"/>
              <w:keepNext/>
            </w:pPr>
            <w:r>
              <w:rPr>
                <w:sz w:val="20"/>
              </w:rPr>
              <w:t xml:space="preserve">Cowrie </w:t>
            </w:r>
            <w:r>
              <w:rPr>
                <w:sz w:val="20"/>
              </w:rPr>
              <w:t>[</w:t>
            </w:r>
            <w:hyperlink w:anchor="_Cite_78" w:history="1">
              <w:r>
                <w:rPr>
                  <w:sz w:val="20"/>
                </w:rPr>
                <w:t>78</w:t>
              </w:r>
            </w:hyperlink>
            <w:r>
              <w:rPr>
                <w:sz w:val="20"/>
              </w:rPr>
              <w:t>]</w:t>
            </w:r>
          </w:p>
        </w:tc>
        <w:tc>
          <w:tcPr>
            <w:tcW w:type="dxa" w:w="1648"/>
            <w:shd w:val="clear" w:color="auto" w:fill="F7F9FC"/>
          </w:tcPr>
          <w:p>
            <w:pPr>
              <w:pStyle w:val="TableText"/>
              <w:keepNext/>
            </w:pPr>
            <w:r>
              <w:rPr>
                <w:sz w:val="20"/>
              </w:rPr>
              <w:t>Medium interaction</w:t>
            </w:r>
          </w:p>
        </w:tc>
        <w:tc>
          <w:tcPr>
            <w:tcW w:type="dxa" w:w="2197"/>
            <w:shd w:val="clear" w:color="auto" w:fill="F7F9FC"/>
          </w:tcPr>
          <w:p>
            <w:pPr>
              <w:pStyle w:val="TableText"/>
              <w:keepNext/>
            </w:pPr>
            <w:r>
              <w:rPr>
                <w:sz w:val="20"/>
              </w:rPr>
              <w:t>SSH, Telnet</w:t>
            </w:r>
          </w:p>
        </w:tc>
        <w:tc>
          <w:tcPr>
            <w:tcW w:type="dxa" w:w="3295"/>
            <w:shd w:val="clear" w:color="auto" w:fill="F7F9FC"/>
          </w:tcPr>
          <w:p>
            <w:pPr>
              <w:pStyle w:val="TableText"/>
              <w:keepNext/>
            </w:pPr>
            <w:r>
              <w:rPr>
                <w:sz w:val="20"/>
              </w:rPr>
              <w:t>JSON event logs, file download capture, optional LLM backend; used here</w:t>
            </w:r>
          </w:p>
        </w:tc>
      </w:tr>
      <w:tr>
        <w:trPr>
          <w:cantSplit w:val="true"/>
        </w:trPr>
        <w:tc>
          <w:tcPr>
            <w:tcW w:type="dxa" w:w="1648"/>
          </w:tcPr>
          <w:p>
            <w:pPr>
              <w:pStyle w:val="TableText"/>
              <w:keepNext/>
            </w:pPr>
            <w:r>
              <w:rPr>
                <w:sz w:val="20"/>
              </w:rPr>
              <w:t xml:space="preserve">IoTPOT </w:t>
            </w:r>
            <w:r>
              <w:rPr>
                <w:sz w:val="20"/>
              </w:rPr>
              <w:t>[</w:t>
            </w:r>
            <w:hyperlink w:anchor="_Cite_81" w:history="1">
              <w:r>
                <w:rPr>
                  <w:sz w:val="20"/>
                </w:rPr>
                <w:t>81</w:t>
              </w:r>
            </w:hyperlink>
            <w:r>
              <w:rPr>
                <w:sz w:val="20"/>
              </w:rPr>
              <w:t>]</w:t>
            </w:r>
          </w:p>
        </w:tc>
        <w:tc>
          <w:tcPr>
            <w:tcW w:type="dxa" w:w="1648"/>
          </w:tcPr>
          <w:p>
            <w:pPr>
              <w:pStyle w:val="TableText"/>
              <w:keepNext/>
            </w:pPr>
            <w:r>
              <w:rPr>
                <w:sz w:val="20"/>
              </w:rPr>
              <w:t>IoT honeypot + sandbox</w:t>
            </w:r>
          </w:p>
        </w:tc>
        <w:tc>
          <w:tcPr>
            <w:tcW w:type="dxa" w:w="2197"/>
          </w:tcPr>
          <w:p>
            <w:pPr>
              <w:pStyle w:val="TableText"/>
              <w:keepNext/>
            </w:pPr>
            <w:r>
              <w:rPr>
                <w:sz w:val="20"/>
              </w:rPr>
              <w:t>Telnet</w:t>
            </w:r>
          </w:p>
        </w:tc>
        <w:tc>
          <w:tcPr>
            <w:tcW w:type="dxa" w:w="3295"/>
          </w:tcPr>
          <w:p>
            <w:pPr>
              <w:pStyle w:val="TableText"/>
              <w:keepNext/>
            </w:pPr>
            <w:r>
              <w:rPr>
                <w:sz w:val="20"/>
              </w:rPr>
              <w:t>Captured many DDoS malware families across CPU architectures</w:t>
            </w:r>
          </w:p>
        </w:tc>
      </w:tr>
      <w:tr>
        <w:trPr>
          <w:cantSplit w:val="true"/>
        </w:trPr>
        <w:tc>
          <w:tcPr>
            <w:tcW w:type="dxa" w:w="1648"/>
            <w:shd w:val="clear" w:color="auto" w:fill="F7F9FC"/>
          </w:tcPr>
          <w:p>
            <w:pPr>
              <w:pStyle w:val="TableText"/>
              <w:keepNext/>
            </w:pPr>
            <w:r>
              <w:rPr>
                <w:sz w:val="20"/>
              </w:rPr>
              <w:t xml:space="preserve">HoneyCloud </w:t>
            </w:r>
            <w:r>
              <w:rPr>
                <w:sz w:val="20"/>
              </w:rPr>
              <w:t>[</w:t>
            </w:r>
            <w:hyperlink w:anchor="_Cite_22" w:history="1">
              <w:r>
                <w:rPr>
                  <w:sz w:val="20"/>
                </w:rPr>
                <w:t>22</w:t>
              </w:r>
            </w:hyperlink>
            <w:r>
              <w:rPr>
                <w:sz w:val="20"/>
              </w:rPr>
              <w:t>]</w:t>
            </w:r>
          </w:p>
        </w:tc>
        <w:tc>
          <w:tcPr>
            <w:tcW w:type="dxa" w:w="1648"/>
            <w:shd w:val="clear" w:color="auto" w:fill="F7F9FC"/>
          </w:tcPr>
          <w:p>
            <w:pPr>
              <w:pStyle w:val="TableText"/>
              <w:keepNext/>
            </w:pPr>
            <w:r>
              <w:rPr>
                <w:sz w:val="20"/>
              </w:rPr>
              <w:t>Hardware + software IoT honeypots</w:t>
            </w:r>
          </w:p>
        </w:tc>
        <w:tc>
          <w:tcPr>
            <w:tcW w:type="dxa" w:w="2197"/>
            <w:shd w:val="clear" w:color="auto" w:fill="F7F9FC"/>
          </w:tcPr>
          <w:p>
            <w:pPr>
              <w:pStyle w:val="TableText"/>
              <w:keepNext/>
            </w:pPr>
            <w:r>
              <w:rPr>
                <w:sz w:val="20"/>
              </w:rPr>
              <w:t>SSH, Telnet</w:t>
            </w:r>
          </w:p>
        </w:tc>
        <w:tc>
          <w:tcPr>
            <w:tcW w:type="dxa" w:w="3295"/>
            <w:shd w:val="clear" w:color="auto" w:fill="F7F9FC"/>
          </w:tcPr>
          <w:p>
            <w:pPr>
              <w:pStyle w:val="TableText"/>
              <w:keepNext/>
            </w:pPr>
            <w:r>
              <w:rPr>
                <w:sz w:val="20"/>
              </w:rPr>
              <w:t>Studied fileless attacks over twelve months</w:t>
            </w:r>
          </w:p>
        </w:tc>
      </w:tr>
      <w:tr>
        <w:trPr>
          <w:cantSplit w:val="true"/>
        </w:trPr>
        <w:tc>
          <w:tcPr>
            <w:tcW w:type="dxa" w:w="1648"/>
          </w:tcPr>
          <w:p>
            <w:pPr>
              <w:pStyle w:val="TableText"/>
              <w:keepNext/>
            </w:pPr>
            <w:r>
              <w:rPr>
                <w:sz w:val="20"/>
              </w:rPr>
              <w:t xml:space="preserve">T-Pot </w:t>
            </w:r>
            <w:r>
              <w:rPr>
                <w:sz w:val="20"/>
              </w:rPr>
              <w:t>[</w:t>
            </w:r>
            <w:hyperlink w:anchor="_Cite_25" w:history="1">
              <w:r>
                <w:rPr>
                  <w:sz w:val="20"/>
                </w:rPr>
                <w:t>25</w:t>
              </w:r>
            </w:hyperlink>
            <w:r>
              <w:rPr>
                <w:sz w:val="20"/>
              </w:rPr>
              <w:t>]</w:t>
            </w:r>
          </w:p>
        </w:tc>
        <w:tc>
          <w:tcPr>
            <w:tcW w:type="dxa" w:w="1648"/>
          </w:tcPr>
          <w:p>
            <w:pPr>
              <w:pStyle w:val="TableText"/>
              <w:keepNext/>
            </w:pPr>
            <w:r>
              <w:rPr>
                <w:sz w:val="20"/>
              </w:rPr>
              <w:t>Multi-honeypot platform</w:t>
            </w:r>
          </w:p>
        </w:tc>
        <w:tc>
          <w:tcPr>
            <w:tcW w:type="dxa" w:w="2197"/>
          </w:tcPr>
          <w:p>
            <w:pPr>
              <w:pStyle w:val="TableText"/>
              <w:keepNext/>
            </w:pPr>
            <w:r>
              <w:rPr>
                <w:sz w:val="20"/>
              </w:rPr>
              <w:t>Many</w:t>
            </w:r>
          </w:p>
        </w:tc>
        <w:tc>
          <w:tcPr>
            <w:tcW w:type="dxa" w:w="3295"/>
          </w:tcPr>
          <w:p>
            <w:pPr>
              <w:pStyle w:val="TableText"/>
              <w:keepNext/>
            </w:pPr>
            <w:r>
              <w:rPr>
                <w:sz w:val="20"/>
              </w:rPr>
              <w:t>Bundles Cowrie and others with dashboards; popular in practice</w:t>
            </w:r>
          </w:p>
        </w:tc>
      </w:tr>
      <w:tr>
        <w:trPr>
          <w:cantSplit w:val="true"/>
        </w:trPr>
        <w:tc>
          <w:tcPr>
            <w:tcW w:type="dxa" w:w="1648"/>
            <w:shd w:val="clear" w:color="auto" w:fill="F7F9FC"/>
          </w:tcPr>
          <w:p>
            <w:pPr>
              <w:pStyle w:val="TableText"/>
              <w:keepNext/>
            </w:pPr>
            <w:r>
              <w:rPr>
                <w:sz w:val="20"/>
              </w:rPr>
              <w:t xml:space="preserve">shelLM </w:t>
            </w:r>
            <w:r>
              <w:rPr>
                <w:sz w:val="20"/>
              </w:rPr>
              <w:t>[</w:t>
            </w:r>
            <w:hyperlink w:anchor="_Cite_96" w:history="1">
              <w:r>
                <w:rPr>
                  <w:sz w:val="20"/>
                </w:rPr>
                <w:t>96</w:t>
              </w:r>
            </w:hyperlink>
            <w:r>
              <w:rPr>
                <w:sz w:val="20"/>
              </w:rPr>
              <w:t>]</w:t>
            </w:r>
          </w:p>
        </w:tc>
        <w:tc>
          <w:tcPr>
            <w:tcW w:type="dxa" w:w="1648"/>
            <w:shd w:val="clear" w:color="auto" w:fill="F7F9FC"/>
          </w:tcPr>
          <w:p>
            <w:pPr>
              <w:pStyle w:val="TableText"/>
              <w:keepNext/>
            </w:pPr>
            <w:r>
              <w:rPr>
                <w:sz w:val="20"/>
              </w:rPr>
              <w:t>LLM-generated shell</w:t>
            </w:r>
          </w:p>
        </w:tc>
        <w:tc>
          <w:tcPr>
            <w:tcW w:type="dxa" w:w="2197"/>
            <w:shd w:val="clear" w:color="auto" w:fill="F7F9FC"/>
          </w:tcPr>
          <w:p>
            <w:pPr>
              <w:pStyle w:val="TableText"/>
              <w:keepNext/>
            </w:pPr>
            <w:r>
              <w:rPr>
                <w:sz w:val="20"/>
              </w:rPr>
              <w:t>SSH</w:t>
            </w:r>
          </w:p>
        </w:tc>
        <w:tc>
          <w:tcPr>
            <w:tcW w:type="dxa" w:w="3295"/>
            <w:shd w:val="clear" w:color="auto" w:fill="F7F9FC"/>
          </w:tcPr>
          <w:p>
            <w:pPr>
              <w:pStyle w:val="TableText"/>
              <w:keepNext/>
            </w:pPr>
            <w:r>
              <w:rPr>
                <w:sz w:val="20"/>
              </w:rPr>
              <w:t>LLM writes responses; humans often could not tell it was fake</w:t>
            </w:r>
          </w:p>
        </w:tc>
      </w:tr>
      <w:tr>
        <w:trPr>
          <w:cantSplit w:val="true"/>
        </w:trPr>
        <w:tc>
          <w:tcPr>
            <w:tcW w:type="dxa" w:w="1648"/>
          </w:tcPr>
          <w:p>
            <w:pPr>
              <w:pStyle w:val="TableText"/>
              <w:keepNext/>
            </w:pPr>
            <w:r>
              <w:rPr>
                <w:sz w:val="20"/>
              </w:rPr>
              <w:t xml:space="preserve">HoneyGPT </w:t>
            </w:r>
            <w:r>
              <w:rPr>
                <w:sz w:val="20"/>
              </w:rPr>
              <w:t>[</w:t>
            </w:r>
            <w:hyperlink w:anchor="_Cite_112" w:history="1">
              <w:r>
                <w:rPr>
                  <w:sz w:val="20"/>
                </w:rPr>
                <w:t>112</w:t>
              </w:r>
            </w:hyperlink>
            <w:r>
              <w:rPr>
                <w:sz w:val="20"/>
              </w:rPr>
              <w:t>]</w:t>
            </w:r>
          </w:p>
        </w:tc>
        <w:tc>
          <w:tcPr>
            <w:tcW w:type="dxa" w:w="1648"/>
          </w:tcPr>
          <w:p>
            <w:pPr>
              <w:pStyle w:val="TableText"/>
              <w:keepNext/>
            </w:pPr>
            <w:r>
              <w:rPr>
                <w:sz w:val="20"/>
              </w:rPr>
              <w:t>LLM-generated shell</w:t>
            </w:r>
          </w:p>
        </w:tc>
        <w:tc>
          <w:tcPr>
            <w:tcW w:type="dxa" w:w="2197"/>
          </w:tcPr>
          <w:p>
            <w:pPr>
              <w:pStyle w:val="TableText"/>
              <w:keepNext/>
            </w:pPr>
            <w:r>
              <w:rPr>
                <w:sz w:val="20"/>
              </w:rPr>
              <w:t>SSH</w:t>
            </w:r>
          </w:p>
        </w:tc>
        <w:tc>
          <w:tcPr>
            <w:tcW w:type="dxa" w:w="3295"/>
          </w:tcPr>
          <w:p>
            <w:pPr>
              <w:pStyle w:val="TableText"/>
              <w:keepNext/>
            </w:pPr>
            <w:r>
              <w:rPr>
                <w:sz w:val="20"/>
              </w:rPr>
              <w:t>Targets the trade-off between flexibility, interaction depth and deception</w:t>
            </w:r>
          </w:p>
        </w:tc>
      </w:tr>
      <w:tr>
        <w:trPr>
          <w:cantSplit w:val="true"/>
        </w:trPr>
        <w:tc>
          <w:tcPr>
            <w:tcW w:type="dxa" w:w="1648"/>
            <w:shd w:val="clear" w:color="auto" w:fill="F7F9FC"/>
          </w:tcPr>
          <w:p>
            <w:pPr>
              <w:pStyle w:val="TableText"/>
            </w:pPr>
            <w:r>
              <w:rPr>
                <w:sz w:val="20"/>
              </w:rPr>
              <w:t xml:space="preserve">LLM Honeypot </w:t>
            </w:r>
            <w:r>
              <w:rPr>
                <w:sz w:val="20"/>
              </w:rPr>
              <w:t>[</w:t>
            </w:r>
            <w:hyperlink w:anchor="_Cite_79" w:history="1">
              <w:r>
                <w:rPr>
                  <w:sz w:val="20"/>
                </w:rPr>
                <w:t>79</w:t>
              </w:r>
            </w:hyperlink>
            <w:r>
              <w:rPr>
                <w:sz w:val="20"/>
              </w:rPr>
              <w:t>]</w:t>
            </w:r>
          </w:p>
        </w:tc>
        <w:tc>
          <w:tcPr>
            <w:tcW w:type="dxa" w:w="1648"/>
            <w:shd w:val="clear" w:color="auto" w:fill="F7F9FC"/>
          </w:tcPr>
          <w:p>
            <w:pPr>
              <w:pStyle w:val="TableText"/>
            </w:pPr>
            <w:r>
              <w:rPr>
                <w:sz w:val="20"/>
              </w:rPr>
              <w:t>Fine-tuned LLM shell</w:t>
            </w:r>
          </w:p>
        </w:tc>
        <w:tc>
          <w:tcPr>
            <w:tcW w:type="dxa" w:w="2197"/>
            <w:shd w:val="clear" w:color="auto" w:fill="F7F9FC"/>
          </w:tcPr>
          <w:p>
            <w:pPr>
              <w:pStyle w:val="TableText"/>
            </w:pPr>
            <w:r>
              <w:rPr>
                <w:sz w:val="20"/>
              </w:rPr>
              <w:t>SSH</w:t>
            </w:r>
          </w:p>
        </w:tc>
        <w:tc>
          <w:tcPr>
            <w:tcW w:type="dxa" w:w="3295"/>
            <w:shd w:val="clear" w:color="auto" w:fill="F7F9FC"/>
          </w:tcPr>
          <w:p>
            <w:pPr>
              <w:pStyle w:val="TableText"/>
            </w:pPr>
            <w:r>
              <w:rPr>
                <w:sz w:val="20"/>
              </w:rPr>
              <w:t>Fine-tuned an open model on attacker commands and responses</w:t>
            </w:r>
          </w:p>
        </w:tc>
      </w:tr>
    </w:tbl>
    <w:p>
      <w:pPr>
        <w:spacing w:after="80" w:line="240" w:lineRule="auto"/>
      </w:pPr>
    </w:p>
    <w:p>
      <w:pPr>
        <w:pStyle w:val="Heading3"/>
      </w:pPr>
      <w:r>
        <w:t>2.3.3 Honeypots under scrutiny</w:t>
      </w:r>
    </w:p>
    <w:p>
      <w:r>
        <w:t xml:space="preserve">Honeypots are not invisible. Vetterl and Clayton </w:t>
      </w:r>
      <w:r>
        <w:t>[</w:t>
      </w:r>
      <w:hyperlink w:anchor="_Cite_110" w:history="1">
        <w:r>
          <w:t>110</w:t>
        </w:r>
      </w:hyperlink>
      <w:r>
        <w:t>]</w:t>
      </w:r>
      <w:r>
        <w:t xml:space="preserve"> showed that low- and medium-interaction honeypots can be fingerprinted with a single packet because their network libraries differ subtly from real servers, and they found thousands of honeypot instances on the internet, many of them badly maintained. Barron and Nikiforakis </w:t>
      </w:r>
      <w:r>
        <w:t>[</w:t>
      </w:r>
      <w:hyperlink w:anchor="_Cite_8" w:history="1">
        <w:r>
          <w:t>8</w:t>
        </w:r>
      </w:hyperlink>
      <w:r>
        <w:t>]</w:t>
      </w:r>
      <w:r>
        <w:t xml:space="preserve"> ran 102 honeypots for four months and found that bots behave the same way regardless of the environment, while human attackers react to what they find, for example running more commands when the file system looks realistic. Both findings matter here: if real traffic is mostly bots that ignore their surroundings, then making an agent's environment more realistic (our LLM backend) may not make the agent behave more like those bots.</w:t>
      </w:r>
    </w:p>
    <w:p>
      <w:pPr>
        <w:pStyle w:val="Heading2"/>
      </w:pPr>
      <w:r>
        <w:t>2.4 What Real Honeypot Data Looks Like</w:t>
      </w:r>
    </w:p>
    <w:p>
      <w:pPr>
        <w:pStyle w:val="Heading3"/>
      </w:pPr>
      <w:r>
        <w:t>2.4.1 Public datasets</w:t>
      </w:r>
    </w:p>
    <w:p>
      <w:r>
        <w:t xml:space="preserve">Few honeypot datasets with full command sequences are public. The CyberLab honeynet dataset </w:t>
      </w:r>
      <w:r>
        <w:t>[</w:t>
      </w:r>
      <w:hyperlink w:anchor="_Cite_92" w:history="1">
        <w:r>
          <w:t>92</w:t>
        </w:r>
      </w:hyperlink>
      <w:r>
        <w:t>]</w:t>
      </w:r>
      <w:r>
        <w:t xml:space="preserve"> is one of the best: it contains daily Cowrie logs from a research honeynet, with source IPs replaced by hashed identifiers and released under a CC BY 4.0 licence. The HoneyCloud authors also published their SSH and Telnet logs </w:t>
      </w:r>
      <w:r>
        <w:t>[</w:t>
      </w:r>
      <w:hyperlink w:anchor="_Cite_22" w:history="1">
        <w:r>
          <w:t>22</w:t>
        </w:r>
      </w:hyperlink>
      <w:r>
        <w:t>]</w:t>
      </w:r>
      <w:r>
        <w:t xml:space="preserve">. Darknet sensors such as the Internet Motion Sensor </w:t>
      </w:r>
      <w:r>
        <w:t>[</w:t>
      </w:r>
      <w:hyperlink w:anchor="_Cite_7" w:history="1">
        <w:r>
          <w:t>7</w:t>
        </w:r>
      </w:hyperlink>
      <w:r>
        <w:t>]</w:t>
      </w:r>
      <w:r>
        <w:t xml:space="preserve"> see much more traffic, but only connection attempts, not what happens after login.</w:t>
      </w:r>
    </w:p>
    <w:p>
      <w:pPr>
        <w:pStyle w:val="Heading3"/>
      </w:pPr>
      <w:r>
        <w:t>2.4.2 Repetition and skew</w:t>
      </w:r>
    </w:p>
    <w:p>
      <w:r>
        <w:t xml:space="preserve">A recurring observation is that honeypot traffic is dominated by a few automated campaigns. IoTPOT saw a handful of malware families account for most Telnet compromises </w:t>
      </w:r>
      <w:r>
        <w:t>[</w:t>
      </w:r>
      <w:hyperlink w:anchor="_Cite_81" w:history="1">
        <w:r>
          <w:t>81</w:t>
        </w:r>
      </w:hyperlink>
      <w:r>
        <w:t>]</w:t>
      </w:r>
      <w:r>
        <w:t xml:space="preserve">. Mirai alone infected hundreds of thousands of devices by trying default credentials </w:t>
      </w:r>
      <w:r>
        <w:t>[</w:t>
      </w:r>
      <w:hyperlink w:anchor="_Cite_3" w:history="1">
        <w:r>
          <w:t>3</w:t>
        </w:r>
      </w:hyperlink>
      <w:r>
        <w:t>]</w:t>
      </w:r>
      <w:r>
        <w:t xml:space="preserve">, and its successors such as Hajime keep evolving their exploits </w:t>
      </w:r>
      <w:r>
        <w:t>[</w:t>
      </w:r>
      <w:hyperlink w:anchor="_Cite_52" w:history="1">
        <w:r>
          <w:t>52</w:t>
        </w:r>
      </w:hyperlink>
      <w:r>
        <w:t>]</w:t>
      </w:r>
      <w:r>
        <w:t>. This skew is good news for a defender who wants to block the common case, but it is a trap for a machine learning researcher: a random train/test split puts copies of the same bot script on both sides, and the classifier looks far better than it is. We return to this point in Chapter 3, where we group cross-validation folds by behaviour template.</w:t>
      </w:r>
    </w:p>
    <w:p>
      <w:pPr>
        <w:pStyle w:val="Heading2"/>
      </w:pPr>
      <w:r>
        <w:t>2.5 The Threat Landscape Inside Honeypot Traffic</w:t>
      </w:r>
    </w:p>
    <w:p>
      <w:r>
        <w:t xml:space="preserve">Understanding </w:t>
      </w:r>
      <w:r>
        <w:rPr>
          <w:i/>
        </w:rPr>
        <w:t>who</w:t>
      </w:r>
      <w:r>
        <w:t xml:space="preserve"> produces real honeypot traffic explains much of our final result.</w:t>
      </w:r>
    </w:p>
    <w:p>
      <w:pPr>
        <w:pStyle w:val="ListBullet"/>
        <w:spacing w:after="60"/>
        <w:jc w:val="both"/>
      </w:pPr>
      <w:r>
        <w:rPr>
          <w:b/>
        </w:rPr>
        <w:t>Scanners and brute-forcers.</w:t>
      </w:r>
      <w:r>
        <w:t xml:space="preserve"> Fast internet-wide scanners make it cheap to find every open SSH port </w:t>
      </w:r>
      <w:r>
        <w:t>[</w:t>
      </w:r>
      <w:hyperlink w:anchor="_Cite_27" w:history="1">
        <w:r>
          <w:t>27</w:t>
        </w:r>
      </w:hyperlink>
      <w:r>
        <w:t>]</w:t>
      </w:r>
      <w:r>
        <w:t>. Dictionary attacks with default credentials follow.</w:t>
      </w:r>
    </w:p>
    <w:p>
      <w:pPr>
        <w:pStyle w:val="ListBullet"/>
        <w:spacing w:after="60"/>
        <w:jc w:val="both"/>
      </w:pPr>
      <w:r>
        <w:rPr>
          <w:b/>
        </w:rPr>
        <w:t>IoT botnets.</w:t>
      </w:r>
      <w:r>
        <w:t xml:space="preserve"> Mirai and its relatives log in with default passwords, fingerprint the device (often with </w:t>
      </w:r>
      <w:r>
        <w:rPr>
          <w:rFonts w:ascii="Consolas" w:hAnsi="Consolas"/>
          <w:sz w:val="21"/>
          <w:shd w:val="clear" w:color="auto" w:fill="F2F2F2"/>
        </w:rPr>
        <w:t>/bin/busybox</w:t>
      </w:r>
      <w:r>
        <w:t xml:space="preserve"> probes) and download a binary for the right CPU architecture </w:t>
      </w:r>
      <w:r>
        <w:t>[</w:t>
      </w:r>
      <w:hyperlink w:anchor="_Cite_3" w:history="1">
        <w:r>
          <w:t>3</w:t>
        </w:r>
      </w:hyperlink>
      <w:r>
        <w:t xml:space="preserve">, </w:t>
      </w:r>
      <w:hyperlink w:anchor="_Cite_52" w:history="1">
        <w:r>
          <w:t>52</w:t>
        </w:r>
      </w:hyperlink>
      <w:r>
        <w:t xml:space="preserve">, </w:t>
      </w:r>
      <w:hyperlink w:anchor="_Cite_60" w:history="1">
        <w:r>
          <w:t>60</w:t>
        </w:r>
      </w:hyperlink>
      <w:r>
        <w:t>]</w:t>
      </w:r>
      <w:r>
        <w:t>.</w:t>
      </w:r>
    </w:p>
    <w:p>
      <w:pPr>
        <w:pStyle w:val="ListBullet"/>
        <w:spacing w:after="60"/>
        <w:jc w:val="both"/>
      </w:pPr>
      <w:r>
        <w:rPr>
          <w:b/>
        </w:rPr>
        <w:t>Cryptomining groups.</w:t>
      </w:r>
      <w:r>
        <w:t xml:space="preserve"> The Outlaw group brute-forces SSH, changes the password, installs a miner and an SSH scanner and moves on </w:t>
      </w:r>
      <w:r>
        <w:t>[</w:t>
      </w:r>
      <w:hyperlink w:anchor="_Cite_108" w:history="1">
        <w:r>
          <w:t>108</w:t>
        </w:r>
      </w:hyperlink>
      <w:r>
        <w:t>]</w:t>
      </w:r>
      <w:r>
        <w:t>. As we show in Chapter 4, one Outlaw-style "dota" template accounts for 62% of all interactive sessions in our real data.</w:t>
      </w:r>
    </w:p>
    <w:p>
      <w:pPr>
        <w:pStyle w:val="ListBullet"/>
        <w:spacing w:after="60"/>
        <w:jc w:val="both"/>
      </w:pPr>
      <w:r>
        <w:rPr>
          <w:b/>
        </w:rPr>
        <w:t>Fileless and living-off-the-land attacks.</w:t>
      </w:r>
      <w:r>
        <w:t xml:space="preserve"> Some attacks avoid writing files entirely and use built-in tools </w:t>
      </w:r>
      <w:r>
        <w:t>[</w:t>
      </w:r>
      <w:hyperlink w:anchor="_Cite_22" w:history="1">
        <w:r>
          <w:t>22</w:t>
        </w:r>
      </w:hyperlink>
      <w:r>
        <w:t>]</w:t>
      </w:r>
      <w:r>
        <w:t>.</w:t>
      </w:r>
    </w:p>
    <w:p>
      <w:pPr>
        <w:pStyle w:val="ListBullet"/>
        <w:spacing w:after="60"/>
        <w:jc w:val="both"/>
      </w:pPr>
      <w:r>
        <w:rPr>
          <w:b/>
        </w:rPr>
        <w:t>Rare human intruders.</w:t>
      </w:r>
      <w:r>
        <w:t xml:space="preserve"> Skilled humans and targeted attacks are rare, but they are what defenders fear most; zero-day attacks, for example, can stay undetected for months </w:t>
      </w:r>
      <w:r>
        <w:t>[</w:t>
      </w:r>
      <w:hyperlink w:anchor="_Cite_10" w:history="1">
        <w:r>
          <w:t>10</w:t>
        </w:r>
      </w:hyperlink>
      <w:r>
        <w:t>]</w:t>
      </w:r>
      <w:r>
        <w:t>.</w:t>
      </w:r>
    </w:p>
    <w:p>
      <w:r>
        <w:t xml:space="preserve">Frameworks such as the intrusion kill chain </w:t>
      </w:r>
      <w:r>
        <w:t>[</w:t>
      </w:r>
      <w:hyperlink w:anchor="_Cite_54" w:history="1">
        <w:r>
          <w:t>54</w:t>
        </w:r>
      </w:hyperlink>
      <w:r>
        <w:t>]</w:t>
      </w:r>
      <w:r>
        <w:t xml:space="preserve"> and MITRE ATT&amp;CK </w:t>
      </w:r>
      <w:r>
        <w:t>[</w:t>
      </w:r>
      <w:hyperlink w:anchor="_Cite_103" w:history="1">
        <w:r>
          <w:t>103</w:t>
        </w:r>
      </w:hyperlink>
      <w:r>
        <w:t>]</w:t>
      </w:r>
      <w:r>
        <w:t xml:space="preserve"> give a shared language for these behaviours. We use ATT&amp;CK tactics such as </w:t>
      </w:r>
      <w:r>
        <w:rPr>
          <w:i/>
        </w:rPr>
        <w:t>discovery</w:t>
      </w:r>
      <w:r>
        <w:t xml:space="preserve">, </w:t>
      </w:r>
      <w:r>
        <w:rPr>
          <w:i/>
        </w:rPr>
        <w:t>credential access</w:t>
      </w:r>
      <w:r>
        <w:t xml:space="preserve">, </w:t>
      </w:r>
      <w:r>
        <w:rPr>
          <w:i/>
        </w:rPr>
        <w:t>persistence</w:t>
      </w:r>
      <w:r>
        <w:t xml:space="preserve"> and </w:t>
      </w:r>
      <w:r>
        <w:rPr>
          <w:i/>
        </w:rPr>
        <w:t>resource hijacking</w:t>
      </w:r>
      <w:r>
        <w:t xml:space="preserve"> to describe sessions in this project.</w:t>
      </w:r>
    </w:p>
    <w:p>
      <w:pPr>
        <w:pStyle w:val="Heading2"/>
      </w:pPr>
      <w:r>
        <w:t>2.6 Datasets and Machine Learning for Intrusion Detection</w:t>
      </w:r>
    </w:p>
    <w:p>
      <w:pPr>
        <w:pStyle w:val="Heading3"/>
      </w:pPr>
      <w:r>
        <w:t>2.6.1 The long shadow of synthetic benchmarks</w:t>
      </w:r>
    </w:p>
    <w:p>
      <w:r>
        <w:t xml:space="preserve">The intrusion detection community has been burned by synthetic data before. The DARPA 1998/1999 evaluations generated background traffic synthetically, and McHugh </w:t>
      </w:r>
      <w:r>
        <w:t>[</w:t>
      </w:r>
      <w:hyperlink w:anchor="_Cite_68" w:history="1">
        <w:r>
          <w:t>68</w:t>
        </w:r>
      </w:hyperlink>
      <w:r>
        <w:t>]</w:t>
      </w:r>
      <w:r>
        <w:t xml:space="preserve"> showed that the result did not match real networks. The derived KDD Cup 99 dataset was later found to contain huge numbers of duplicates and other artefacts </w:t>
      </w:r>
      <w:r>
        <w:t>[</w:t>
      </w:r>
      <w:hyperlink w:anchor="_Cite_105" w:history="1">
        <w:r>
          <w:t>105</w:t>
        </w:r>
      </w:hyperlink>
      <w:r>
        <w:t>]</w:t>
      </w:r>
      <w:r>
        <w:t xml:space="preserve">. Newer datasets such as UNSW-NB15 </w:t>
      </w:r>
      <w:r>
        <w:t>[</w:t>
      </w:r>
      <w:hyperlink w:anchor="_Cite_73" w:history="1">
        <w:r>
          <w:t>73</w:t>
        </w:r>
      </w:hyperlink>
      <w:r>
        <w:t>]</w:t>
      </w:r>
      <w:r>
        <w:t xml:space="preserve"> and CIC-IDS2017 </w:t>
      </w:r>
      <w:r>
        <w:t>[</w:t>
      </w:r>
      <w:hyperlink w:anchor="_Cite_94" w:history="1">
        <w:r>
          <w:t>94</w:t>
        </w:r>
      </w:hyperlink>
      <w:r>
        <w:t>]</w:t>
      </w:r>
      <w:r>
        <w:t xml:space="preserve"> improved realism, yet CIC-IDS2017 itself turned out to contain labelling and feature-extraction errors </w:t>
      </w:r>
      <w:r>
        <w:t>[</w:t>
      </w:r>
      <w:hyperlink w:anchor="_Cite_30" w:history="1">
        <w:r>
          <w:t>30</w:t>
        </w:r>
      </w:hyperlink>
      <w:r>
        <w:t>]</w:t>
      </w:r>
      <w:r>
        <w:t>. The lesson is that a dataset is only as good as the process that produced it, and synthetic processes tend to leave fingerprints.</w:t>
      </w:r>
    </w:p>
    <w:p>
      <w:pPr>
        <w:pStyle w:val="TableCaption"/>
      </w:pPr>
      <w:bookmarkStart w:id="115" w:name="_Ref_tab_ids_datasets"/>
      <w:r>
        <w:rPr>
          <w:b/>
        </w:rPr>
        <w:t>Table 2.</w:t>
      </w:r>
      <w:r>
        <w:rPr>
          <w:b/>
        </w:rPr>
        <w:fldChar w:fldCharType="begin" w:dirty="true"/>
      </w:r>
      <w:r>
        <w:rPr>
          <w:b/>
        </w:rPr>
        <w:instrText xml:space="preserve"> SEQ Table \r 5 \* ARABIC </w:instrText>
      </w:r>
      <w:r>
        <w:rPr>
          <w:b/>
        </w:rPr>
        <w:fldChar w:fldCharType="separate"/>
      </w:r>
      <w:r>
        <w:rPr>
          <w:b/>
        </w:rPr>
        <w:t>5</w:t>
      </w:r>
      <w:r>
        <w:rPr>
          <w:b/>
        </w:rPr>
        <w:fldChar w:fldCharType="end"/>
      </w:r>
      <w:bookmarkEnd w:id="115"/>
      <w:r>
        <w:rPr>
          <w:b/>
        </w:rPr>
        <w:t xml:space="preserve">: </w:t>
      </w:r>
      <w:r>
        <w:rPr>
          <w:b/>
          <w:sz w:val="20"/>
        </w:rPr>
        <w:t>Intrusion datasets and known issues.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197"/>
            <w:shd w:val="clear" w:color="auto" w:fill="DCE6F1"/>
          </w:tcPr>
          <w:p>
            <w:pPr>
              <w:pStyle w:val="TableText"/>
              <w:keepNext/>
            </w:pPr>
            <w:r>
              <w:rPr>
                <w:b/>
                <w:sz w:val="20"/>
              </w:rPr>
              <w:t>Dataset</w:t>
            </w:r>
          </w:p>
        </w:tc>
        <w:tc>
          <w:tcPr>
            <w:tcW w:type="dxa" w:w="2197"/>
            <w:shd w:val="clear" w:color="auto" w:fill="DCE6F1"/>
          </w:tcPr>
          <w:p>
            <w:pPr>
              <w:pStyle w:val="TableText"/>
              <w:keepNext/>
            </w:pPr>
            <w:r>
              <w:rPr>
                <w:b/>
                <w:sz w:val="20"/>
              </w:rPr>
              <w:t>How it was produced</w:t>
            </w:r>
          </w:p>
        </w:tc>
        <w:tc>
          <w:tcPr>
            <w:tcW w:type="dxa" w:w="4394"/>
            <w:shd w:val="clear" w:color="auto" w:fill="DCE6F1"/>
          </w:tcPr>
          <w:p>
            <w:pPr>
              <w:pStyle w:val="TableText"/>
              <w:keepNext/>
            </w:pPr>
            <w:r>
              <w:rPr>
                <w:b/>
                <w:sz w:val="20"/>
              </w:rPr>
              <w:t>Known issues</w:t>
            </w:r>
          </w:p>
        </w:tc>
      </w:tr>
      <w:tr>
        <w:trPr>
          <w:cantSplit w:val="true"/>
        </w:trPr>
        <w:tc>
          <w:tcPr>
            <w:tcW w:type="dxa" w:w="2197"/>
          </w:tcPr>
          <w:p>
            <w:pPr>
              <w:pStyle w:val="TableText"/>
              <w:keepNext/>
            </w:pPr>
            <w:r>
              <w:rPr>
                <w:sz w:val="20"/>
              </w:rPr>
              <w:t xml:space="preserve">DARPA 1998/99 </w:t>
            </w:r>
            <w:r>
              <w:rPr>
                <w:sz w:val="20"/>
              </w:rPr>
              <w:t>[</w:t>
            </w:r>
            <w:hyperlink w:anchor="_Cite_68" w:history="1">
              <w:r>
                <w:rPr>
                  <w:sz w:val="20"/>
                </w:rPr>
                <w:t>68</w:t>
              </w:r>
            </w:hyperlink>
            <w:r>
              <w:rPr>
                <w:sz w:val="20"/>
              </w:rPr>
              <w:t>]</w:t>
            </w:r>
          </w:p>
        </w:tc>
        <w:tc>
          <w:tcPr>
            <w:tcW w:type="dxa" w:w="2197"/>
          </w:tcPr>
          <w:p>
            <w:pPr>
              <w:pStyle w:val="TableText"/>
              <w:keepNext/>
            </w:pPr>
            <w:r>
              <w:rPr>
                <w:sz w:val="20"/>
              </w:rPr>
              <w:t>Synthetic background + scripted attacks</w:t>
            </w:r>
          </w:p>
        </w:tc>
        <w:tc>
          <w:tcPr>
            <w:tcW w:type="dxa" w:w="4394"/>
          </w:tcPr>
          <w:p>
            <w:pPr>
              <w:pStyle w:val="TableText"/>
              <w:keepNext/>
            </w:pPr>
            <w:r>
              <w:rPr>
                <w:sz w:val="20"/>
              </w:rPr>
              <w:t>Traffic statistics unlike real networks</w:t>
            </w:r>
          </w:p>
        </w:tc>
      </w:tr>
      <w:tr>
        <w:trPr>
          <w:cantSplit w:val="true"/>
        </w:trPr>
        <w:tc>
          <w:tcPr>
            <w:tcW w:type="dxa" w:w="2197"/>
            <w:shd w:val="clear" w:color="auto" w:fill="F7F9FC"/>
          </w:tcPr>
          <w:p>
            <w:pPr>
              <w:pStyle w:val="TableText"/>
              <w:keepNext/>
            </w:pPr>
            <w:r>
              <w:rPr>
                <w:sz w:val="20"/>
              </w:rPr>
              <w:t xml:space="preserve">KDD Cup 99 / NSL-KDD </w:t>
            </w:r>
            <w:r>
              <w:rPr>
                <w:sz w:val="20"/>
              </w:rPr>
              <w:t>[</w:t>
            </w:r>
            <w:hyperlink w:anchor="_Cite_105" w:history="1">
              <w:r>
                <w:rPr>
                  <w:sz w:val="20"/>
                </w:rPr>
                <w:t>105</w:t>
              </w:r>
            </w:hyperlink>
            <w:r>
              <w:rPr>
                <w:sz w:val="20"/>
              </w:rPr>
              <w:t>]</w:t>
            </w:r>
          </w:p>
        </w:tc>
        <w:tc>
          <w:tcPr>
            <w:tcW w:type="dxa" w:w="2197"/>
            <w:shd w:val="clear" w:color="auto" w:fill="F7F9FC"/>
          </w:tcPr>
          <w:p>
            <w:pPr>
              <w:pStyle w:val="TableText"/>
              <w:keepNext/>
            </w:pPr>
            <w:r>
              <w:rPr>
                <w:sz w:val="20"/>
              </w:rPr>
              <w:t>Features from DARPA data</w:t>
            </w:r>
          </w:p>
        </w:tc>
        <w:tc>
          <w:tcPr>
            <w:tcW w:type="dxa" w:w="4394"/>
            <w:shd w:val="clear" w:color="auto" w:fill="F7F9FC"/>
          </w:tcPr>
          <w:p>
            <w:pPr>
              <w:pStyle w:val="TableText"/>
              <w:keepNext/>
            </w:pPr>
            <w:r>
              <w:rPr>
                <w:sz w:val="20"/>
              </w:rPr>
              <w:t>Massive redundancy; biased evaluation</w:t>
            </w:r>
          </w:p>
        </w:tc>
      </w:tr>
      <w:tr>
        <w:trPr>
          <w:cantSplit w:val="true"/>
        </w:trPr>
        <w:tc>
          <w:tcPr>
            <w:tcW w:type="dxa" w:w="2197"/>
          </w:tcPr>
          <w:p>
            <w:pPr>
              <w:pStyle w:val="TableText"/>
              <w:keepNext/>
            </w:pPr>
            <w:r>
              <w:rPr>
                <w:sz w:val="20"/>
              </w:rPr>
              <w:t xml:space="preserve">UNSW-NB15 </w:t>
            </w:r>
            <w:r>
              <w:rPr>
                <w:sz w:val="20"/>
              </w:rPr>
              <w:t>[</w:t>
            </w:r>
            <w:hyperlink w:anchor="_Cite_73" w:history="1">
              <w:r>
                <w:rPr>
                  <w:sz w:val="20"/>
                </w:rPr>
                <w:t>73</w:t>
              </w:r>
            </w:hyperlink>
            <w:r>
              <w:rPr>
                <w:sz w:val="20"/>
              </w:rPr>
              <w:t>]</w:t>
            </w:r>
          </w:p>
        </w:tc>
        <w:tc>
          <w:tcPr>
            <w:tcW w:type="dxa" w:w="2197"/>
          </w:tcPr>
          <w:p>
            <w:pPr>
              <w:pStyle w:val="TableText"/>
              <w:keepNext/>
            </w:pPr>
            <w:r>
              <w:rPr>
                <w:sz w:val="20"/>
              </w:rPr>
              <w:t>Testbed with traffic generator</w:t>
            </w:r>
          </w:p>
        </w:tc>
        <w:tc>
          <w:tcPr>
            <w:tcW w:type="dxa" w:w="4394"/>
          </w:tcPr>
          <w:p>
            <w:pPr>
              <w:pStyle w:val="TableText"/>
              <w:keepNext/>
            </w:pPr>
            <w:r>
              <w:rPr>
                <w:sz w:val="20"/>
              </w:rPr>
              <w:t>Still a lab environment</w:t>
            </w:r>
          </w:p>
        </w:tc>
      </w:tr>
      <w:tr>
        <w:trPr>
          <w:cantSplit w:val="true"/>
        </w:trPr>
        <w:tc>
          <w:tcPr>
            <w:tcW w:type="dxa" w:w="2197"/>
            <w:shd w:val="clear" w:color="auto" w:fill="F7F9FC"/>
          </w:tcPr>
          <w:p>
            <w:pPr>
              <w:pStyle w:val="TableText"/>
              <w:keepNext/>
            </w:pPr>
            <w:r>
              <w:rPr>
                <w:sz w:val="20"/>
              </w:rPr>
              <w:t xml:space="preserve">CIC-IDS2017 </w:t>
            </w:r>
            <w:r>
              <w:rPr>
                <w:sz w:val="20"/>
              </w:rPr>
              <w:t>[</w:t>
            </w:r>
            <w:hyperlink w:anchor="_Cite_94" w:history="1">
              <w:r>
                <w:rPr>
                  <w:sz w:val="20"/>
                </w:rPr>
                <w:t>94</w:t>
              </w:r>
            </w:hyperlink>
            <w:r>
              <w:rPr>
                <w:sz w:val="20"/>
              </w:rPr>
              <w:t>]</w:t>
            </w:r>
          </w:p>
        </w:tc>
        <w:tc>
          <w:tcPr>
            <w:tcW w:type="dxa" w:w="2197"/>
            <w:shd w:val="clear" w:color="auto" w:fill="F7F9FC"/>
          </w:tcPr>
          <w:p>
            <w:pPr>
              <w:pStyle w:val="TableText"/>
              <w:keepNext/>
            </w:pPr>
            <w:r>
              <w:rPr>
                <w:sz w:val="20"/>
              </w:rPr>
              <w:t>Testbed with profiled users</w:t>
            </w:r>
          </w:p>
        </w:tc>
        <w:tc>
          <w:tcPr>
            <w:tcW w:type="dxa" w:w="4394"/>
            <w:shd w:val="clear" w:color="auto" w:fill="F7F9FC"/>
          </w:tcPr>
          <w:p>
            <w:pPr>
              <w:pStyle w:val="TableText"/>
              <w:keepNext/>
            </w:pPr>
            <w:r>
              <w:rPr>
                <w:sz w:val="20"/>
              </w:rPr>
              <w:t xml:space="preserve">Labelling and flow-extraction errors </w:t>
            </w:r>
            <w:r>
              <w:rPr>
                <w:sz w:val="20"/>
              </w:rPr>
              <w:t>[</w:t>
            </w:r>
            <w:hyperlink w:anchor="_Cite_30" w:history="1">
              <w:r>
                <w:rPr>
                  <w:sz w:val="20"/>
                </w:rPr>
                <w:t>30</w:t>
              </w:r>
            </w:hyperlink>
            <w:r>
              <w:rPr>
                <w:sz w:val="20"/>
              </w:rPr>
              <w:t>]</w:t>
            </w:r>
          </w:p>
        </w:tc>
      </w:tr>
      <w:tr>
        <w:trPr>
          <w:cantSplit w:val="true"/>
        </w:trPr>
        <w:tc>
          <w:tcPr>
            <w:tcW w:type="dxa" w:w="2197"/>
          </w:tcPr>
          <w:p>
            <w:pPr>
              <w:pStyle w:val="TableText"/>
            </w:pPr>
            <w:r>
              <w:rPr>
                <w:sz w:val="20"/>
              </w:rPr>
              <w:t xml:space="preserve">CyberLab </w:t>
            </w:r>
            <w:r>
              <w:rPr>
                <w:sz w:val="20"/>
              </w:rPr>
              <w:t>[</w:t>
            </w:r>
            <w:hyperlink w:anchor="_Cite_92" w:history="1">
              <w:r>
                <w:rPr>
                  <w:sz w:val="20"/>
                </w:rPr>
                <w:t>92</w:t>
              </w:r>
            </w:hyperlink>
            <w:r>
              <w:rPr>
                <w:sz w:val="20"/>
              </w:rPr>
              <w:t>]</w:t>
            </w:r>
          </w:p>
        </w:tc>
        <w:tc>
          <w:tcPr>
            <w:tcW w:type="dxa" w:w="2197"/>
          </w:tcPr>
          <w:p>
            <w:pPr>
              <w:pStyle w:val="TableText"/>
            </w:pPr>
            <w:r>
              <w:rPr>
                <w:sz w:val="20"/>
              </w:rPr>
              <w:t>Real Cowrie honeynet</w:t>
            </w:r>
          </w:p>
        </w:tc>
        <w:tc>
          <w:tcPr>
            <w:tcW w:type="dxa" w:w="4394"/>
          </w:tcPr>
          <w:p>
            <w:pPr>
              <w:pStyle w:val="TableText"/>
            </w:pPr>
            <w:r>
              <w:rPr>
                <w:sz w:val="20"/>
              </w:rPr>
              <w:t>Small, repetitive; one network; hashed IPs</w:t>
            </w:r>
          </w:p>
        </w:tc>
      </w:tr>
    </w:tbl>
    <w:p>
      <w:pPr>
        <w:spacing w:after="80" w:line="240" w:lineRule="auto"/>
      </w:pPr>
    </w:p>
    <w:p>
      <w:pPr>
        <w:pStyle w:val="Heading3"/>
      </w:pPr>
      <w:r>
        <w:t>2.6.2 Why ML-based detection is hard</w:t>
      </w:r>
    </w:p>
    <w:p>
      <w:r>
        <w:t xml:space="preserve">Sommer and Paxson </w:t>
      </w:r>
      <w:r>
        <w:t>[</w:t>
      </w:r>
      <w:hyperlink w:anchor="_Cite_98" w:history="1">
        <w:r>
          <w:t>98</w:t>
        </w:r>
      </w:hyperlink>
      <w:r>
        <w:t>]</w:t>
      </w:r>
      <w:r>
        <w:t xml:space="preserve"> gave several reasons why machine learning works well for spam or image recognition but struggles in intrusion detection: attacks are rare, errors are expensive, the gap between what the model outputs and what an operator can act on is wide, and evaluation is hard because good data is scarce. Buczak and Guven </w:t>
      </w:r>
      <w:r>
        <w:t>[</w:t>
      </w:r>
      <w:hyperlink w:anchor="_Cite_16" w:history="1">
        <w:r>
          <w:t>16</w:t>
        </w:r>
      </w:hyperlink>
      <w:r>
        <w:t>]</w:t>
      </w:r>
      <w:r>
        <w:t xml:space="preserve"> surveyed hundreds of ML methods for intrusion detection and noted the same dependence on a few old datasets. Arp et al. </w:t>
      </w:r>
      <w:r>
        <w:t>[</w:t>
      </w:r>
      <w:hyperlink w:anchor="_Cite_4" w:history="1">
        <w:r>
          <w:t>4</w:t>
        </w:r>
      </w:hyperlink>
      <w:r>
        <w:t>]</w:t>
      </w:r>
      <w:r>
        <w:t xml:space="preserve"> went further and listed ten common pitfalls in security ML papers, including sampling bias, label inaccuracy, data snooping and inappropriate baselines. Kapoor and Narayanan </w:t>
      </w:r>
      <w:r>
        <w:t>[</w:t>
      </w:r>
      <w:hyperlink w:anchor="_Cite_58" w:history="1">
        <w:r>
          <w:t>58</w:t>
        </w:r>
      </w:hyperlink>
      <w:r>
        <w:t>]</w:t>
      </w:r>
      <w:r>
        <w:t xml:space="preserve"> showed that data leakage of this kind has caused a reproducibility crisis across ML-based science.</w:t>
      </w:r>
    </w:p>
    <w:p>
      <w:r>
        <w:t xml:space="preserve">Two related problems from malware classification are directly relevant. Pendlebury et al. </w:t>
      </w:r>
      <w:r>
        <w:t>[</w:t>
      </w:r>
      <w:hyperlink w:anchor="_Cite_83" w:history="1">
        <w:r>
          <w:t>83</w:t>
        </w:r>
      </w:hyperlink>
      <w:r>
        <w:t>]</w:t>
      </w:r>
      <w:r>
        <w:t xml:space="preserve"> showed that random splits that ignore time inflate scores, and proposed evaluating "across space and time". Jordaney et al. </w:t>
      </w:r>
      <w:r>
        <w:t>[</w:t>
      </w:r>
      <w:hyperlink w:anchor="_Cite_57" w:history="1">
        <w:r>
          <w:t>57</w:t>
        </w:r>
      </w:hyperlink>
      <w:r>
        <w:t>]</w:t>
      </w:r>
      <w:r>
        <w:t xml:space="preserve"> showed that real data drifts and that detectors need ways to notice when inputs stop looking like the training data. Our use of template-grouped folds and label-free shift measures follows from these papers.</w:t>
      </w:r>
    </w:p>
    <w:p>
      <w:pPr>
        <w:pStyle w:val="Heading3"/>
      </w:pPr>
      <w:r>
        <w:t>2.6.3 Methods we rely on</w:t>
      </w:r>
    </w:p>
    <w:p>
      <w:r>
        <w:t xml:space="preserve">Our classifiers are deliberately simple and well understood. Text features come from TF-IDF weighting </w:t>
      </w:r>
      <w:r>
        <w:t>[</w:t>
      </w:r>
      <w:hyperlink w:anchor="_Cite_91" w:history="1">
        <w:r>
          <w:t>91</w:t>
        </w:r>
      </w:hyperlink>
      <w:r>
        <w:t xml:space="preserve">, </w:t>
      </w:r>
      <w:hyperlink w:anchor="_Cite_99" w:history="1">
        <w:r>
          <w:t>99</w:t>
        </w:r>
      </w:hyperlink>
      <w:r>
        <w:t>]</w:t>
      </w:r>
      <w:r>
        <w:t xml:space="preserve">, and the main classifier is a random forest </w:t>
      </w:r>
      <w:r>
        <w:t>[</w:t>
      </w:r>
      <w:hyperlink w:anchor="_Cite_13" w:history="1">
        <w:r>
          <w:t>13</w:t>
        </w:r>
      </w:hyperlink>
      <w:r>
        <w:t>]</w:t>
      </w:r>
      <w:r>
        <w:t xml:space="preserve"> with balanced class weights, which is a common and robust response to class imbalance </w:t>
      </w:r>
      <w:r>
        <w:t>[</w:t>
      </w:r>
      <w:hyperlink w:anchor="_Cite_51" w:history="1">
        <w:r>
          <w:t>51</w:t>
        </w:r>
      </w:hyperlink>
      <w:r>
        <w:t>]</w:t>
      </w:r>
      <w:r>
        <w:t xml:space="preserve">; resampling methods such as SMOTE </w:t>
      </w:r>
      <w:r>
        <w:t>[</w:t>
      </w:r>
      <w:hyperlink w:anchor="_Cite_19" w:history="1">
        <w:r>
          <w:t>19</w:t>
        </w:r>
      </w:hyperlink>
      <w:r>
        <w:t>]</w:t>
      </w:r>
      <w:r>
        <w:t xml:space="preserve"> are an alternative we did not need. We report macro-averaged F1, which treats rare classes as seriously as common ones </w:t>
      </w:r>
      <w:r>
        <w:t>[</w:t>
      </w:r>
      <w:hyperlink w:anchor="_Cite_97" w:history="1">
        <w:r>
          <w:t>97</w:t>
        </w:r>
      </w:hyperlink>
      <w:r>
        <w:t>]</w:t>
      </w:r>
      <w:r>
        <w:t xml:space="preserve">, together with accuracy and majority-class baselines. All of this is implemented with scikit-learn </w:t>
      </w:r>
      <w:r>
        <w:t>[</w:t>
      </w:r>
      <w:hyperlink w:anchor="_Cite_82" w:history="1">
        <w:r>
          <w:t>82</w:t>
        </w:r>
      </w:hyperlink>
      <w:r>
        <w:t>]</w:t>
      </w:r>
      <w:r>
        <w:t>.</w:t>
      </w:r>
    </w:p>
    <w:p>
      <w:pPr>
        <w:pStyle w:val="Heading2"/>
      </w:pPr>
      <w:r>
        <w:t>2.7 Synthetic Data for Security</w:t>
      </w:r>
    </w:p>
    <w:p>
      <w:r>
        <w:t xml:space="preserve">Generative models have been used to create network traffic for a decade. Generative adversarial networks, or GANs </w:t>
      </w:r>
      <w:r>
        <w:t>[</w:t>
      </w:r>
      <w:hyperlink w:anchor="_Cite_42" w:history="1">
        <w:r>
          <w:t>42</w:t>
        </w:r>
      </w:hyperlink>
      <w:r>
        <w:t>]</w:t>
      </w:r>
      <w:r>
        <w:t xml:space="preserve">, can produce realistic-looking flow records </w:t>
      </w:r>
      <w:r>
        <w:t>[</w:t>
      </w:r>
      <w:hyperlink w:anchor="_Cite_90" w:history="1">
        <w:r>
          <w:t>90</w:t>
        </w:r>
      </w:hyperlink>
      <w:r>
        <w:t>]</w:t>
      </w:r>
      <w:r>
        <w:t xml:space="preserve">, and IDSGAN modified attack records so that they slipped past detectors </w:t>
      </w:r>
      <w:r>
        <w:t>[</w:t>
      </w:r>
      <w:hyperlink w:anchor="_Cite_65" w:history="1">
        <w:r>
          <w:t>65</w:t>
        </w:r>
      </w:hyperlink>
      <w:r>
        <w:t>]</w:t>
      </w:r>
      <w:r>
        <w:t>. These methods need a lot of real data to learn from, which is exactly what is missing in the honeypot setting.</w:t>
      </w:r>
    </w:p>
    <w:p>
      <w:r>
        <w:t xml:space="preserve">Robotics offers a different idea. Domain randomisation trains a model on many randomised simulations so that the real world looks like just another variation </w:t>
      </w:r>
      <w:r>
        <w:t>[</w:t>
      </w:r>
      <w:hyperlink w:anchor="_Cite_106" w:history="1">
        <w:r>
          <w:t>106</w:t>
        </w:r>
      </w:hyperlink>
      <w:r>
        <w:t>]</w:t>
      </w:r>
      <w:r>
        <w:t>. This only works if the simulations cover the real behaviour; a simulator that always produces the same kind of scene will not transfer. Our single-persona design is, in this sense, a simulator with no randomisation, and our results show the consequence.</w:t>
      </w:r>
    </w:p>
    <w:p>
      <w:r>
        <w:t xml:space="preserve">A newer concern is what happens when models are trained on model-generated data. Shumailov et al. </w:t>
      </w:r>
      <w:r>
        <w:t>[</w:t>
      </w:r>
      <w:hyperlink w:anchor="_Cite_95" w:history="1">
        <w:r>
          <w:t>95</w:t>
        </w:r>
      </w:hyperlink>
      <w:r>
        <w:t>]</w:t>
      </w:r>
      <w:r>
        <w:t xml:space="preserve"> showed that models trained recursively on generated data gradually lose the tails of the real distribution ("model collapse"). Honeypot traffic is all tails: rare commands from rare campaigns. Synthetic data that captures only the most typical behaviour would be particularly harmful here.</w:t>
      </w:r>
    </w:p>
    <w:p>
      <w:pPr>
        <w:pStyle w:val="Heading2"/>
      </w:pPr>
      <w:r>
        <w:t>2.8 Large Language Models and Agents</w:t>
      </w:r>
    </w:p>
    <w:p>
      <w:pPr>
        <w:pStyle w:val="Heading3"/>
      </w:pPr>
      <w:r>
        <w:t>2.8.1 The models</w:t>
      </w:r>
    </w:p>
    <w:p>
      <w:r>
        <w:t xml:space="preserve">Modern LLMs are built on the transformer architecture </w:t>
      </w:r>
      <w:r>
        <w:t>[</w:t>
      </w:r>
      <w:hyperlink w:anchor="_Cite_109" w:history="1">
        <w:r>
          <w:t>109</w:t>
        </w:r>
      </w:hyperlink>
      <w:r>
        <w:t>]</w:t>
      </w:r>
      <w:r>
        <w:t xml:space="preserve"> and trained on very large text corpora. Scaling them up produced strong few-shot abilities </w:t>
      </w:r>
      <w:r>
        <w:t>[</w:t>
      </w:r>
      <w:hyperlink w:anchor="_Cite_15" w:history="1">
        <w:r>
          <w:t>15</w:t>
        </w:r>
      </w:hyperlink>
      <w:r>
        <w:t>]</w:t>
      </w:r>
      <w:r>
        <w:t xml:space="preserve">, and instruction tuning with human feedback made them follow instructions reliably </w:t>
      </w:r>
      <w:r>
        <w:t>[</w:t>
      </w:r>
      <w:hyperlink w:anchor="_Cite_80" w:history="1">
        <w:r>
          <w:t>80</w:t>
        </w:r>
      </w:hyperlink>
      <w:r>
        <w:t>]</w:t>
      </w:r>
      <w:r>
        <w:t xml:space="preserve">. Safety training, for example with a written constitution </w:t>
      </w:r>
      <w:r>
        <w:t>[</w:t>
      </w:r>
      <w:hyperlink w:anchor="_Cite_6" w:history="1">
        <w:r>
          <w:t>6</w:t>
        </w:r>
      </w:hyperlink>
      <w:r>
        <w:t>]</w:t>
      </w:r>
      <w:r>
        <w:t xml:space="preserve">, makes models refuse clearly harmful requests, which is one reason why research harnesses must frame tasks carefully and why we record refusals as a separate outcome. Bommasani et al. </w:t>
      </w:r>
      <w:r>
        <w:t>[</w:t>
      </w:r>
      <w:hyperlink w:anchor="_Cite_12" w:history="1">
        <w:r>
          <w:t>12</w:t>
        </w:r>
      </w:hyperlink>
      <w:r>
        <w:t>]</w:t>
      </w:r>
      <w:r>
        <w:t xml:space="preserve"> describe these models as "foundation models" whose behaviour is hard to predict from their training alone, and Weidinger et al. </w:t>
      </w:r>
      <w:r>
        <w:t>[</w:t>
      </w:r>
      <w:hyperlink w:anchor="_Cite_115" w:history="1">
        <w:r>
          <w:t>115</w:t>
        </w:r>
      </w:hyperlink>
      <w:r>
        <w:t>]</w:t>
      </w:r>
      <w:r>
        <w:t xml:space="preserve"> catalogue the social and ethical risks they bring.</w:t>
      </w:r>
    </w:p>
    <w:p>
      <w:r>
        <w:t xml:space="preserve">The four models used in this project come from four different vendors and span a wide size range: DeepSeek-V3.2 </w:t>
      </w:r>
      <w:r>
        <w:t>[</w:t>
      </w:r>
      <w:hyperlink w:anchor="_Cite_23" w:history="1">
        <w:r>
          <w:t>23</w:t>
        </w:r>
      </w:hyperlink>
      <w:r>
        <w:t>]</w:t>
      </w:r>
      <w:r>
        <w:t xml:space="preserve">, Gemma 3 at 4 billion parameters </w:t>
      </w:r>
      <w:r>
        <w:t>[</w:t>
      </w:r>
      <w:hyperlink w:anchor="_Cite_40" w:history="1">
        <w:r>
          <w:t>40</w:t>
        </w:r>
      </w:hyperlink>
      <w:r>
        <w:t>]</w:t>
      </w:r>
      <w:r>
        <w:t xml:space="preserve">, gpt-oss-120b </w:t>
      </w:r>
      <w:r>
        <w:t>[</w:t>
      </w:r>
      <w:hyperlink w:anchor="_Cite_77" w:history="1">
        <w:r>
          <w:t>77</w:t>
        </w:r>
      </w:hyperlink>
      <w:r>
        <w:t>]</w:t>
      </w:r>
      <w:r>
        <w:t xml:space="preserve"> as attackers, and Qwen3-32B </w:t>
      </w:r>
      <w:r>
        <w:t>[</w:t>
      </w:r>
      <w:hyperlink w:anchor="_Cite_119" w:history="1">
        <w:r>
          <w:t>119</w:t>
        </w:r>
      </w:hyperlink>
      <w:r>
        <w:t>]</w:t>
      </w:r>
      <w:r>
        <w:t xml:space="preserve"> as the LLM honeypot backend.</w:t>
      </w:r>
    </w:p>
    <w:p>
      <w:pPr>
        <w:pStyle w:val="Heading3"/>
      </w:pPr>
      <w:r>
        <w:t>2.8.2 Agents, reasoning and their failure modes</w:t>
      </w:r>
    </w:p>
    <w:p>
      <w:r>
        <w:t xml:space="preserve">An LLM becomes an </w:t>
      </w:r>
      <w:r>
        <w:rPr>
          <w:i/>
        </w:rPr>
        <w:t>agent</w:t>
      </w:r>
      <w:r>
        <w:t xml:space="preserve"> when it is placed in a loop: it observes the environment, decides on an action, sees the result and decides again. Chain-of-thought prompting </w:t>
      </w:r>
      <w:r>
        <w:t>[</w:t>
      </w:r>
      <w:hyperlink w:anchor="_Cite_114" w:history="1">
        <w:r>
          <w:t>114</w:t>
        </w:r>
      </w:hyperlink>
      <w:r>
        <w:t>]</w:t>
      </w:r>
      <w:r>
        <w:t xml:space="preserve"> and the ReAct pattern of interleaved reasoning and acting </w:t>
      </w:r>
      <w:r>
        <w:t>[</w:t>
      </w:r>
      <w:hyperlink w:anchor="_Cite_120" w:history="1">
        <w:r>
          <w:t>120</w:t>
        </w:r>
      </w:hyperlink>
      <w:r>
        <w:t>]</w:t>
      </w:r>
      <w:r>
        <w:t xml:space="preserve"> made such loops effective. Agents also inherit LLM weaknesses. They hallucinate facts </w:t>
      </w:r>
      <w:r>
        <w:t>[</w:t>
      </w:r>
      <w:hyperlink w:anchor="_Cite_56" w:history="1">
        <w:r>
          <w:t>56</w:t>
        </w:r>
      </w:hyperlink>
      <w:r>
        <w:t>]</w:t>
      </w:r>
      <w:r>
        <w:t xml:space="preserve">, they can be steered by malicious text in their inputs </w:t>
      </w:r>
      <w:r>
        <w:t>[</w:t>
      </w:r>
      <w:hyperlink w:anchor="_Cite_45" w:history="1">
        <w:r>
          <w:t>45</w:t>
        </w:r>
      </w:hyperlink>
      <w:r>
        <w:t>]</w:t>
      </w:r>
      <w:r>
        <w:t xml:space="preserve"> and they can leak memorised training data </w:t>
      </w:r>
      <w:r>
        <w:t>[</w:t>
      </w:r>
      <w:hyperlink w:anchor="_Cite_17" w:history="1">
        <w:r>
          <w:t>17</w:t>
        </w:r>
      </w:hyperlink>
      <w:r>
        <w:t>]</w:t>
      </w:r>
      <w:r>
        <w:t>. In our setting a related problem appeared: one model leaked its own chat-format control tokens and private reasoning into the shell, as Chapter 4 describes.</w:t>
      </w:r>
    </w:p>
    <w:p>
      <w:pPr>
        <w:pStyle w:val="Heading3"/>
      </w:pPr>
      <w:r>
        <w:t>2.8.3 Surveys of LLMs in security</w:t>
      </w:r>
    </w:p>
    <w:p>
      <w:r>
        <w:t xml:space="preserve">Two recent surveys map the use of LLMs in cybersecurity. Xu H. et al. </w:t>
      </w:r>
      <w:r>
        <w:t>[</w:t>
      </w:r>
      <w:hyperlink w:anchor="_Cite_117" w:history="1">
        <w:r>
          <w:t>117</w:t>
        </w:r>
      </w:hyperlink>
      <w:r>
        <w:t>]</w:t>
      </w:r>
      <w:r>
        <w:t xml:space="preserve"> systematically reviewed over a hundred papers on LLMs for security tasks, and Yao Y. et al. </w:t>
      </w:r>
      <w:r>
        <w:t>[</w:t>
      </w:r>
      <w:hyperlink w:anchor="_Cite_121" w:history="1">
        <w:r>
          <w:t>121</w:t>
        </w:r>
      </w:hyperlink>
      <w:r>
        <w:t>]</w:t>
      </w:r>
      <w:r>
        <w:t xml:space="preserve"> grouped the literature into beneficial uses, offensive uses and vulnerabilities of LLMs themselves. Neither survey reports a study that checks whether agent-generated attack data resembles real attack data.</w:t>
      </w:r>
    </w:p>
    <w:p>
      <w:pPr>
        <w:pStyle w:val="Heading2"/>
      </w:pPr>
      <w:r>
        <w:t>2.9 LLM Agents for Offensive Security</w:t>
      </w:r>
    </w:p>
    <w:p>
      <w:pPr>
        <w:pStyle w:val="TableCaption"/>
      </w:pPr>
      <w:bookmarkStart w:id="116" w:name="_Ref_tab_agents"/>
      <w:r>
        <w:rPr>
          <w:b/>
        </w:rPr>
        <w:t>Table 2.</w:t>
      </w:r>
      <w:r>
        <w:rPr>
          <w:b/>
        </w:rPr>
        <w:fldChar w:fldCharType="begin" w:dirty="true"/>
      </w:r>
      <w:r>
        <w:rPr>
          <w:b/>
        </w:rPr>
        <w:instrText xml:space="preserve"> SEQ Table \r 6 \* ARABIC </w:instrText>
      </w:r>
      <w:r>
        <w:rPr>
          <w:b/>
        </w:rPr>
        <w:fldChar w:fldCharType="separate"/>
      </w:r>
      <w:r>
        <w:rPr>
          <w:b/>
        </w:rPr>
        <w:t>6</w:t>
      </w:r>
      <w:r>
        <w:rPr>
          <w:b/>
        </w:rPr>
        <w:fldChar w:fldCharType="end"/>
      </w:r>
      <w:bookmarkEnd w:id="116"/>
      <w:r>
        <w:rPr>
          <w:b/>
        </w:rPr>
        <w:t xml:space="preserve">: </w:t>
      </w:r>
      <w:r>
        <w:rPr>
          <w:b/>
          <w:sz w:val="20"/>
        </w:rPr>
        <w:t>LLM agents for offensive security.</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197"/>
            <w:shd w:val="clear" w:color="auto" w:fill="DCE6F1"/>
          </w:tcPr>
          <w:p>
            <w:pPr>
              <w:pStyle w:val="TableText"/>
              <w:keepNext/>
            </w:pPr>
            <w:r>
              <w:rPr>
                <w:b/>
                <w:sz w:val="20"/>
              </w:rPr>
              <w:t>Work</w:t>
            </w:r>
          </w:p>
        </w:tc>
        <w:tc>
          <w:tcPr>
            <w:tcW w:type="dxa" w:w="2746"/>
            <w:shd w:val="clear" w:color="auto" w:fill="DCE6F1"/>
          </w:tcPr>
          <w:p>
            <w:pPr>
              <w:pStyle w:val="TableText"/>
              <w:keepNext/>
            </w:pPr>
            <w:r>
              <w:rPr>
                <w:b/>
                <w:sz w:val="20"/>
              </w:rPr>
              <w:t>What the agent does</w:t>
            </w:r>
          </w:p>
        </w:tc>
        <w:tc>
          <w:tcPr>
            <w:tcW w:type="dxa" w:w="3844"/>
            <w:shd w:val="clear" w:color="auto" w:fill="DCE6F1"/>
          </w:tcPr>
          <w:p>
            <w:pPr>
              <w:pStyle w:val="TableText"/>
              <w:keepNext/>
            </w:pPr>
            <w:r>
              <w:rPr>
                <w:b/>
                <w:sz w:val="20"/>
              </w:rPr>
              <w:t>Main finding</w:t>
            </w:r>
          </w:p>
        </w:tc>
      </w:tr>
      <w:tr>
        <w:trPr>
          <w:cantSplit w:val="true"/>
        </w:trPr>
        <w:tc>
          <w:tcPr>
            <w:tcW w:type="dxa" w:w="2197"/>
          </w:tcPr>
          <w:p>
            <w:pPr>
              <w:pStyle w:val="TableText"/>
              <w:keepNext/>
            </w:pPr>
            <w:r>
              <w:rPr>
                <w:sz w:val="20"/>
              </w:rPr>
              <w:t xml:space="preserve">Happe and Cito </w:t>
            </w:r>
            <w:r>
              <w:rPr>
                <w:sz w:val="20"/>
              </w:rPr>
              <w:t>[</w:t>
            </w:r>
            <w:hyperlink w:anchor="_Cite_48" w:history="1">
              <w:r>
                <w:rPr>
                  <w:sz w:val="20"/>
                </w:rPr>
                <w:t>48</w:t>
              </w:r>
            </w:hyperlink>
            <w:r>
              <w:rPr>
                <w:sz w:val="20"/>
              </w:rPr>
              <w:t>]</w:t>
            </w:r>
          </w:p>
        </w:tc>
        <w:tc>
          <w:tcPr>
            <w:tcW w:type="dxa" w:w="2746"/>
          </w:tcPr>
          <w:p>
            <w:pPr>
              <w:pStyle w:val="TableText"/>
              <w:keepNext/>
            </w:pPr>
            <w:r>
              <w:rPr>
                <w:sz w:val="20"/>
              </w:rPr>
              <w:t>GPT-3.5 plans attacks and proposes commands run over SSH on a vulnerable VM</w:t>
            </w:r>
          </w:p>
        </w:tc>
        <w:tc>
          <w:tcPr>
            <w:tcW w:type="dxa" w:w="3844"/>
          </w:tcPr>
          <w:p>
            <w:pPr>
              <w:pStyle w:val="TableText"/>
              <w:keepNext/>
            </w:pPr>
            <w:r>
              <w:rPr>
                <w:sz w:val="20"/>
              </w:rPr>
              <w:t>LLMs are useful "sparring partners" for penetration testers</w:t>
            </w:r>
          </w:p>
        </w:tc>
      </w:tr>
      <w:tr>
        <w:trPr>
          <w:cantSplit w:val="true"/>
        </w:trPr>
        <w:tc>
          <w:tcPr>
            <w:tcW w:type="dxa" w:w="2197"/>
            <w:shd w:val="clear" w:color="auto" w:fill="F7F9FC"/>
          </w:tcPr>
          <w:p>
            <w:pPr>
              <w:pStyle w:val="TableText"/>
              <w:keepNext/>
            </w:pPr>
            <w:r>
              <w:rPr>
                <w:sz w:val="20"/>
              </w:rPr>
              <w:t xml:space="preserve">Happe, Kaplan and Cito </w:t>
            </w:r>
            <w:r>
              <w:rPr>
                <w:sz w:val="20"/>
              </w:rPr>
              <w:t>[</w:t>
            </w:r>
            <w:hyperlink w:anchor="_Cite_49" w:history="1">
              <w:r>
                <w:rPr>
                  <w:sz w:val="20"/>
                </w:rPr>
                <w:t>49</w:t>
              </w:r>
            </w:hyperlink>
            <w:r>
              <w:rPr>
                <w:sz w:val="20"/>
              </w:rPr>
              <w:t>]</w:t>
            </w:r>
          </w:p>
        </w:tc>
        <w:tc>
          <w:tcPr>
            <w:tcW w:type="dxa" w:w="2746"/>
            <w:shd w:val="clear" w:color="auto" w:fill="F7F9FC"/>
          </w:tcPr>
          <w:p>
            <w:pPr>
              <w:pStyle w:val="TableText"/>
              <w:keepNext/>
            </w:pPr>
            <w:r>
              <w:rPr>
                <w:sz w:val="20"/>
              </w:rPr>
              <w:t>hackingBuddyGPT attempts Linux privilege escalation on benchmark VMs</w:t>
            </w:r>
          </w:p>
        </w:tc>
        <w:tc>
          <w:tcPr>
            <w:tcW w:type="dxa" w:w="3844"/>
            <w:shd w:val="clear" w:color="auto" w:fill="F7F9FC"/>
          </w:tcPr>
          <w:p>
            <w:pPr>
              <w:pStyle w:val="TableText"/>
              <w:keepNext/>
            </w:pPr>
            <w:r>
              <w:rPr>
                <w:sz w:val="20"/>
              </w:rPr>
              <w:t>Strong models exploit many single-vulnerability machines; small local models far fewer</w:t>
            </w:r>
          </w:p>
        </w:tc>
      </w:tr>
      <w:tr>
        <w:trPr>
          <w:cantSplit w:val="true"/>
        </w:trPr>
        <w:tc>
          <w:tcPr>
            <w:tcW w:type="dxa" w:w="2197"/>
          </w:tcPr>
          <w:p>
            <w:pPr>
              <w:pStyle w:val="TableText"/>
              <w:keepNext/>
            </w:pPr>
            <w:r>
              <w:rPr>
                <w:sz w:val="20"/>
              </w:rPr>
              <w:t xml:space="preserve">Deng et al. </w:t>
            </w:r>
            <w:r>
              <w:rPr>
                <w:sz w:val="20"/>
              </w:rPr>
              <w:t>[</w:t>
            </w:r>
            <w:hyperlink w:anchor="_Cite_24" w:history="1">
              <w:r>
                <w:rPr>
                  <w:sz w:val="20"/>
                </w:rPr>
                <w:t>24</w:t>
              </w:r>
            </w:hyperlink>
            <w:r>
              <w:rPr>
                <w:sz w:val="20"/>
              </w:rPr>
              <w:t>]</w:t>
            </w:r>
          </w:p>
        </w:tc>
        <w:tc>
          <w:tcPr>
            <w:tcW w:type="dxa" w:w="2746"/>
          </w:tcPr>
          <w:p>
            <w:pPr>
              <w:pStyle w:val="TableText"/>
              <w:keepNext/>
            </w:pPr>
            <w:r>
              <w:rPr>
                <w:sz w:val="20"/>
              </w:rPr>
              <w:t>PentestGPT splits work into reasoning, generation and parsing modules</w:t>
            </w:r>
          </w:p>
        </w:tc>
        <w:tc>
          <w:tcPr>
            <w:tcW w:type="dxa" w:w="3844"/>
          </w:tcPr>
          <w:p>
            <w:pPr>
              <w:pStyle w:val="TableText"/>
              <w:keepNext/>
            </w:pPr>
            <w:r>
              <w:rPr>
                <w:sz w:val="20"/>
              </w:rPr>
              <w:t>Modular design improves task completion on benchmarks</w:t>
            </w:r>
          </w:p>
        </w:tc>
      </w:tr>
      <w:tr>
        <w:trPr>
          <w:cantSplit w:val="true"/>
        </w:trPr>
        <w:tc>
          <w:tcPr>
            <w:tcW w:type="dxa" w:w="2197"/>
            <w:shd w:val="clear" w:color="auto" w:fill="F7F9FC"/>
          </w:tcPr>
          <w:p>
            <w:pPr>
              <w:pStyle w:val="TableText"/>
              <w:keepNext/>
            </w:pPr>
            <w:r>
              <w:rPr>
                <w:sz w:val="20"/>
              </w:rPr>
              <w:t xml:space="preserve">Fang et al. </w:t>
            </w:r>
            <w:r>
              <w:rPr>
                <w:sz w:val="20"/>
              </w:rPr>
              <w:t>[</w:t>
            </w:r>
            <w:hyperlink w:anchor="_Cite_34" w:history="1">
              <w:r>
                <w:rPr>
                  <w:sz w:val="20"/>
                </w:rPr>
                <w:t>34</w:t>
              </w:r>
            </w:hyperlink>
            <w:r>
              <w:rPr>
                <w:sz w:val="20"/>
              </w:rPr>
              <w:t>]</w:t>
            </w:r>
          </w:p>
        </w:tc>
        <w:tc>
          <w:tcPr>
            <w:tcW w:type="dxa" w:w="2746"/>
            <w:shd w:val="clear" w:color="auto" w:fill="F7F9FC"/>
          </w:tcPr>
          <w:p>
            <w:pPr>
              <w:pStyle w:val="TableText"/>
              <w:keepNext/>
            </w:pPr>
            <w:r>
              <w:rPr>
                <w:sz w:val="20"/>
              </w:rPr>
              <w:t>GPT-4 agent attacks test websites</w:t>
            </w:r>
          </w:p>
        </w:tc>
        <w:tc>
          <w:tcPr>
            <w:tcW w:type="dxa" w:w="3844"/>
            <w:shd w:val="clear" w:color="auto" w:fill="F7F9FC"/>
          </w:tcPr>
          <w:p>
            <w:pPr>
              <w:pStyle w:val="TableText"/>
              <w:keepNext/>
            </w:pPr>
            <w:r>
              <w:rPr>
                <w:sz w:val="20"/>
              </w:rPr>
              <w:t>Agents can find and exploit web vulnerabilities without human help</w:t>
            </w:r>
          </w:p>
        </w:tc>
      </w:tr>
      <w:tr>
        <w:trPr>
          <w:cantSplit w:val="true"/>
        </w:trPr>
        <w:tc>
          <w:tcPr>
            <w:tcW w:type="dxa" w:w="2197"/>
          </w:tcPr>
          <w:p>
            <w:pPr>
              <w:pStyle w:val="TableText"/>
              <w:keepNext/>
            </w:pPr>
            <w:r>
              <w:rPr>
                <w:sz w:val="20"/>
              </w:rPr>
              <w:t xml:space="preserve">Fang et al. </w:t>
            </w:r>
            <w:r>
              <w:rPr>
                <w:sz w:val="20"/>
              </w:rPr>
              <w:t>[</w:t>
            </w:r>
            <w:hyperlink w:anchor="_Cite_33" w:history="1">
              <w:r>
                <w:rPr>
                  <w:sz w:val="20"/>
                </w:rPr>
                <w:t>33</w:t>
              </w:r>
            </w:hyperlink>
            <w:r>
              <w:rPr>
                <w:sz w:val="20"/>
              </w:rPr>
              <w:t>]</w:t>
            </w:r>
          </w:p>
        </w:tc>
        <w:tc>
          <w:tcPr>
            <w:tcW w:type="dxa" w:w="2746"/>
          </w:tcPr>
          <w:p>
            <w:pPr>
              <w:pStyle w:val="TableText"/>
              <w:keepNext/>
            </w:pPr>
            <w:r>
              <w:rPr>
                <w:sz w:val="20"/>
              </w:rPr>
              <w:t>Agent exploits known (one-day) CVEs given their descriptions</w:t>
            </w:r>
          </w:p>
        </w:tc>
        <w:tc>
          <w:tcPr>
            <w:tcW w:type="dxa" w:w="3844"/>
          </w:tcPr>
          <w:p>
            <w:pPr>
              <w:pStyle w:val="TableText"/>
              <w:keepNext/>
            </w:pPr>
            <w:r>
              <w:rPr>
                <w:sz w:val="20"/>
              </w:rPr>
              <w:t>High success when the vulnerability description is available</w:t>
            </w:r>
          </w:p>
        </w:tc>
      </w:tr>
      <w:tr>
        <w:trPr>
          <w:cantSplit w:val="true"/>
        </w:trPr>
        <w:tc>
          <w:tcPr>
            <w:tcW w:type="dxa" w:w="2197"/>
            <w:shd w:val="clear" w:color="auto" w:fill="F7F9FC"/>
          </w:tcPr>
          <w:p>
            <w:pPr>
              <w:pStyle w:val="TableText"/>
              <w:keepNext/>
            </w:pPr>
            <w:r>
              <w:rPr>
                <w:sz w:val="20"/>
              </w:rPr>
              <w:t xml:space="preserve">Xu J. et al. </w:t>
            </w:r>
            <w:r>
              <w:rPr>
                <w:sz w:val="20"/>
              </w:rPr>
              <w:t>[</w:t>
            </w:r>
            <w:hyperlink w:anchor="_Cite_118" w:history="1">
              <w:r>
                <w:rPr>
                  <w:sz w:val="20"/>
                </w:rPr>
                <w:t>118</w:t>
              </w:r>
            </w:hyperlink>
            <w:r>
              <w:rPr>
                <w:sz w:val="20"/>
              </w:rPr>
              <w:t>]</w:t>
            </w:r>
          </w:p>
        </w:tc>
        <w:tc>
          <w:tcPr>
            <w:tcW w:type="dxa" w:w="2746"/>
            <w:shd w:val="clear" w:color="auto" w:fill="F7F9FC"/>
          </w:tcPr>
          <w:p>
            <w:pPr>
              <w:pStyle w:val="TableText"/>
              <w:keepNext/>
            </w:pPr>
            <w:r>
              <w:rPr>
                <w:sz w:val="20"/>
              </w:rPr>
              <w:t>AutoAttacker automates post-breach steps</w:t>
            </w:r>
          </w:p>
        </w:tc>
        <w:tc>
          <w:tcPr>
            <w:tcW w:type="dxa" w:w="3844"/>
            <w:shd w:val="clear" w:color="auto" w:fill="F7F9FC"/>
          </w:tcPr>
          <w:p>
            <w:pPr>
              <w:pStyle w:val="TableText"/>
              <w:keepNext/>
            </w:pPr>
            <w:r>
              <w:rPr>
                <w:sz w:val="20"/>
              </w:rPr>
              <w:t>LLMs can chain post-exploitation actions</w:t>
            </w:r>
          </w:p>
        </w:tc>
      </w:tr>
      <w:tr>
        <w:trPr>
          <w:cantSplit w:val="true"/>
        </w:trPr>
        <w:tc>
          <w:tcPr>
            <w:tcW w:type="dxa" w:w="2197"/>
          </w:tcPr>
          <w:p>
            <w:pPr>
              <w:pStyle w:val="TableText"/>
              <w:keepNext/>
            </w:pPr>
            <w:r>
              <w:rPr>
                <w:sz w:val="20"/>
              </w:rPr>
              <w:t xml:space="preserve">Shao et al. </w:t>
            </w:r>
            <w:r>
              <w:rPr>
                <w:sz w:val="20"/>
              </w:rPr>
              <w:t>[</w:t>
            </w:r>
            <w:hyperlink w:anchor="_Cite_93" w:history="1">
              <w:r>
                <w:rPr>
                  <w:sz w:val="20"/>
                </w:rPr>
                <w:t>93</w:t>
              </w:r>
            </w:hyperlink>
            <w:r>
              <w:rPr>
                <w:sz w:val="20"/>
              </w:rPr>
              <w:t>]</w:t>
            </w:r>
          </w:p>
        </w:tc>
        <w:tc>
          <w:tcPr>
            <w:tcW w:type="dxa" w:w="2746"/>
          </w:tcPr>
          <w:p>
            <w:pPr>
              <w:pStyle w:val="TableText"/>
              <w:keepNext/>
            </w:pPr>
            <w:r>
              <w:rPr>
                <w:sz w:val="20"/>
              </w:rPr>
              <w:t>NYU CTF Bench: 200 capture-the-flag challenges</w:t>
            </w:r>
          </w:p>
        </w:tc>
        <w:tc>
          <w:tcPr>
            <w:tcW w:type="dxa" w:w="3844"/>
          </w:tcPr>
          <w:p>
            <w:pPr>
              <w:pStyle w:val="TableText"/>
              <w:keepNext/>
            </w:pPr>
            <w:r>
              <w:rPr>
                <w:sz w:val="20"/>
              </w:rPr>
              <w:t>Standard benchmark for offensive LLM evaluation</w:t>
            </w:r>
          </w:p>
        </w:tc>
      </w:tr>
      <w:tr>
        <w:trPr>
          <w:cantSplit w:val="true"/>
        </w:trPr>
        <w:tc>
          <w:tcPr>
            <w:tcW w:type="dxa" w:w="2197"/>
            <w:shd w:val="clear" w:color="auto" w:fill="F7F9FC"/>
          </w:tcPr>
          <w:p>
            <w:pPr>
              <w:pStyle w:val="TableText"/>
            </w:pPr>
            <w:r>
              <w:rPr>
                <w:sz w:val="20"/>
              </w:rPr>
              <w:t xml:space="preserve">Zhang et al. </w:t>
            </w:r>
            <w:r>
              <w:rPr>
                <w:sz w:val="20"/>
              </w:rPr>
              <w:t>[</w:t>
            </w:r>
            <w:hyperlink w:anchor="_Cite_122" w:history="1">
              <w:r>
                <w:rPr>
                  <w:sz w:val="20"/>
                </w:rPr>
                <w:t>122</w:t>
              </w:r>
            </w:hyperlink>
            <w:r>
              <w:rPr>
                <w:sz w:val="20"/>
              </w:rPr>
              <w:t>]</w:t>
            </w:r>
          </w:p>
        </w:tc>
        <w:tc>
          <w:tcPr>
            <w:tcW w:type="dxa" w:w="2746"/>
            <w:shd w:val="clear" w:color="auto" w:fill="F7F9FC"/>
          </w:tcPr>
          <w:p>
            <w:pPr>
              <w:pStyle w:val="TableText"/>
            </w:pPr>
            <w:r>
              <w:rPr>
                <w:sz w:val="20"/>
              </w:rPr>
              <w:t>Cybench: professional-level CTF tasks</w:t>
            </w:r>
          </w:p>
        </w:tc>
        <w:tc>
          <w:tcPr>
            <w:tcW w:type="dxa" w:w="3844"/>
            <w:shd w:val="clear" w:color="auto" w:fill="F7F9FC"/>
          </w:tcPr>
          <w:p>
            <w:pPr>
              <w:pStyle w:val="TableText"/>
            </w:pPr>
            <w:r>
              <w:rPr>
                <w:sz w:val="20"/>
              </w:rPr>
              <w:t>Measures capabilities and risks of LLM agents</w:t>
            </w:r>
          </w:p>
        </w:tc>
      </w:tr>
    </w:tbl>
    <w:p>
      <w:pPr>
        <w:spacing w:after="80" w:line="240" w:lineRule="auto"/>
      </w:pPr>
    </w:p>
    <w:p>
      <w:r>
        <w:t xml:space="preserve">All of these works ask the same question: </w:t>
      </w:r>
      <w:r>
        <w:rPr>
          <w:i/>
        </w:rPr>
        <w:t>can the agent succeed?</w:t>
      </w:r>
      <w:r>
        <w:t xml:space="preserve"> None of them asks whether the agent's footprints look like those of real intruders, which is the question that matters if the footprints are to be used as training data. The term "red teaming" is also used for a different activity, testing LLMs themselves with adversarial prompts </w:t>
      </w:r>
      <w:r>
        <w:t>[</w:t>
      </w:r>
      <w:hyperlink w:anchor="_Cite_38" w:history="1">
        <w:r>
          <w:t>38</w:t>
        </w:r>
      </w:hyperlink>
      <w:r>
        <w:t xml:space="preserve">, </w:t>
      </w:r>
      <w:hyperlink w:anchor="_Cite_85" w:history="1">
        <w:r>
          <w:t>85</w:t>
        </w:r>
      </w:hyperlink>
      <w:r>
        <w:t>]</w:t>
      </w:r>
      <w:r>
        <w:t>; in this report, "red-team agent" always means an LLM that plays the attacker against our honeypot.</w:t>
      </w:r>
    </w:p>
    <w:p>
      <w:pPr>
        <w:pStyle w:val="Heading2"/>
      </w:pPr>
      <w:r>
        <w:t>2.10 LLM-Based Honeypots</w:t>
      </w:r>
    </w:p>
    <w:p>
      <w:r>
        <w:t xml:space="preserve">LLMs can also sit on the defender's side. McKee and Noever </w:t>
      </w:r>
      <w:r>
        <w:t>[</w:t>
      </w:r>
      <w:hyperlink w:anchor="_Cite_69" w:history="1">
        <w:r>
          <w:t>69</w:t>
        </w:r>
      </w:hyperlink>
      <w:r>
        <w:t>]</w:t>
      </w:r>
      <w:r>
        <w:t xml:space="preserve"> showed that ChatGPT can imitate Linux, Mac and Windows terminals well enough to be a honeypot interface. Sladić et al. </w:t>
      </w:r>
      <w:r>
        <w:t>[</w:t>
      </w:r>
      <w:hyperlink w:anchor="_Cite_96" w:history="1">
        <w:r>
          <w:t>96</w:t>
        </w:r>
      </w:hyperlink>
      <w:r>
        <w:t>]</w:t>
      </w:r>
      <w:r>
        <w:t xml:space="preserve"> built shelLM, an LLM-generated SSH shell, and found that many human testers could not tell it apart from a real system. HoneyGPT </w:t>
      </w:r>
      <w:r>
        <w:t>[</w:t>
      </w:r>
      <w:hyperlink w:anchor="_Cite_112" w:history="1">
        <w:r>
          <w:t>112</w:t>
        </w:r>
      </w:hyperlink>
      <w:r>
        <w:t>]</w:t>
      </w:r>
      <w:r>
        <w:t xml:space="preserve"> aimed to balance flexibility, interaction depth and deception. Otal and Canbaz </w:t>
      </w:r>
      <w:r>
        <w:t>[</w:t>
      </w:r>
      <w:hyperlink w:anchor="_Cite_79" w:history="1">
        <w:r>
          <w:t>79</w:t>
        </w:r>
      </w:hyperlink>
      <w:r>
        <w:t>]</w:t>
      </w:r>
      <w:r>
        <w:t xml:space="preserve"> fine-tuned an open model on attacker commands and responses for a more faithful shell, and Weber, Feger and Pilgermann </w:t>
      </w:r>
      <w:r>
        <w:t>[</w:t>
      </w:r>
      <w:hyperlink w:anchor="_Cite_113" w:history="1">
        <w:r>
          <w:t>113</w:t>
        </w:r>
      </w:hyperlink>
      <w:r>
        <w:t>]</w:t>
      </w:r>
      <w:r>
        <w:t xml:space="preserve"> proposed a unified way to evaluate such honeypots.</w:t>
      </w:r>
    </w:p>
    <w:p>
      <w:pPr>
        <w:pStyle w:val="TableCaption"/>
      </w:pPr>
      <w:bookmarkStart w:id="117" w:name="_Ref_tab_llm_honeypots"/>
      <w:r>
        <w:rPr>
          <w:b/>
        </w:rPr>
        <w:t>Table 2.</w:t>
      </w:r>
      <w:r>
        <w:rPr>
          <w:b/>
        </w:rPr>
        <w:fldChar w:fldCharType="begin" w:dirty="true"/>
      </w:r>
      <w:r>
        <w:rPr>
          <w:b/>
        </w:rPr>
        <w:instrText xml:space="preserve"> SEQ Table \r 7 \* ARABIC </w:instrText>
      </w:r>
      <w:r>
        <w:rPr>
          <w:b/>
        </w:rPr>
        <w:fldChar w:fldCharType="separate"/>
      </w:r>
      <w:r>
        <w:rPr>
          <w:b/>
        </w:rPr>
        <w:t>7</w:t>
      </w:r>
      <w:r>
        <w:rPr>
          <w:b/>
        </w:rPr>
        <w:fldChar w:fldCharType="end"/>
      </w:r>
      <w:bookmarkEnd w:id="117"/>
      <w:r>
        <w:rPr>
          <w:b/>
        </w:rPr>
        <w:t xml:space="preserve">: </w:t>
      </w:r>
      <w:r>
        <w:rPr>
          <w:b/>
          <w:sz w:val="20"/>
        </w:rPr>
        <w:t>LLM-based honeypots.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197"/>
            <w:shd w:val="clear" w:color="auto" w:fill="DCE6F1"/>
          </w:tcPr>
          <w:p>
            <w:pPr>
              <w:pStyle w:val="TableText"/>
              <w:keepNext/>
            </w:pPr>
            <w:r>
              <w:rPr>
                <w:b/>
                <w:sz w:val="20"/>
              </w:rPr>
              <w:t>Work</w:t>
            </w:r>
          </w:p>
        </w:tc>
        <w:tc>
          <w:tcPr>
            <w:tcW w:type="dxa" w:w="2746"/>
            <w:shd w:val="clear" w:color="auto" w:fill="DCE6F1"/>
          </w:tcPr>
          <w:p>
            <w:pPr>
              <w:pStyle w:val="TableText"/>
              <w:keepNext/>
            </w:pPr>
            <w:r>
              <w:rPr>
                <w:b/>
                <w:sz w:val="20"/>
              </w:rPr>
              <w:t>Approach</w:t>
            </w:r>
          </w:p>
        </w:tc>
        <w:tc>
          <w:tcPr>
            <w:tcW w:type="dxa" w:w="3844"/>
            <w:shd w:val="clear" w:color="auto" w:fill="DCE6F1"/>
          </w:tcPr>
          <w:p>
            <w:pPr>
              <w:pStyle w:val="TableText"/>
              <w:keepNext/>
            </w:pPr>
            <w:r>
              <w:rPr>
                <w:b/>
                <w:sz w:val="20"/>
              </w:rPr>
              <w:t>Evaluation</w:t>
            </w:r>
          </w:p>
        </w:tc>
      </w:tr>
      <w:tr>
        <w:trPr>
          <w:cantSplit w:val="true"/>
        </w:trPr>
        <w:tc>
          <w:tcPr>
            <w:tcW w:type="dxa" w:w="2197"/>
          </w:tcPr>
          <w:p>
            <w:pPr>
              <w:pStyle w:val="TableText"/>
              <w:keepNext/>
            </w:pPr>
            <w:r>
              <w:rPr>
                <w:sz w:val="20"/>
              </w:rPr>
              <w:t xml:space="preserve">McKee and Noever </w:t>
            </w:r>
            <w:r>
              <w:rPr>
                <w:sz w:val="20"/>
              </w:rPr>
              <w:t>[</w:t>
            </w:r>
            <w:hyperlink w:anchor="_Cite_69" w:history="1">
              <w:r>
                <w:rPr>
                  <w:sz w:val="20"/>
                </w:rPr>
                <w:t>69</w:t>
              </w:r>
            </w:hyperlink>
            <w:r>
              <w:rPr>
                <w:sz w:val="20"/>
              </w:rPr>
              <w:t>]</w:t>
            </w:r>
          </w:p>
        </w:tc>
        <w:tc>
          <w:tcPr>
            <w:tcW w:type="dxa" w:w="2746"/>
          </w:tcPr>
          <w:p>
            <w:pPr>
              <w:pStyle w:val="TableText"/>
              <w:keepNext/>
            </w:pPr>
            <w:r>
              <w:rPr>
                <w:sz w:val="20"/>
              </w:rPr>
              <w:t>Prompted ChatGPT to act as terminals and tools</w:t>
            </w:r>
          </w:p>
        </w:tc>
        <w:tc>
          <w:tcPr>
            <w:tcW w:type="dxa" w:w="3844"/>
          </w:tcPr>
          <w:p>
            <w:pPr>
              <w:pStyle w:val="TableText"/>
              <w:keepNext/>
            </w:pPr>
            <w:r>
              <w:rPr>
                <w:sz w:val="20"/>
              </w:rPr>
              <w:t>Ten feasibility tasks</w:t>
            </w:r>
          </w:p>
        </w:tc>
      </w:tr>
      <w:tr>
        <w:trPr>
          <w:cantSplit w:val="true"/>
        </w:trPr>
        <w:tc>
          <w:tcPr>
            <w:tcW w:type="dxa" w:w="2197"/>
            <w:shd w:val="clear" w:color="auto" w:fill="F7F9FC"/>
          </w:tcPr>
          <w:p>
            <w:pPr>
              <w:pStyle w:val="TableText"/>
              <w:keepNext/>
            </w:pPr>
            <w:r>
              <w:rPr>
                <w:sz w:val="20"/>
              </w:rPr>
              <w:t xml:space="preserve">Sladić et al. </w:t>
            </w:r>
            <w:r>
              <w:rPr>
                <w:sz w:val="20"/>
              </w:rPr>
              <w:t>[</w:t>
            </w:r>
            <w:hyperlink w:anchor="_Cite_96" w:history="1">
              <w:r>
                <w:rPr>
                  <w:sz w:val="20"/>
                </w:rPr>
                <w:t>96</w:t>
              </w:r>
            </w:hyperlink>
            <w:r>
              <w:rPr>
                <w:sz w:val="20"/>
              </w:rPr>
              <w:t>]</w:t>
            </w:r>
          </w:p>
        </w:tc>
        <w:tc>
          <w:tcPr>
            <w:tcW w:type="dxa" w:w="2746"/>
            <w:shd w:val="clear" w:color="auto" w:fill="F7F9FC"/>
          </w:tcPr>
          <w:p>
            <w:pPr>
              <w:pStyle w:val="TableText"/>
              <w:keepNext/>
            </w:pPr>
            <w:r>
              <w:rPr>
                <w:sz w:val="20"/>
              </w:rPr>
              <w:t>shelLM: LLM writes every response</w:t>
            </w:r>
          </w:p>
        </w:tc>
        <w:tc>
          <w:tcPr>
            <w:tcW w:type="dxa" w:w="3844"/>
            <w:shd w:val="clear" w:color="auto" w:fill="F7F9FC"/>
          </w:tcPr>
          <w:p>
            <w:pPr>
              <w:pStyle w:val="TableText"/>
              <w:keepNext/>
            </w:pPr>
            <w:r>
              <w:rPr>
                <w:sz w:val="20"/>
              </w:rPr>
              <w:t>Human testers judged realism</w:t>
            </w:r>
          </w:p>
        </w:tc>
      </w:tr>
      <w:tr>
        <w:trPr>
          <w:cantSplit w:val="true"/>
        </w:trPr>
        <w:tc>
          <w:tcPr>
            <w:tcW w:type="dxa" w:w="2197"/>
          </w:tcPr>
          <w:p>
            <w:pPr>
              <w:pStyle w:val="TableText"/>
              <w:keepNext/>
            </w:pPr>
            <w:r>
              <w:rPr>
                <w:sz w:val="20"/>
              </w:rPr>
              <w:t xml:space="preserve">Wang et al. </w:t>
            </w:r>
            <w:r>
              <w:rPr>
                <w:sz w:val="20"/>
              </w:rPr>
              <w:t>[</w:t>
            </w:r>
            <w:hyperlink w:anchor="_Cite_112" w:history="1">
              <w:r>
                <w:rPr>
                  <w:sz w:val="20"/>
                </w:rPr>
                <w:t>112</w:t>
              </w:r>
            </w:hyperlink>
            <w:r>
              <w:rPr>
                <w:sz w:val="20"/>
              </w:rPr>
              <w:t>]</w:t>
            </w:r>
          </w:p>
        </w:tc>
        <w:tc>
          <w:tcPr>
            <w:tcW w:type="dxa" w:w="2746"/>
          </w:tcPr>
          <w:p>
            <w:pPr>
              <w:pStyle w:val="TableText"/>
              <w:keepNext/>
            </w:pPr>
            <w:r>
              <w:rPr>
                <w:sz w:val="20"/>
              </w:rPr>
              <w:t>HoneyGPT shell architecture</w:t>
            </w:r>
          </w:p>
        </w:tc>
        <w:tc>
          <w:tcPr>
            <w:tcW w:type="dxa" w:w="3844"/>
          </w:tcPr>
          <w:p>
            <w:pPr>
              <w:pStyle w:val="TableText"/>
              <w:keepNext/>
            </w:pPr>
            <w:r>
              <w:rPr>
                <w:sz w:val="20"/>
              </w:rPr>
              <w:t>Compared with existing honeypots on engagement</w:t>
            </w:r>
          </w:p>
        </w:tc>
      </w:tr>
      <w:tr>
        <w:trPr>
          <w:cantSplit w:val="true"/>
        </w:trPr>
        <w:tc>
          <w:tcPr>
            <w:tcW w:type="dxa" w:w="2197"/>
            <w:shd w:val="clear" w:color="auto" w:fill="F7F9FC"/>
          </w:tcPr>
          <w:p>
            <w:pPr>
              <w:pStyle w:val="TableText"/>
              <w:keepNext/>
            </w:pPr>
            <w:r>
              <w:rPr>
                <w:sz w:val="20"/>
              </w:rPr>
              <w:t xml:space="preserve">Otal and Canbaz </w:t>
            </w:r>
            <w:r>
              <w:rPr>
                <w:sz w:val="20"/>
              </w:rPr>
              <w:t>[</w:t>
            </w:r>
            <w:hyperlink w:anchor="_Cite_79" w:history="1">
              <w:r>
                <w:rPr>
                  <w:sz w:val="20"/>
                </w:rPr>
                <w:t>79</w:t>
              </w:r>
            </w:hyperlink>
            <w:r>
              <w:rPr>
                <w:sz w:val="20"/>
              </w:rPr>
              <w:t>]</w:t>
            </w:r>
          </w:p>
        </w:tc>
        <w:tc>
          <w:tcPr>
            <w:tcW w:type="dxa" w:w="2746"/>
            <w:shd w:val="clear" w:color="auto" w:fill="F7F9FC"/>
          </w:tcPr>
          <w:p>
            <w:pPr>
              <w:pStyle w:val="TableText"/>
              <w:keepNext/>
            </w:pPr>
            <w:r>
              <w:rPr>
                <w:sz w:val="20"/>
              </w:rPr>
              <w:t>Fine-tuned open model on Cowrie-style command/response pairs</w:t>
            </w:r>
          </w:p>
        </w:tc>
        <w:tc>
          <w:tcPr>
            <w:tcW w:type="dxa" w:w="3844"/>
            <w:shd w:val="clear" w:color="auto" w:fill="F7F9FC"/>
          </w:tcPr>
          <w:p>
            <w:pPr>
              <w:pStyle w:val="TableText"/>
              <w:keepNext/>
            </w:pPr>
            <w:r>
              <w:rPr>
                <w:sz w:val="20"/>
              </w:rPr>
              <w:t>Similarity metrics and live deployment</w:t>
            </w:r>
          </w:p>
        </w:tc>
      </w:tr>
      <w:tr>
        <w:trPr>
          <w:cantSplit w:val="true"/>
        </w:trPr>
        <w:tc>
          <w:tcPr>
            <w:tcW w:type="dxa" w:w="2197"/>
          </w:tcPr>
          <w:p>
            <w:pPr>
              <w:pStyle w:val="TableText"/>
            </w:pPr>
            <w:r>
              <w:rPr>
                <w:sz w:val="20"/>
              </w:rPr>
              <w:t xml:space="preserve">Weber, Feger and Pilgermann </w:t>
            </w:r>
            <w:r>
              <w:rPr>
                <w:sz w:val="20"/>
              </w:rPr>
              <w:t>[</w:t>
            </w:r>
            <w:hyperlink w:anchor="_Cite_113" w:history="1">
              <w:r>
                <w:rPr>
                  <w:sz w:val="20"/>
                </w:rPr>
                <w:t>113</w:t>
              </w:r>
            </w:hyperlink>
            <w:r>
              <w:rPr>
                <w:sz w:val="20"/>
              </w:rPr>
              <w:t>]</w:t>
            </w:r>
          </w:p>
        </w:tc>
        <w:tc>
          <w:tcPr>
            <w:tcW w:type="dxa" w:w="2746"/>
          </w:tcPr>
          <w:p>
            <w:pPr>
              <w:pStyle w:val="TableText"/>
            </w:pPr>
            <w:r>
              <w:rPr>
                <w:sz w:val="20"/>
              </w:rPr>
              <w:t>Unified evaluation for LLM honeypots</w:t>
            </w:r>
          </w:p>
        </w:tc>
        <w:tc>
          <w:tcPr>
            <w:tcW w:type="dxa" w:w="3844"/>
          </w:tcPr>
          <w:p>
            <w:pPr>
              <w:pStyle w:val="TableText"/>
            </w:pPr>
            <w:r>
              <w:rPr>
                <w:sz w:val="20"/>
              </w:rPr>
              <w:t>Evaluated GPT-3.5 on datasets of varying difficulty</w:t>
            </w:r>
          </w:p>
        </w:tc>
      </w:tr>
    </w:tbl>
    <w:p>
      <w:pPr>
        <w:spacing w:after="80" w:line="240" w:lineRule="auto"/>
      </w:pPr>
    </w:p>
    <w:p>
      <w:r>
        <w:t xml:space="preserve">These papers judge an LLM honeypot by how well it deceives. We use one differently: as a </w:t>
      </w:r>
      <w:r>
        <w:rPr>
          <w:i/>
        </w:rPr>
        <w:t>target</w:t>
      </w:r>
      <w:r>
        <w:t xml:space="preserve"> for an LLM attacker, to see whether a richer, adaptive environment changes the agent's behaviour enough to look more like real traffic.</w:t>
      </w:r>
    </w:p>
    <w:p>
      <w:pPr>
        <w:pStyle w:val="Heading2"/>
      </w:pPr>
      <w:r>
        <w:t>2.11 Dataset Shift and Two-Sample Testing</w:t>
      </w:r>
    </w:p>
    <w:p>
      <w:r>
        <w:t xml:space="preserve">When a model is trained on one distribution and tested on another, the situation is called dataset shift </w:t>
      </w:r>
      <w:r>
        <w:t>[</w:t>
      </w:r>
      <w:hyperlink w:anchor="_Cite_88" w:history="1">
        <w:r>
          <w:t>88</w:t>
        </w:r>
      </w:hyperlink>
      <w:r>
        <w:t>]</w:t>
      </w:r>
      <w:r>
        <w:t xml:space="preserve">. Moreno-Torres et al. </w:t>
      </w:r>
      <w:r>
        <w:t>[</w:t>
      </w:r>
      <w:hyperlink w:anchor="_Cite_72" w:history="1">
        <w:r>
          <w:t>72</w:t>
        </w:r>
      </w:hyperlink>
      <w:r>
        <w:t>]</w:t>
      </w:r>
      <w:r>
        <w:t xml:space="preserve"> organised the many kinds of shift into a unifying framework: covariate shift (the inputs change), prior or label shift (the class balance changes) and concept shift (the meaning of a label changes). Ben-David et al. </w:t>
      </w:r>
      <w:r>
        <w:t>[</w:t>
      </w:r>
      <w:hyperlink w:anchor="_Cite_9" w:history="1">
        <w:r>
          <w:t>9</w:t>
        </w:r>
      </w:hyperlink>
      <w:r>
        <w:t>]</w:t>
      </w:r>
      <w:r>
        <w:t xml:space="preserve"> proved that the error on the target domain is bounded by the error on the source domain plus a measure of how distinguishable the two domains are. That theory gives a practical rule: if a classifier can easily tell the two domains apart, transfer is in trouble. Lipton, Wang and Smola </w:t>
      </w:r>
      <w:r>
        <w:t>[</w:t>
      </w:r>
      <w:hyperlink w:anchor="_Cite_66" w:history="1">
        <w:r>
          <w:t>66</w:t>
        </w:r>
      </w:hyperlink>
      <w:r>
        <w:t>]</w:t>
      </w:r>
      <w:r>
        <w:t xml:space="preserve"> showed how to detect and correct label shift with black-box predictors.</w:t>
      </w:r>
    </w:p>
    <w:p>
      <w:r>
        <w:t xml:space="preserve">Several tools measure shift without labels. Rabanser, Günnemann and Lipton </w:t>
      </w:r>
      <w:r>
        <w:t>[</w:t>
      </w:r>
      <w:hyperlink w:anchor="_Cite_89" w:history="1">
        <w:r>
          <w:t>89</w:t>
        </w:r>
      </w:hyperlink>
      <w:r>
        <w:t>]</w:t>
      </w:r>
      <w:r>
        <w:t xml:space="preserve"> compared them and found that simple methods based on two-sample tests work well. The classifier two-sample test (C2ST) of Lopez-Paz and Oquab </w:t>
      </w:r>
      <w:r>
        <w:t>[</w:t>
      </w:r>
      <w:hyperlink w:anchor="_Cite_67" w:history="1">
        <w:r>
          <w:t>67</w:t>
        </w:r>
      </w:hyperlink>
      <w:r>
        <w:t>]</w:t>
      </w:r>
      <w:r>
        <w:t xml:space="preserve"> trains a classifier to separate the two samples; an AUC near 0.5 means they are indistinguishable. Kernel methods such as the maximum mean discrepancy offer an alternative </w:t>
      </w:r>
      <w:r>
        <w:t>[</w:t>
      </w:r>
      <w:hyperlink w:anchor="_Cite_46" w:history="1">
        <w:r>
          <w:t>46</w:t>
        </w:r>
      </w:hyperlink>
      <w:r>
        <w:t>]</w:t>
      </w:r>
      <w:r>
        <w:t xml:space="preserve">. For discrete distributions such as command frequencies, the Jensen-Shannon divergence </w:t>
      </w:r>
      <w:r>
        <w:t>[</w:t>
      </w:r>
      <w:hyperlink w:anchor="_Cite_64" w:history="1">
        <w:r>
          <w:t>64</w:t>
        </w:r>
      </w:hyperlink>
      <w:r>
        <w:t>]</w:t>
      </w:r>
      <w:r>
        <w:t xml:space="preserve"> is a natural choice: it is symmetric, bounded between 0 and 1 in base 2, and its square root is a true metric </w:t>
      </w:r>
      <w:r>
        <w:t>[</w:t>
      </w:r>
      <w:hyperlink w:anchor="_Cite_29" w:history="1">
        <w:r>
          <w:t>29</w:t>
        </w:r>
      </w:hyperlink>
      <w:r>
        <w:t>]</w:t>
      </w:r>
      <w:r>
        <w:t xml:space="preserve">. It is built from the Kullback-Leibler divergence </w:t>
      </w:r>
      <w:r>
        <w:t>[</w:t>
      </w:r>
      <w:hyperlink w:anchor="_Cite_62" w:history="1">
        <w:r>
          <w:t>62</w:t>
        </w:r>
      </w:hyperlink>
      <w:r>
        <w:t>]</w:t>
      </w:r>
      <w:r>
        <w:t xml:space="preserve">. Set overlap can be summarised by the Jaccard index </w:t>
      </w:r>
      <w:r>
        <w:t>[</w:t>
      </w:r>
      <w:hyperlink w:anchor="_Cite_55" w:history="1">
        <w:r>
          <w:t>55</w:t>
        </w:r>
      </w:hyperlink>
      <w:r>
        <w:t>]</w:t>
      </w:r>
      <w:r>
        <w:t xml:space="preserve">, and uncertainty on any of these statistics can be estimated with the bootstrap </w:t>
      </w:r>
      <w:r>
        <w:t>[</w:t>
      </w:r>
      <w:hyperlink w:anchor="_Cite_28" w:history="1">
        <w:r>
          <w:t>28</w:t>
        </w:r>
      </w:hyperlink>
      <w:r>
        <w:t>]</w:t>
      </w:r>
      <w:r>
        <w:t>.</w:t>
      </w:r>
    </w:p>
    <w:p>
      <w:pPr>
        <w:pStyle w:val="TableCaption"/>
      </w:pPr>
      <w:bookmarkStart w:id="118" w:name="_Ref_tab_shift_methods"/>
      <w:r>
        <w:rPr>
          <w:b/>
        </w:rPr>
        <w:t>Table 2.</w:t>
      </w:r>
      <w:r>
        <w:rPr>
          <w:b/>
        </w:rPr>
        <w:fldChar w:fldCharType="begin" w:dirty="true"/>
      </w:r>
      <w:r>
        <w:rPr>
          <w:b/>
        </w:rPr>
        <w:instrText xml:space="preserve"> SEQ Table \r 8 \* ARABIC </w:instrText>
      </w:r>
      <w:r>
        <w:rPr>
          <w:b/>
        </w:rPr>
        <w:fldChar w:fldCharType="separate"/>
      </w:r>
      <w:r>
        <w:rPr>
          <w:b/>
        </w:rPr>
        <w:t>8</w:t>
      </w:r>
      <w:r>
        <w:rPr>
          <w:b/>
        </w:rPr>
        <w:fldChar w:fldCharType="end"/>
      </w:r>
      <w:bookmarkEnd w:id="118"/>
      <w:r>
        <w:rPr>
          <w:b/>
        </w:rPr>
        <w:t xml:space="preserve">: </w:t>
      </w:r>
      <w:r>
        <w:rPr>
          <w:b/>
          <w:sz w:val="20"/>
        </w:rPr>
        <w:t>Methods for detecting dataset shift.</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197"/>
            <w:shd w:val="clear" w:color="auto" w:fill="DCE6F1"/>
          </w:tcPr>
          <w:p>
            <w:pPr>
              <w:pStyle w:val="TableText"/>
              <w:keepNext/>
            </w:pPr>
            <w:r>
              <w:rPr>
                <w:b/>
                <w:sz w:val="20"/>
              </w:rPr>
              <w:t>Method</w:t>
            </w:r>
          </w:p>
        </w:tc>
        <w:tc>
          <w:tcPr>
            <w:tcW w:type="dxa" w:w="3295"/>
            <w:shd w:val="clear" w:color="auto" w:fill="DCE6F1"/>
          </w:tcPr>
          <w:p>
            <w:pPr>
              <w:pStyle w:val="TableText"/>
              <w:keepNext/>
            </w:pPr>
            <w:r>
              <w:rPr>
                <w:b/>
                <w:sz w:val="20"/>
              </w:rPr>
              <w:t>Idea</w:t>
            </w:r>
          </w:p>
        </w:tc>
        <w:tc>
          <w:tcPr>
            <w:tcW w:type="dxa" w:w="3295"/>
            <w:shd w:val="clear" w:color="auto" w:fill="DCE6F1"/>
          </w:tcPr>
          <w:p>
            <w:pPr>
              <w:pStyle w:val="TableText"/>
              <w:keepNext/>
            </w:pPr>
            <w:r>
              <w:rPr>
                <w:b/>
                <w:sz w:val="20"/>
              </w:rPr>
              <w:t>Use in this project</w:t>
            </w:r>
          </w:p>
        </w:tc>
      </w:tr>
      <w:tr>
        <w:trPr>
          <w:cantSplit w:val="true"/>
        </w:trPr>
        <w:tc>
          <w:tcPr>
            <w:tcW w:type="dxa" w:w="2197"/>
          </w:tcPr>
          <w:p>
            <w:pPr>
              <w:pStyle w:val="TableText"/>
              <w:keepNext/>
            </w:pPr>
            <w:r>
              <w:rPr>
                <w:sz w:val="20"/>
              </w:rPr>
              <w:t xml:space="preserve">Jensen-Shannon divergence </w:t>
            </w:r>
            <w:r>
              <w:rPr>
                <w:sz w:val="20"/>
              </w:rPr>
              <w:t>[</w:t>
            </w:r>
            <w:hyperlink w:anchor="_Cite_64" w:history="1">
              <w:r>
                <w:rPr>
                  <w:sz w:val="20"/>
                </w:rPr>
                <w:t>64</w:t>
              </w:r>
            </w:hyperlink>
            <w:r>
              <w:rPr>
                <w:sz w:val="20"/>
              </w:rPr>
              <w:t>]</w:t>
            </w:r>
          </w:p>
        </w:tc>
        <w:tc>
          <w:tcPr>
            <w:tcW w:type="dxa" w:w="3295"/>
          </w:tcPr>
          <w:p>
            <w:pPr>
              <w:pStyle w:val="TableText"/>
              <w:keepNext/>
            </w:pPr>
            <w:r>
              <w:rPr>
                <w:sz w:val="20"/>
              </w:rPr>
              <w:t>Symmetric distance between two distributions</w:t>
            </w:r>
          </w:p>
        </w:tc>
        <w:tc>
          <w:tcPr>
            <w:tcW w:type="dxa" w:w="3295"/>
          </w:tcPr>
          <w:p>
            <w:pPr>
              <w:pStyle w:val="TableText"/>
              <w:keepNext/>
            </w:pPr>
            <w:r>
              <w:rPr>
                <w:sz w:val="20"/>
              </w:rPr>
              <w:t>Distance between synthetic and real verb distributions</w:t>
            </w:r>
          </w:p>
        </w:tc>
      </w:tr>
      <w:tr>
        <w:trPr>
          <w:cantSplit w:val="true"/>
        </w:trPr>
        <w:tc>
          <w:tcPr>
            <w:tcW w:type="dxa" w:w="2197"/>
            <w:shd w:val="clear" w:color="auto" w:fill="F7F9FC"/>
          </w:tcPr>
          <w:p>
            <w:pPr>
              <w:pStyle w:val="TableText"/>
              <w:keepNext/>
            </w:pPr>
            <w:r>
              <w:rPr>
                <w:sz w:val="20"/>
              </w:rPr>
              <w:t xml:space="preserve">Bootstrap CI </w:t>
            </w:r>
            <w:r>
              <w:rPr>
                <w:sz w:val="20"/>
              </w:rPr>
              <w:t>[</w:t>
            </w:r>
            <w:hyperlink w:anchor="_Cite_28" w:history="1">
              <w:r>
                <w:rPr>
                  <w:sz w:val="20"/>
                </w:rPr>
                <w:t>28</w:t>
              </w:r>
            </w:hyperlink>
            <w:r>
              <w:rPr>
                <w:sz w:val="20"/>
              </w:rPr>
              <w:t>]</w:t>
            </w:r>
          </w:p>
        </w:tc>
        <w:tc>
          <w:tcPr>
            <w:tcW w:type="dxa" w:w="3295"/>
            <w:shd w:val="clear" w:color="auto" w:fill="F7F9FC"/>
          </w:tcPr>
          <w:p>
            <w:pPr>
              <w:pStyle w:val="TableText"/>
              <w:keepNext/>
            </w:pPr>
            <w:r>
              <w:rPr>
                <w:sz w:val="20"/>
              </w:rPr>
              <w:t>Resample to estimate uncertainty</w:t>
            </w:r>
          </w:p>
        </w:tc>
        <w:tc>
          <w:tcPr>
            <w:tcW w:type="dxa" w:w="3295"/>
            <w:shd w:val="clear" w:color="auto" w:fill="F7F9FC"/>
          </w:tcPr>
          <w:p>
            <w:pPr>
              <w:pStyle w:val="TableText"/>
              <w:keepNext/>
            </w:pPr>
            <w:r>
              <w:rPr>
                <w:sz w:val="20"/>
              </w:rPr>
              <w:t>95% confidence interval for every JSD value</w:t>
            </w:r>
          </w:p>
        </w:tc>
      </w:tr>
      <w:tr>
        <w:trPr>
          <w:cantSplit w:val="true"/>
        </w:trPr>
        <w:tc>
          <w:tcPr>
            <w:tcW w:type="dxa" w:w="2197"/>
          </w:tcPr>
          <w:p>
            <w:pPr>
              <w:pStyle w:val="TableText"/>
              <w:keepNext/>
            </w:pPr>
            <w:r>
              <w:rPr>
                <w:sz w:val="20"/>
              </w:rPr>
              <w:t xml:space="preserve">Jaccard index </w:t>
            </w:r>
            <w:r>
              <w:rPr>
                <w:sz w:val="20"/>
              </w:rPr>
              <w:t>[</w:t>
            </w:r>
            <w:hyperlink w:anchor="_Cite_55" w:history="1">
              <w:r>
                <w:rPr>
                  <w:sz w:val="20"/>
                </w:rPr>
                <w:t>55</w:t>
              </w:r>
            </w:hyperlink>
            <w:r>
              <w:rPr>
                <w:sz w:val="20"/>
              </w:rPr>
              <w:t>]</w:t>
            </w:r>
          </w:p>
        </w:tc>
        <w:tc>
          <w:tcPr>
            <w:tcW w:type="dxa" w:w="3295"/>
          </w:tcPr>
          <w:p>
            <w:pPr>
              <w:pStyle w:val="TableText"/>
              <w:keepNext/>
            </w:pPr>
            <w:r>
              <w:rPr>
                <w:sz w:val="20"/>
              </w:rPr>
              <w:t>Overlap between two sets</w:t>
            </w:r>
          </w:p>
        </w:tc>
        <w:tc>
          <w:tcPr>
            <w:tcW w:type="dxa" w:w="3295"/>
          </w:tcPr>
          <w:p>
            <w:pPr>
              <w:pStyle w:val="TableText"/>
              <w:keepNext/>
            </w:pPr>
            <w:r>
              <w:rPr>
                <w:sz w:val="20"/>
              </w:rPr>
              <w:t>Overlap of the two verb vocabularies</w:t>
            </w:r>
          </w:p>
        </w:tc>
      </w:tr>
      <w:tr>
        <w:trPr>
          <w:cantSplit w:val="true"/>
        </w:trPr>
        <w:tc>
          <w:tcPr>
            <w:tcW w:type="dxa" w:w="2197"/>
            <w:shd w:val="clear" w:color="auto" w:fill="F7F9FC"/>
          </w:tcPr>
          <w:p>
            <w:pPr>
              <w:pStyle w:val="TableText"/>
              <w:keepNext/>
            </w:pPr>
            <w:r>
              <w:rPr>
                <w:sz w:val="20"/>
              </w:rPr>
              <w:t xml:space="preserve">C2ST </w:t>
            </w:r>
            <w:r>
              <w:rPr>
                <w:sz w:val="20"/>
              </w:rPr>
              <w:t>[</w:t>
            </w:r>
            <w:hyperlink w:anchor="_Cite_67" w:history="1">
              <w:r>
                <w:rPr>
                  <w:sz w:val="20"/>
                </w:rPr>
                <w:t>67</w:t>
              </w:r>
            </w:hyperlink>
            <w:r>
              <w:rPr>
                <w:sz w:val="20"/>
              </w:rPr>
              <w:t>]</w:t>
            </w:r>
          </w:p>
        </w:tc>
        <w:tc>
          <w:tcPr>
            <w:tcW w:type="dxa" w:w="3295"/>
            <w:shd w:val="clear" w:color="auto" w:fill="F7F9FC"/>
          </w:tcPr>
          <w:p>
            <w:pPr>
              <w:pStyle w:val="TableText"/>
              <w:keepNext/>
            </w:pPr>
            <w:r>
              <w:rPr>
                <w:sz w:val="20"/>
              </w:rPr>
              <w:t>Train a classifier to tell samples apart</w:t>
            </w:r>
          </w:p>
        </w:tc>
        <w:tc>
          <w:tcPr>
            <w:tcW w:type="dxa" w:w="3295"/>
            <w:shd w:val="clear" w:color="auto" w:fill="F7F9FC"/>
          </w:tcPr>
          <w:p>
            <w:pPr>
              <w:pStyle w:val="TableText"/>
              <w:keepNext/>
            </w:pPr>
            <w:r>
              <w:rPr>
                <w:sz w:val="20"/>
              </w:rPr>
              <w:t>AUC of synthetic vs real, on commands and on verbs only</w:t>
            </w:r>
          </w:p>
        </w:tc>
      </w:tr>
      <w:tr>
        <w:trPr>
          <w:cantSplit w:val="true"/>
        </w:trPr>
        <w:tc>
          <w:tcPr>
            <w:tcW w:type="dxa" w:w="2197"/>
          </w:tcPr>
          <w:p>
            <w:pPr>
              <w:pStyle w:val="TableText"/>
              <w:keepNext/>
            </w:pPr>
            <w:r>
              <w:rPr>
                <w:sz w:val="20"/>
              </w:rPr>
              <w:t xml:space="preserve">MMD </w:t>
            </w:r>
            <w:r>
              <w:rPr>
                <w:sz w:val="20"/>
              </w:rPr>
              <w:t>[</w:t>
            </w:r>
            <w:hyperlink w:anchor="_Cite_46" w:history="1">
              <w:r>
                <w:rPr>
                  <w:sz w:val="20"/>
                </w:rPr>
                <w:t>46</w:t>
              </w:r>
            </w:hyperlink>
            <w:r>
              <w:rPr>
                <w:sz w:val="20"/>
              </w:rPr>
              <w:t>]</w:t>
            </w:r>
          </w:p>
        </w:tc>
        <w:tc>
          <w:tcPr>
            <w:tcW w:type="dxa" w:w="3295"/>
          </w:tcPr>
          <w:p>
            <w:pPr>
              <w:pStyle w:val="TableText"/>
              <w:keepNext/>
            </w:pPr>
            <w:r>
              <w:rPr>
                <w:sz w:val="20"/>
              </w:rPr>
              <w:t>Kernel distance between samples</w:t>
            </w:r>
          </w:p>
        </w:tc>
        <w:tc>
          <w:tcPr>
            <w:tcW w:type="dxa" w:w="3295"/>
          </w:tcPr>
          <w:p>
            <w:pPr>
              <w:pStyle w:val="TableText"/>
              <w:keepNext/>
            </w:pPr>
            <w:r>
              <w:rPr>
                <w:sz w:val="20"/>
              </w:rPr>
              <w:t>Considered; C2ST preferred for interpretability</w:t>
            </w:r>
          </w:p>
        </w:tc>
      </w:tr>
      <w:tr>
        <w:trPr>
          <w:cantSplit w:val="true"/>
        </w:trPr>
        <w:tc>
          <w:tcPr>
            <w:tcW w:type="dxa" w:w="2197"/>
            <w:shd w:val="clear" w:color="auto" w:fill="F7F9FC"/>
          </w:tcPr>
          <w:p>
            <w:pPr>
              <w:pStyle w:val="TableText"/>
            </w:pPr>
            <w:r>
              <w:rPr>
                <w:sz w:val="20"/>
              </w:rPr>
              <w:t xml:space="preserve">Label-shift correction </w:t>
            </w:r>
            <w:r>
              <w:rPr>
                <w:sz w:val="20"/>
              </w:rPr>
              <w:t>[</w:t>
            </w:r>
            <w:hyperlink w:anchor="_Cite_66" w:history="1">
              <w:r>
                <w:rPr>
                  <w:sz w:val="20"/>
                </w:rPr>
                <w:t>66</w:t>
              </w:r>
            </w:hyperlink>
            <w:r>
              <w:rPr>
                <w:sz w:val="20"/>
              </w:rPr>
              <w:t>]</w:t>
            </w:r>
          </w:p>
        </w:tc>
        <w:tc>
          <w:tcPr>
            <w:tcW w:type="dxa" w:w="3295"/>
            <w:shd w:val="clear" w:color="auto" w:fill="F7F9FC"/>
          </w:tcPr>
          <w:p>
            <w:pPr>
              <w:pStyle w:val="TableText"/>
            </w:pPr>
            <w:r>
              <w:rPr>
                <w:sz w:val="20"/>
              </w:rPr>
              <w:t>Estimate and reweight class priors</w:t>
            </w:r>
          </w:p>
        </w:tc>
        <w:tc>
          <w:tcPr>
            <w:tcW w:type="dxa" w:w="3295"/>
            <w:shd w:val="clear" w:color="auto" w:fill="F7F9FC"/>
          </w:tcPr>
          <w:p>
            <w:pPr>
              <w:pStyle w:val="TableText"/>
            </w:pPr>
            <w:r>
              <w:rPr>
                <w:sz w:val="20"/>
              </w:rPr>
              <w:t>Not applicable: the label sets barely overlap</w:t>
            </w:r>
          </w:p>
        </w:tc>
      </w:tr>
    </w:tbl>
    <w:p>
      <w:pPr>
        <w:spacing w:after="80" w:line="240" w:lineRule="auto"/>
      </w:pPr>
    </w:p>
    <w:p>
      <w:pPr>
        <w:pStyle w:val="Heading2"/>
      </w:pPr>
      <w:r>
        <w:t>2.12 LLMs as Annotators and Measuring Agreement</w:t>
      </w:r>
    </w:p>
    <w:p>
      <w:r>
        <w:t xml:space="preserve">Labelling sessions by hand is slow, and LLMs are increasingly used as annotators. Gilardi, Alizadeh and Kubli </w:t>
      </w:r>
      <w:r>
        <w:t>[</w:t>
      </w:r>
      <w:hyperlink w:anchor="_Cite_41" w:history="1">
        <w:r>
          <w:t>41</w:t>
        </w:r>
      </w:hyperlink>
      <w:r>
        <w:t>]</w:t>
      </w:r>
      <w:r>
        <w:t xml:space="preserve"> found that ChatGPT beat crowd workers on several text annotation tasks, and Törnberg </w:t>
      </w:r>
      <w:r>
        <w:t>[</w:t>
      </w:r>
      <w:hyperlink w:anchor="_Cite_107" w:history="1">
        <w:r>
          <w:t>107</w:t>
        </w:r>
      </w:hyperlink>
      <w:r>
        <w:t>]</w:t>
      </w:r>
      <w:r>
        <w:t xml:space="preserve"> reported similar results for political tweets. Ziems et al. </w:t>
      </w:r>
      <w:r>
        <w:t>[</w:t>
      </w:r>
      <w:hyperlink w:anchor="_Cite_124" w:history="1">
        <w:r>
          <w:t>124</w:t>
        </w:r>
      </w:hyperlink>
      <w:r>
        <w:t>]</w:t>
      </w:r>
      <w:r>
        <w:t xml:space="preserve"> tested 13 models on 25 social science benchmarks and concluded that LLMs are useful zero-shot annotators but do not replace careful human work. In the evaluation of chat assistants, Zheng et al. </w:t>
      </w:r>
      <w:r>
        <w:t>[</w:t>
      </w:r>
      <w:hyperlink w:anchor="_Cite_123" w:history="1">
        <w:r>
          <w:t>123</w:t>
        </w:r>
      </w:hyperlink>
      <w:r>
        <w:t>]</w:t>
      </w:r>
      <w:r>
        <w:t xml:space="preserve"> showed that strong LLMs agree with human preferences most of the time when used as judges, while also documenting biases such as favouring their own outputs.</w:t>
      </w:r>
    </w:p>
    <w:p>
      <w:r>
        <w:t xml:space="preserve">Agreement between annotators is measured with chance-corrected statistics. Cohen's kappa </w:t>
      </w:r>
      <w:r>
        <w:t>[</w:t>
      </w:r>
      <w:hyperlink w:anchor="_Cite_21" w:history="1">
        <w:r>
          <w:t>21</w:t>
        </w:r>
      </w:hyperlink>
      <w:r>
        <w:t>]</w:t>
      </w:r>
      <w:r>
        <w:t xml:space="preserve"> handles two annotators; Fleiss' kappa </w:t>
      </w:r>
      <w:r>
        <w:t>[</w:t>
      </w:r>
      <w:hyperlink w:anchor="_Cite_36" w:history="1">
        <w:r>
          <w:t>36</w:t>
        </w:r>
      </w:hyperlink>
      <w:r>
        <w:t>]</w:t>
      </w:r>
      <w:r>
        <w:t xml:space="preserve"> generalises it to many. Landis and Koch </w:t>
      </w:r>
      <w:r>
        <w:t>[</w:t>
      </w:r>
      <w:hyperlink w:anchor="_Cite_63" w:history="1">
        <w:r>
          <w:t>63</w:t>
        </w:r>
      </w:hyperlink>
      <w:r>
        <w:t>]</w:t>
      </w:r>
      <w:r>
        <w:t xml:space="preserve"> proposed the widely used verbal scale in which values above 0.81 indicate "almost perfect" agreement, and Artstein and Poesio </w:t>
      </w:r>
      <w:r>
        <w:t>[</w:t>
      </w:r>
      <w:hyperlink w:anchor="_Cite_5" w:history="1">
        <w:r>
          <w:t>5</w:t>
        </w:r>
      </w:hyperlink>
      <w:r>
        <w:t>]</w:t>
      </w:r>
      <w:r>
        <w:t xml:space="preserve"> discuss the pitfalls of these measures in detail. We use two blind LLM annotators from one provider, which makes kappa meaningful but also means they may share biases. Chapter 4 discusses this limitation openly.</w:t>
      </w:r>
    </w:p>
    <w:p>
      <w:pPr>
        <w:pStyle w:val="Heading2"/>
      </w:pPr>
      <w:r>
        <w:t>2.13 Reproducible and Responsible Research</w:t>
      </w:r>
    </w:p>
    <w:p>
      <w:r>
        <w:t xml:space="preserve">Reproducibility means that someone else can rerun our analysis and get the same numbers </w:t>
      </w:r>
      <w:r>
        <w:t>[</w:t>
      </w:r>
      <w:hyperlink w:anchor="_Cite_84" w:history="1">
        <w:r>
          <w:t>84</w:t>
        </w:r>
      </w:hyperlink>
      <w:r>
        <w:t>]</w:t>
      </w:r>
      <w:r>
        <w:t xml:space="preserve">. Data should be findable, accessible, interoperable and reusable </w:t>
      </w:r>
      <w:r>
        <w:t>[</w:t>
      </w:r>
      <w:hyperlink w:anchor="_Cite_116" w:history="1">
        <w:r>
          <w:t>116</w:t>
        </w:r>
      </w:hyperlink>
      <w:r>
        <w:t>]</w:t>
      </w:r>
      <w:r>
        <w:t xml:space="preserve">, and datasets and models should come with documentation of how they were made and what they should not be used for </w:t>
      </w:r>
      <w:r>
        <w:t>[</w:t>
      </w:r>
      <w:hyperlink w:anchor="_Cite_39" w:history="1">
        <w:r>
          <w:t>39</w:t>
        </w:r>
      </w:hyperlink>
      <w:r>
        <w:t xml:space="preserve">, </w:t>
      </w:r>
      <w:hyperlink w:anchor="_Cite_71" w:history="1">
        <w:r>
          <w:t>71</w:t>
        </w:r>
      </w:hyperlink>
      <w:r>
        <w:t>]</w:t>
      </w:r>
      <w:r>
        <w:t xml:space="preserve">. Our work uses open, widely tested libraries </w:t>
      </w:r>
      <w:r>
        <w:t>[</w:t>
      </w:r>
      <w:hyperlink w:anchor="_Cite_50" w:history="1">
        <w:r>
          <w:t>50</w:t>
        </w:r>
      </w:hyperlink>
      <w:r>
        <w:t xml:space="preserve">, </w:t>
      </w:r>
      <w:hyperlink w:anchor="_Cite_53" w:history="1">
        <w:r>
          <w:t>53</w:t>
        </w:r>
      </w:hyperlink>
      <w:r>
        <w:t xml:space="preserve">, </w:t>
      </w:r>
      <w:hyperlink w:anchor="_Cite_82" w:history="1">
        <w:r>
          <w:t>82</w:t>
        </w:r>
      </w:hyperlink>
      <w:r>
        <w:t xml:space="preserve">, </w:t>
      </w:r>
      <w:hyperlink w:anchor="_Cite_111" w:history="1">
        <w:r>
          <w:t>111</w:t>
        </w:r>
      </w:hyperlink>
      <w:r>
        <w:t>]</w:t>
      </w:r>
      <w:r>
        <w:t xml:space="preserve"> and containers for deployment </w:t>
      </w:r>
      <w:r>
        <w:t>[</w:t>
      </w:r>
      <w:hyperlink w:anchor="_Cite_70" w:history="1">
        <w:r>
          <w:t>70</w:t>
        </w:r>
      </w:hyperlink>
      <w:r>
        <w:t>]</w:t>
      </w:r>
      <w:r>
        <w:t xml:space="preserve">, and our charts use a colour-blind-friendly palette </w:t>
      </w:r>
      <w:r>
        <w:t>[</w:t>
      </w:r>
      <w:hyperlink w:anchor="_Cite_76" w:history="1">
        <w:r>
          <w:t>76</w:t>
        </w:r>
      </w:hyperlink>
      <w:r>
        <w:t>]</w:t>
      </w:r>
      <w:r>
        <w:t>.</w:t>
      </w:r>
    </w:p>
    <w:p>
      <w:r>
        <w:t xml:space="preserve">Ethically, security research involving real systems and people is guided by the Menlo Report's principles of respect for persons, beneficence, justice and respect for law </w:t>
      </w:r>
      <w:r>
        <w:t>[</w:t>
      </w:r>
      <w:hyperlink w:anchor="_Cite_26" w:history="1">
        <w:r>
          <w:t>26</w:t>
        </w:r>
      </w:hyperlink>
      <w:r>
        <w:t>]</w:t>
      </w:r>
      <w:r>
        <w:t xml:space="preserve"> and by professional codes such as the ACM Code of Ethics </w:t>
      </w:r>
      <w:r>
        <w:t>[</w:t>
      </w:r>
      <w:hyperlink w:anchor="_Cite_1" w:history="1">
        <w:r>
          <w:t>1</w:t>
        </w:r>
      </w:hyperlink>
      <w:r>
        <w:t>]</w:t>
      </w:r>
      <w:r>
        <w:t xml:space="preserve">. In India, the Information Technology Act 2000 and the DPDP Act 2023 set the legal frame </w:t>
      </w:r>
      <w:r>
        <w:t>[</w:t>
      </w:r>
      <w:hyperlink w:anchor="_Cite_43" w:history="1">
        <w:r>
          <w:t>43</w:t>
        </w:r>
      </w:hyperlink>
      <w:r>
        <w:t xml:space="preserve">, </w:t>
      </w:r>
      <w:hyperlink w:anchor="_Cite_44" w:history="1">
        <w:r>
          <w:t>44</w:t>
        </w:r>
      </w:hyperlink>
      <w:r>
        <w:t>]</w:t>
      </w:r>
      <w:r>
        <w:t>. Our design choices, such as attacking only our own honeypot and using only hashed public data, follow from these principles.</w:t>
      </w:r>
    </w:p>
    <w:p>
      <w:pPr>
        <w:pStyle w:val="Heading2"/>
      </w:pPr>
      <w:r>
        <w:t>2.14 Summary of Solutions Proposed by Different Researchers</w:t>
      </w:r>
    </w:p>
    <w:p>
      <w:r>
        <w:fldChar w:fldCharType="begin" w:dirty="true"/>
      </w:r>
      <w:r>
        <w:instrText xml:space="preserve"> REF _Ref_tab_solutions \h </w:instrText>
      </w:r>
      <w:r>
        <w:fldChar w:fldCharType="separate"/>
      </w:r>
      <w:r>
        <w:t>Table 2.9</w:t>
      </w:r>
      <w:r>
        <w:fldChar w:fldCharType="end"/>
      </w:r>
      <w:r>
        <w:t xml:space="preserve"> gathers the most relevant proposed solutions in one place, with the limitation of each that matters for our problem.</w:t>
      </w:r>
    </w:p>
    <w:p>
      <w:pPr>
        <w:pStyle w:val="TableCaption"/>
      </w:pPr>
      <w:bookmarkStart w:id="119" w:name="_Ref_tab_solutions"/>
      <w:r>
        <w:rPr>
          <w:b/>
        </w:rPr>
        <w:t>Table 2.</w:t>
      </w:r>
      <w:r>
        <w:rPr>
          <w:b/>
        </w:rPr>
        <w:fldChar w:fldCharType="begin" w:dirty="true"/>
      </w:r>
      <w:r>
        <w:rPr>
          <w:b/>
        </w:rPr>
        <w:instrText xml:space="preserve"> SEQ Table \r 9 \* ARABIC </w:instrText>
      </w:r>
      <w:r>
        <w:rPr>
          <w:b/>
        </w:rPr>
        <w:fldChar w:fldCharType="separate"/>
      </w:r>
      <w:r>
        <w:rPr>
          <w:b/>
        </w:rPr>
        <w:t>9</w:t>
      </w:r>
      <w:r>
        <w:rPr>
          <w:b/>
        </w:rPr>
        <w:fldChar w:fldCharType="end"/>
      </w:r>
      <w:bookmarkEnd w:id="119"/>
      <w:r>
        <w:rPr>
          <w:b/>
        </w:rPr>
        <w:t xml:space="preserve">: </w:t>
      </w:r>
      <w:r>
        <w:rPr>
          <w:b/>
          <w:sz w:val="20"/>
        </w:rPr>
        <w:t>Proposed solutions by different researchers and their limitations for this problem.</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197"/>
        <w:gridCol w:w="2197"/>
        <w:gridCol w:w="2197"/>
        <w:gridCol w:w="2197"/>
      </w:tblGrid>
      <w:tr>
        <w:trPr>
          <w:tblHeader w:val="true"/>
        </w:trPr>
        <w:tc>
          <w:tcPr>
            <w:tcW w:type="dxa" w:w="1953"/>
            <w:shd w:val="clear" w:color="auto" w:fill="DCE6F1"/>
          </w:tcPr>
          <w:p>
            <w:pPr>
              <w:pStyle w:val="TableText"/>
              <w:keepNext/>
            </w:pPr>
            <w:r>
              <w:rPr>
                <w:b/>
                <w:sz w:val="20"/>
              </w:rPr>
              <w:t>Researchers</w:t>
            </w:r>
          </w:p>
        </w:tc>
        <w:tc>
          <w:tcPr>
            <w:tcW w:type="dxa" w:w="2441"/>
            <w:shd w:val="clear" w:color="auto" w:fill="DCE6F1"/>
          </w:tcPr>
          <w:p>
            <w:pPr>
              <w:pStyle w:val="TableText"/>
              <w:keepNext/>
            </w:pPr>
            <w:r>
              <w:rPr>
                <w:b/>
                <w:sz w:val="20"/>
              </w:rPr>
              <w:t>Proposed solution</w:t>
            </w:r>
          </w:p>
        </w:tc>
        <w:tc>
          <w:tcPr>
            <w:tcW w:type="dxa" w:w="1953"/>
            <w:shd w:val="clear" w:color="auto" w:fill="DCE6F1"/>
          </w:tcPr>
          <w:p>
            <w:pPr>
              <w:pStyle w:val="TableText"/>
              <w:keepNext/>
            </w:pPr>
            <w:r>
              <w:rPr>
                <w:b/>
                <w:sz w:val="20"/>
              </w:rPr>
              <w:t>Data used</w:t>
            </w:r>
          </w:p>
        </w:tc>
        <w:tc>
          <w:tcPr>
            <w:tcW w:type="dxa" w:w="2441"/>
            <w:shd w:val="clear" w:color="auto" w:fill="DCE6F1"/>
          </w:tcPr>
          <w:p>
            <w:pPr>
              <w:pStyle w:val="TableText"/>
              <w:keepNext/>
            </w:pPr>
            <w:r>
              <w:rPr>
                <w:b/>
                <w:sz w:val="20"/>
              </w:rPr>
              <w:t>Limitation for our problem</w:t>
            </w:r>
          </w:p>
        </w:tc>
      </w:tr>
      <w:tr>
        <w:trPr>
          <w:cantSplit w:val="true"/>
        </w:trPr>
        <w:tc>
          <w:tcPr>
            <w:tcW w:type="dxa" w:w="1953"/>
          </w:tcPr>
          <w:p>
            <w:pPr>
              <w:pStyle w:val="TableText"/>
              <w:keepNext/>
            </w:pPr>
            <w:r>
              <w:rPr>
                <w:sz w:val="20"/>
              </w:rPr>
              <w:t xml:space="preserve">Spitzner </w:t>
            </w:r>
            <w:r>
              <w:rPr>
                <w:sz w:val="20"/>
              </w:rPr>
              <w:t>[</w:t>
            </w:r>
            <w:hyperlink w:anchor="_Cite_100" w:history="1">
              <w:r>
                <w:rPr>
                  <w:sz w:val="20"/>
                </w:rPr>
                <w:t>100</w:t>
              </w:r>
            </w:hyperlink>
            <w:r>
              <w:rPr>
                <w:sz w:val="20"/>
              </w:rPr>
              <w:t>]</w:t>
            </w:r>
            <w:r>
              <w:rPr>
                <w:sz w:val="20"/>
              </w:rPr>
              <w:t xml:space="preserve">; Provos </w:t>
            </w:r>
            <w:r>
              <w:rPr>
                <w:sz w:val="20"/>
              </w:rPr>
              <w:t>[</w:t>
            </w:r>
            <w:hyperlink w:anchor="_Cite_86" w:history="1">
              <w:r>
                <w:rPr>
                  <w:sz w:val="20"/>
                </w:rPr>
                <w:t>86</w:t>
              </w:r>
            </w:hyperlink>
            <w:r>
              <w:rPr>
                <w:sz w:val="20"/>
              </w:rPr>
              <w:t>]</w:t>
            </w:r>
          </w:p>
        </w:tc>
        <w:tc>
          <w:tcPr>
            <w:tcW w:type="dxa" w:w="2441"/>
          </w:tcPr>
          <w:p>
            <w:pPr>
              <w:pStyle w:val="TableText"/>
              <w:keepNext/>
            </w:pPr>
            <w:r>
              <w:rPr>
                <w:sz w:val="20"/>
              </w:rPr>
              <w:t>Deploy honeypots to collect real attacker data</w:t>
            </w:r>
          </w:p>
        </w:tc>
        <w:tc>
          <w:tcPr>
            <w:tcW w:type="dxa" w:w="1953"/>
          </w:tcPr>
          <w:p>
            <w:pPr>
              <w:pStyle w:val="TableText"/>
              <w:keepNext/>
            </w:pPr>
            <w:r>
              <w:rPr>
                <w:sz w:val="20"/>
              </w:rPr>
              <w:t>Live deployments</w:t>
            </w:r>
          </w:p>
        </w:tc>
        <w:tc>
          <w:tcPr>
            <w:tcW w:type="dxa" w:w="2441"/>
          </w:tcPr>
          <w:p>
            <w:pPr>
              <w:pStyle w:val="TableText"/>
              <w:keepNext/>
            </w:pPr>
            <w:r>
              <w:rPr>
                <w:sz w:val="20"/>
              </w:rPr>
              <w:t>Slow, small, repetitive data</w:t>
            </w:r>
          </w:p>
        </w:tc>
      </w:tr>
      <w:tr>
        <w:trPr>
          <w:cantSplit w:val="true"/>
        </w:trPr>
        <w:tc>
          <w:tcPr>
            <w:tcW w:type="dxa" w:w="1953"/>
            <w:shd w:val="clear" w:color="auto" w:fill="F7F9FC"/>
          </w:tcPr>
          <w:p>
            <w:pPr>
              <w:pStyle w:val="TableText"/>
              <w:keepNext/>
            </w:pPr>
            <w:r>
              <w:rPr>
                <w:sz w:val="20"/>
              </w:rPr>
              <w:t xml:space="preserve">Pa et al. </w:t>
            </w:r>
            <w:r>
              <w:rPr>
                <w:sz w:val="20"/>
              </w:rPr>
              <w:t>[</w:t>
            </w:r>
            <w:hyperlink w:anchor="_Cite_81" w:history="1">
              <w:r>
                <w:rPr>
                  <w:sz w:val="20"/>
                </w:rPr>
                <w:t>81</w:t>
              </w:r>
            </w:hyperlink>
            <w:r>
              <w:rPr>
                <w:sz w:val="20"/>
              </w:rPr>
              <w:t>]</w:t>
            </w:r>
            <w:r>
              <w:rPr>
                <w:sz w:val="20"/>
              </w:rPr>
              <w:t xml:space="preserve">; Dang et al. </w:t>
            </w:r>
            <w:r>
              <w:rPr>
                <w:sz w:val="20"/>
              </w:rPr>
              <w:t>[</w:t>
            </w:r>
            <w:hyperlink w:anchor="_Cite_22" w:history="1">
              <w:r>
                <w:rPr>
                  <w:sz w:val="20"/>
                </w:rPr>
                <w:t>22</w:t>
              </w:r>
            </w:hyperlink>
            <w:r>
              <w:rPr>
                <w:sz w:val="20"/>
              </w:rPr>
              <w:t>]</w:t>
            </w:r>
          </w:p>
        </w:tc>
        <w:tc>
          <w:tcPr>
            <w:tcW w:type="dxa" w:w="2441"/>
            <w:shd w:val="clear" w:color="auto" w:fill="F7F9FC"/>
          </w:tcPr>
          <w:p>
            <w:pPr>
              <w:pStyle w:val="TableText"/>
              <w:keepNext/>
            </w:pPr>
            <w:r>
              <w:rPr>
                <w:sz w:val="20"/>
              </w:rPr>
              <w:t>Large IoT honeypot ecosystems</w:t>
            </w:r>
          </w:p>
        </w:tc>
        <w:tc>
          <w:tcPr>
            <w:tcW w:type="dxa" w:w="1953"/>
            <w:shd w:val="clear" w:color="auto" w:fill="F7F9FC"/>
          </w:tcPr>
          <w:p>
            <w:pPr>
              <w:pStyle w:val="TableText"/>
              <w:keepNext/>
            </w:pPr>
            <w:r>
              <w:rPr>
                <w:sz w:val="20"/>
              </w:rPr>
              <w:t>Months of real traffic</w:t>
            </w:r>
          </w:p>
        </w:tc>
        <w:tc>
          <w:tcPr>
            <w:tcW w:type="dxa" w:w="2441"/>
            <w:shd w:val="clear" w:color="auto" w:fill="F7F9FC"/>
          </w:tcPr>
          <w:p>
            <w:pPr>
              <w:pStyle w:val="TableText"/>
              <w:keepNext/>
            </w:pPr>
            <w:r>
              <w:rPr>
                <w:sz w:val="20"/>
              </w:rPr>
              <w:t>Expensive; still dominated by a few families</w:t>
            </w:r>
          </w:p>
        </w:tc>
      </w:tr>
      <w:tr>
        <w:trPr>
          <w:cantSplit w:val="true"/>
        </w:trPr>
        <w:tc>
          <w:tcPr>
            <w:tcW w:type="dxa" w:w="1953"/>
          </w:tcPr>
          <w:p>
            <w:pPr>
              <w:pStyle w:val="TableText"/>
              <w:keepNext/>
            </w:pPr>
            <w:r>
              <w:rPr>
                <w:sz w:val="20"/>
              </w:rPr>
              <w:t xml:space="preserve">Sedlar et al. </w:t>
            </w:r>
            <w:r>
              <w:rPr>
                <w:sz w:val="20"/>
              </w:rPr>
              <w:t>[</w:t>
            </w:r>
            <w:hyperlink w:anchor="_Cite_92" w:history="1">
              <w:r>
                <w:rPr>
                  <w:sz w:val="20"/>
                </w:rPr>
                <w:t>92</w:t>
              </w:r>
            </w:hyperlink>
            <w:r>
              <w:rPr>
                <w:sz w:val="20"/>
              </w:rPr>
              <w:t>]</w:t>
            </w:r>
          </w:p>
        </w:tc>
        <w:tc>
          <w:tcPr>
            <w:tcW w:type="dxa" w:w="2441"/>
          </w:tcPr>
          <w:p>
            <w:pPr>
              <w:pStyle w:val="TableText"/>
              <w:keepNext/>
            </w:pPr>
            <w:r>
              <w:rPr>
                <w:sz w:val="20"/>
              </w:rPr>
              <w:t>Publish a real honeynet dataset</w:t>
            </w:r>
          </w:p>
        </w:tc>
        <w:tc>
          <w:tcPr>
            <w:tcW w:type="dxa" w:w="1953"/>
          </w:tcPr>
          <w:p>
            <w:pPr>
              <w:pStyle w:val="TableText"/>
              <w:keepNext/>
            </w:pPr>
            <w:r>
              <w:rPr>
                <w:sz w:val="20"/>
              </w:rPr>
              <w:t>Real Cowrie logs</w:t>
            </w:r>
          </w:p>
        </w:tc>
        <w:tc>
          <w:tcPr>
            <w:tcW w:type="dxa" w:w="2441"/>
          </w:tcPr>
          <w:p>
            <w:pPr>
              <w:pStyle w:val="TableText"/>
              <w:keepNext/>
            </w:pPr>
            <w:r>
              <w:rPr>
                <w:sz w:val="20"/>
              </w:rPr>
              <w:t>One network; few interactive sessions</w:t>
            </w:r>
          </w:p>
        </w:tc>
      </w:tr>
      <w:tr>
        <w:trPr>
          <w:cantSplit w:val="true"/>
        </w:trPr>
        <w:tc>
          <w:tcPr>
            <w:tcW w:type="dxa" w:w="1953"/>
            <w:shd w:val="clear" w:color="auto" w:fill="F7F9FC"/>
          </w:tcPr>
          <w:p>
            <w:pPr>
              <w:pStyle w:val="TableText"/>
              <w:keepNext/>
            </w:pPr>
            <w:r>
              <w:rPr>
                <w:sz w:val="20"/>
              </w:rPr>
              <w:t xml:space="preserve">Kreibich and Crowcroft </w:t>
            </w:r>
            <w:r>
              <w:rPr>
                <w:sz w:val="20"/>
              </w:rPr>
              <w:t>[</w:t>
            </w:r>
            <w:hyperlink w:anchor="_Cite_61" w:history="1">
              <w:r>
                <w:rPr>
                  <w:sz w:val="20"/>
                </w:rPr>
                <w:t>61</w:t>
              </w:r>
            </w:hyperlink>
            <w:r>
              <w:rPr>
                <w:sz w:val="20"/>
              </w:rPr>
              <w:t>]</w:t>
            </w:r>
          </w:p>
        </w:tc>
        <w:tc>
          <w:tcPr>
            <w:tcW w:type="dxa" w:w="2441"/>
            <w:shd w:val="clear" w:color="auto" w:fill="F7F9FC"/>
          </w:tcPr>
          <w:p>
            <w:pPr>
              <w:pStyle w:val="TableText"/>
              <w:keepNext/>
            </w:pPr>
            <w:r>
              <w:rPr>
                <w:sz w:val="20"/>
              </w:rPr>
              <w:t>Generate signatures automatically from honeypot traffic</w:t>
            </w:r>
          </w:p>
        </w:tc>
        <w:tc>
          <w:tcPr>
            <w:tcW w:type="dxa" w:w="1953"/>
            <w:shd w:val="clear" w:color="auto" w:fill="F7F9FC"/>
          </w:tcPr>
          <w:p>
            <w:pPr>
              <w:pStyle w:val="TableText"/>
              <w:keepNext/>
            </w:pPr>
            <w:r>
              <w:rPr>
                <w:sz w:val="20"/>
              </w:rPr>
              <w:t>Honeypot captures</w:t>
            </w:r>
          </w:p>
        </w:tc>
        <w:tc>
          <w:tcPr>
            <w:tcW w:type="dxa" w:w="2441"/>
            <w:shd w:val="clear" w:color="auto" w:fill="F7F9FC"/>
          </w:tcPr>
          <w:p>
            <w:pPr>
              <w:pStyle w:val="TableText"/>
              <w:keepNext/>
            </w:pPr>
            <w:r>
              <w:rPr>
                <w:sz w:val="20"/>
              </w:rPr>
              <w:t>Signatures, not intent labels</w:t>
            </w:r>
          </w:p>
        </w:tc>
      </w:tr>
      <w:tr>
        <w:trPr>
          <w:cantSplit w:val="true"/>
        </w:trPr>
        <w:tc>
          <w:tcPr>
            <w:tcW w:type="dxa" w:w="1953"/>
          </w:tcPr>
          <w:p>
            <w:pPr>
              <w:pStyle w:val="TableText"/>
              <w:keepNext/>
            </w:pPr>
            <w:r>
              <w:rPr>
                <w:sz w:val="20"/>
              </w:rPr>
              <w:t xml:space="preserve">Sharafaldin, Lashkari and Ghorbani </w:t>
            </w:r>
            <w:r>
              <w:rPr>
                <w:sz w:val="20"/>
              </w:rPr>
              <w:t>[</w:t>
            </w:r>
            <w:hyperlink w:anchor="_Cite_94" w:history="1">
              <w:r>
                <w:rPr>
                  <w:sz w:val="20"/>
                </w:rPr>
                <w:t>94</w:t>
              </w:r>
            </w:hyperlink>
            <w:r>
              <w:rPr>
                <w:sz w:val="20"/>
              </w:rPr>
              <w:t>]</w:t>
            </w:r>
          </w:p>
        </w:tc>
        <w:tc>
          <w:tcPr>
            <w:tcW w:type="dxa" w:w="2441"/>
          </w:tcPr>
          <w:p>
            <w:pPr>
              <w:pStyle w:val="TableText"/>
              <w:keepNext/>
            </w:pPr>
            <w:r>
              <w:rPr>
                <w:sz w:val="20"/>
              </w:rPr>
              <w:t>Build a testbed with profiled synthetic users</w:t>
            </w:r>
          </w:p>
        </w:tc>
        <w:tc>
          <w:tcPr>
            <w:tcW w:type="dxa" w:w="1953"/>
          </w:tcPr>
          <w:p>
            <w:pPr>
              <w:pStyle w:val="TableText"/>
              <w:keepNext/>
            </w:pPr>
            <w:r>
              <w:rPr>
                <w:sz w:val="20"/>
              </w:rPr>
              <w:t>Lab traffic</w:t>
            </w:r>
          </w:p>
        </w:tc>
        <w:tc>
          <w:tcPr>
            <w:tcW w:type="dxa" w:w="2441"/>
          </w:tcPr>
          <w:p>
            <w:pPr>
              <w:pStyle w:val="TableText"/>
              <w:keepNext/>
            </w:pPr>
            <w:r>
              <w:rPr>
                <w:sz w:val="20"/>
              </w:rPr>
              <w:t>Lab artefacts and labelling errors</w:t>
            </w:r>
          </w:p>
        </w:tc>
      </w:tr>
      <w:tr>
        <w:trPr>
          <w:cantSplit w:val="true"/>
        </w:trPr>
        <w:tc>
          <w:tcPr>
            <w:tcW w:type="dxa" w:w="1953"/>
            <w:shd w:val="clear" w:color="auto" w:fill="F7F9FC"/>
          </w:tcPr>
          <w:p>
            <w:pPr>
              <w:pStyle w:val="TableText"/>
              <w:keepNext/>
            </w:pPr>
            <w:r>
              <w:rPr>
                <w:sz w:val="20"/>
              </w:rPr>
              <w:t xml:space="preserve">Ring et al. </w:t>
            </w:r>
            <w:r>
              <w:rPr>
                <w:sz w:val="20"/>
              </w:rPr>
              <w:t>[</w:t>
            </w:r>
            <w:hyperlink w:anchor="_Cite_90" w:history="1">
              <w:r>
                <w:rPr>
                  <w:sz w:val="20"/>
                </w:rPr>
                <w:t>90</w:t>
              </w:r>
            </w:hyperlink>
            <w:r>
              <w:rPr>
                <w:sz w:val="20"/>
              </w:rPr>
              <w:t>]</w:t>
            </w:r>
            <w:r>
              <w:rPr>
                <w:sz w:val="20"/>
              </w:rPr>
              <w:t xml:space="preserve">; Lin, Shi and Xue </w:t>
            </w:r>
            <w:r>
              <w:rPr>
                <w:sz w:val="20"/>
              </w:rPr>
              <w:t>[</w:t>
            </w:r>
            <w:hyperlink w:anchor="_Cite_65" w:history="1">
              <w:r>
                <w:rPr>
                  <w:sz w:val="20"/>
                </w:rPr>
                <w:t>65</w:t>
              </w:r>
            </w:hyperlink>
            <w:r>
              <w:rPr>
                <w:sz w:val="20"/>
              </w:rPr>
              <w:t>]</w:t>
            </w:r>
          </w:p>
        </w:tc>
        <w:tc>
          <w:tcPr>
            <w:tcW w:type="dxa" w:w="2441"/>
            <w:shd w:val="clear" w:color="auto" w:fill="F7F9FC"/>
          </w:tcPr>
          <w:p>
            <w:pPr>
              <w:pStyle w:val="TableText"/>
              <w:keepNext/>
            </w:pPr>
            <w:r>
              <w:rPr>
                <w:sz w:val="20"/>
              </w:rPr>
              <w:t>Generate traffic with GANs</w:t>
            </w:r>
          </w:p>
        </w:tc>
        <w:tc>
          <w:tcPr>
            <w:tcW w:type="dxa" w:w="1953"/>
            <w:shd w:val="clear" w:color="auto" w:fill="F7F9FC"/>
          </w:tcPr>
          <w:p>
            <w:pPr>
              <w:pStyle w:val="TableText"/>
              <w:keepNext/>
            </w:pPr>
            <w:r>
              <w:rPr>
                <w:sz w:val="20"/>
              </w:rPr>
              <w:t>Existing flow datasets</w:t>
            </w:r>
          </w:p>
        </w:tc>
        <w:tc>
          <w:tcPr>
            <w:tcW w:type="dxa" w:w="2441"/>
            <w:shd w:val="clear" w:color="auto" w:fill="F7F9FC"/>
          </w:tcPr>
          <w:p>
            <w:pPr>
              <w:pStyle w:val="TableText"/>
              <w:keepNext/>
            </w:pPr>
            <w:r>
              <w:rPr>
                <w:sz w:val="20"/>
              </w:rPr>
              <w:t>Needs large real datasets; flows, not shell sessions</w:t>
            </w:r>
          </w:p>
        </w:tc>
      </w:tr>
      <w:tr>
        <w:trPr>
          <w:cantSplit w:val="true"/>
        </w:trPr>
        <w:tc>
          <w:tcPr>
            <w:tcW w:type="dxa" w:w="1953"/>
          </w:tcPr>
          <w:p>
            <w:pPr>
              <w:pStyle w:val="TableText"/>
              <w:keepNext/>
            </w:pPr>
            <w:r>
              <w:rPr>
                <w:sz w:val="20"/>
              </w:rPr>
              <w:t xml:space="preserve">Tobin et al. </w:t>
            </w:r>
            <w:r>
              <w:rPr>
                <w:sz w:val="20"/>
              </w:rPr>
              <w:t>[</w:t>
            </w:r>
            <w:hyperlink w:anchor="_Cite_106" w:history="1">
              <w:r>
                <w:rPr>
                  <w:sz w:val="20"/>
                </w:rPr>
                <w:t>106</w:t>
              </w:r>
            </w:hyperlink>
            <w:r>
              <w:rPr>
                <w:sz w:val="20"/>
              </w:rPr>
              <w:t>]</w:t>
            </w:r>
          </w:p>
        </w:tc>
        <w:tc>
          <w:tcPr>
            <w:tcW w:type="dxa" w:w="2441"/>
          </w:tcPr>
          <w:p>
            <w:pPr>
              <w:pStyle w:val="TableText"/>
              <w:keepNext/>
            </w:pPr>
            <w:r>
              <w:rPr>
                <w:sz w:val="20"/>
              </w:rPr>
              <w:t>Randomise simulations so reality is "one more variation"</w:t>
            </w:r>
          </w:p>
        </w:tc>
        <w:tc>
          <w:tcPr>
            <w:tcW w:type="dxa" w:w="1953"/>
          </w:tcPr>
          <w:p>
            <w:pPr>
              <w:pStyle w:val="TableText"/>
              <w:keepNext/>
            </w:pPr>
            <w:r>
              <w:rPr>
                <w:sz w:val="20"/>
              </w:rPr>
              <w:t>Simulated robotics scenes</w:t>
            </w:r>
          </w:p>
        </w:tc>
        <w:tc>
          <w:tcPr>
            <w:tcW w:type="dxa" w:w="2441"/>
          </w:tcPr>
          <w:p>
            <w:pPr>
              <w:pStyle w:val="TableText"/>
              <w:keepNext/>
            </w:pPr>
            <w:r>
              <w:rPr>
                <w:sz w:val="20"/>
              </w:rPr>
              <w:t>Requires wide, randomised coverage</w:t>
            </w:r>
          </w:p>
        </w:tc>
      </w:tr>
      <w:tr>
        <w:trPr>
          <w:cantSplit w:val="true"/>
        </w:trPr>
        <w:tc>
          <w:tcPr>
            <w:tcW w:type="dxa" w:w="1953"/>
            <w:shd w:val="clear" w:color="auto" w:fill="F7F9FC"/>
          </w:tcPr>
          <w:p>
            <w:pPr>
              <w:pStyle w:val="TableText"/>
              <w:keepNext/>
            </w:pPr>
            <w:r>
              <w:rPr>
                <w:sz w:val="20"/>
              </w:rPr>
              <w:t xml:space="preserve">Happe and Cito </w:t>
            </w:r>
            <w:r>
              <w:rPr>
                <w:sz w:val="20"/>
              </w:rPr>
              <w:t>[</w:t>
            </w:r>
            <w:hyperlink w:anchor="_Cite_48" w:history="1">
              <w:r>
                <w:rPr>
                  <w:sz w:val="20"/>
                </w:rPr>
                <w:t>48</w:t>
              </w:r>
            </w:hyperlink>
            <w:r>
              <w:rPr>
                <w:sz w:val="20"/>
              </w:rPr>
              <w:t>]</w:t>
            </w:r>
            <w:r>
              <w:rPr>
                <w:sz w:val="20"/>
              </w:rPr>
              <w:t xml:space="preserve">; Deng et al. </w:t>
            </w:r>
            <w:r>
              <w:rPr>
                <w:sz w:val="20"/>
              </w:rPr>
              <w:t>[</w:t>
            </w:r>
            <w:hyperlink w:anchor="_Cite_24" w:history="1">
              <w:r>
                <w:rPr>
                  <w:sz w:val="20"/>
                </w:rPr>
                <w:t>24</w:t>
              </w:r>
            </w:hyperlink>
            <w:r>
              <w:rPr>
                <w:sz w:val="20"/>
              </w:rPr>
              <w:t>]</w:t>
            </w:r>
          </w:p>
        </w:tc>
        <w:tc>
          <w:tcPr>
            <w:tcW w:type="dxa" w:w="2441"/>
            <w:shd w:val="clear" w:color="auto" w:fill="F7F9FC"/>
          </w:tcPr>
          <w:p>
            <w:pPr>
              <w:pStyle w:val="TableText"/>
              <w:keepNext/>
            </w:pPr>
            <w:r>
              <w:rPr>
                <w:sz w:val="20"/>
              </w:rPr>
              <w:t>LLM agents for penetration testing</w:t>
            </w:r>
          </w:p>
        </w:tc>
        <w:tc>
          <w:tcPr>
            <w:tcW w:type="dxa" w:w="1953"/>
            <w:shd w:val="clear" w:color="auto" w:fill="F7F9FC"/>
          </w:tcPr>
          <w:p>
            <w:pPr>
              <w:pStyle w:val="TableText"/>
              <w:keepNext/>
            </w:pPr>
            <w:r>
              <w:rPr>
                <w:sz w:val="20"/>
              </w:rPr>
              <w:t>Vulnerable VMs, benchmarks</w:t>
            </w:r>
          </w:p>
        </w:tc>
        <w:tc>
          <w:tcPr>
            <w:tcW w:type="dxa" w:w="2441"/>
            <w:shd w:val="clear" w:color="auto" w:fill="F7F9FC"/>
          </w:tcPr>
          <w:p>
            <w:pPr>
              <w:pStyle w:val="TableText"/>
              <w:keepNext/>
            </w:pPr>
            <w:r>
              <w:rPr>
                <w:sz w:val="20"/>
              </w:rPr>
              <w:t>Measure success, not realism</w:t>
            </w:r>
          </w:p>
        </w:tc>
      </w:tr>
      <w:tr>
        <w:trPr>
          <w:cantSplit w:val="true"/>
        </w:trPr>
        <w:tc>
          <w:tcPr>
            <w:tcW w:type="dxa" w:w="1953"/>
          </w:tcPr>
          <w:p>
            <w:pPr>
              <w:pStyle w:val="TableText"/>
              <w:keepNext/>
            </w:pPr>
            <w:r>
              <w:rPr>
                <w:sz w:val="20"/>
              </w:rPr>
              <w:t xml:space="preserve">Sladić et al. </w:t>
            </w:r>
            <w:r>
              <w:rPr>
                <w:sz w:val="20"/>
              </w:rPr>
              <w:t>[</w:t>
            </w:r>
            <w:hyperlink w:anchor="_Cite_96" w:history="1">
              <w:r>
                <w:rPr>
                  <w:sz w:val="20"/>
                </w:rPr>
                <w:t>96</w:t>
              </w:r>
            </w:hyperlink>
            <w:r>
              <w:rPr>
                <w:sz w:val="20"/>
              </w:rPr>
              <w:t>]</w:t>
            </w:r>
            <w:r>
              <w:rPr>
                <w:sz w:val="20"/>
              </w:rPr>
              <w:t xml:space="preserve">; Wang et al. </w:t>
            </w:r>
            <w:r>
              <w:rPr>
                <w:sz w:val="20"/>
              </w:rPr>
              <w:t>[</w:t>
            </w:r>
            <w:hyperlink w:anchor="_Cite_112" w:history="1">
              <w:r>
                <w:rPr>
                  <w:sz w:val="20"/>
                </w:rPr>
                <w:t>112</w:t>
              </w:r>
            </w:hyperlink>
            <w:r>
              <w:rPr>
                <w:sz w:val="20"/>
              </w:rPr>
              <w:t>]</w:t>
            </w:r>
          </w:p>
        </w:tc>
        <w:tc>
          <w:tcPr>
            <w:tcW w:type="dxa" w:w="2441"/>
          </w:tcPr>
          <w:p>
            <w:pPr>
              <w:pStyle w:val="TableText"/>
              <w:keepNext/>
            </w:pPr>
            <w:r>
              <w:rPr>
                <w:sz w:val="20"/>
              </w:rPr>
              <w:t>LLM-generated honeypot shells</w:t>
            </w:r>
          </w:p>
        </w:tc>
        <w:tc>
          <w:tcPr>
            <w:tcW w:type="dxa" w:w="1953"/>
          </w:tcPr>
          <w:p>
            <w:pPr>
              <w:pStyle w:val="TableText"/>
              <w:keepNext/>
            </w:pPr>
            <w:r>
              <w:rPr>
                <w:sz w:val="20"/>
              </w:rPr>
              <w:t>Human or agent attackers</w:t>
            </w:r>
          </w:p>
        </w:tc>
        <w:tc>
          <w:tcPr>
            <w:tcW w:type="dxa" w:w="2441"/>
          </w:tcPr>
          <w:p>
            <w:pPr>
              <w:pStyle w:val="TableText"/>
              <w:keepNext/>
            </w:pPr>
            <w:r>
              <w:rPr>
                <w:sz w:val="20"/>
              </w:rPr>
              <w:t>Measure deception, not data quality</w:t>
            </w:r>
          </w:p>
        </w:tc>
      </w:tr>
      <w:tr>
        <w:trPr>
          <w:cantSplit w:val="true"/>
        </w:trPr>
        <w:tc>
          <w:tcPr>
            <w:tcW w:type="dxa" w:w="1953"/>
            <w:shd w:val="clear" w:color="auto" w:fill="F7F9FC"/>
          </w:tcPr>
          <w:p>
            <w:pPr>
              <w:pStyle w:val="TableText"/>
              <w:keepNext/>
            </w:pPr>
            <w:r>
              <w:rPr>
                <w:sz w:val="20"/>
              </w:rPr>
              <w:t xml:space="preserve">Lopez-Paz and Oquab </w:t>
            </w:r>
            <w:r>
              <w:rPr>
                <w:sz w:val="20"/>
              </w:rPr>
              <w:t>[</w:t>
            </w:r>
            <w:hyperlink w:anchor="_Cite_67" w:history="1">
              <w:r>
                <w:rPr>
                  <w:sz w:val="20"/>
                </w:rPr>
                <w:t>67</w:t>
              </w:r>
            </w:hyperlink>
            <w:r>
              <w:rPr>
                <w:sz w:val="20"/>
              </w:rPr>
              <w:t>]</w:t>
            </w:r>
            <w:r>
              <w:rPr>
                <w:sz w:val="20"/>
              </w:rPr>
              <w:t xml:space="preserve">; Rabanser, Günnemann and Lipton </w:t>
            </w:r>
            <w:r>
              <w:rPr>
                <w:sz w:val="20"/>
              </w:rPr>
              <w:t>[</w:t>
            </w:r>
            <w:hyperlink w:anchor="_Cite_89" w:history="1">
              <w:r>
                <w:rPr>
                  <w:sz w:val="20"/>
                </w:rPr>
                <w:t>89</w:t>
              </w:r>
            </w:hyperlink>
            <w:r>
              <w:rPr>
                <w:sz w:val="20"/>
              </w:rPr>
              <w:t>]</w:t>
            </w:r>
          </w:p>
        </w:tc>
        <w:tc>
          <w:tcPr>
            <w:tcW w:type="dxa" w:w="2441"/>
            <w:shd w:val="clear" w:color="auto" w:fill="F7F9FC"/>
          </w:tcPr>
          <w:p>
            <w:pPr>
              <w:pStyle w:val="TableText"/>
              <w:keepNext/>
            </w:pPr>
            <w:r>
              <w:rPr>
                <w:sz w:val="20"/>
              </w:rPr>
              <w:t>Detect shift with two-sample tests</w:t>
            </w:r>
          </w:p>
        </w:tc>
        <w:tc>
          <w:tcPr>
            <w:tcW w:type="dxa" w:w="1953"/>
            <w:shd w:val="clear" w:color="auto" w:fill="F7F9FC"/>
          </w:tcPr>
          <w:p>
            <w:pPr>
              <w:pStyle w:val="TableText"/>
              <w:keepNext/>
            </w:pPr>
            <w:r>
              <w:rPr>
                <w:sz w:val="20"/>
              </w:rPr>
              <w:t>Generic ML data</w:t>
            </w:r>
          </w:p>
        </w:tc>
        <w:tc>
          <w:tcPr>
            <w:tcW w:type="dxa" w:w="2441"/>
            <w:shd w:val="clear" w:color="auto" w:fill="F7F9FC"/>
          </w:tcPr>
          <w:p>
            <w:pPr>
              <w:pStyle w:val="TableText"/>
              <w:keepNext/>
            </w:pPr>
            <w:r>
              <w:rPr>
                <w:sz w:val="20"/>
              </w:rPr>
              <w:t>Never applied to agent vs real honeypot traffic</w:t>
            </w:r>
          </w:p>
        </w:tc>
      </w:tr>
      <w:tr>
        <w:trPr>
          <w:cantSplit w:val="true"/>
        </w:trPr>
        <w:tc>
          <w:tcPr>
            <w:tcW w:type="dxa" w:w="1953"/>
          </w:tcPr>
          <w:p>
            <w:pPr>
              <w:pStyle w:val="TableText"/>
              <w:keepNext/>
            </w:pPr>
            <w:r>
              <w:rPr>
                <w:sz w:val="20"/>
              </w:rPr>
              <w:t xml:space="preserve">Gilardi, Alizadeh and Kubli </w:t>
            </w:r>
            <w:r>
              <w:rPr>
                <w:sz w:val="20"/>
              </w:rPr>
              <w:t>[</w:t>
            </w:r>
            <w:hyperlink w:anchor="_Cite_41" w:history="1">
              <w:r>
                <w:rPr>
                  <w:sz w:val="20"/>
                </w:rPr>
                <w:t>41</w:t>
              </w:r>
            </w:hyperlink>
            <w:r>
              <w:rPr>
                <w:sz w:val="20"/>
              </w:rPr>
              <w:t>]</w:t>
            </w:r>
            <w:r>
              <w:rPr>
                <w:sz w:val="20"/>
              </w:rPr>
              <w:t xml:space="preserve">; Ziems et al. </w:t>
            </w:r>
            <w:r>
              <w:rPr>
                <w:sz w:val="20"/>
              </w:rPr>
              <w:t>[</w:t>
            </w:r>
            <w:hyperlink w:anchor="_Cite_124" w:history="1">
              <w:r>
                <w:rPr>
                  <w:sz w:val="20"/>
                </w:rPr>
                <w:t>124</w:t>
              </w:r>
            </w:hyperlink>
            <w:r>
              <w:rPr>
                <w:sz w:val="20"/>
              </w:rPr>
              <w:t>]</w:t>
            </w:r>
          </w:p>
        </w:tc>
        <w:tc>
          <w:tcPr>
            <w:tcW w:type="dxa" w:w="2441"/>
          </w:tcPr>
          <w:p>
            <w:pPr>
              <w:pStyle w:val="TableText"/>
              <w:keepNext/>
            </w:pPr>
            <w:r>
              <w:rPr>
                <w:sz w:val="20"/>
              </w:rPr>
              <w:t>Use LLMs as annotators</w:t>
            </w:r>
          </w:p>
        </w:tc>
        <w:tc>
          <w:tcPr>
            <w:tcW w:type="dxa" w:w="1953"/>
          </w:tcPr>
          <w:p>
            <w:pPr>
              <w:pStyle w:val="TableText"/>
              <w:keepNext/>
            </w:pPr>
            <w:r>
              <w:rPr>
                <w:sz w:val="20"/>
              </w:rPr>
              <w:t>Text corpora</w:t>
            </w:r>
          </w:p>
        </w:tc>
        <w:tc>
          <w:tcPr>
            <w:tcW w:type="dxa" w:w="2441"/>
          </w:tcPr>
          <w:p>
            <w:pPr>
              <w:pStyle w:val="TableText"/>
              <w:keepNext/>
            </w:pPr>
            <w:r>
              <w:rPr>
                <w:sz w:val="20"/>
              </w:rPr>
              <w:t>Not tested on shell sessions</w:t>
            </w:r>
          </w:p>
        </w:tc>
      </w:tr>
      <w:tr>
        <w:trPr>
          <w:cantSplit w:val="true"/>
        </w:trPr>
        <w:tc>
          <w:tcPr>
            <w:tcW w:type="dxa" w:w="1953"/>
            <w:shd w:val="clear" w:color="auto" w:fill="F7F9FC"/>
          </w:tcPr>
          <w:p>
            <w:pPr>
              <w:pStyle w:val="TableText"/>
            </w:pPr>
            <w:r>
              <w:rPr>
                <w:sz w:val="20"/>
              </w:rPr>
              <w:t xml:space="preserve">Arp et al. </w:t>
            </w:r>
            <w:r>
              <w:rPr>
                <w:sz w:val="20"/>
              </w:rPr>
              <w:t>[</w:t>
            </w:r>
            <w:hyperlink w:anchor="_Cite_4" w:history="1">
              <w:r>
                <w:rPr>
                  <w:sz w:val="20"/>
                </w:rPr>
                <w:t>4</w:t>
              </w:r>
            </w:hyperlink>
            <w:r>
              <w:rPr>
                <w:sz w:val="20"/>
              </w:rPr>
              <w:t>]</w:t>
            </w:r>
            <w:r>
              <w:rPr>
                <w:sz w:val="20"/>
              </w:rPr>
              <w:t xml:space="preserve">; Pendlebury et al. </w:t>
            </w:r>
            <w:r>
              <w:rPr>
                <w:sz w:val="20"/>
              </w:rPr>
              <w:t>[</w:t>
            </w:r>
            <w:hyperlink w:anchor="_Cite_83" w:history="1">
              <w:r>
                <w:rPr>
                  <w:sz w:val="20"/>
                </w:rPr>
                <w:t>83</w:t>
              </w:r>
            </w:hyperlink>
            <w:r>
              <w:rPr>
                <w:sz w:val="20"/>
              </w:rPr>
              <w:t>]</w:t>
            </w:r>
          </w:p>
        </w:tc>
        <w:tc>
          <w:tcPr>
            <w:tcW w:type="dxa" w:w="2441"/>
            <w:shd w:val="clear" w:color="auto" w:fill="F7F9FC"/>
          </w:tcPr>
          <w:p>
            <w:pPr>
              <w:pStyle w:val="TableText"/>
            </w:pPr>
            <w:r>
              <w:rPr>
                <w:sz w:val="20"/>
              </w:rPr>
              <w:t>Rules for sound security ML evaluation</w:t>
            </w:r>
          </w:p>
        </w:tc>
        <w:tc>
          <w:tcPr>
            <w:tcW w:type="dxa" w:w="1953"/>
            <w:shd w:val="clear" w:color="auto" w:fill="F7F9FC"/>
          </w:tcPr>
          <w:p>
            <w:pPr>
              <w:pStyle w:val="TableText"/>
            </w:pPr>
            <w:r>
              <w:rPr>
                <w:sz w:val="20"/>
              </w:rPr>
              <w:t>Many security datasets</w:t>
            </w:r>
          </w:p>
        </w:tc>
        <w:tc>
          <w:tcPr>
            <w:tcW w:type="dxa" w:w="2441"/>
            <w:shd w:val="clear" w:color="auto" w:fill="F7F9FC"/>
          </w:tcPr>
          <w:p>
            <w:pPr>
              <w:pStyle w:val="TableText"/>
            </w:pPr>
            <w:r>
              <w:rPr>
                <w:sz w:val="20"/>
              </w:rPr>
              <w:t>General guidance, not a transfer study</w:t>
            </w:r>
          </w:p>
        </w:tc>
      </w:tr>
    </w:tbl>
    <w:p>
      <w:pPr>
        <w:spacing w:after="80" w:line="240" w:lineRule="auto"/>
      </w:pPr>
    </w:p>
    <w:p>
      <w:pPr>
        <w:pStyle w:val="Heading2"/>
      </w:pPr>
      <w:r>
        <w:t>2.15 Research Gap Analysis</w:t>
      </w:r>
    </w:p>
    <w:p>
      <w:r>
        <w:fldChar w:fldCharType="begin" w:dirty="true"/>
      </w:r>
      <w:r>
        <w:instrText xml:space="preserve"> REF _Ref_tab_gap \h </w:instrText>
      </w:r>
      <w:r>
        <w:fldChar w:fldCharType="separate"/>
      </w:r>
      <w:r>
        <w:t>Table 2.10</w:t>
      </w:r>
      <w:r>
        <w:fldChar w:fldCharType="end"/>
      </w:r>
      <w:r>
        <w:t xml:space="preserve"> crosses the main capabilities a study would need against the most relevant prior works. A tick means the work provides that capability.</w:t>
      </w:r>
    </w:p>
    <w:p>
      <w:pPr>
        <w:pStyle w:val="TableCaption"/>
      </w:pPr>
      <w:bookmarkStart w:id="120" w:name="_Ref_tab_gap"/>
      <w:r>
        <w:rPr>
          <w:b/>
        </w:rPr>
        <w:t>Table 2.</w:t>
      </w:r>
      <w:r>
        <w:rPr>
          <w:b/>
        </w:rPr>
        <w:fldChar w:fldCharType="begin" w:dirty="true"/>
      </w:r>
      <w:r>
        <w:rPr>
          <w:b/>
        </w:rPr>
        <w:instrText xml:space="preserve"> SEQ Table \r 10 \* ARABIC </w:instrText>
      </w:r>
      <w:r>
        <w:rPr>
          <w:b/>
        </w:rPr>
        <w:fldChar w:fldCharType="separate"/>
      </w:r>
      <w:r>
        <w:rPr>
          <w:b/>
        </w:rPr>
        <w:t>10</w:t>
      </w:r>
      <w:r>
        <w:rPr>
          <w:b/>
        </w:rPr>
        <w:fldChar w:fldCharType="end"/>
      </w:r>
      <w:bookmarkEnd w:id="120"/>
      <w:r>
        <w:rPr>
          <w:b/>
        </w:rPr>
        <w:t xml:space="preserve">: </w:t>
      </w:r>
      <w:r>
        <w:rPr>
          <w:b/>
          <w:sz w:val="20"/>
        </w:rPr>
        <w:t>Research gap matrix (✓ = provided, – = not provided).</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1255"/>
        <w:gridCol w:w="1255"/>
        <w:gridCol w:w="1255"/>
        <w:gridCol w:w="1255"/>
        <w:gridCol w:w="1255"/>
        <w:gridCol w:w="1255"/>
        <w:gridCol w:w="1255"/>
      </w:tblGrid>
      <w:tr>
        <w:trPr>
          <w:tblHeader w:val="true"/>
        </w:trPr>
        <w:tc>
          <w:tcPr>
            <w:tcW w:type="dxa" w:w="2585"/>
            <w:shd w:val="clear" w:color="auto" w:fill="DCE6F1"/>
          </w:tcPr>
          <w:p>
            <w:pPr>
              <w:pStyle w:val="TableText"/>
              <w:keepNext/>
            </w:pPr>
            <w:r>
              <w:rPr>
                <w:b/>
                <w:sz w:val="20"/>
              </w:rPr>
              <w:t>Work</w:t>
            </w:r>
          </w:p>
        </w:tc>
        <w:tc>
          <w:tcPr>
            <w:tcW w:type="dxa" w:w="1034"/>
            <w:shd w:val="clear" w:color="auto" w:fill="DCE6F1"/>
          </w:tcPr>
          <w:p>
            <w:pPr>
              <w:pStyle w:val="TableText"/>
              <w:keepNext/>
            </w:pPr>
            <w:r>
              <w:rPr>
                <w:b/>
                <w:sz w:val="20"/>
              </w:rPr>
              <w:t>Real shell sessions</w:t>
            </w:r>
          </w:p>
        </w:tc>
        <w:tc>
          <w:tcPr>
            <w:tcW w:type="dxa" w:w="1034"/>
            <w:shd w:val="clear" w:color="auto" w:fill="DCE6F1"/>
          </w:tcPr>
          <w:p>
            <w:pPr>
              <w:pStyle w:val="TableText"/>
              <w:keepNext/>
            </w:pPr>
            <w:r>
              <w:rPr>
                <w:b/>
                <w:sz w:val="20"/>
              </w:rPr>
              <w:t>LLM attacker</w:t>
            </w:r>
          </w:p>
        </w:tc>
        <w:tc>
          <w:tcPr>
            <w:tcW w:type="dxa" w:w="1034"/>
            <w:shd w:val="clear" w:color="auto" w:fill="DCE6F1"/>
          </w:tcPr>
          <w:p>
            <w:pPr>
              <w:pStyle w:val="TableText"/>
              <w:keepNext/>
            </w:pPr>
            <w:r>
              <w:rPr>
                <w:b/>
                <w:sz w:val="20"/>
              </w:rPr>
              <w:t>LLM honeypot</w:t>
            </w:r>
          </w:p>
        </w:tc>
        <w:tc>
          <w:tcPr>
            <w:tcW w:type="dxa" w:w="1034"/>
            <w:shd w:val="clear" w:color="auto" w:fill="DCE6F1"/>
          </w:tcPr>
          <w:p>
            <w:pPr>
              <w:pStyle w:val="TableText"/>
              <w:keepNext/>
            </w:pPr>
            <w:r>
              <w:rPr>
                <w:b/>
                <w:sz w:val="20"/>
              </w:rPr>
              <w:t>Label-free shift test</w:t>
            </w:r>
          </w:p>
        </w:tc>
        <w:tc>
          <w:tcPr>
            <w:tcW w:type="dxa" w:w="1034"/>
            <w:shd w:val="clear" w:color="auto" w:fill="DCE6F1"/>
          </w:tcPr>
          <w:p>
            <w:pPr>
              <w:pStyle w:val="TableText"/>
              <w:keepNext/>
            </w:pPr>
            <w:r>
              <w:rPr>
                <w:b/>
                <w:sz w:val="20"/>
              </w:rPr>
              <w:t>Transfer test</w:t>
            </w:r>
          </w:p>
        </w:tc>
        <w:tc>
          <w:tcPr>
            <w:tcW w:type="dxa" w:w="1034"/>
            <w:shd w:val="clear" w:color="auto" w:fill="DCE6F1"/>
          </w:tcPr>
          <w:p>
            <w:pPr>
              <w:pStyle w:val="TableText"/>
              <w:keepNext/>
            </w:pPr>
            <w:r>
              <w:rPr>
                <w:b/>
                <w:sz w:val="20"/>
              </w:rPr>
              <w:t>Open pipeline</w:t>
            </w:r>
          </w:p>
        </w:tc>
      </w:tr>
      <w:tr>
        <w:trPr>
          <w:cantSplit w:val="true"/>
        </w:trPr>
        <w:tc>
          <w:tcPr>
            <w:tcW w:type="dxa" w:w="2585"/>
          </w:tcPr>
          <w:p>
            <w:pPr>
              <w:pStyle w:val="TableText"/>
              <w:keepNext/>
            </w:pPr>
            <w:r>
              <w:rPr>
                <w:sz w:val="20"/>
              </w:rPr>
              <w:t xml:space="preserve">Barron and Nikiforakis </w:t>
            </w:r>
            <w:r>
              <w:rPr>
                <w:sz w:val="20"/>
              </w:rPr>
              <w:t>[</w:t>
            </w:r>
            <w:hyperlink w:anchor="_Cite_8" w:history="1">
              <w:r>
                <w:rPr>
                  <w:sz w:val="20"/>
                </w:rPr>
                <w:t>8</w:t>
              </w:r>
            </w:hyperlink>
            <w:r>
              <w:rPr>
                <w:sz w:val="20"/>
              </w:rPr>
              <w:t>]</w:t>
            </w:r>
          </w:p>
        </w:tc>
        <w:tc>
          <w:tcPr>
            <w:tcW w:type="dxa" w:w="1034"/>
          </w:tcPr>
          <w:p>
            <w:pPr>
              <w:pStyle w:val="TableText"/>
              <w:keepNext/>
            </w:pPr>
            <w:r>
              <w:rPr>
                <w:sz w:val="20"/>
              </w:rPr>
              <w:t>✓</w:t>
            </w:r>
          </w:p>
        </w:tc>
        <w:tc>
          <w:tcPr>
            <w:tcW w:type="dxa" w:w="1034"/>
          </w:tcPr>
          <w:p>
            <w:pPr>
              <w:pStyle w:val="TableText"/>
              <w:keepNext/>
            </w:pPr>
            <w:r>
              <w:rPr>
                <w:sz w:val="20"/>
              </w:rPr>
              <w:t>–</w:t>
            </w:r>
          </w:p>
        </w:tc>
        <w:tc>
          <w:tcPr>
            <w:tcW w:type="dxa" w:w="1034"/>
          </w:tcPr>
          <w:p>
            <w:pPr>
              <w:pStyle w:val="TableText"/>
              <w:keepNext/>
            </w:pPr>
            <w:r>
              <w:rPr>
                <w:sz w:val="20"/>
              </w:rPr>
              <w:t>–</w:t>
            </w:r>
          </w:p>
        </w:tc>
        <w:tc>
          <w:tcPr>
            <w:tcW w:type="dxa" w:w="1034"/>
          </w:tcPr>
          <w:p>
            <w:pPr>
              <w:pStyle w:val="TableText"/>
              <w:keepNext/>
            </w:pPr>
            <w:r>
              <w:rPr>
                <w:sz w:val="20"/>
              </w:rPr>
              <w:t>–</w:t>
            </w:r>
          </w:p>
        </w:tc>
        <w:tc>
          <w:tcPr>
            <w:tcW w:type="dxa" w:w="1034"/>
          </w:tcPr>
          <w:p>
            <w:pPr>
              <w:pStyle w:val="TableText"/>
              <w:keepNext/>
            </w:pPr>
            <w:r>
              <w:rPr>
                <w:sz w:val="20"/>
              </w:rPr>
              <w:t>–</w:t>
            </w:r>
          </w:p>
        </w:tc>
        <w:tc>
          <w:tcPr>
            <w:tcW w:type="dxa" w:w="1034"/>
          </w:tcPr>
          <w:p>
            <w:pPr>
              <w:pStyle w:val="TableText"/>
              <w:keepNext/>
            </w:pPr>
            <w:r>
              <w:rPr>
                <w:sz w:val="20"/>
              </w:rPr>
              <w:t>–</w:t>
            </w:r>
          </w:p>
        </w:tc>
      </w:tr>
      <w:tr>
        <w:trPr>
          <w:cantSplit w:val="true"/>
        </w:trPr>
        <w:tc>
          <w:tcPr>
            <w:tcW w:type="dxa" w:w="2585"/>
            <w:shd w:val="clear" w:color="auto" w:fill="F7F9FC"/>
          </w:tcPr>
          <w:p>
            <w:pPr>
              <w:pStyle w:val="TableText"/>
              <w:keepNext/>
            </w:pPr>
            <w:r>
              <w:rPr>
                <w:sz w:val="20"/>
              </w:rPr>
              <w:t xml:space="preserve">Sedlar et al. </w:t>
            </w:r>
            <w:r>
              <w:rPr>
                <w:sz w:val="20"/>
              </w:rPr>
              <w:t>[</w:t>
            </w:r>
            <w:hyperlink w:anchor="_Cite_92" w:history="1">
              <w:r>
                <w:rPr>
                  <w:sz w:val="20"/>
                </w:rPr>
                <w:t>92</w:t>
              </w:r>
            </w:hyperlink>
            <w:r>
              <w:rPr>
                <w:sz w:val="20"/>
              </w:rPr>
              <w:t>]</w:t>
            </w:r>
          </w:p>
        </w:tc>
        <w:tc>
          <w:tcPr>
            <w:tcW w:type="dxa" w:w="1034"/>
            <w:shd w:val="clear" w:color="auto" w:fill="F7F9FC"/>
          </w:tcPr>
          <w:p>
            <w:pPr>
              <w:pStyle w:val="TableText"/>
              <w:keepNext/>
            </w:pPr>
            <w:r>
              <w:rPr>
                <w:sz w:val="20"/>
              </w:rPr>
              <w:t>✓</w:t>
            </w:r>
          </w:p>
        </w:tc>
        <w:tc>
          <w:tcPr>
            <w:tcW w:type="dxa" w:w="1034"/>
            <w:shd w:val="clear" w:color="auto" w:fill="F7F9FC"/>
          </w:tcPr>
          <w:p>
            <w:pPr>
              <w:pStyle w:val="TableText"/>
              <w:keepNext/>
            </w:pPr>
            <w:r>
              <w:rPr>
                <w:sz w:val="20"/>
              </w:rPr>
              <w:t>–</w:t>
            </w:r>
          </w:p>
        </w:tc>
        <w:tc>
          <w:tcPr>
            <w:tcW w:type="dxa" w:w="1034"/>
            <w:shd w:val="clear" w:color="auto" w:fill="F7F9FC"/>
          </w:tcPr>
          <w:p>
            <w:pPr>
              <w:pStyle w:val="TableText"/>
              <w:keepNext/>
            </w:pPr>
            <w:r>
              <w:rPr>
                <w:sz w:val="20"/>
              </w:rPr>
              <w:t>–</w:t>
            </w:r>
          </w:p>
        </w:tc>
        <w:tc>
          <w:tcPr>
            <w:tcW w:type="dxa" w:w="1034"/>
            <w:shd w:val="clear" w:color="auto" w:fill="F7F9FC"/>
          </w:tcPr>
          <w:p>
            <w:pPr>
              <w:pStyle w:val="TableText"/>
              <w:keepNext/>
            </w:pPr>
            <w:r>
              <w:rPr>
                <w:sz w:val="20"/>
              </w:rPr>
              <w:t>–</w:t>
            </w:r>
          </w:p>
        </w:tc>
        <w:tc>
          <w:tcPr>
            <w:tcW w:type="dxa" w:w="1034"/>
            <w:shd w:val="clear" w:color="auto" w:fill="F7F9FC"/>
          </w:tcPr>
          <w:p>
            <w:pPr>
              <w:pStyle w:val="TableText"/>
              <w:keepNext/>
            </w:pPr>
            <w:r>
              <w:rPr>
                <w:sz w:val="20"/>
              </w:rPr>
              <w:t>–</w:t>
            </w:r>
          </w:p>
        </w:tc>
        <w:tc>
          <w:tcPr>
            <w:tcW w:type="dxa" w:w="1034"/>
            <w:shd w:val="clear" w:color="auto" w:fill="F7F9FC"/>
          </w:tcPr>
          <w:p>
            <w:pPr>
              <w:pStyle w:val="TableText"/>
              <w:keepNext/>
            </w:pPr>
            <w:r>
              <w:rPr>
                <w:sz w:val="20"/>
              </w:rPr>
              <w:t>✓</w:t>
            </w:r>
          </w:p>
        </w:tc>
      </w:tr>
      <w:tr>
        <w:trPr>
          <w:cantSplit w:val="true"/>
        </w:trPr>
        <w:tc>
          <w:tcPr>
            <w:tcW w:type="dxa" w:w="2585"/>
          </w:tcPr>
          <w:p>
            <w:pPr>
              <w:pStyle w:val="TableText"/>
              <w:keepNext/>
            </w:pPr>
            <w:r>
              <w:rPr>
                <w:sz w:val="20"/>
              </w:rPr>
              <w:t xml:space="preserve">Happe, Kaplan and Cito </w:t>
            </w:r>
            <w:r>
              <w:rPr>
                <w:sz w:val="20"/>
              </w:rPr>
              <w:t>[</w:t>
            </w:r>
            <w:hyperlink w:anchor="_Cite_49" w:history="1">
              <w:r>
                <w:rPr>
                  <w:sz w:val="20"/>
                </w:rPr>
                <w:t>49</w:t>
              </w:r>
            </w:hyperlink>
            <w:r>
              <w:rPr>
                <w:sz w:val="20"/>
              </w:rPr>
              <w:t>]</w:t>
            </w:r>
          </w:p>
        </w:tc>
        <w:tc>
          <w:tcPr>
            <w:tcW w:type="dxa" w:w="1034"/>
          </w:tcPr>
          <w:p>
            <w:pPr>
              <w:pStyle w:val="TableText"/>
              <w:keepNext/>
            </w:pPr>
            <w:r>
              <w:rPr>
                <w:sz w:val="20"/>
              </w:rPr>
              <w:t>–</w:t>
            </w:r>
          </w:p>
        </w:tc>
        <w:tc>
          <w:tcPr>
            <w:tcW w:type="dxa" w:w="1034"/>
          </w:tcPr>
          <w:p>
            <w:pPr>
              <w:pStyle w:val="TableText"/>
              <w:keepNext/>
            </w:pPr>
            <w:r>
              <w:rPr>
                <w:sz w:val="20"/>
              </w:rPr>
              <w:t>✓</w:t>
            </w:r>
          </w:p>
        </w:tc>
        <w:tc>
          <w:tcPr>
            <w:tcW w:type="dxa" w:w="1034"/>
          </w:tcPr>
          <w:p>
            <w:pPr>
              <w:pStyle w:val="TableText"/>
              <w:keepNext/>
            </w:pPr>
            <w:r>
              <w:rPr>
                <w:sz w:val="20"/>
              </w:rPr>
              <w:t>–</w:t>
            </w:r>
          </w:p>
        </w:tc>
        <w:tc>
          <w:tcPr>
            <w:tcW w:type="dxa" w:w="1034"/>
          </w:tcPr>
          <w:p>
            <w:pPr>
              <w:pStyle w:val="TableText"/>
              <w:keepNext/>
            </w:pPr>
            <w:r>
              <w:rPr>
                <w:sz w:val="20"/>
              </w:rPr>
              <w:t>–</w:t>
            </w:r>
          </w:p>
        </w:tc>
        <w:tc>
          <w:tcPr>
            <w:tcW w:type="dxa" w:w="1034"/>
          </w:tcPr>
          <w:p>
            <w:pPr>
              <w:pStyle w:val="TableText"/>
              <w:keepNext/>
            </w:pPr>
            <w:r>
              <w:rPr>
                <w:sz w:val="20"/>
              </w:rPr>
              <w:t>–</w:t>
            </w:r>
          </w:p>
        </w:tc>
        <w:tc>
          <w:tcPr>
            <w:tcW w:type="dxa" w:w="1034"/>
          </w:tcPr>
          <w:p>
            <w:pPr>
              <w:pStyle w:val="TableText"/>
              <w:keepNext/>
            </w:pPr>
            <w:r>
              <w:rPr>
                <w:sz w:val="20"/>
              </w:rPr>
              <w:t>✓</w:t>
            </w:r>
          </w:p>
        </w:tc>
      </w:tr>
      <w:tr>
        <w:trPr>
          <w:cantSplit w:val="true"/>
        </w:trPr>
        <w:tc>
          <w:tcPr>
            <w:tcW w:type="dxa" w:w="2585"/>
            <w:shd w:val="clear" w:color="auto" w:fill="F7F9FC"/>
          </w:tcPr>
          <w:p>
            <w:pPr>
              <w:pStyle w:val="TableText"/>
              <w:keepNext/>
            </w:pPr>
            <w:r>
              <w:rPr>
                <w:sz w:val="20"/>
              </w:rPr>
              <w:t xml:space="preserve">Deng et al. </w:t>
            </w:r>
            <w:r>
              <w:rPr>
                <w:sz w:val="20"/>
              </w:rPr>
              <w:t>[</w:t>
            </w:r>
            <w:hyperlink w:anchor="_Cite_24" w:history="1">
              <w:r>
                <w:rPr>
                  <w:sz w:val="20"/>
                </w:rPr>
                <w:t>24</w:t>
              </w:r>
            </w:hyperlink>
            <w:r>
              <w:rPr>
                <w:sz w:val="20"/>
              </w:rPr>
              <w:t>]</w:t>
            </w:r>
          </w:p>
        </w:tc>
        <w:tc>
          <w:tcPr>
            <w:tcW w:type="dxa" w:w="1034"/>
            <w:shd w:val="clear" w:color="auto" w:fill="F7F9FC"/>
          </w:tcPr>
          <w:p>
            <w:pPr>
              <w:pStyle w:val="TableText"/>
              <w:keepNext/>
            </w:pPr>
            <w:r>
              <w:rPr>
                <w:sz w:val="20"/>
              </w:rPr>
              <w:t>–</w:t>
            </w:r>
          </w:p>
        </w:tc>
        <w:tc>
          <w:tcPr>
            <w:tcW w:type="dxa" w:w="1034"/>
            <w:shd w:val="clear" w:color="auto" w:fill="F7F9FC"/>
          </w:tcPr>
          <w:p>
            <w:pPr>
              <w:pStyle w:val="TableText"/>
              <w:keepNext/>
            </w:pPr>
            <w:r>
              <w:rPr>
                <w:sz w:val="20"/>
              </w:rPr>
              <w:t>✓</w:t>
            </w:r>
          </w:p>
        </w:tc>
        <w:tc>
          <w:tcPr>
            <w:tcW w:type="dxa" w:w="1034"/>
            <w:shd w:val="clear" w:color="auto" w:fill="F7F9FC"/>
          </w:tcPr>
          <w:p>
            <w:pPr>
              <w:pStyle w:val="TableText"/>
              <w:keepNext/>
            </w:pPr>
            <w:r>
              <w:rPr>
                <w:sz w:val="20"/>
              </w:rPr>
              <w:t>–</w:t>
            </w:r>
          </w:p>
        </w:tc>
        <w:tc>
          <w:tcPr>
            <w:tcW w:type="dxa" w:w="1034"/>
            <w:shd w:val="clear" w:color="auto" w:fill="F7F9FC"/>
          </w:tcPr>
          <w:p>
            <w:pPr>
              <w:pStyle w:val="TableText"/>
              <w:keepNext/>
            </w:pPr>
            <w:r>
              <w:rPr>
                <w:sz w:val="20"/>
              </w:rPr>
              <w:t>–</w:t>
            </w:r>
          </w:p>
        </w:tc>
        <w:tc>
          <w:tcPr>
            <w:tcW w:type="dxa" w:w="1034"/>
            <w:shd w:val="clear" w:color="auto" w:fill="F7F9FC"/>
          </w:tcPr>
          <w:p>
            <w:pPr>
              <w:pStyle w:val="TableText"/>
              <w:keepNext/>
            </w:pPr>
            <w:r>
              <w:rPr>
                <w:sz w:val="20"/>
              </w:rPr>
              <w:t>–</w:t>
            </w:r>
          </w:p>
        </w:tc>
        <w:tc>
          <w:tcPr>
            <w:tcW w:type="dxa" w:w="1034"/>
            <w:shd w:val="clear" w:color="auto" w:fill="F7F9FC"/>
          </w:tcPr>
          <w:p>
            <w:pPr>
              <w:pStyle w:val="TableText"/>
              <w:keepNext/>
            </w:pPr>
            <w:r>
              <w:rPr>
                <w:sz w:val="20"/>
              </w:rPr>
              <w:t>✓</w:t>
            </w:r>
          </w:p>
        </w:tc>
      </w:tr>
      <w:tr>
        <w:trPr>
          <w:cantSplit w:val="true"/>
        </w:trPr>
        <w:tc>
          <w:tcPr>
            <w:tcW w:type="dxa" w:w="2585"/>
          </w:tcPr>
          <w:p>
            <w:pPr>
              <w:pStyle w:val="TableText"/>
              <w:keepNext/>
            </w:pPr>
            <w:r>
              <w:rPr>
                <w:sz w:val="20"/>
              </w:rPr>
              <w:t xml:space="preserve">Sladić et al. </w:t>
            </w:r>
            <w:r>
              <w:rPr>
                <w:sz w:val="20"/>
              </w:rPr>
              <w:t>[</w:t>
            </w:r>
            <w:hyperlink w:anchor="_Cite_96" w:history="1">
              <w:r>
                <w:rPr>
                  <w:sz w:val="20"/>
                </w:rPr>
                <w:t>96</w:t>
              </w:r>
            </w:hyperlink>
            <w:r>
              <w:rPr>
                <w:sz w:val="20"/>
              </w:rPr>
              <w:t>]</w:t>
            </w:r>
          </w:p>
        </w:tc>
        <w:tc>
          <w:tcPr>
            <w:tcW w:type="dxa" w:w="1034"/>
          </w:tcPr>
          <w:p>
            <w:pPr>
              <w:pStyle w:val="TableText"/>
              <w:keepNext/>
            </w:pPr>
            <w:r>
              <w:rPr>
                <w:sz w:val="20"/>
              </w:rPr>
              <w:t>–</w:t>
            </w:r>
          </w:p>
        </w:tc>
        <w:tc>
          <w:tcPr>
            <w:tcW w:type="dxa" w:w="1034"/>
          </w:tcPr>
          <w:p>
            <w:pPr>
              <w:pStyle w:val="TableText"/>
              <w:keepNext/>
            </w:pPr>
            <w:r>
              <w:rPr>
                <w:sz w:val="20"/>
              </w:rPr>
              <w:t>–</w:t>
            </w:r>
          </w:p>
        </w:tc>
        <w:tc>
          <w:tcPr>
            <w:tcW w:type="dxa" w:w="1034"/>
          </w:tcPr>
          <w:p>
            <w:pPr>
              <w:pStyle w:val="TableText"/>
              <w:keepNext/>
            </w:pPr>
            <w:r>
              <w:rPr>
                <w:sz w:val="20"/>
              </w:rPr>
              <w:t>✓</w:t>
            </w:r>
          </w:p>
        </w:tc>
        <w:tc>
          <w:tcPr>
            <w:tcW w:type="dxa" w:w="1034"/>
          </w:tcPr>
          <w:p>
            <w:pPr>
              <w:pStyle w:val="TableText"/>
              <w:keepNext/>
            </w:pPr>
            <w:r>
              <w:rPr>
                <w:sz w:val="20"/>
              </w:rPr>
              <w:t>–</w:t>
            </w:r>
          </w:p>
        </w:tc>
        <w:tc>
          <w:tcPr>
            <w:tcW w:type="dxa" w:w="1034"/>
          </w:tcPr>
          <w:p>
            <w:pPr>
              <w:pStyle w:val="TableText"/>
              <w:keepNext/>
            </w:pPr>
            <w:r>
              <w:rPr>
                <w:sz w:val="20"/>
              </w:rPr>
              <w:t>–</w:t>
            </w:r>
          </w:p>
        </w:tc>
        <w:tc>
          <w:tcPr>
            <w:tcW w:type="dxa" w:w="1034"/>
          </w:tcPr>
          <w:p>
            <w:pPr>
              <w:pStyle w:val="TableText"/>
              <w:keepNext/>
            </w:pPr>
            <w:r>
              <w:rPr>
                <w:sz w:val="20"/>
              </w:rPr>
              <w:t>✓</w:t>
            </w:r>
          </w:p>
        </w:tc>
      </w:tr>
      <w:tr>
        <w:trPr>
          <w:cantSplit w:val="true"/>
        </w:trPr>
        <w:tc>
          <w:tcPr>
            <w:tcW w:type="dxa" w:w="2585"/>
            <w:shd w:val="clear" w:color="auto" w:fill="F7F9FC"/>
          </w:tcPr>
          <w:p>
            <w:pPr>
              <w:pStyle w:val="TableText"/>
              <w:keepNext/>
            </w:pPr>
            <w:r>
              <w:rPr>
                <w:sz w:val="20"/>
              </w:rPr>
              <w:t xml:space="preserve">Wang et al. </w:t>
            </w:r>
            <w:r>
              <w:rPr>
                <w:sz w:val="20"/>
              </w:rPr>
              <w:t>[</w:t>
            </w:r>
            <w:hyperlink w:anchor="_Cite_112" w:history="1">
              <w:r>
                <w:rPr>
                  <w:sz w:val="20"/>
                </w:rPr>
                <w:t>112</w:t>
              </w:r>
            </w:hyperlink>
            <w:r>
              <w:rPr>
                <w:sz w:val="20"/>
              </w:rPr>
              <w:t>]</w:t>
            </w:r>
          </w:p>
        </w:tc>
        <w:tc>
          <w:tcPr>
            <w:tcW w:type="dxa" w:w="1034"/>
            <w:shd w:val="clear" w:color="auto" w:fill="F7F9FC"/>
          </w:tcPr>
          <w:p>
            <w:pPr>
              <w:pStyle w:val="TableText"/>
              <w:keepNext/>
            </w:pPr>
            <w:r>
              <w:rPr>
                <w:sz w:val="20"/>
              </w:rPr>
              <w:t>–</w:t>
            </w:r>
          </w:p>
        </w:tc>
        <w:tc>
          <w:tcPr>
            <w:tcW w:type="dxa" w:w="1034"/>
            <w:shd w:val="clear" w:color="auto" w:fill="F7F9FC"/>
          </w:tcPr>
          <w:p>
            <w:pPr>
              <w:pStyle w:val="TableText"/>
              <w:keepNext/>
            </w:pPr>
            <w:r>
              <w:rPr>
                <w:sz w:val="20"/>
              </w:rPr>
              <w:t>–</w:t>
            </w:r>
          </w:p>
        </w:tc>
        <w:tc>
          <w:tcPr>
            <w:tcW w:type="dxa" w:w="1034"/>
            <w:shd w:val="clear" w:color="auto" w:fill="F7F9FC"/>
          </w:tcPr>
          <w:p>
            <w:pPr>
              <w:pStyle w:val="TableText"/>
              <w:keepNext/>
            </w:pPr>
            <w:r>
              <w:rPr>
                <w:sz w:val="20"/>
              </w:rPr>
              <w:t>✓</w:t>
            </w:r>
          </w:p>
        </w:tc>
        <w:tc>
          <w:tcPr>
            <w:tcW w:type="dxa" w:w="1034"/>
            <w:shd w:val="clear" w:color="auto" w:fill="F7F9FC"/>
          </w:tcPr>
          <w:p>
            <w:pPr>
              <w:pStyle w:val="TableText"/>
              <w:keepNext/>
            </w:pPr>
            <w:r>
              <w:rPr>
                <w:sz w:val="20"/>
              </w:rPr>
              <w:t>–</w:t>
            </w:r>
          </w:p>
        </w:tc>
        <w:tc>
          <w:tcPr>
            <w:tcW w:type="dxa" w:w="1034"/>
            <w:shd w:val="clear" w:color="auto" w:fill="F7F9FC"/>
          </w:tcPr>
          <w:p>
            <w:pPr>
              <w:pStyle w:val="TableText"/>
              <w:keepNext/>
            </w:pPr>
            <w:r>
              <w:rPr>
                <w:sz w:val="20"/>
              </w:rPr>
              <w:t>–</w:t>
            </w:r>
          </w:p>
        </w:tc>
        <w:tc>
          <w:tcPr>
            <w:tcW w:type="dxa" w:w="1034"/>
            <w:shd w:val="clear" w:color="auto" w:fill="F7F9FC"/>
          </w:tcPr>
          <w:p>
            <w:pPr>
              <w:pStyle w:val="TableText"/>
              <w:keepNext/>
            </w:pPr>
            <w:r>
              <w:rPr>
                <w:sz w:val="20"/>
              </w:rPr>
              <w:t>–</w:t>
            </w:r>
          </w:p>
        </w:tc>
      </w:tr>
      <w:tr>
        <w:trPr>
          <w:cantSplit w:val="true"/>
        </w:trPr>
        <w:tc>
          <w:tcPr>
            <w:tcW w:type="dxa" w:w="2585"/>
          </w:tcPr>
          <w:p>
            <w:pPr>
              <w:pStyle w:val="TableText"/>
              <w:keepNext/>
            </w:pPr>
            <w:r>
              <w:rPr>
                <w:sz w:val="20"/>
              </w:rPr>
              <w:t xml:space="preserve">Otal and Canbaz </w:t>
            </w:r>
            <w:r>
              <w:rPr>
                <w:sz w:val="20"/>
              </w:rPr>
              <w:t>[</w:t>
            </w:r>
            <w:hyperlink w:anchor="_Cite_79" w:history="1">
              <w:r>
                <w:rPr>
                  <w:sz w:val="20"/>
                </w:rPr>
                <w:t>79</w:t>
              </w:r>
            </w:hyperlink>
            <w:r>
              <w:rPr>
                <w:sz w:val="20"/>
              </w:rPr>
              <w:t>]</w:t>
            </w:r>
          </w:p>
        </w:tc>
        <w:tc>
          <w:tcPr>
            <w:tcW w:type="dxa" w:w="1034"/>
          </w:tcPr>
          <w:p>
            <w:pPr>
              <w:pStyle w:val="TableText"/>
              <w:keepNext/>
            </w:pPr>
            <w:r>
              <w:rPr>
                <w:sz w:val="20"/>
              </w:rPr>
              <w:t>✓</w:t>
            </w:r>
          </w:p>
        </w:tc>
        <w:tc>
          <w:tcPr>
            <w:tcW w:type="dxa" w:w="1034"/>
          </w:tcPr>
          <w:p>
            <w:pPr>
              <w:pStyle w:val="TableText"/>
              <w:keepNext/>
            </w:pPr>
            <w:r>
              <w:rPr>
                <w:sz w:val="20"/>
              </w:rPr>
              <w:t>–</w:t>
            </w:r>
          </w:p>
        </w:tc>
        <w:tc>
          <w:tcPr>
            <w:tcW w:type="dxa" w:w="1034"/>
          </w:tcPr>
          <w:p>
            <w:pPr>
              <w:pStyle w:val="TableText"/>
              <w:keepNext/>
            </w:pPr>
            <w:r>
              <w:rPr>
                <w:sz w:val="20"/>
              </w:rPr>
              <w:t>✓</w:t>
            </w:r>
          </w:p>
        </w:tc>
        <w:tc>
          <w:tcPr>
            <w:tcW w:type="dxa" w:w="1034"/>
          </w:tcPr>
          <w:p>
            <w:pPr>
              <w:pStyle w:val="TableText"/>
              <w:keepNext/>
            </w:pPr>
            <w:r>
              <w:rPr>
                <w:sz w:val="20"/>
              </w:rPr>
              <w:t>–</w:t>
            </w:r>
          </w:p>
        </w:tc>
        <w:tc>
          <w:tcPr>
            <w:tcW w:type="dxa" w:w="1034"/>
          </w:tcPr>
          <w:p>
            <w:pPr>
              <w:pStyle w:val="TableText"/>
              <w:keepNext/>
            </w:pPr>
            <w:r>
              <w:rPr>
                <w:sz w:val="20"/>
              </w:rPr>
              <w:t>–</w:t>
            </w:r>
          </w:p>
        </w:tc>
        <w:tc>
          <w:tcPr>
            <w:tcW w:type="dxa" w:w="1034"/>
          </w:tcPr>
          <w:p>
            <w:pPr>
              <w:pStyle w:val="TableText"/>
              <w:keepNext/>
            </w:pPr>
            <w:r>
              <w:rPr>
                <w:sz w:val="20"/>
              </w:rPr>
              <w:t>–</w:t>
            </w:r>
          </w:p>
        </w:tc>
      </w:tr>
      <w:tr>
        <w:trPr>
          <w:cantSplit w:val="true"/>
        </w:trPr>
        <w:tc>
          <w:tcPr>
            <w:tcW w:type="dxa" w:w="2585"/>
            <w:shd w:val="clear" w:color="auto" w:fill="F7F9FC"/>
          </w:tcPr>
          <w:p>
            <w:pPr>
              <w:pStyle w:val="TableText"/>
              <w:keepNext/>
            </w:pPr>
            <w:r>
              <w:rPr>
                <w:sz w:val="20"/>
              </w:rPr>
              <w:t xml:space="preserve">Rabanser, Günnemann and Lipton </w:t>
            </w:r>
            <w:r>
              <w:rPr>
                <w:sz w:val="20"/>
              </w:rPr>
              <w:t>[</w:t>
            </w:r>
            <w:hyperlink w:anchor="_Cite_89" w:history="1">
              <w:r>
                <w:rPr>
                  <w:sz w:val="20"/>
                </w:rPr>
                <w:t>89</w:t>
              </w:r>
            </w:hyperlink>
            <w:r>
              <w:rPr>
                <w:sz w:val="20"/>
              </w:rPr>
              <w:t>]</w:t>
            </w:r>
          </w:p>
        </w:tc>
        <w:tc>
          <w:tcPr>
            <w:tcW w:type="dxa" w:w="1034"/>
            <w:shd w:val="clear" w:color="auto" w:fill="F7F9FC"/>
          </w:tcPr>
          <w:p>
            <w:pPr>
              <w:pStyle w:val="TableText"/>
              <w:keepNext/>
            </w:pPr>
            <w:r>
              <w:rPr>
                <w:sz w:val="20"/>
              </w:rPr>
              <w:t>–</w:t>
            </w:r>
          </w:p>
        </w:tc>
        <w:tc>
          <w:tcPr>
            <w:tcW w:type="dxa" w:w="1034"/>
            <w:shd w:val="clear" w:color="auto" w:fill="F7F9FC"/>
          </w:tcPr>
          <w:p>
            <w:pPr>
              <w:pStyle w:val="TableText"/>
              <w:keepNext/>
            </w:pPr>
            <w:r>
              <w:rPr>
                <w:sz w:val="20"/>
              </w:rPr>
              <w:t>–</w:t>
            </w:r>
          </w:p>
        </w:tc>
        <w:tc>
          <w:tcPr>
            <w:tcW w:type="dxa" w:w="1034"/>
            <w:shd w:val="clear" w:color="auto" w:fill="F7F9FC"/>
          </w:tcPr>
          <w:p>
            <w:pPr>
              <w:pStyle w:val="TableText"/>
              <w:keepNext/>
            </w:pPr>
            <w:r>
              <w:rPr>
                <w:sz w:val="20"/>
              </w:rPr>
              <w:t>–</w:t>
            </w:r>
          </w:p>
        </w:tc>
        <w:tc>
          <w:tcPr>
            <w:tcW w:type="dxa" w:w="1034"/>
            <w:shd w:val="clear" w:color="auto" w:fill="F7F9FC"/>
          </w:tcPr>
          <w:p>
            <w:pPr>
              <w:pStyle w:val="TableText"/>
              <w:keepNext/>
            </w:pPr>
            <w:r>
              <w:rPr>
                <w:sz w:val="20"/>
              </w:rPr>
              <w:t>✓</w:t>
            </w:r>
          </w:p>
        </w:tc>
        <w:tc>
          <w:tcPr>
            <w:tcW w:type="dxa" w:w="1034"/>
            <w:shd w:val="clear" w:color="auto" w:fill="F7F9FC"/>
          </w:tcPr>
          <w:p>
            <w:pPr>
              <w:pStyle w:val="TableText"/>
              <w:keepNext/>
            </w:pPr>
            <w:r>
              <w:rPr>
                <w:sz w:val="20"/>
              </w:rPr>
              <w:t>–</w:t>
            </w:r>
          </w:p>
        </w:tc>
        <w:tc>
          <w:tcPr>
            <w:tcW w:type="dxa" w:w="1034"/>
            <w:shd w:val="clear" w:color="auto" w:fill="F7F9FC"/>
          </w:tcPr>
          <w:p>
            <w:pPr>
              <w:pStyle w:val="TableText"/>
              <w:keepNext/>
            </w:pPr>
            <w:r>
              <w:rPr>
                <w:sz w:val="20"/>
              </w:rPr>
              <w:t>✓</w:t>
            </w:r>
          </w:p>
        </w:tc>
      </w:tr>
      <w:tr>
        <w:trPr>
          <w:cantSplit w:val="true"/>
        </w:trPr>
        <w:tc>
          <w:tcPr>
            <w:tcW w:type="dxa" w:w="2585"/>
          </w:tcPr>
          <w:p>
            <w:pPr>
              <w:pStyle w:val="TableText"/>
            </w:pPr>
            <w:r>
              <w:rPr>
                <w:b/>
                <w:sz w:val="20"/>
              </w:rPr>
              <w:t>This project</w:t>
            </w:r>
          </w:p>
        </w:tc>
        <w:tc>
          <w:tcPr>
            <w:tcW w:type="dxa" w:w="1034"/>
          </w:tcPr>
          <w:p>
            <w:pPr>
              <w:pStyle w:val="TableText"/>
            </w:pPr>
            <w:r>
              <w:rPr>
                <w:sz w:val="20"/>
              </w:rPr>
              <w:t>✓</w:t>
            </w:r>
          </w:p>
        </w:tc>
        <w:tc>
          <w:tcPr>
            <w:tcW w:type="dxa" w:w="1034"/>
          </w:tcPr>
          <w:p>
            <w:pPr>
              <w:pStyle w:val="TableText"/>
            </w:pPr>
            <w:r>
              <w:rPr>
                <w:sz w:val="20"/>
              </w:rPr>
              <w:t>✓</w:t>
            </w:r>
          </w:p>
        </w:tc>
        <w:tc>
          <w:tcPr>
            <w:tcW w:type="dxa" w:w="1034"/>
          </w:tcPr>
          <w:p>
            <w:pPr>
              <w:pStyle w:val="TableText"/>
            </w:pPr>
            <w:r>
              <w:rPr>
                <w:sz w:val="20"/>
              </w:rPr>
              <w:t>✓</w:t>
            </w:r>
          </w:p>
        </w:tc>
        <w:tc>
          <w:tcPr>
            <w:tcW w:type="dxa" w:w="1034"/>
          </w:tcPr>
          <w:p>
            <w:pPr>
              <w:pStyle w:val="TableText"/>
            </w:pPr>
            <w:r>
              <w:rPr>
                <w:sz w:val="20"/>
              </w:rPr>
              <w:t>✓</w:t>
            </w:r>
          </w:p>
        </w:tc>
        <w:tc>
          <w:tcPr>
            <w:tcW w:type="dxa" w:w="1034"/>
          </w:tcPr>
          <w:p>
            <w:pPr>
              <w:pStyle w:val="TableText"/>
            </w:pPr>
            <w:r>
              <w:rPr>
                <w:sz w:val="20"/>
              </w:rPr>
              <w:t>✓</w:t>
            </w:r>
          </w:p>
        </w:tc>
        <w:tc>
          <w:tcPr>
            <w:tcW w:type="dxa" w:w="1034"/>
          </w:tcPr>
          <w:p>
            <w:pPr>
              <w:pStyle w:val="TableText"/>
            </w:pPr>
            <w:r>
              <w:rPr>
                <w:sz w:val="20"/>
              </w:rPr>
              <w:t>✓</w:t>
            </w:r>
          </w:p>
        </w:tc>
      </w:tr>
    </w:tbl>
    <w:p>
      <w:pPr>
        <w:spacing w:after="80" w:line="240" w:lineRule="auto"/>
      </w:pPr>
    </w:p>
    <w:p>
      <w:r>
        <w:t>The gap is clear: honeypot studies describe real attackers, agent studies measure attack success, LLM-honeypot studies measure deception and shift-detection studies use generic data. No prior work puts an LLM attacker against both a static and an LLM-backed honeypot, compares its sessions with real honeypot sessions without labels, and then tests whether a model trained on one transfers to the other.</w:t>
      </w:r>
    </w:p>
    <w:p>
      <w:pPr>
        <w:pStyle w:val="Heading2"/>
      </w:pPr>
      <w:r>
        <w:t>2.16 Summary Linking the Literature to This Project</w:t>
      </w:r>
    </w:p>
    <w:p>
      <w:r>
        <w:t>The literature gives us both the motivation and the method. The honeypot and botnet papers tell us what real traffic is made of: a few automated campaigns that do not adapt to their environment. The intrusion-dataset papers warn that synthetic data has repeatedly failed to look real, and they teach us how to avoid inflated evaluations. The LLM-agent papers show that agents can act like intruders, and the LLM-honeypot papers show that a honeypot can talk back intelligently. The dataset-shift papers give us tools to measure the gap without labels, and the annotation papers give us a way to obtain labels when human time is limited, together with a way to measure how much to trust them. This project combines these pieces to answer a question none of them answers alone.</w:t>
      </w:r>
    </w:p>
    <w:p>
      <w:pPr>
        <w:pStyle w:val="Heading2"/>
      </w:pPr>
      <w:r>
        <w:t>2.17 Problem Definition</w:t>
      </w:r>
    </w:p>
    <w:p>
      <w:r>
        <w:t xml:space="preserve">Let </w:t>
      </w:r>
      <w:r>
        <w:rPr>
          <w:i/>
        </w:rPr>
        <w:t>S</w:t>
      </w:r>
      <w:r>
        <w:t xml:space="preserve"> be the set of synthetic sessions produced by LLM attackers against our honeypot, and </w:t>
      </w:r>
      <w:r>
        <w:rPr>
          <w:i/>
        </w:rPr>
        <w:t>R</w:t>
      </w:r>
      <w:r>
        <w:t xml:space="preserve"> the set of real interactive sessions in the CyberLab data. Each session is a sequence of shell commands. Let </w:t>
      </w:r>
      <w:r>
        <w:rPr>
          <w:i/>
        </w:rPr>
        <w:t>f</w:t>
      </w:r>
      <w:r>
        <w:t xml:space="preserve"> be a classifier that maps a session to one of eight intent labels. The project must:</w:t>
      </w:r>
    </w:p>
    <w:p>
      <w:pPr>
        <w:pStyle w:val="ListNumber"/>
        <w:spacing w:after="60"/>
        <w:jc w:val="both"/>
        <w:numPr>
          <w:ilvl w:val="0"/>
          <w:numId w:val="12"/>
        </w:numPr>
      </w:pPr>
      <w:r>
        <w:t xml:space="preserve">measure, </w:t>
      </w:r>
      <w:r>
        <w:rPr>
          <w:b/>
        </w:rPr>
        <w:t>without labels</w:t>
      </w:r>
      <w:r>
        <w:t xml:space="preserve">, how far the distribution of </w:t>
      </w:r>
      <w:r>
        <w:rPr>
          <w:i/>
        </w:rPr>
        <w:t>S</w:t>
      </w:r>
      <w:r>
        <w:t xml:space="preserve"> is from that of </w:t>
      </w:r>
      <w:r>
        <w:rPr>
          <w:i/>
        </w:rPr>
        <w:t>R</w:t>
      </w:r>
      <w:r>
        <w:t>, with uncertainty estimates;</w:t>
      </w:r>
    </w:p>
    <w:p>
      <w:pPr>
        <w:pStyle w:val="ListNumber"/>
        <w:spacing w:after="60"/>
        <w:jc w:val="both"/>
        <w:numPr>
          <w:ilvl w:val="0"/>
          <w:numId w:val="12"/>
        </w:numPr>
      </w:pPr>
      <w:r>
        <w:t xml:space="preserve">obtain </w:t>
      </w:r>
      <w:r>
        <w:rPr>
          <w:b/>
        </w:rPr>
        <w:t>trustworthy intent labels</w:t>
      </w:r>
      <w:r>
        <w:t xml:space="preserve"> for both sets without circular keyword rules;</w:t>
      </w:r>
    </w:p>
    <w:p>
      <w:pPr>
        <w:pStyle w:val="ListNumber"/>
        <w:spacing w:after="60"/>
        <w:jc w:val="both"/>
        <w:numPr>
          <w:ilvl w:val="0"/>
          <w:numId w:val="12"/>
        </w:numPr>
      </w:pPr>
      <w:r>
        <w:t xml:space="preserve">estimate the performance of </w:t>
      </w:r>
      <w:r>
        <w:rPr>
          <w:i/>
        </w:rPr>
        <w:t>f</w:t>
      </w:r>
      <w:r>
        <w:t xml:space="preserve"> when it is </w:t>
      </w:r>
      <w:r>
        <w:rPr>
          <w:b/>
        </w:rPr>
        <w:t>trained on $S$ and tested on $R$</w:t>
      </w:r>
      <w:r>
        <w:t xml:space="preserve">, and compare it with training on </w:t>
      </w:r>
      <w:r>
        <w:rPr>
          <w:i/>
        </w:rPr>
        <w:t>R</w:t>
      </w:r>
      <w:r>
        <w:t xml:space="preserve"> and with training on </w:t>
      </w:r>
      <w:r>
        <w:rPr>
          <w:i/>
        </w:rPr>
        <w:t>R ∪ S</w:t>
      </w:r>
      <w:r>
        <w:t>, using an evaluation that does not leak repeated templates between training and test data; and</w:t>
      </w:r>
    </w:p>
    <w:p>
      <w:pPr>
        <w:pStyle w:val="ListNumber"/>
        <w:spacing w:after="60"/>
        <w:jc w:val="both"/>
        <w:numPr>
          <w:ilvl w:val="0"/>
          <w:numId w:val="12"/>
        </w:numPr>
      </w:pPr>
      <w:r>
        <w:t>explain any gap in terms that a defender can act on.</w:t>
      </w:r>
    </w:p>
    <w:p>
      <w:pPr>
        <w:pStyle w:val="Heading2"/>
      </w:pPr>
      <w:r>
        <w:t>2.18 Goals and Objectives</w:t>
      </w:r>
    </w:p>
    <w:p>
      <w:r>
        <w:t xml:space="preserve">The </w:t>
      </w:r>
      <w:r>
        <w:rPr>
          <w:b/>
        </w:rPr>
        <w:t>goal</w:t>
      </w:r>
      <w:r>
        <w:t xml:space="preserve"> of the project is to give defenders an evidence-based answer to the question "can LLM red-team agents generate realistic honeypot training data?".</w:t>
      </w:r>
    </w:p>
    <w:p>
      <w:r>
        <w:t xml:space="preserve">The </w:t>
      </w:r>
      <w:r>
        <w:rPr>
          <w:b/>
        </w:rPr>
        <w:t>objectives</w:t>
      </w:r>
      <w:r>
        <w:t xml:space="preserve"> are written with the action verbs of Bloom's revised taxonomy </w:t>
      </w:r>
      <w:r>
        <w:t>[</w:t>
      </w:r>
      <w:hyperlink w:anchor="_Cite_2" w:history="1">
        <w:r>
          <w:t>2</w:t>
        </w:r>
      </w:hyperlink>
      <w:r>
        <w:t xml:space="preserve">, </w:t>
      </w:r>
      <w:hyperlink w:anchor="_Cite_11" w:history="1">
        <w:r>
          <w:t>11</w:t>
        </w:r>
      </w:hyperlink>
      <w:r>
        <w:t>]</w:t>
      </w:r>
      <w:r>
        <w:t xml:space="preserve">, so that each one states the level of thinking it demands, from </w:t>
      </w:r>
      <w:r>
        <w:rPr>
          <w:i/>
        </w:rPr>
        <w:t>apply</w:t>
      </w:r>
      <w:r>
        <w:t xml:space="preserve"> up to </w:t>
      </w:r>
      <w:r>
        <w:rPr>
          <w:i/>
        </w:rPr>
        <w:t>create</w:t>
      </w:r>
      <w:r>
        <w:t>. The project will:</w:t>
      </w:r>
    </w:p>
    <w:p>
      <w:pPr>
        <w:pStyle w:val="ListNumber"/>
        <w:spacing w:after="60"/>
        <w:jc w:val="both"/>
        <w:numPr>
          <w:ilvl w:val="0"/>
          <w:numId w:val="13"/>
        </w:numPr>
      </w:pPr>
      <w:r>
        <w:rPr>
          <w:b/>
        </w:rPr>
        <w:t>O1 (Create).</w:t>
      </w:r>
      <w:r>
        <w:t xml:space="preserve"> </w:t>
      </w:r>
      <w:r>
        <w:rPr>
          <w:i/>
        </w:rPr>
        <w:t>Design and build</w:t>
      </w:r>
      <w:r>
        <w:t xml:space="preserve"> a reliable testbed in which several LLM attackers interact with Cowrie under two backends, with complete per-turn logging and automatic recovery from honeypot freezes.</w:t>
      </w:r>
    </w:p>
    <w:p>
      <w:pPr>
        <w:pStyle w:val="ListNumber"/>
        <w:spacing w:after="60"/>
        <w:jc w:val="both"/>
        <w:numPr>
          <w:ilvl w:val="0"/>
          <w:numId w:val="13"/>
        </w:numPr>
      </w:pPr>
      <w:r>
        <w:rPr>
          <w:b/>
        </w:rPr>
        <w:t>O2 (Apply).</w:t>
      </w:r>
      <w:r>
        <w:t xml:space="preserve"> </w:t>
      </w:r>
      <w:r>
        <w:rPr>
          <w:i/>
        </w:rPr>
        <w:t>Implement</w:t>
      </w:r>
      <w:r>
        <w:t xml:space="preserve"> a correct parser for the CyberLab real data and </w:t>
      </w:r>
      <w:r>
        <w:rPr>
          <w:i/>
        </w:rPr>
        <w:t>apply</w:t>
      </w:r>
      <w:r>
        <w:t xml:space="preserve"> one normalisation to both corpora, reducing them to comparable behaviour templates.</w:t>
      </w:r>
    </w:p>
    <w:p>
      <w:pPr>
        <w:pStyle w:val="ListNumber"/>
        <w:spacing w:after="60"/>
        <w:jc w:val="both"/>
        <w:numPr>
          <w:ilvl w:val="0"/>
          <w:numId w:val="13"/>
        </w:numPr>
      </w:pPr>
      <w:r>
        <w:rPr>
          <w:b/>
        </w:rPr>
        <w:t>O3 (Analyse).</w:t>
      </w:r>
      <w:r>
        <w:t xml:space="preserve"> </w:t>
      </w:r>
      <w:r>
        <w:rPr>
          <w:i/>
        </w:rPr>
        <w:t>Compare</w:t>
      </w:r>
      <w:r>
        <w:t xml:space="preserve"> the synthetic and real corpora without labels and </w:t>
      </w:r>
      <w:r>
        <w:rPr>
          <w:i/>
        </w:rPr>
        <w:t>differentiate</w:t>
      </w:r>
      <w:r>
        <w:t xml:space="preserve"> them by structure, tactics and command verbs, using JSD with bootstrap confidence intervals, Jaccard overlap, coverage and a classifier two-sample test.</w:t>
      </w:r>
    </w:p>
    <w:p>
      <w:pPr>
        <w:pStyle w:val="ListNumber"/>
        <w:spacing w:after="60"/>
        <w:jc w:val="both"/>
        <w:numPr>
          <w:ilvl w:val="0"/>
          <w:numId w:val="13"/>
        </w:numPr>
      </w:pPr>
      <w:r>
        <w:rPr>
          <w:b/>
        </w:rPr>
        <w:t>O4 (Evaluate).</w:t>
      </w:r>
      <w:r>
        <w:t xml:space="preserve"> </w:t>
      </w:r>
      <w:r>
        <w:rPr>
          <w:i/>
        </w:rPr>
        <w:t>Judge</w:t>
      </w:r>
      <w:r>
        <w:t xml:space="preserve"> the reliability of blind, independent intent labels by measuring their agreement, </w:t>
      </w:r>
      <w:r>
        <w:rPr>
          <w:i/>
        </w:rPr>
        <w:t>resolve</w:t>
      </w:r>
      <w:r>
        <w:t xml:space="preserve"> disagreements transparently and </w:t>
      </w:r>
      <w:r>
        <w:rPr>
          <w:i/>
        </w:rPr>
        <w:t>verify</w:t>
      </w:r>
      <w:r>
        <w:t xml:space="preserve"> the most influential labels.</w:t>
      </w:r>
    </w:p>
    <w:p>
      <w:pPr>
        <w:pStyle w:val="ListNumber"/>
        <w:spacing w:after="60"/>
        <w:jc w:val="both"/>
        <w:numPr>
          <w:ilvl w:val="0"/>
          <w:numId w:val="13"/>
        </w:numPr>
      </w:pPr>
      <w:r>
        <w:rPr>
          <w:b/>
        </w:rPr>
        <w:t>O5 (Evaluate).</w:t>
      </w:r>
      <w:r>
        <w:t xml:space="preserve"> </w:t>
      </w:r>
      <w:r>
        <w:rPr>
          <w:i/>
        </w:rPr>
        <w:t>Assess</w:t>
      </w:r>
      <w:r>
        <w:t xml:space="preserve"> whether a classifier trained on synthetic sessions transfers to real sessions, and </w:t>
      </w:r>
      <w:r>
        <w:rPr>
          <w:i/>
        </w:rPr>
        <w:t>critique</w:t>
      </w:r>
      <w:r>
        <w:t xml:space="preserve"> the result with template-grouped folds, de-duplicated tests, majority baselines and sensitivity checks.</w:t>
      </w:r>
    </w:p>
    <w:p>
      <w:pPr>
        <w:pStyle w:val="ListNumber"/>
        <w:spacing w:after="60"/>
        <w:jc w:val="both"/>
        <w:numPr>
          <w:ilvl w:val="0"/>
          <w:numId w:val="13"/>
        </w:numPr>
      </w:pPr>
      <w:r>
        <w:rPr>
          <w:b/>
        </w:rPr>
        <w:t>O6 (Create).</w:t>
      </w:r>
      <w:r>
        <w:t xml:space="preserve"> </w:t>
      </w:r>
      <w:r>
        <w:rPr>
          <w:i/>
        </w:rPr>
        <w:t>Produce</w:t>
      </w:r>
      <w:r>
        <w:t xml:space="preserve"> and </w:t>
      </w:r>
      <w:r>
        <w:rPr>
          <w:i/>
        </w:rPr>
        <w:t>publish</w:t>
      </w:r>
      <w:r>
        <w:t xml:space="preserve"> complete documentation of the code, data provenance, design decisions and limitations, as a research paper, this report and open project documentation.</w:t>
      </w:r>
    </w:p>
    <w:p>
      <w:pPr>
        <w:pStyle w:val="TableCaption"/>
      </w:pPr>
      <w:bookmarkStart w:id="121" w:name="_Ref_tab_objectives"/>
      <w:r>
        <w:rPr>
          <w:b/>
        </w:rPr>
        <w:t>Table 2.</w:t>
      </w:r>
      <w:r>
        <w:rPr>
          <w:b/>
        </w:rPr>
        <w:fldChar w:fldCharType="begin" w:dirty="true"/>
      </w:r>
      <w:r>
        <w:rPr>
          <w:b/>
        </w:rPr>
        <w:instrText xml:space="preserve"> SEQ Table \r 11 \* ARABIC </w:instrText>
      </w:r>
      <w:r>
        <w:rPr>
          <w:b/>
        </w:rPr>
        <w:fldChar w:fldCharType="separate"/>
      </w:r>
      <w:r>
        <w:rPr>
          <w:b/>
        </w:rPr>
        <w:t>11</w:t>
      </w:r>
      <w:r>
        <w:rPr>
          <w:b/>
        </w:rPr>
        <w:fldChar w:fldCharType="end"/>
      </w:r>
      <w:bookmarkEnd w:id="121"/>
      <w:r>
        <w:rPr>
          <w:b/>
        </w:rPr>
        <w:t xml:space="preserve">: </w:t>
      </w:r>
      <w:r>
        <w:rPr>
          <w:b/>
          <w:sz w:val="20"/>
        </w:rPr>
        <w:t>Objectives with their Bloom level, research questions and where they are reported.</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1758"/>
        <w:gridCol w:w="1758"/>
        <w:gridCol w:w="1758"/>
        <w:gridCol w:w="1758"/>
        <w:gridCol w:w="1758"/>
      </w:tblGrid>
      <w:tr>
        <w:trPr>
          <w:tblHeader w:val="true"/>
        </w:trPr>
        <w:tc>
          <w:tcPr>
            <w:tcW w:type="dxa" w:w="1098"/>
            <w:shd w:val="clear" w:color="auto" w:fill="DCE6F1"/>
          </w:tcPr>
          <w:p>
            <w:pPr>
              <w:pStyle w:val="TableText"/>
              <w:keepNext/>
            </w:pPr>
            <w:r>
              <w:rPr>
                <w:b/>
                <w:sz w:val="20"/>
              </w:rPr>
              <w:t>Objective</w:t>
            </w:r>
          </w:p>
        </w:tc>
        <w:tc>
          <w:tcPr>
            <w:tcW w:type="dxa" w:w="2746"/>
            <w:shd w:val="clear" w:color="auto" w:fill="DCE6F1"/>
          </w:tcPr>
          <w:p>
            <w:pPr>
              <w:pStyle w:val="TableText"/>
              <w:keepNext/>
            </w:pPr>
            <w:r>
              <w:rPr>
                <w:b/>
                <w:sz w:val="20"/>
              </w:rPr>
              <w:t>Summary</w:t>
            </w:r>
          </w:p>
        </w:tc>
        <w:tc>
          <w:tcPr>
            <w:tcW w:type="dxa" w:w="1098"/>
            <w:shd w:val="clear" w:color="auto" w:fill="DCE6F1"/>
          </w:tcPr>
          <w:p>
            <w:pPr>
              <w:pStyle w:val="TableText"/>
              <w:keepNext/>
            </w:pPr>
            <w:r>
              <w:rPr>
                <w:b/>
                <w:sz w:val="20"/>
              </w:rPr>
              <w:t>Bloom level</w:t>
            </w:r>
          </w:p>
        </w:tc>
        <w:tc>
          <w:tcPr>
            <w:tcW w:type="dxa" w:w="1648"/>
            <w:shd w:val="clear" w:color="auto" w:fill="DCE6F1"/>
          </w:tcPr>
          <w:p>
            <w:pPr>
              <w:pStyle w:val="TableText"/>
              <w:keepNext/>
            </w:pPr>
            <w:r>
              <w:rPr>
                <w:b/>
                <w:sz w:val="20"/>
              </w:rPr>
              <w:t>Research question</w:t>
            </w:r>
          </w:p>
        </w:tc>
        <w:tc>
          <w:tcPr>
            <w:tcW w:type="dxa" w:w="2197"/>
            <w:shd w:val="clear" w:color="auto" w:fill="DCE6F1"/>
          </w:tcPr>
          <w:p>
            <w:pPr>
              <w:pStyle w:val="TableText"/>
              <w:keepNext/>
            </w:pPr>
            <w:r>
              <w:rPr>
                <w:b/>
                <w:sz w:val="20"/>
              </w:rPr>
              <w:t>Reported in</w:t>
            </w:r>
          </w:p>
        </w:tc>
      </w:tr>
      <w:tr>
        <w:trPr>
          <w:cantSplit w:val="true"/>
        </w:trPr>
        <w:tc>
          <w:tcPr>
            <w:tcW w:type="dxa" w:w="1098"/>
          </w:tcPr>
          <w:p>
            <w:pPr>
              <w:pStyle w:val="TableText"/>
              <w:keepNext/>
            </w:pPr>
            <w:r>
              <w:rPr>
                <w:sz w:val="20"/>
              </w:rPr>
              <w:t>O1</w:t>
            </w:r>
          </w:p>
        </w:tc>
        <w:tc>
          <w:tcPr>
            <w:tcW w:type="dxa" w:w="2746"/>
          </w:tcPr>
          <w:p>
            <w:pPr>
              <w:pStyle w:val="TableText"/>
              <w:keepNext/>
            </w:pPr>
            <w:r>
              <w:rPr>
                <w:sz w:val="20"/>
              </w:rPr>
              <w:t>Design and build the testbed and harness</w:t>
            </w:r>
          </w:p>
        </w:tc>
        <w:tc>
          <w:tcPr>
            <w:tcW w:type="dxa" w:w="1098"/>
          </w:tcPr>
          <w:p>
            <w:pPr>
              <w:pStyle w:val="TableText"/>
              <w:keepNext/>
            </w:pPr>
            <w:r>
              <w:rPr>
                <w:sz w:val="20"/>
              </w:rPr>
              <w:t>Create</w:t>
            </w:r>
          </w:p>
        </w:tc>
        <w:tc>
          <w:tcPr>
            <w:tcW w:type="dxa" w:w="1648"/>
          </w:tcPr>
          <w:p>
            <w:pPr>
              <w:pStyle w:val="TableText"/>
              <w:keepNext/>
            </w:pPr>
            <w:r>
              <w:rPr>
                <w:sz w:val="20"/>
              </w:rPr>
              <w:t>RQ1, RQ4</w:t>
            </w:r>
          </w:p>
        </w:tc>
        <w:tc>
          <w:tcPr>
            <w:tcW w:type="dxa" w:w="2197"/>
          </w:tcPr>
          <w:p>
            <w:pPr>
              <w:pStyle w:val="TableText"/>
              <w:keepNext/>
            </w:pPr>
            <w:r>
              <w:rPr>
                <w:sz w:val="20"/>
              </w:rPr>
              <w:t>Sections 3.7, 4.1, 4.4</w:t>
            </w:r>
          </w:p>
        </w:tc>
      </w:tr>
      <w:tr>
        <w:trPr>
          <w:cantSplit w:val="true"/>
        </w:trPr>
        <w:tc>
          <w:tcPr>
            <w:tcW w:type="dxa" w:w="1098"/>
            <w:shd w:val="clear" w:color="auto" w:fill="F7F9FC"/>
          </w:tcPr>
          <w:p>
            <w:pPr>
              <w:pStyle w:val="TableText"/>
              <w:keepNext/>
            </w:pPr>
            <w:r>
              <w:rPr>
                <w:sz w:val="20"/>
              </w:rPr>
              <w:t>O2</w:t>
            </w:r>
          </w:p>
        </w:tc>
        <w:tc>
          <w:tcPr>
            <w:tcW w:type="dxa" w:w="2746"/>
            <w:shd w:val="clear" w:color="auto" w:fill="F7F9FC"/>
          </w:tcPr>
          <w:p>
            <w:pPr>
              <w:pStyle w:val="TableText"/>
              <w:keepNext/>
            </w:pPr>
            <w:r>
              <w:rPr>
                <w:sz w:val="20"/>
              </w:rPr>
              <w:t>Implement parsing and normalisation</w:t>
            </w:r>
          </w:p>
        </w:tc>
        <w:tc>
          <w:tcPr>
            <w:tcW w:type="dxa" w:w="1098"/>
            <w:shd w:val="clear" w:color="auto" w:fill="F7F9FC"/>
          </w:tcPr>
          <w:p>
            <w:pPr>
              <w:pStyle w:val="TableText"/>
              <w:keepNext/>
            </w:pPr>
            <w:r>
              <w:rPr>
                <w:sz w:val="20"/>
              </w:rPr>
              <w:t>Apply</w:t>
            </w:r>
          </w:p>
        </w:tc>
        <w:tc>
          <w:tcPr>
            <w:tcW w:type="dxa" w:w="1648"/>
            <w:shd w:val="clear" w:color="auto" w:fill="F7F9FC"/>
          </w:tcPr>
          <w:p>
            <w:pPr>
              <w:pStyle w:val="TableText"/>
              <w:keepNext/>
            </w:pPr>
            <w:r>
              <w:rPr>
                <w:sz w:val="20"/>
              </w:rPr>
              <w:t>RQ2</w:t>
            </w:r>
          </w:p>
        </w:tc>
        <w:tc>
          <w:tcPr>
            <w:tcW w:type="dxa" w:w="2197"/>
            <w:shd w:val="clear" w:color="auto" w:fill="F7F9FC"/>
          </w:tcPr>
          <w:p>
            <w:pPr>
              <w:pStyle w:val="TableText"/>
              <w:keepNext/>
            </w:pPr>
            <w:r>
              <w:rPr>
                <w:sz w:val="20"/>
              </w:rPr>
              <w:t>Sections 3.7, 4.3</w:t>
            </w:r>
          </w:p>
        </w:tc>
      </w:tr>
      <w:tr>
        <w:trPr>
          <w:cantSplit w:val="true"/>
        </w:trPr>
        <w:tc>
          <w:tcPr>
            <w:tcW w:type="dxa" w:w="1098"/>
          </w:tcPr>
          <w:p>
            <w:pPr>
              <w:pStyle w:val="TableText"/>
              <w:keepNext/>
            </w:pPr>
            <w:r>
              <w:rPr>
                <w:sz w:val="20"/>
              </w:rPr>
              <w:t>O3</w:t>
            </w:r>
          </w:p>
        </w:tc>
        <w:tc>
          <w:tcPr>
            <w:tcW w:type="dxa" w:w="2746"/>
          </w:tcPr>
          <w:p>
            <w:pPr>
              <w:pStyle w:val="TableText"/>
              <w:keepNext/>
            </w:pPr>
            <w:r>
              <w:rPr>
                <w:sz w:val="20"/>
              </w:rPr>
              <w:t>Compare the corpora without labels</w:t>
            </w:r>
          </w:p>
        </w:tc>
        <w:tc>
          <w:tcPr>
            <w:tcW w:type="dxa" w:w="1098"/>
          </w:tcPr>
          <w:p>
            <w:pPr>
              <w:pStyle w:val="TableText"/>
              <w:keepNext/>
            </w:pPr>
            <w:r>
              <w:rPr>
                <w:sz w:val="20"/>
              </w:rPr>
              <w:t>Analyse</w:t>
            </w:r>
          </w:p>
        </w:tc>
        <w:tc>
          <w:tcPr>
            <w:tcW w:type="dxa" w:w="1648"/>
          </w:tcPr>
          <w:p>
            <w:pPr>
              <w:pStyle w:val="TableText"/>
              <w:keepNext/>
            </w:pPr>
            <w:r>
              <w:rPr>
                <w:sz w:val="20"/>
              </w:rPr>
              <w:t>RQ2, RQ4</w:t>
            </w:r>
          </w:p>
        </w:tc>
        <w:tc>
          <w:tcPr>
            <w:tcW w:type="dxa" w:w="2197"/>
          </w:tcPr>
          <w:p>
            <w:pPr>
              <w:pStyle w:val="TableText"/>
              <w:keepNext/>
            </w:pPr>
            <w:r>
              <w:rPr>
                <w:sz w:val="20"/>
              </w:rPr>
              <w:t>Section 4.6</w:t>
            </w:r>
          </w:p>
        </w:tc>
      </w:tr>
      <w:tr>
        <w:trPr>
          <w:cantSplit w:val="true"/>
        </w:trPr>
        <w:tc>
          <w:tcPr>
            <w:tcW w:type="dxa" w:w="1098"/>
            <w:shd w:val="clear" w:color="auto" w:fill="F7F9FC"/>
          </w:tcPr>
          <w:p>
            <w:pPr>
              <w:pStyle w:val="TableText"/>
              <w:keepNext/>
            </w:pPr>
            <w:r>
              <w:rPr>
                <w:sz w:val="20"/>
              </w:rPr>
              <w:t>O4</w:t>
            </w:r>
          </w:p>
        </w:tc>
        <w:tc>
          <w:tcPr>
            <w:tcW w:type="dxa" w:w="2746"/>
            <w:shd w:val="clear" w:color="auto" w:fill="F7F9FC"/>
          </w:tcPr>
          <w:p>
            <w:pPr>
              <w:pStyle w:val="TableText"/>
              <w:keepNext/>
            </w:pPr>
            <w:r>
              <w:rPr>
                <w:sz w:val="20"/>
              </w:rPr>
              <w:t>Judge and verify blind dual-LLM labels</w:t>
            </w:r>
          </w:p>
        </w:tc>
        <w:tc>
          <w:tcPr>
            <w:tcW w:type="dxa" w:w="1098"/>
            <w:shd w:val="clear" w:color="auto" w:fill="F7F9FC"/>
          </w:tcPr>
          <w:p>
            <w:pPr>
              <w:pStyle w:val="TableText"/>
              <w:keepNext/>
            </w:pPr>
            <w:r>
              <w:rPr>
                <w:sz w:val="20"/>
              </w:rPr>
              <w:t>Evaluate</w:t>
            </w:r>
          </w:p>
        </w:tc>
        <w:tc>
          <w:tcPr>
            <w:tcW w:type="dxa" w:w="1648"/>
            <w:shd w:val="clear" w:color="auto" w:fill="F7F9FC"/>
          </w:tcPr>
          <w:p>
            <w:pPr>
              <w:pStyle w:val="TableText"/>
              <w:keepNext/>
            </w:pPr>
            <w:r>
              <w:rPr>
                <w:sz w:val="20"/>
              </w:rPr>
              <w:t>RQ3</w:t>
            </w:r>
          </w:p>
        </w:tc>
        <w:tc>
          <w:tcPr>
            <w:tcW w:type="dxa" w:w="2197"/>
            <w:shd w:val="clear" w:color="auto" w:fill="F7F9FC"/>
          </w:tcPr>
          <w:p>
            <w:pPr>
              <w:pStyle w:val="TableText"/>
              <w:keepNext/>
            </w:pPr>
            <w:r>
              <w:rPr>
                <w:sz w:val="20"/>
              </w:rPr>
              <w:t>Section 4.7</w:t>
            </w:r>
          </w:p>
        </w:tc>
      </w:tr>
      <w:tr>
        <w:trPr>
          <w:cantSplit w:val="true"/>
        </w:trPr>
        <w:tc>
          <w:tcPr>
            <w:tcW w:type="dxa" w:w="1098"/>
          </w:tcPr>
          <w:p>
            <w:pPr>
              <w:pStyle w:val="TableText"/>
              <w:keepNext/>
            </w:pPr>
            <w:r>
              <w:rPr>
                <w:sz w:val="20"/>
              </w:rPr>
              <w:t>O5</w:t>
            </w:r>
          </w:p>
        </w:tc>
        <w:tc>
          <w:tcPr>
            <w:tcW w:type="dxa" w:w="2746"/>
          </w:tcPr>
          <w:p>
            <w:pPr>
              <w:pStyle w:val="TableText"/>
              <w:keepNext/>
            </w:pPr>
            <w:r>
              <w:rPr>
                <w:sz w:val="20"/>
              </w:rPr>
              <w:t>Assess transfer between corpora</w:t>
            </w:r>
          </w:p>
        </w:tc>
        <w:tc>
          <w:tcPr>
            <w:tcW w:type="dxa" w:w="1098"/>
          </w:tcPr>
          <w:p>
            <w:pPr>
              <w:pStyle w:val="TableText"/>
              <w:keepNext/>
            </w:pPr>
            <w:r>
              <w:rPr>
                <w:sz w:val="20"/>
              </w:rPr>
              <w:t>Evaluate</w:t>
            </w:r>
          </w:p>
        </w:tc>
        <w:tc>
          <w:tcPr>
            <w:tcW w:type="dxa" w:w="1648"/>
          </w:tcPr>
          <w:p>
            <w:pPr>
              <w:pStyle w:val="TableText"/>
              <w:keepNext/>
            </w:pPr>
            <w:r>
              <w:rPr>
                <w:sz w:val="20"/>
              </w:rPr>
              <w:t>RQ3</w:t>
            </w:r>
          </w:p>
        </w:tc>
        <w:tc>
          <w:tcPr>
            <w:tcW w:type="dxa" w:w="2197"/>
          </w:tcPr>
          <w:p>
            <w:pPr>
              <w:pStyle w:val="TableText"/>
              <w:keepNext/>
            </w:pPr>
            <w:r>
              <w:rPr>
                <w:sz w:val="20"/>
              </w:rPr>
              <w:t>Sections 4.8, 4.9</w:t>
            </w:r>
          </w:p>
        </w:tc>
      </w:tr>
      <w:tr>
        <w:trPr>
          <w:cantSplit w:val="true"/>
        </w:trPr>
        <w:tc>
          <w:tcPr>
            <w:tcW w:type="dxa" w:w="1098"/>
            <w:shd w:val="clear" w:color="auto" w:fill="F7F9FC"/>
          </w:tcPr>
          <w:p>
            <w:pPr>
              <w:pStyle w:val="TableText"/>
            </w:pPr>
            <w:r>
              <w:rPr>
                <w:sz w:val="20"/>
              </w:rPr>
              <w:t>O6</w:t>
            </w:r>
          </w:p>
        </w:tc>
        <w:tc>
          <w:tcPr>
            <w:tcW w:type="dxa" w:w="2746"/>
            <w:shd w:val="clear" w:color="auto" w:fill="F7F9FC"/>
          </w:tcPr>
          <w:p>
            <w:pPr>
              <w:pStyle w:val="TableText"/>
            </w:pPr>
            <w:r>
              <w:rPr>
                <w:sz w:val="20"/>
              </w:rPr>
              <w:t>Produce and publish documentation</w:t>
            </w:r>
          </w:p>
        </w:tc>
        <w:tc>
          <w:tcPr>
            <w:tcW w:type="dxa" w:w="1098"/>
            <w:shd w:val="clear" w:color="auto" w:fill="F7F9FC"/>
          </w:tcPr>
          <w:p>
            <w:pPr>
              <w:pStyle w:val="TableText"/>
            </w:pPr>
            <w:r>
              <w:rPr>
                <w:sz w:val="20"/>
              </w:rPr>
              <w:t>Create</w:t>
            </w:r>
          </w:p>
        </w:tc>
        <w:tc>
          <w:tcPr>
            <w:tcW w:type="dxa" w:w="1648"/>
            <w:shd w:val="clear" w:color="auto" w:fill="F7F9FC"/>
          </w:tcPr>
          <w:p>
            <w:pPr>
              <w:pStyle w:val="TableText"/>
            </w:pPr>
            <w:r>
              <w:rPr>
                <w:sz w:val="20"/>
              </w:rPr>
              <w:t>All</w:t>
            </w:r>
          </w:p>
        </w:tc>
        <w:tc>
          <w:tcPr>
            <w:tcW w:type="dxa" w:w="2197"/>
            <w:shd w:val="clear" w:color="auto" w:fill="F7F9FC"/>
          </w:tcPr>
          <w:p>
            <w:pPr>
              <w:pStyle w:val="TableText"/>
            </w:pPr>
            <w:r>
              <w:rPr>
                <w:sz w:val="20"/>
              </w:rPr>
              <w:t>Sections 3.8, 4.14, Appendices</w:t>
            </w:r>
          </w:p>
        </w:tc>
      </w:tr>
    </w:tbl>
    <w:p>
      <w:pPr>
        <w:spacing w:after="80" w:line="240" w:lineRule="auto"/>
      </w:pPr>
    </w:p>
    <w:p>
      <w:pPr>
        <w:pStyle w:val="Heading1"/>
      </w:pPr>
      <w:r>
        <w:t>CHAPTER 3</w:t>
        <w:br/>
      </w:r>
      <w:r>
        <w:t>DESIGN FLOW AND PROCESS</w:t>
      </w:r>
    </w:p>
    <w:p>
      <w:r>
        <w:t>This chapter explains how we went from the problem in Chapter 2 to a working research system. We first generated several concepts, then wrote down the specifications a good solution must meet, listed the constraints we had to respect, compared three alternative designs and chose one. The second half of the chapter is the implementation plan: block diagrams, flowcharts, algorithms and the exact settings used in every step.</w:t>
      </w:r>
    </w:p>
    <w:p>
      <w:pPr>
        <w:pStyle w:val="Heading2"/>
      </w:pPr>
      <w:r>
        <w:t>3.1 Concept Generation</w:t>
      </w:r>
    </w:p>
    <w:p>
      <w:r>
        <w:t xml:space="preserve">We began with one question: </w:t>
      </w:r>
      <w:r>
        <w:rPr>
          <w:i/>
        </w:rPr>
        <w:t>how can a defender get enough labelled attack sessions?</w:t>
      </w:r>
      <w:r>
        <w:t xml:space="preserve"> Brainstorming produced six concepts, shown in </w:t>
      </w:r>
      <w:r>
        <w:fldChar w:fldCharType="begin" w:dirty="true"/>
      </w:r>
      <w:r>
        <w:instrText xml:space="preserve"> REF _Ref_fig_concepts \h </w:instrText>
      </w:r>
      <w:r>
        <w:fldChar w:fldCharType="separate"/>
      </w:r>
      <w:r>
        <w:t>Figure 3.1</w:t>
      </w:r>
      <w:r>
        <w:fldChar w:fldCharType="end"/>
      </w:r>
      <w:r>
        <w:t xml:space="preserve"> and compared in </w:t>
      </w:r>
      <w:r>
        <w:fldChar w:fldCharType="begin" w:dirty="true"/>
      </w:r>
      <w:r>
        <w:instrText xml:space="preserve"> REF _Ref_tab_concepts \h </w:instrText>
      </w:r>
      <w:r>
        <w:fldChar w:fldCharType="separate"/>
      </w:r>
      <w:r>
        <w:t>Table 3.1</w:t>
      </w:r>
      <w:r>
        <w:fldChar w:fldCharType="end"/>
      </w:r>
      <w:r>
        <w:t>.</w:t>
      </w:r>
    </w:p>
    <w:p>
      <w:pPr>
        <w:pStyle w:val="FigureParagraph"/>
      </w:pPr>
      <w:r>
        <w:drawing>
          <wp:inline xmlns:a="http://schemas.openxmlformats.org/drawingml/2006/main" xmlns:pic="http://schemas.openxmlformats.org/drawingml/2006/picture">
            <wp:extent cx="5580000" cy="4630740"/>
            <wp:docPr id="7" name="Picture 7" descr="Concept generation: six ways to obtain labelled attack sessions." title="d16_concept_generation"/>
            <wp:cNvGraphicFramePr>
              <a:graphicFrameLocks noChangeAspect="1"/>
            </wp:cNvGraphicFramePr>
            <a:graphic>
              <a:graphicData uri="http://schemas.openxmlformats.org/drawingml/2006/picture">
                <pic:pic>
                  <pic:nvPicPr>
                    <pic:cNvPr id="0" name="d16_concept_generation.png"/>
                    <pic:cNvPicPr/>
                  </pic:nvPicPr>
                  <pic:blipFill>
                    <a:blip r:embed="rId18"/>
                    <a:stretch>
                      <a:fillRect/>
                    </a:stretch>
                  </pic:blipFill>
                  <pic:spPr>
                    <a:xfrm>
                      <a:off x="0" y="0"/>
                      <a:ext cx="5580000" cy="4630740"/>
                    </a:xfrm>
                    <a:prstGeom prst="rect"/>
                  </pic:spPr>
                </pic:pic>
              </a:graphicData>
            </a:graphic>
          </wp:inline>
        </w:drawing>
      </w:r>
    </w:p>
    <w:p>
      <w:pPr>
        <w:pStyle w:val="Caption"/>
      </w:pPr>
      <w:bookmarkStart w:id="122" w:name="_Ref_fig_concepts"/>
      <w:r>
        <w:rPr>
          <w:b/>
        </w:rPr>
        <w:t>Figure 3.</w:t>
      </w:r>
      <w:r>
        <w:rPr>
          <w:b/>
        </w:rPr>
        <w:fldChar w:fldCharType="begin" w:dirty="true"/>
      </w:r>
      <w:r>
        <w:rPr>
          <w:b/>
        </w:rPr>
        <w:instrText xml:space="preserve"> SEQ Figure \r 1 \* ARABIC </w:instrText>
      </w:r>
      <w:r>
        <w:rPr>
          <w:b/>
        </w:rPr>
        <w:fldChar w:fldCharType="separate"/>
      </w:r>
      <w:r>
        <w:rPr>
          <w:b/>
        </w:rPr>
        <w:t>1</w:t>
      </w:r>
      <w:r>
        <w:rPr>
          <w:b/>
        </w:rPr>
        <w:fldChar w:fldCharType="end"/>
      </w:r>
      <w:bookmarkEnd w:id="122"/>
      <w:r>
        <w:rPr>
          <w:b/>
        </w:rPr>
        <w:t xml:space="preserve">: </w:t>
      </w:r>
      <w:r>
        <w:rPr>
          <w:b/>
          <w:sz w:val="20"/>
        </w:rPr>
        <w:t>Concept generation: six ways to obtain labelled attack sessions.</w:t>
      </w:r>
    </w:p>
    <w:p>
      <w:pPr>
        <w:pStyle w:val="TableCaption"/>
      </w:pPr>
      <w:bookmarkStart w:id="123" w:name="_Ref_tab_concepts"/>
      <w:r>
        <w:rPr>
          <w:b/>
        </w:rPr>
        <w:t>Table 3.</w:t>
      </w:r>
      <w:r>
        <w:rPr>
          <w:b/>
        </w:rPr>
        <w:fldChar w:fldCharType="begin" w:dirty="true"/>
      </w:r>
      <w:r>
        <w:rPr>
          <w:b/>
        </w:rPr>
        <w:instrText xml:space="preserve"> SEQ Table \r 1 \* ARABIC </w:instrText>
      </w:r>
      <w:r>
        <w:rPr>
          <w:b/>
        </w:rPr>
        <w:fldChar w:fldCharType="separate"/>
      </w:r>
      <w:r>
        <w:rPr>
          <w:b/>
        </w:rPr>
        <w:t>1</w:t>
      </w:r>
      <w:r>
        <w:rPr>
          <w:b/>
        </w:rPr>
        <w:fldChar w:fldCharType="end"/>
      </w:r>
      <w:bookmarkEnd w:id="123"/>
      <w:r>
        <w:rPr>
          <w:b/>
        </w:rPr>
        <w:t xml:space="preserve">: </w:t>
      </w:r>
      <w:r>
        <w:rPr>
          <w:b/>
          <w:sz w:val="20"/>
        </w:rPr>
        <w:t>Concepts considered and their trade-offs.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197"/>
            <w:shd w:val="clear" w:color="auto" w:fill="DCE6F1"/>
          </w:tcPr>
          <w:p>
            <w:pPr>
              <w:pStyle w:val="TableText"/>
              <w:keepNext/>
            </w:pPr>
            <w:r>
              <w:rPr>
                <w:b/>
                <w:sz w:val="20"/>
              </w:rPr>
              <w:t>Concept</w:t>
            </w:r>
          </w:p>
        </w:tc>
        <w:tc>
          <w:tcPr>
            <w:tcW w:type="dxa" w:w="3295"/>
            <w:shd w:val="clear" w:color="auto" w:fill="DCE6F1"/>
          </w:tcPr>
          <w:p>
            <w:pPr>
              <w:pStyle w:val="TableText"/>
              <w:keepNext/>
            </w:pPr>
            <w:r>
              <w:rPr>
                <w:b/>
                <w:sz w:val="20"/>
              </w:rPr>
              <w:t>Advantages</w:t>
            </w:r>
          </w:p>
        </w:tc>
        <w:tc>
          <w:tcPr>
            <w:tcW w:type="dxa" w:w="3295"/>
            <w:shd w:val="clear" w:color="auto" w:fill="DCE6F1"/>
          </w:tcPr>
          <w:p>
            <w:pPr>
              <w:pStyle w:val="TableText"/>
              <w:keepNext/>
            </w:pPr>
            <w:r>
              <w:rPr>
                <w:b/>
                <w:sz w:val="20"/>
              </w:rPr>
              <w:t>Disadvantages</w:t>
            </w:r>
          </w:p>
        </w:tc>
      </w:tr>
      <w:tr>
        <w:trPr>
          <w:cantSplit w:val="true"/>
        </w:trPr>
        <w:tc>
          <w:tcPr>
            <w:tcW w:type="dxa" w:w="2197"/>
          </w:tcPr>
          <w:p>
            <w:pPr>
              <w:pStyle w:val="TableText"/>
              <w:keepNext/>
            </w:pPr>
            <w:r>
              <w:rPr>
                <w:sz w:val="20"/>
              </w:rPr>
              <w:t>C1 Collect more real data with our own internet-facing honeypots</w:t>
            </w:r>
          </w:p>
        </w:tc>
        <w:tc>
          <w:tcPr>
            <w:tcW w:type="dxa" w:w="3295"/>
          </w:tcPr>
          <w:p>
            <w:pPr>
              <w:pStyle w:val="TableText"/>
              <w:keepNext/>
            </w:pPr>
            <w:r>
              <w:rPr>
                <w:sz w:val="20"/>
              </w:rPr>
              <w:t>Most realistic data</w:t>
            </w:r>
          </w:p>
        </w:tc>
        <w:tc>
          <w:tcPr>
            <w:tcW w:type="dxa" w:w="3295"/>
          </w:tcPr>
          <w:p>
            <w:pPr>
              <w:pStyle w:val="TableText"/>
              <w:keepNext/>
            </w:pPr>
            <w:r>
              <w:rPr>
                <w:sz w:val="20"/>
              </w:rPr>
              <w:t xml:space="preserve">Months of collection; legal and operational risk; still repetitive </w:t>
            </w:r>
            <w:r>
              <w:rPr>
                <w:sz w:val="20"/>
              </w:rPr>
              <w:t>[</w:t>
            </w:r>
            <w:hyperlink w:anchor="_Cite_8" w:history="1">
              <w:r>
                <w:rPr>
                  <w:sz w:val="20"/>
                </w:rPr>
                <w:t>8</w:t>
              </w:r>
            </w:hyperlink>
            <w:r>
              <w:rPr>
                <w:sz w:val="20"/>
              </w:rPr>
              <w:t>]</w:t>
            </w:r>
          </w:p>
        </w:tc>
      </w:tr>
      <w:tr>
        <w:trPr>
          <w:cantSplit w:val="true"/>
        </w:trPr>
        <w:tc>
          <w:tcPr>
            <w:tcW w:type="dxa" w:w="2197"/>
            <w:shd w:val="clear" w:color="auto" w:fill="F7F9FC"/>
          </w:tcPr>
          <w:p>
            <w:pPr>
              <w:pStyle w:val="TableText"/>
              <w:keepNext/>
            </w:pPr>
            <w:r>
              <w:rPr>
                <w:sz w:val="20"/>
              </w:rPr>
              <w:t>C2 Scripted synthetic generator with fixed attack "archetypes"</w:t>
            </w:r>
          </w:p>
        </w:tc>
        <w:tc>
          <w:tcPr>
            <w:tcW w:type="dxa" w:w="3295"/>
            <w:shd w:val="clear" w:color="auto" w:fill="F7F9FC"/>
          </w:tcPr>
          <w:p>
            <w:pPr>
              <w:pStyle w:val="TableText"/>
              <w:keepNext/>
            </w:pPr>
            <w:r>
              <w:rPr>
                <w:sz w:val="20"/>
              </w:rPr>
              <w:t>Free labels (the script knows its archetype); fast</w:t>
            </w:r>
          </w:p>
        </w:tc>
        <w:tc>
          <w:tcPr>
            <w:tcW w:type="dxa" w:w="3295"/>
            <w:shd w:val="clear" w:color="auto" w:fill="F7F9FC"/>
          </w:tcPr>
          <w:p>
            <w:pPr>
              <w:pStyle w:val="TableText"/>
              <w:keepNext/>
            </w:pPr>
            <w:r>
              <w:rPr>
                <w:sz w:val="20"/>
              </w:rPr>
              <w:t>Data reflects only what we wrote; nothing new is learned</w:t>
            </w:r>
          </w:p>
        </w:tc>
      </w:tr>
      <w:tr>
        <w:trPr>
          <w:cantSplit w:val="true"/>
        </w:trPr>
        <w:tc>
          <w:tcPr>
            <w:tcW w:type="dxa" w:w="2197"/>
          </w:tcPr>
          <w:p>
            <w:pPr>
              <w:pStyle w:val="TableText"/>
              <w:keepNext/>
            </w:pPr>
            <w:r>
              <w:rPr>
                <w:sz w:val="20"/>
              </w:rPr>
              <w:t>C3 Generative models (for example GANs) trained on traffic</w:t>
            </w:r>
          </w:p>
        </w:tc>
        <w:tc>
          <w:tcPr>
            <w:tcW w:type="dxa" w:w="3295"/>
          </w:tcPr>
          <w:p>
            <w:pPr>
              <w:pStyle w:val="TableText"/>
              <w:keepNext/>
            </w:pPr>
            <w:r>
              <w:rPr>
                <w:sz w:val="20"/>
              </w:rPr>
              <w:t xml:space="preserve">Can produce many variations </w:t>
            </w:r>
            <w:r>
              <w:rPr>
                <w:sz w:val="20"/>
              </w:rPr>
              <w:t>[</w:t>
            </w:r>
            <w:hyperlink w:anchor="_Cite_90" w:history="1">
              <w:r>
                <w:rPr>
                  <w:sz w:val="20"/>
                </w:rPr>
                <w:t>90</w:t>
              </w:r>
            </w:hyperlink>
            <w:r>
              <w:rPr>
                <w:sz w:val="20"/>
              </w:rPr>
              <w:t>]</w:t>
            </w:r>
          </w:p>
        </w:tc>
        <w:tc>
          <w:tcPr>
            <w:tcW w:type="dxa" w:w="3295"/>
          </w:tcPr>
          <w:p>
            <w:pPr>
              <w:pStyle w:val="TableText"/>
              <w:keepNext/>
            </w:pPr>
            <w:r>
              <w:rPr>
                <w:sz w:val="20"/>
              </w:rPr>
              <w:t>Needs a large real training set, which is exactly what is missing</w:t>
            </w:r>
          </w:p>
        </w:tc>
      </w:tr>
      <w:tr>
        <w:trPr>
          <w:cantSplit w:val="true"/>
        </w:trPr>
        <w:tc>
          <w:tcPr>
            <w:tcW w:type="dxa" w:w="2197"/>
            <w:shd w:val="clear" w:color="auto" w:fill="F7F9FC"/>
          </w:tcPr>
          <w:p>
            <w:pPr>
              <w:pStyle w:val="TableText"/>
              <w:keepNext/>
            </w:pPr>
            <w:r>
              <w:rPr>
                <w:sz w:val="20"/>
              </w:rPr>
              <w:t>C4 LLM agent attacking a static Cowrie honeypot</w:t>
            </w:r>
          </w:p>
        </w:tc>
        <w:tc>
          <w:tcPr>
            <w:tcW w:type="dxa" w:w="3295"/>
            <w:shd w:val="clear" w:color="auto" w:fill="F7F9FC"/>
          </w:tcPr>
          <w:p>
            <w:pPr>
              <w:pStyle w:val="TableText"/>
              <w:keepNext/>
            </w:pPr>
            <w:r>
              <w:rPr>
                <w:sz w:val="20"/>
              </w:rPr>
              <w:t>Cheap, unlimited, fully logged, contained</w:t>
            </w:r>
          </w:p>
        </w:tc>
        <w:tc>
          <w:tcPr>
            <w:tcW w:type="dxa" w:w="3295"/>
            <w:shd w:val="clear" w:color="auto" w:fill="F7F9FC"/>
          </w:tcPr>
          <w:p>
            <w:pPr>
              <w:pStyle w:val="TableText"/>
              <w:keepNext/>
            </w:pPr>
            <w:r>
              <w:rPr>
                <w:sz w:val="20"/>
              </w:rPr>
              <w:t>Unknown realism; agent may behave like a CTF player, not a bot</w:t>
            </w:r>
          </w:p>
        </w:tc>
      </w:tr>
      <w:tr>
        <w:trPr>
          <w:cantSplit w:val="true"/>
        </w:trPr>
        <w:tc>
          <w:tcPr>
            <w:tcW w:type="dxa" w:w="2197"/>
          </w:tcPr>
          <w:p>
            <w:pPr>
              <w:pStyle w:val="TableText"/>
              <w:keepNext/>
            </w:pPr>
            <w:r>
              <w:rPr>
                <w:sz w:val="20"/>
              </w:rPr>
              <w:t>C5 LLM agent attacking an LLM-backed Cowrie honeypot</w:t>
            </w:r>
          </w:p>
        </w:tc>
        <w:tc>
          <w:tcPr>
            <w:tcW w:type="dxa" w:w="3295"/>
          </w:tcPr>
          <w:p>
            <w:pPr>
              <w:pStyle w:val="TableText"/>
              <w:keepNext/>
            </w:pPr>
            <w:r>
              <w:rPr>
                <w:sz w:val="20"/>
              </w:rPr>
              <w:t>Same as C4, with a richer environment that answers any command</w:t>
            </w:r>
          </w:p>
        </w:tc>
        <w:tc>
          <w:tcPr>
            <w:tcW w:type="dxa" w:w="3295"/>
          </w:tcPr>
          <w:p>
            <w:pPr>
              <w:pStyle w:val="TableText"/>
              <w:keepNext/>
            </w:pPr>
            <w:r>
              <w:rPr>
                <w:sz w:val="20"/>
              </w:rPr>
              <w:t xml:space="preserve">Hallucinated shell state; slower; extra cost </w:t>
            </w:r>
            <w:r>
              <w:rPr>
                <w:sz w:val="20"/>
              </w:rPr>
              <w:t>[</w:t>
            </w:r>
            <w:hyperlink w:anchor="_Cite_96" w:history="1">
              <w:r>
                <w:rPr>
                  <w:sz w:val="20"/>
                </w:rPr>
                <w:t>96</w:t>
              </w:r>
            </w:hyperlink>
            <w:r>
              <w:rPr>
                <w:sz w:val="20"/>
              </w:rPr>
              <w:t>]</w:t>
            </w:r>
          </w:p>
        </w:tc>
      </w:tr>
      <w:tr>
        <w:trPr>
          <w:cantSplit w:val="true"/>
        </w:trPr>
        <w:tc>
          <w:tcPr>
            <w:tcW w:type="dxa" w:w="2197"/>
            <w:shd w:val="clear" w:color="auto" w:fill="F7F9FC"/>
          </w:tcPr>
          <w:p>
            <w:pPr>
              <w:pStyle w:val="TableText"/>
            </w:pPr>
            <w:r>
              <w:rPr>
                <w:sz w:val="20"/>
              </w:rPr>
              <w:t>C6 Replay or mutate real sessions</w:t>
            </w:r>
          </w:p>
        </w:tc>
        <w:tc>
          <w:tcPr>
            <w:tcW w:type="dxa" w:w="3295"/>
            <w:shd w:val="clear" w:color="auto" w:fill="F7F9FC"/>
          </w:tcPr>
          <w:p>
            <w:pPr>
              <w:pStyle w:val="TableText"/>
            </w:pPr>
            <w:r>
              <w:rPr>
                <w:sz w:val="20"/>
              </w:rPr>
              <w:t>Stays close to real behaviour</w:t>
            </w:r>
          </w:p>
        </w:tc>
        <w:tc>
          <w:tcPr>
            <w:tcW w:type="dxa" w:w="3295"/>
            <w:shd w:val="clear" w:color="auto" w:fill="F7F9FC"/>
          </w:tcPr>
          <w:p>
            <w:pPr>
              <w:pStyle w:val="TableText"/>
            </w:pPr>
            <w:r>
              <w:rPr>
                <w:sz w:val="20"/>
              </w:rPr>
              <w:t>Mutations are hard to label; may only copy the same few templates</w:t>
            </w:r>
          </w:p>
        </w:tc>
      </w:tr>
    </w:tbl>
    <w:p>
      <w:pPr>
        <w:spacing w:after="80" w:line="240" w:lineRule="auto"/>
      </w:pPr>
    </w:p>
    <w:p>
      <w:r>
        <w:t xml:space="preserve">The concepts that best match the stated goal are C4 and C5: they are the "LLM red-team" idea in its two natural forms. They need a source of real data to compare against; rather than waiting months for C1, we used a public real dataset </w:t>
      </w:r>
      <w:r>
        <w:t>[</w:t>
      </w:r>
      <w:hyperlink w:anchor="_Cite_92" w:history="1">
        <w:r>
          <w:t>92</w:t>
        </w:r>
      </w:hyperlink>
      <w:r>
        <w:t>]</w:t>
      </w:r>
      <w:r>
        <w:t>. C2 and C3 were rejected for the reasons in the table, and C6 was kept for future work.</w:t>
      </w:r>
    </w:p>
    <w:p>
      <w:pPr>
        <w:pStyle w:val="Heading2"/>
      </w:pPr>
      <w:r>
        <w:t>3.2 Evaluation and Selection of Specifications and Features</w:t>
      </w:r>
    </w:p>
    <w:p>
      <w:pPr>
        <w:pStyle w:val="Heading3"/>
      </w:pPr>
      <w:r>
        <w:t>3.2.1 Functional requirements</w:t>
      </w:r>
    </w:p>
    <w:p>
      <w:pPr>
        <w:pStyle w:val="TableCaption"/>
      </w:pPr>
      <w:bookmarkStart w:id="124" w:name="_Ref_tab_freq"/>
      <w:r>
        <w:rPr>
          <w:b/>
        </w:rPr>
        <w:t>Table 3.</w:t>
      </w:r>
      <w:r>
        <w:rPr>
          <w:b/>
        </w:rPr>
        <w:fldChar w:fldCharType="begin" w:dirty="true"/>
      </w:r>
      <w:r>
        <w:rPr>
          <w:b/>
        </w:rPr>
        <w:instrText xml:space="preserve"> SEQ Table \r 2 \* ARABIC </w:instrText>
      </w:r>
      <w:r>
        <w:rPr>
          <w:b/>
        </w:rPr>
        <w:fldChar w:fldCharType="separate"/>
      </w:r>
      <w:r>
        <w:rPr>
          <w:b/>
        </w:rPr>
        <w:t>2</w:t>
      </w:r>
      <w:r>
        <w:rPr>
          <w:b/>
        </w:rPr>
        <w:fldChar w:fldCharType="end"/>
      </w:r>
      <w:bookmarkEnd w:id="124"/>
      <w:r>
        <w:rPr>
          <w:b/>
        </w:rPr>
        <w:t xml:space="preserve">: </w:t>
      </w:r>
      <w:r>
        <w:rPr>
          <w:b/>
          <w:sz w:val="20"/>
        </w:rPr>
        <w:t>Functional requirements of the research system.</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1098"/>
            <w:shd w:val="clear" w:color="auto" w:fill="DCE6F1"/>
          </w:tcPr>
          <w:p>
            <w:pPr>
              <w:pStyle w:val="TableText"/>
              <w:keepNext/>
            </w:pPr>
            <w:r>
              <w:rPr>
                <w:b/>
                <w:sz w:val="20"/>
              </w:rPr>
              <w:t>ID</w:t>
            </w:r>
          </w:p>
        </w:tc>
        <w:tc>
          <w:tcPr>
            <w:tcW w:type="dxa" w:w="4943"/>
            <w:shd w:val="clear" w:color="auto" w:fill="DCE6F1"/>
          </w:tcPr>
          <w:p>
            <w:pPr>
              <w:pStyle w:val="TableText"/>
              <w:keepNext/>
            </w:pPr>
            <w:r>
              <w:rPr>
                <w:b/>
                <w:sz w:val="20"/>
              </w:rPr>
              <w:t>Requirement</w:t>
            </w:r>
          </w:p>
        </w:tc>
        <w:tc>
          <w:tcPr>
            <w:tcW w:type="dxa" w:w="2746"/>
            <w:shd w:val="clear" w:color="auto" w:fill="DCE6F1"/>
          </w:tcPr>
          <w:p>
            <w:pPr>
              <w:pStyle w:val="TableText"/>
              <w:keepNext/>
            </w:pPr>
            <w:r>
              <w:rPr>
                <w:b/>
                <w:sz w:val="20"/>
              </w:rPr>
              <w:t>Implemented by</w:t>
            </w:r>
          </w:p>
        </w:tc>
      </w:tr>
      <w:tr>
        <w:trPr>
          <w:cantSplit w:val="true"/>
        </w:trPr>
        <w:tc>
          <w:tcPr>
            <w:tcW w:type="dxa" w:w="1098"/>
          </w:tcPr>
          <w:p>
            <w:pPr>
              <w:pStyle w:val="TableText"/>
              <w:keepNext/>
            </w:pPr>
            <w:r>
              <w:rPr>
                <w:sz w:val="20"/>
              </w:rPr>
              <w:t>F1</w:t>
            </w:r>
          </w:p>
        </w:tc>
        <w:tc>
          <w:tcPr>
            <w:tcW w:type="dxa" w:w="4943"/>
          </w:tcPr>
          <w:p>
            <w:pPr>
              <w:pStyle w:val="TableText"/>
              <w:keepNext/>
            </w:pPr>
            <w:r>
              <w:rPr>
                <w:sz w:val="20"/>
              </w:rPr>
              <w:t>Drive an interactive SSH shell with an LLM, one command per turn</w:t>
            </w:r>
          </w:p>
        </w:tc>
        <w:tc>
          <w:tcPr>
            <w:tcW w:type="dxa" w:w="2746"/>
          </w:tcPr>
          <w:p>
            <w:pPr>
              <w:pStyle w:val="TableText"/>
              <w:keepNext/>
            </w:pPr>
            <w:r>
              <w:rPr>
                <w:rFonts w:ascii="Consolas" w:hAnsi="Consolas"/>
                <w:sz w:val="17"/>
                <w:shd w:val="clear" w:color="auto" w:fill="F2F2F2"/>
              </w:rPr>
              <w:t>better_ai_attacker.py</w:t>
            </w:r>
          </w:p>
        </w:tc>
      </w:tr>
      <w:tr>
        <w:trPr>
          <w:cantSplit w:val="true"/>
        </w:trPr>
        <w:tc>
          <w:tcPr>
            <w:tcW w:type="dxa" w:w="1098"/>
            <w:shd w:val="clear" w:color="auto" w:fill="F7F9FC"/>
          </w:tcPr>
          <w:p>
            <w:pPr>
              <w:pStyle w:val="TableText"/>
              <w:keepNext/>
            </w:pPr>
            <w:r>
              <w:rPr>
                <w:sz w:val="20"/>
              </w:rPr>
              <w:t>F2</w:t>
            </w:r>
          </w:p>
        </w:tc>
        <w:tc>
          <w:tcPr>
            <w:tcW w:type="dxa" w:w="4943"/>
            <w:shd w:val="clear" w:color="auto" w:fill="F7F9FC"/>
          </w:tcPr>
          <w:p>
            <w:pPr>
              <w:pStyle w:val="TableText"/>
              <w:keepNext/>
            </w:pPr>
            <w:r>
              <w:rPr>
                <w:sz w:val="20"/>
              </w:rPr>
              <w:t>Support several LLM providers through one interface</w:t>
            </w:r>
          </w:p>
        </w:tc>
        <w:tc>
          <w:tcPr>
            <w:tcW w:type="dxa" w:w="2746"/>
            <w:shd w:val="clear" w:color="auto" w:fill="F7F9FC"/>
          </w:tcPr>
          <w:p>
            <w:pPr>
              <w:pStyle w:val="TableText"/>
              <w:keepNext/>
            </w:pPr>
            <w:r>
              <w:rPr>
                <w:rFonts w:ascii="Consolas" w:hAnsi="Consolas"/>
                <w:sz w:val="17"/>
                <w:shd w:val="clear" w:color="auto" w:fill="F2F2F2"/>
              </w:rPr>
              <w:t>call_llm()</w:t>
            </w:r>
            <w:r>
              <w:rPr>
                <w:sz w:val="20"/>
              </w:rPr>
              <w:t xml:space="preserve"> dispatcher</w:t>
            </w:r>
          </w:p>
        </w:tc>
      </w:tr>
      <w:tr>
        <w:trPr>
          <w:cantSplit w:val="true"/>
        </w:trPr>
        <w:tc>
          <w:tcPr>
            <w:tcW w:type="dxa" w:w="1098"/>
          </w:tcPr>
          <w:p>
            <w:pPr>
              <w:pStyle w:val="TableText"/>
              <w:keepNext/>
            </w:pPr>
            <w:r>
              <w:rPr>
                <w:sz w:val="20"/>
              </w:rPr>
              <w:t>F3</w:t>
            </w:r>
          </w:p>
        </w:tc>
        <w:tc>
          <w:tcPr>
            <w:tcW w:type="dxa" w:w="4943"/>
          </w:tcPr>
          <w:p>
            <w:pPr>
              <w:pStyle w:val="TableText"/>
              <w:keepNext/>
            </w:pPr>
            <w:r>
              <w:rPr>
                <w:sz w:val="20"/>
              </w:rPr>
              <w:t>Run the same attacker against a static and an LLM-backed honeypot</w:t>
            </w:r>
          </w:p>
        </w:tc>
        <w:tc>
          <w:tcPr>
            <w:tcW w:type="dxa" w:w="2746"/>
          </w:tcPr>
          <w:p>
            <w:pPr>
              <w:pStyle w:val="TableText"/>
              <w:keepNext/>
            </w:pPr>
            <w:r>
              <w:rPr>
                <w:sz w:val="20"/>
              </w:rPr>
              <w:t xml:space="preserve">Cowrie </w:t>
            </w:r>
            <w:r>
              <w:rPr>
                <w:rFonts w:ascii="Consolas" w:hAnsi="Consolas"/>
                <w:sz w:val="17"/>
                <w:shd w:val="clear" w:color="auto" w:fill="F2F2F2"/>
              </w:rPr>
              <w:t>backend = shell</w:t>
            </w:r>
            <w:r>
              <w:rPr>
                <w:sz w:val="20"/>
              </w:rPr>
              <w:t xml:space="preserve"> / </w:t>
            </w:r>
            <w:r>
              <w:rPr>
                <w:rFonts w:ascii="Consolas" w:hAnsi="Consolas"/>
                <w:sz w:val="17"/>
                <w:shd w:val="clear" w:color="auto" w:fill="F2F2F2"/>
              </w:rPr>
              <w:t>backend = llm</w:t>
            </w:r>
          </w:p>
        </w:tc>
      </w:tr>
      <w:tr>
        <w:trPr>
          <w:cantSplit w:val="true"/>
        </w:trPr>
        <w:tc>
          <w:tcPr>
            <w:tcW w:type="dxa" w:w="1098"/>
            <w:shd w:val="clear" w:color="auto" w:fill="F7F9FC"/>
          </w:tcPr>
          <w:p>
            <w:pPr>
              <w:pStyle w:val="TableText"/>
              <w:keepNext/>
            </w:pPr>
            <w:r>
              <w:rPr>
                <w:sz w:val="20"/>
              </w:rPr>
              <w:t>F4</w:t>
            </w:r>
          </w:p>
        </w:tc>
        <w:tc>
          <w:tcPr>
            <w:tcW w:type="dxa" w:w="4943"/>
            <w:shd w:val="clear" w:color="auto" w:fill="F7F9FC"/>
          </w:tcPr>
          <w:p>
            <w:pPr>
              <w:pStyle w:val="TableText"/>
              <w:keepNext/>
            </w:pPr>
            <w:r>
              <w:rPr>
                <w:sz w:val="20"/>
              </w:rPr>
              <w:t>Log every turn: command, output, timestamp, latency, and the session outcome</w:t>
            </w:r>
          </w:p>
        </w:tc>
        <w:tc>
          <w:tcPr>
            <w:tcW w:type="dxa" w:w="2746"/>
            <w:shd w:val="clear" w:color="auto" w:fill="F7F9FC"/>
          </w:tcPr>
          <w:p>
            <w:pPr>
              <w:pStyle w:val="TableText"/>
              <w:keepNext/>
            </w:pPr>
            <w:r>
              <w:rPr>
                <w:sz w:val="20"/>
              </w:rPr>
              <w:t>Per-session JSON log</w:t>
            </w:r>
          </w:p>
        </w:tc>
      </w:tr>
      <w:tr>
        <w:trPr>
          <w:cantSplit w:val="true"/>
        </w:trPr>
        <w:tc>
          <w:tcPr>
            <w:tcW w:type="dxa" w:w="1098"/>
          </w:tcPr>
          <w:p>
            <w:pPr>
              <w:pStyle w:val="TableText"/>
              <w:keepNext/>
            </w:pPr>
            <w:r>
              <w:rPr>
                <w:sz w:val="20"/>
              </w:rPr>
              <w:t>F5</w:t>
            </w:r>
          </w:p>
        </w:tc>
        <w:tc>
          <w:tcPr>
            <w:tcW w:type="dxa" w:w="4943"/>
          </w:tcPr>
          <w:p>
            <w:pPr>
              <w:pStyle w:val="TableText"/>
              <w:keepNext/>
            </w:pPr>
            <w:r>
              <w:rPr>
                <w:sz w:val="20"/>
              </w:rPr>
              <w:t>Detect and survive honeypot freezes without losing a whole batch</w:t>
            </w:r>
          </w:p>
        </w:tc>
        <w:tc>
          <w:tcPr>
            <w:tcW w:type="dxa" w:w="2746"/>
          </w:tcPr>
          <w:p>
            <w:pPr>
              <w:pStyle w:val="TableText"/>
              <w:keepNext/>
            </w:pPr>
            <w:r>
              <w:rPr>
                <w:sz w:val="20"/>
              </w:rPr>
              <w:t>Banner probe, stall detection, retries</w:t>
            </w:r>
          </w:p>
        </w:tc>
      </w:tr>
      <w:tr>
        <w:trPr>
          <w:cantSplit w:val="true"/>
        </w:trPr>
        <w:tc>
          <w:tcPr>
            <w:tcW w:type="dxa" w:w="1098"/>
            <w:shd w:val="clear" w:color="auto" w:fill="F7F9FC"/>
          </w:tcPr>
          <w:p>
            <w:pPr>
              <w:pStyle w:val="TableText"/>
              <w:keepNext/>
            </w:pPr>
            <w:r>
              <w:rPr>
                <w:sz w:val="20"/>
              </w:rPr>
              <w:t>F6</w:t>
            </w:r>
          </w:p>
        </w:tc>
        <w:tc>
          <w:tcPr>
            <w:tcW w:type="dxa" w:w="4943"/>
            <w:shd w:val="clear" w:color="auto" w:fill="F7F9FC"/>
          </w:tcPr>
          <w:p>
            <w:pPr>
              <w:pStyle w:val="TableText"/>
              <w:keepNext/>
            </w:pPr>
            <w:r>
              <w:rPr>
                <w:sz w:val="20"/>
              </w:rPr>
              <w:t>Parse the CyberLab export into per-session records</w:t>
            </w:r>
          </w:p>
        </w:tc>
        <w:tc>
          <w:tcPr>
            <w:tcW w:type="dxa" w:w="2746"/>
            <w:shd w:val="clear" w:color="auto" w:fill="F7F9FC"/>
          </w:tcPr>
          <w:p>
            <w:pPr>
              <w:pStyle w:val="TableText"/>
              <w:keepNext/>
            </w:pPr>
            <w:r>
              <w:rPr>
                <w:rFonts w:ascii="Consolas" w:hAnsi="Consolas"/>
                <w:sz w:val="17"/>
                <w:shd w:val="clear" w:color="auto" w:fill="F2F2F2"/>
              </w:rPr>
              <w:t>parse_cyberlab.py</w:t>
            </w:r>
          </w:p>
        </w:tc>
      </w:tr>
      <w:tr>
        <w:trPr>
          <w:cantSplit w:val="true"/>
        </w:trPr>
        <w:tc>
          <w:tcPr>
            <w:tcW w:type="dxa" w:w="1098"/>
          </w:tcPr>
          <w:p>
            <w:pPr>
              <w:pStyle w:val="TableText"/>
              <w:keepNext/>
            </w:pPr>
            <w:r>
              <w:rPr>
                <w:sz w:val="20"/>
              </w:rPr>
              <w:t>F7</w:t>
            </w:r>
          </w:p>
        </w:tc>
        <w:tc>
          <w:tcPr>
            <w:tcW w:type="dxa" w:w="4943"/>
          </w:tcPr>
          <w:p>
            <w:pPr>
              <w:pStyle w:val="TableText"/>
              <w:keepNext/>
            </w:pPr>
            <w:r>
              <w:rPr>
                <w:sz w:val="20"/>
              </w:rPr>
              <w:t>Normalise commands so that the same script from different IPs becomes one template</w:t>
            </w:r>
          </w:p>
        </w:tc>
        <w:tc>
          <w:tcPr>
            <w:tcW w:type="dxa" w:w="2746"/>
          </w:tcPr>
          <w:p>
            <w:pPr>
              <w:pStyle w:val="TableText"/>
              <w:keepNext/>
            </w:pPr>
            <w:r>
              <w:rPr>
                <w:rFonts w:ascii="Consolas" w:hAnsi="Consolas"/>
                <w:sz w:val="17"/>
                <w:shd w:val="clear" w:color="auto" w:fill="F2F2F2"/>
              </w:rPr>
              <w:t>session_features.py</w:t>
            </w:r>
          </w:p>
        </w:tc>
      </w:tr>
      <w:tr>
        <w:trPr>
          <w:cantSplit w:val="true"/>
        </w:trPr>
        <w:tc>
          <w:tcPr>
            <w:tcW w:type="dxa" w:w="1098"/>
            <w:shd w:val="clear" w:color="auto" w:fill="F7F9FC"/>
          </w:tcPr>
          <w:p>
            <w:pPr>
              <w:pStyle w:val="TableText"/>
              <w:keepNext/>
            </w:pPr>
            <w:r>
              <w:rPr>
                <w:sz w:val="20"/>
              </w:rPr>
              <w:t>F8</w:t>
            </w:r>
          </w:p>
        </w:tc>
        <w:tc>
          <w:tcPr>
            <w:tcW w:type="dxa" w:w="4943"/>
            <w:shd w:val="clear" w:color="auto" w:fill="F7F9FC"/>
          </w:tcPr>
          <w:p>
            <w:pPr>
              <w:pStyle w:val="TableText"/>
              <w:keepNext/>
            </w:pPr>
            <w:r>
              <w:rPr>
                <w:sz w:val="20"/>
              </w:rPr>
              <w:t>Compare corpora without labels</w:t>
            </w:r>
          </w:p>
        </w:tc>
        <w:tc>
          <w:tcPr>
            <w:tcW w:type="dxa" w:w="2746"/>
            <w:shd w:val="clear" w:color="auto" w:fill="F7F9FC"/>
          </w:tcPr>
          <w:p>
            <w:pPr>
              <w:pStyle w:val="TableText"/>
              <w:keepNext/>
            </w:pPr>
            <w:r>
              <w:rPr>
                <w:rFonts w:ascii="Consolas" w:hAnsi="Consolas"/>
                <w:sz w:val="17"/>
                <w:shd w:val="clear" w:color="auto" w:fill="F2F2F2"/>
              </w:rPr>
              <w:t>domain_shift.py</w:t>
            </w:r>
          </w:p>
        </w:tc>
      </w:tr>
      <w:tr>
        <w:trPr>
          <w:cantSplit w:val="true"/>
        </w:trPr>
        <w:tc>
          <w:tcPr>
            <w:tcW w:type="dxa" w:w="1098"/>
          </w:tcPr>
          <w:p>
            <w:pPr>
              <w:pStyle w:val="TableText"/>
              <w:keepNext/>
            </w:pPr>
            <w:r>
              <w:rPr>
                <w:sz w:val="20"/>
              </w:rPr>
              <w:t>F9</w:t>
            </w:r>
          </w:p>
        </w:tc>
        <w:tc>
          <w:tcPr>
            <w:tcW w:type="dxa" w:w="4943"/>
          </w:tcPr>
          <w:p>
            <w:pPr>
              <w:pStyle w:val="TableText"/>
              <w:keepNext/>
            </w:pPr>
            <w:r>
              <w:rPr>
                <w:sz w:val="20"/>
              </w:rPr>
              <w:t>Produce blind annotation sheets and measure agreement</w:t>
            </w:r>
          </w:p>
        </w:tc>
        <w:tc>
          <w:tcPr>
            <w:tcW w:type="dxa" w:w="2746"/>
          </w:tcPr>
          <w:p>
            <w:pPr>
              <w:pStyle w:val="TableText"/>
              <w:keepNext/>
            </w:pPr>
            <w:r>
              <w:rPr>
                <w:rFonts w:ascii="Consolas" w:hAnsi="Consolas"/>
                <w:sz w:val="17"/>
                <w:shd w:val="clear" w:color="auto" w:fill="F2F2F2"/>
              </w:rPr>
              <w:t>make_annotation_sheet.py</w:t>
            </w:r>
            <w:r>
              <w:rPr>
                <w:sz w:val="20"/>
              </w:rPr>
              <w:t xml:space="preserve">, </w:t>
            </w:r>
            <w:r>
              <w:rPr>
                <w:rFonts w:ascii="Consolas" w:hAnsi="Consolas"/>
                <w:sz w:val="17"/>
                <w:shd w:val="clear" w:color="auto" w:fill="F2F2F2"/>
              </w:rPr>
              <w:t>agreement.py</w:t>
            </w:r>
          </w:p>
        </w:tc>
      </w:tr>
      <w:tr>
        <w:trPr>
          <w:cantSplit w:val="true"/>
        </w:trPr>
        <w:tc>
          <w:tcPr>
            <w:tcW w:type="dxa" w:w="1098"/>
            <w:shd w:val="clear" w:color="auto" w:fill="F7F9FC"/>
          </w:tcPr>
          <w:p>
            <w:pPr>
              <w:pStyle w:val="TableText"/>
              <w:keepNext/>
            </w:pPr>
            <w:r>
              <w:rPr>
                <w:sz w:val="20"/>
              </w:rPr>
              <w:t>F10</w:t>
            </w:r>
          </w:p>
        </w:tc>
        <w:tc>
          <w:tcPr>
            <w:tcW w:type="dxa" w:w="4943"/>
            <w:shd w:val="clear" w:color="auto" w:fill="F7F9FC"/>
          </w:tcPr>
          <w:p>
            <w:pPr>
              <w:pStyle w:val="TableText"/>
              <w:keepNext/>
            </w:pPr>
            <w:r>
              <w:rPr>
                <w:sz w:val="20"/>
              </w:rPr>
              <w:t>Run the four-quadrant transfer experiment with baselines</w:t>
            </w:r>
          </w:p>
        </w:tc>
        <w:tc>
          <w:tcPr>
            <w:tcW w:type="dxa" w:w="2746"/>
            <w:shd w:val="clear" w:color="auto" w:fill="F7F9FC"/>
          </w:tcPr>
          <w:p>
            <w:pPr>
              <w:pStyle w:val="TableText"/>
              <w:keepNext/>
            </w:pPr>
            <w:r>
              <w:rPr>
                <w:rFonts w:ascii="Consolas" w:hAnsi="Consolas"/>
                <w:sz w:val="17"/>
                <w:shd w:val="clear" w:color="auto" w:fill="F2F2F2"/>
              </w:rPr>
              <w:t>train_eval_classifier.py</w:t>
            </w:r>
          </w:p>
        </w:tc>
      </w:tr>
      <w:tr>
        <w:trPr>
          <w:cantSplit w:val="true"/>
        </w:trPr>
        <w:tc>
          <w:tcPr>
            <w:tcW w:type="dxa" w:w="1098"/>
          </w:tcPr>
          <w:p>
            <w:pPr>
              <w:pStyle w:val="TableText"/>
            </w:pPr>
            <w:r>
              <w:rPr>
                <w:sz w:val="20"/>
              </w:rPr>
              <w:t>F11</w:t>
            </w:r>
          </w:p>
        </w:tc>
        <w:tc>
          <w:tcPr>
            <w:tcW w:type="dxa" w:w="4943"/>
          </w:tcPr>
          <w:p>
            <w:pPr>
              <w:pStyle w:val="TableText"/>
            </w:pPr>
            <w:r>
              <w:rPr>
                <w:sz w:val="20"/>
              </w:rPr>
              <w:t>Regenerate every table and figure from scripts</w:t>
            </w:r>
          </w:p>
        </w:tc>
        <w:tc>
          <w:tcPr>
            <w:tcW w:type="dxa" w:w="2746"/>
          </w:tcPr>
          <w:p>
            <w:pPr>
              <w:pStyle w:val="TableText"/>
            </w:pPr>
            <w:r>
              <w:rPr>
                <w:rFonts w:ascii="Consolas" w:hAnsi="Consolas"/>
                <w:sz w:val="17"/>
                <w:shd w:val="clear" w:color="auto" w:fill="F2F2F2"/>
              </w:rPr>
              <w:t>generate_paper_tables.py</w:t>
            </w:r>
            <w:r>
              <w:rPr>
                <w:sz w:val="20"/>
              </w:rPr>
              <w:t xml:space="preserve">, </w:t>
            </w:r>
            <w:r>
              <w:rPr>
                <w:rFonts w:ascii="Consolas" w:hAnsi="Consolas"/>
                <w:sz w:val="17"/>
                <w:shd w:val="clear" w:color="auto" w:fill="F2F2F2"/>
              </w:rPr>
              <w:t>make_figures.py</w:t>
            </w:r>
          </w:p>
        </w:tc>
      </w:tr>
    </w:tbl>
    <w:p>
      <w:pPr>
        <w:spacing w:after="80" w:line="240" w:lineRule="auto"/>
      </w:pPr>
    </w:p>
    <w:p>
      <w:pPr>
        <w:pStyle w:val="Heading3"/>
      </w:pPr>
      <w:r>
        <w:t>3.2.2 Non-functional requirements</w:t>
      </w:r>
    </w:p>
    <w:p>
      <w:pPr>
        <w:pStyle w:val="TableCaption"/>
      </w:pPr>
      <w:bookmarkStart w:id="125" w:name="_Ref_tab_nfreq"/>
      <w:r>
        <w:rPr>
          <w:b/>
        </w:rPr>
        <w:t>Table 3.</w:t>
      </w:r>
      <w:r>
        <w:rPr>
          <w:b/>
        </w:rPr>
        <w:fldChar w:fldCharType="begin" w:dirty="true"/>
      </w:r>
      <w:r>
        <w:rPr>
          <w:b/>
        </w:rPr>
        <w:instrText xml:space="preserve"> SEQ Table \r 3 \* ARABIC </w:instrText>
      </w:r>
      <w:r>
        <w:rPr>
          <w:b/>
        </w:rPr>
        <w:fldChar w:fldCharType="separate"/>
      </w:r>
      <w:r>
        <w:rPr>
          <w:b/>
        </w:rPr>
        <w:t>3</w:t>
      </w:r>
      <w:r>
        <w:rPr>
          <w:b/>
        </w:rPr>
        <w:fldChar w:fldCharType="end"/>
      </w:r>
      <w:bookmarkEnd w:id="125"/>
      <w:r>
        <w:rPr>
          <w:b/>
        </w:rPr>
        <w:t xml:space="preserve">: </w:t>
      </w:r>
      <w:r>
        <w:rPr>
          <w:b/>
          <w:sz w:val="20"/>
        </w:rPr>
        <w:t>Non-functional requirements.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1648"/>
            <w:shd w:val="clear" w:color="auto" w:fill="DCE6F1"/>
          </w:tcPr>
          <w:p>
            <w:pPr>
              <w:pStyle w:val="TableText"/>
              <w:keepNext/>
            </w:pPr>
            <w:r>
              <w:rPr>
                <w:b/>
                <w:sz w:val="20"/>
              </w:rPr>
              <w:t>Quality</w:t>
            </w:r>
          </w:p>
        </w:tc>
        <w:tc>
          <w:tcPr>
            <w:tcW w:type="dxa" w:w="4394"/>
            <w:shd w:val="clear" w:color="auto" w:fill="DCE6F1"/>
          </w:tcPr>
          <w:p>
            <w:pPr>
              <w:pStyle w:val="TableText"/>
              <w:keepNext/>
            </w:pPr>
            <w:r>
              <w:rPr>
                <w:b/>
                <w:sz w:val="20"/>
              </w:rPr>
              <w:t>Requirement</w:t>
            </w:r>
          </w:p>
        </w:tc>
        <w:tc>
          <w:tcPr>
            <w:tcW w:type="dxa" w:w="2746"/>
            <w:shd w:val="clear" w:color="auto" w:fill="DCE6F1"/>
          </w:tcPr>
          <w:p>
            <w:pPr>
              <w:pStyle w:val="TableText"/>
              <w:keepNext/>
            </w:pPr>
            <w:r>
              <w:rPr>
                <w:b/>
                <w:sz w:val="20"/>
              </w:rPr>
              <w:t>How we met it</w:t>
            </w:r>
          </w:p>
        </w:tc>
      </w:tr>
      <w:tr>
        <w:trPr>
          <w:cantSplit w:val="true"/>
        </w:trPr>
        <w:tc>
          <w:tcPr>
            <w:tcW w:type="dxa" w:w="1648"/>
          </w:tcPr>
          <w:p>
            <w:pPr>
              <w:pStyle w:val="TableText"/>
              <w:keepNext/>
            </w:pPr>
            <w:r>
              <w:rPr>
                <w:sz w:val="20"/>
              </w:rPr>
              <w:t>Validity</w:t>
            </w:r>
          </w:p>
        </w:tc>
        <w:tc>
          <w:tcPr>
            <w:tcW w:type="dxa" w:w="4394"/>
          </w:tcPr>
          <w:p>
            <w:pPr>
              <w:pStyle w:val="TableText"/>
              <w:keepNext/>
            </w:pPr>
            <w:r>
              <w:rPr>
                <w:sz w:val="20"/>
              </w:rPr>
              <w:t>No circular labels; no leakage of templates between train and test</w:t>
            </w:r>
          </w:p>
        </w:tc>
        <w:tc>
          <w:tcPr>
            <w:tcW w:type="dxa" w:w="2746"/>
          </w:tcPr>
          <w:p>
            <w:pPr>
              <w:pStyle w:val="TableText"/>
              <w:keepNext/>
            </w:pPr>
            <w:r>
              <w:rPr>
                <w:sz w:val="20"/>
              </w:rPr>
              <w:t>Dual-LLM labels; GroupKFold by template; de-duplicated test</w:t>
            </w:r>
          </w:p>
        </w:tc>
      </w:tr>
      <w:tr>
        <w:trPr>
          <w:cantSplit w:val="true"/>
        </w:trPr>
        <w:tc>
          <w:tcPr>
            <w:tcW w:type="dxa" w:w="1648"/>
            <w:shd w:val="clear" w:color="auto" w:fill="F7F9FC"/>
          </w:tcPr>
          <w:p>
            <w:pPr>
              <w:pStyle w:val="TableText"/>
              <w:keepNext/>
            </w:pPr>
            <w:r>
              <w:rPr>
                <w:sz w:val="20"/>
              </w:rPr>
              <w:t>Reproducibility</w:t>
            </w:r>
          </w:p>
        </w:tc>
        <w:tc>
          <w:tcPr>
            <w:tcW w:type="dxa" w:w="4394"/>
            <w:shd w:val="clear" w:color="auto" w:fill="F7F9FC"/>
          </w:tcPr>
          <w:p>
            <w:pPr>
              <w:pStyle w:val="TableText"/>
              <w:keepNext/>
            </w:pPr>
            <w:r>
              <w:rPr>
                <w:sz w:val="20"/>
              </w:rPr>
              <w:t>Same inputs give the same numbers</w:t>
            </w:r>
          </w:p>
        </w:tc>
        <w:tc>
          <w:tcPr>
            <w:tcW w:type="dxa" w:w="2746"/>
            <w:shd w:val="clear" w:color="auto" w:fill="F7F9FC"/>
          </w:tcPr>
          <w:p>
            <w:pPr>
              <w:pStyle w:val="TableText"/>
              <w:keepNext/>
            </w:pPr>
            <w:r>
              <w:rPr>
                <w:sz w:val="20"/>
              </w:rPr>
              <w:t>Fixed seeds (42); scripts write all results to files</w:t>
            </w:r>
          </w:p>
        </w:tc>
      </w:tr>
      <w:tr>
        <w:trPr>
          <w:cantSplit w:val="true"/>
        </w:trPr>
        <w:tc>
          <w:tcPr>
            <w:tcW w:type="dxa" w:w="1648"/>
          </w:tcPr>
          <w:p>
            <w:pPr>
              <w:pStyle w:val="TableText"/>
              <w:keepNext/>
            </w:pPr>
            <w:r>
              <w:rPr>
                <w:sz w:val="20"/>
              </w:rPr>
              <w:t>Containment</w:t>
            </w:r>
          </w:p>
        </w:tc>
        <w:tc>
          <w:tcPr>
            <w:tcW w:type="dxa" w:w="4394"/>
          </w:tcPr>
          <w:p>
            <w:pPr>
              <w:pStyle w:val="TableText"/>
              <w:keepNext/>
            </w:pPr>
            <w:r>
              <w:rPr>
                <w:sz w:val="20"/>
              </w:rPr>
              <w:t>The attacker can reach only our honeypot</w:t>
            </w:r>
          </w:p>
        </w:tc>
        <w:tc>
          <w:tcPr>
            <w:tcW w:type="dxa" w:w="2746"/>
          </w:tcPr>
          <w:p>
            <w:pPr>
              <w:pStyle w:val="TableText"/>
              <w:keepNext/>
            </w:pPr>
            <w:r>
              <w:rPr>
                <w:sz w:val="20"/>
              </w:rPr>
              <w:t>Single configured target; no scanning code</w:t>
            </w:r>
          </w:p>
        </w:tc>
      </w:tr>
      <w:tr>
        <w:trPr>
          <w:cantSplit w:val="true"/>
        </w:trPr>
        <w:tc>
          <w:tcPr>
            <w:tcW w:type="dxa" w:w="1648"/>
            <w:shd w:val="clear" w:color="auto" w:fill="F7F9FC"/>
          </w:tcPr>
          <w:p>
            <w:pPr>
              <w:pStyle w:val="TableText"/>
              <w:keepNext/>
            </w:pPr>
            <w:r>
              <w:rPr>
                <w:sz w:val="20"/>
              </w:rPr>
              <w:t>Privacy</w:t>
            </w:r>
          </w:p>
        </w:tc>
        <w:tc>
          <w:tcPr>
            <w:tcW w:type="dxa" w:w="4394"/>
            <w:shd w:val="clear" w:color="auto" w:fill="F7F9FC"/>
          </w:tcPr>
          <w:p>
            <w:pPr>
              <w:pStyle w:val="TableText"/>
              <w:keepNext/>
            </w:pPr>
            <w:r>
              <w:rPr>
                <w:sz w:val="20"/>
              </w:rPr>
              <w:t>No re-identification of real sources</w:t>
            </w:r>
          </w:p>
        </w:tc>
        <w:tc>
          <w:tcPr>
            <w:tcW w:type="dxa" w:w="2746"/>
            <w:shd w:val="clear" w:color="auto" w:fill="F7F9FC"/>
          </w:tcPr>
          <w:p>
            <w:pPr>
              <w:pStyle w:val="TableText"/>
              <w:keepNext/>
            </w:pPr>
            <w:r>
              <w:rPr>
                <w:sz w:val="20"/>
              </w:rPr>
              <w:t>Hashed IPs only; no enrichment</w:t>
            </w:r>
          </w:p>
        </w:tc>
      </w:tr>
      <w:tr>
        <w:trPr>
          <w:cantSplit w:val="true"/>
        </w:trPr>
        <w:tc>
          <w:tcPr>
            <w:tcW w:type="dxa" w:w="1648"/>
          </w:tcPr>
          <w:p>
            <w:pPr>
              <w:pStyle w:val="TableText"/>
              <w:keepNext/>
            </w:pPr>
            <w:r>
              <w:rPr>
                <w:sz w:val="20"/>
              </w:rPr>
              <w:t>Robustness</w:t>
            </w:r>
          </w:p>
        </w:tc>
        <w:tc>
          <w:tcPr>
            <w:tcW w:type="dxa" w:w="4394"/>
          </w:tcPr>
          <w:p>
            <w:pPr>
              <w:pStyle w:val="TableText"/>
              <w:keepNext/>
            </w:pPr>
            <w:r>
              <w:rPr>
                <w:sz w:val="20"/>
              </w:rPr>
              <w:t>A frozen honeypot must not corrupt or kill a batch</w:t>
            </w:r>
          </w:p>
        </w:tc>
        <w:tc>
          <w:tcPr>
            <w:tcW w:type="dxa" w:w="2746"/>
          </w:tcPr>
          <w:p>
            <w:pPr>
              <w:pStyle w:val="TableText"/>
              <w:keepNext/>
            </w:pPr>
            <w:r>
              <w:rPr>
                <w:sz w:val="20"/>
              </w:rPr>
              <w:t>Idle-timeout reads, stall detection, retries, infra log</w:t>
            </w:r>
          </w:p>
        </w:tc>
      </w:tr>
      <w:tr>
        <w:trPr>
          <w:cantSplit w:val="true"/>
        </w:trPr>
        <w:tc>
          <w:tcPr>
            <w:tcW w:type="dxa" w:w="1648"/>
            <w:shd w:val="clear" w:color="auto" w:fill="F7F9FC"/>
          </w:tcPr>
          <w:p>
            <w:pPr>
              <w:pStyle w:val="TableText"/>
              <w:keepNext/>
            </w:pPr>
            <w:r>
              <w:rPr>
                <w:sz w:val="20"/>
              </w:rPr>
              <w:t>Scalability</w:t>
            </w:r>
          </w:p>
        </w:tc>
        <w:tc>
          <w:tcPr>
            <w:tcW w:type="dxa" w:w="4394"/>
            <w:shd w:val="clear" w:color="auto" w:fill="F7F9FC"/>
          </w:tcPr>
          <w:p>
            <w:pPr>
              <w:pStyle w:val="TableText"/>
              <w:keepNext/>
            </w:pPr>
            <w:r>
              <w:rPr>
                <w:sz w:val="20"/>
              </w:rPr>
              <w:t>The 600 MB real file must not need to fit in memory</w:t>
            </w:r>
          </w:p>
        </w:tc>
        <w:tc>
          <w:tcPr>
            <w:tcW w:type="dxa" w:w="2746"/>
            <w:shd w:val="clear" w:color="auto" w:fill="F7F9FC"/>
          </w:tcPr>
          <w:p>
            <w:pPr>
              <w:pStyle w:val="TableText"/>
              <w:keepNext/>
            </w:pPr>
            <w:r>
              <w:rPr>
                <w:sz w:val="20"/>
              </w:rPr>
              <w:t>Line-by-line streaming parser</w:t>
            </w:r>
          </w:p>
        </w:tc>
      </w:tr>
      <w:tr>
        <w:trPr>
          <w:cantSplit w:val="true"/>
        </w:trPr>
        <w:tc>
          <w:tcPr>
            <w:tcW w:type="dxa" w:w="1648"/>
          </w:tcPr>
          <w:p>
            <w:pPr>
              <w:pStyle w:val="TableText"/>
              <w:keepNext/>
            </w:pPr>
            <w:r>
              <w:rPr>
                <w:sz w:val="20"/>
              </w:rPr>
              <w:t>Transparency</w:t>
            </w:r>
          </w:p>
        </w:tc>
        <w:tc>
          <w:tcPr>
            <w:tcW w:type="dxa" w:w="4394"/>
          </w:tcPr>
          <w:p>
            <w:pPr>
              <w:pStyle w:val="TableText"/>
              <w:keepNext/>
            </w:pPr>
            <w:r>
              <w:rPr>
                <w:sz w:val="20"/>
              </w:rPr>
              <w:t>Every reported number traceable to a file</w:t>
            </w:r>
          </w:p>
        </w:tc>
        <w:tc>
          <w:tcPr>
            <w:tcW w:type="dxa" w:w="2746"/>
          </w:tcPr>
          <w:p>
            <w:pPr>
              <w:pStyle w:val="TableText"/>
              <w:keepNext/>
            </w:pPr>
            <w:r>
              <w:rPr>
                <w:rFonts w:ascii="Consolas" w:hAnsi="Consolas"/>
                <w:sz w:val="17"/>
                <w:shd w:val="clear" w:color="auto" w:fill="F2F2F2"/>
              </w:rPr>
              <w:t>results/</w:t>
            </w:r>
            <w:r>
              <w:rPr>
                <w:sz w:val="20"/>
              </w:rPr>
              <w:t xml:space="preserve"> folder; this report cites it</w:t>
            </w:r>
          </w:p>
        </w:tc>
      </w:tr>
      <w:tr>
        <w:trPr>
          <w:cantSplit w:val="true"/>
        </w:trPr>
        <w:tc>
          <w:tcPr>
            <w:tcW w:type="dxa" w:w="1648"/>
            <w:shd w:val="clear" w:color="auto" w:fill="F7F9FC"/>
          </w:tcPr>
          <w:p>
            <w:pPr>
              <w:pStyle w:val="TableText"/>
            </w:pPr>
            <w:r>
              <w:rPr>
                <w:sz w:val="20"/>
              </w:rPr>
              <w:t>Cost</w:t>
            </w:r>
          </w:p>
        </w:tc>
        <w:tc>
          <w:tcPr>
            <w:tcW w:type="dxa" w:w="4394"/>
            <w:shd w:val="clear" w:color="auto" w:fill="F7F9FC"/>
          </w:tcPr>
          <w:p>
            <w:pPr>
              <w:pStyle w:val="TableText"/>
            </w:pPr>
            <w:r>
              <w:rPr>
                <w:sz w:val="20"/>
              </w:rPr>
              <w:t>Stay within a student budget</w:t>
            </w:r>
          </w:p>
        </w:tc>
        <w:tc>
          <w:tcPr>
            <w:tcW w:type="dxa" w:w="2746"/>
            <w:shd w:val="clear" w:color="auto" w:fill="F7F9FC"/>
          </w:tcPr>
          <w:p>
            <w:pPr>
              <w:pStyle w:val="TableText"/>
            </w:pPr>
            <w:r>
              <w:rPr>
                <w:sz w:val="20"/>
              </w:rPr>
              <w:t>Small open-weight models via a pay-per-use endpoint; 20 sessions per cell</w:t>
            </w:r>
          </w:p>
        </w:tc>
      </w:tr>
    </w:tbl>
    <w:p>
      <w:pPr>
        <w:spacing w:after="80" w:line="240" w:lineRule="auto"/>
      </w:pPr>
    </w:p>
    <w:p>
      <w:pPr>
        <w:pStyle w:val="Heading3"/>
      </w:pPr>
      <w:r>
        <w:t>3.2.3 Weighted decision matrix</w:t>
      </w:r>
    </w:p>
    <w:p>
      <w:r>
        <w:t>To compare the concepts in a structured way we scored each one from 1 (poor) to 5 (excellent) on five criteria and weighted the criteria by importance. The scores are our own engineering judgement, made before the experiments, and are shown so that the reasoning is visible.</w:t>
      </w:r>
    </w:p>
    <w:p>
      <w:pPr>
        <w:pStyle w:val="TableCaption"/>
      </w:pPr>
      <w:bookmarkStart w:id="126" w:name="_Ref_tab_decision"/>
      <w:r>
        <w:rPr>
          <w:b/>
        </w:rPr>
        <w:t>Table 3.</w:t>
      </w:r>
      <w:r>
        <w:rPr>
          <w:b/>
        </w:rPr>
        <w:fldChar w:fldCharType="begin" w:dirty="true"/>
      </w:r>
      <w:r>
        <w:rPr>
          <w:b/>
        </w:rPr>
        <w:instrText xml:space="preserve"> SEQ Table \r 4 \* ARABIC </w:instrText>
      </w:r>
      <w:r>
        <w:rPr>
          <w:b/>
        </w:rPr>
        <w:fldChar w:fldCharType="separate"/>
      </w:r>
      <w:r>
        <w:rPr>
          <w:b/>
        </w:rPr>
        <w:t>4</w:t>
      </w:r>
      <w:r>
        <w:rPr>
          <w:b/>
        </w:rPr>
        <w:fldChar w:fldCharType="end"/>
      </w:r>
      <w:bookmarkEnd w:id="126"/>
      <w:r>
        <w:rPr>
          <w:b/>
        </w:rPr>
        <w:t xml:space="preserve">: </w:t>
      </w:r>
      <w:r>
        <w:rPr>
          <w:b/>
          <w:sz w:val="20"/>
        </w:rPr>
        <w:t>Weighted decision matrix for the six concepts (higher is better).</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1255"/>
        <w:gridCol w:w="1255"/>
        <w:gridCol w:w="1255"/>
        <w:gridCol w:w="1255"/>
        <w:gridCol w:w="1255"/>
        <w:gridCol w:w="1255"/>
        <w:gridCol w:w="1255"/>
      </w:tblGrid>
      <w:tr>
        <w:trPr>
          <w:tblHeader w:val="true"/>
        </w:trPr>
        <w:tc>
          <w:tcPr>
            <w:tcW w:type="dxa" w:w="2585"/>
            <w:shd w:val="clear" w:color="auto" w:fill="DCE6F1"/>
          </w:tcPr>
          <w:p>
            <w:pPr>
              <w:pStyle w:val="TableText"/>
              <w:keepNext/>
            </w:pPr>
            <w:r>
              <w:rPr>
                <w:b/>
                <w:sz w:val="20"/>
              </w:rPr>
              <w:t>Criterion (weight)</w:t>
            </w:r>
          </w:p>
        </w:tc>
        <w:tc>
          <w:tcPr>
            <w:tcW w:type="dxa" w:w="1034"/>
            <w:shd w:val="clear" w:color="auto" w:fill="DCE6F1"/>
          </w:tcPr>
          <w:p>
            <w:pPr>
              <w:pStyle w:val="TableText"/>
              <w:keepNext/>
            </w:pPr>
            <w:r>
              <w:rPr>
                <w:b/>
                <w:sz w:val="20"/>
              </w:rPr>
              <w:t>C1</w:t>
            </w:r>
          </w:p>
        </w:tc>
        <w:tc>
          <w:tcPr>
            <w:tcW w:type="dxa" w:w="1034"/>
            <w:shd w:val="clear" w:color="auto" w:fill="DCE6F1"/>
          </w:tcPr>
          <w:p>
            <w:pPr>
              <w:pStyle w:val="TableText"/>
              <w:keepNext/>
            </w:pPr>
            <w:r>
              <w:rPr>
                <w:b/>
                <w:sz w:val="20"/>
              </w:rPr>
              <w:t>C2</w:t>
            </w:r>
          </w:p>
        </w:tc>
        <w:tc>
          <w:tcPr>
            <w:tcW w:type="dxa" w:w="1034"/>
            <w:shd w:val="clear" w:color="auto" w:fill="DCE6F1"/>
          </w:tcPr>
          <w:p>
            <w:pPr>
              <w:pStyle w:val="TableText"/>
              <w:keepNext/>
            </w:pPr>
            <w:r>
              <w:rPr>
                <w:b/>
                <w:sz w:val="20"/>
              </w:rPr>
              <w:t>C3</w:t>
            </w:r>
          </w:p>
        </w:tc>
        <w:tc>
          <w:tcPr>
            <w:tcW w:type="dxa" w:w="1034"/>
            <w:shd w:val="clear" w:color="auto" w:fill="DCE6F1"/>
          </w:tcPr>
          <w:p>
            <w:pPr>
              <w:pStyle w:val="TableText"/>
              <w:keepNext/>
            </w:pPr>
            <w:r>
              <w:rPr>
                <w:b/>
                <w:sz w:val="20"/>
              </w:rPr>
              <w:t>C4</w:t>
            </w:r>
          </w:p>
        </w:tc>
        <w:tc>
          <w:tcPr>
            <w:tcW w:type="dxa" w:w="1034"/>
            <w:shd w:val="clear" w:color="auto" w:fill="DCE6F1"/>
          </w:tcPr>
          <w:p>
            <w:pPr>
              <w:pStyle w:val="TableText"/>
              <w:keepNext/>
            </w:pPr>
            <w:r>
              <w:rPr>
                <w:b/>
                <w:sz w:val="20"/>
              </w:rPr>
              <w:t>C5</w:t>
            </w:r>
          </w:p>
        </w:tc>
        <w:tc>
          <w:tcPr>
            <w:tcW w:type="dxa" w:w="1034"/>
            <w:shd w:val="clear" w:color="auto" w:fill="DCE6F1"/>
          </w:tcPr>
          <w:p>
            <w:pPr>
              <w:pStyle w:val="TableText"/>
              <w:keepNext/>
            </w:pPr>
            <w:r>
              <w:rPr>
                <w:b/>
                <w:sz w:val="20"/>
              </w:rPr>
              <w:t>C6</w:t>
            </w:r>
          </w:p>
        </w:tc>
      </w:tr>
      <w:tr>
        <w:trPr>
          <w:cantSplit w:val="true"/>
        </w:trPr>
        <w:tc>
          <w:tcPr>
            <w:tcW w:type="dxa" w:w="2585"/>
          </w:tcPr>
          <w:p>
            <w:pPr>
              <w:pStyle w:val="TableText"/>
              <w:keepNext/>
            </w:pPr>
            <w:r>
              <w:rPr>
                <w:sz w:val="20"/>
              </w:rPr>
              <w:t>Answers the research question (0.30)</w:t>
            </w:r>
          </w:p>
        </w:tc>
        <w:tc>
          <w:tcPr>
            <w:tcW w:type="dxa" w:w="1034"/>
          </w:tcPr>
          <w:p>
            <w:pPr>
              <w:pStyle w:val="TableText"/>
              <w:keepNext/>
            </w:pPr>
            <w:r>
              <w:rPr>
                <w:sz w:val="20"/>
              </w:rPr>
              <w:t>2</w:t>
            </w:r>
          </w:p>
        </w:tc>
        <w:tc>
          <w:tcPr>
            <w:tcW w:type="dxa" w:w="1034"/>
          </w:tcPr>
          <w:p>
            <w:pPr>
              <w:pStyle w:val="TableText"/>
              <w:keepNext/>
            </w:pPr>
            <w:r>
              <w:rPr>
                <w:sz w:val="20"/>
              </w:rPr>
              <w:t>1</w:t>
            </w:r>
          </w:p>
        </w:tc>
        <w:tc>
          <w:tcPr>
            <w:tcW w:type="dxa" w:w="1034"/>
          </w:tcPr>
          <w:p>
            <w:pPr>
              <w:pStyle w:val="TableText"/>
              <w:keepNext/>
            </w:pPr>
            <w:r>
              <w:rPr>
                <w:sz w:val="20"/>
              </w:rPr>
              <w:t>2</w:t>
            </w:r>
          </w:p>
        </w:tc>
        <w:tc>
          <w:tcPr>
            <w:tcW w:type="dxa" w:w="1034"/>
          </w:tcPr>
          <w:p>
            <w:pPr>
              <w:pStyle w:val="TableText"/>
              <w:keepNext/>
            </w:pPr>
            <w:r>
              <w:rPr>
                <w:sz w:val="20"/>
              </w:rPr>
              <w:t>5</w:t>
            </w:r>
          </w:p>
        </w:tc>
        <w:tc>
          <w:tcPr>
            <w:tcW w:type="dxa" w:w="1034"/>
          </w:tcPr>
          <w:p>
            <w:pPr>
              <w:pStyle w:val="TableText"/>
              <w:keepNext/>
            </w:pPr>
            <w:r>
              <w:rPr>
                <w:sz w:val="20"/>
              </w:rPr>
              <w:t>5</w:t>
            </w:r>
          </w:p>
        </w:tc>
        <w:tc>
          <w:tcPr>
            <w:tcW w:type="dxa" w:w="1034"/>
          </w:tcPr>
          <w:p>
            <w:pPr>
              <w:pStyle w:val="TableText"/>
              <w:keepNext/>
            </w:pPr>
            <w:r>
              <w:rPr>
                <w:sz w:val="20"/>
              </w:rPr>
              <w:t>3</w:t>
            </w:r>
          </w:p>
        </w:tc>
      </w:tr>
      <w:tr>
        <w:trPr>
          <w:cantSplit w:val="true"/>
        </w:trPr>
        <w:tc>
          <w:tcPr>
            <w:tcW w:type="dxa" w:w="2585"/>
            <w:shd w:val="clear" w:color="auto" w:fill="F7F9FC"/>
          </w:tcPr>
          <w:p>
            <w:pPr>
              <w:pStyle w:val="TableText"/>
              <w:keepNext/>
            </w:pPr>
            <w:r>
              <w:rPr>
                <w:sz w:val="20"/>
              </w:rPr>
              <w:t>Feasible in the project time (0.25)</w:t>
            </w:r>
          </w:p>
        </w:tc>
        <w:tc>
          <w:tcPr>
            <w:tcW w:type="dxa" w:w="1034"/>
            <w:shd w:val="clear" w:color="auto" w:fill="F7F9FC"/>
          </w:tcPr>
          <w:p>
            <w:pPr>
              <w:pStyle w:val="TableText"/>
              <w:keepNext/>
            </w:pPr>
            <w:r>
              <w:rPr>
                <w:sz w:val="20"/>
              </w:rPr>
              <w:t>1</w:t>
            </w:r>
          </w:p>
        </w:tc>
        <w:tc>
          <w:tcPr>
            <w:tcW w:type="dxa" w:w="1034"/>
            <w:shd w:val="clear" w:color="auto" w:fill="F7F9FC"/>
          </w:tcPr>
          <w:p>
            <w:pPr>
              <w:pStyle w:val="TableText"/>
              <w:keepNext/>
            </w:pPr>
            <w:r>
              <w:rPr>
                <w:sz w:val="20"/>
              </w:rPr>
              <w:t>5</w:t>
            </w:r>
          </w:p>
        </w:tc>
        <w:tc>
          <w:tcPr>
            <w:tcW w:type="dxa" w:w="1034"/>
            <w:shd w:val="clear" w:color="auto" w:fill="F7F9FC"/>
          </w:tcPr>
          <w:p>
            <w:pPr>
              <w:pStyle w:val="TableText"/>
              <w:keepNext/>
            </w:pPr>
            <w:r>
              <w:rPr>
                <w:sz w:val="20"/>
              </w:rPr>
              <w:t>2</w:t>
            </w:r>
          </w:p>
        </w:tc>
        <w:tc>
          <w:tcPr>
            <w:tcW w:type="dxa" w:w="1034"/>
            <w:shd w:val="clear" w:color="auto" w:fill="F7F9FC"/>
          </w:tcPr>
          <w:p>
            <w:pPr>
              <w:pStyle w:val="TableText"/>
              <w:keepNext/>
            </w:pPr>
            <w:r>
              <w:rPr>
                <w:sz w:val="20"/>
              </w:rPr>
              <w:t>4</w:t>
            </w:r>
          </w:p>
        </w:tc>
        <w:tc>
          <w:tcPr>
            <w:tcW w:type="dxa" w:w="1034"/>
            <w:shd w:val="clear" w:color="auto" w:fill="F7F9FC"/>
          </w:tcPr>
          <w:p>
            <w:pPr>
              <w:pStyle w:val="TableText"/>
              <w:keepNext/>
            </w:pPr>
            <w:r>
              <w:rPr>
                <w:sz w:val="20"/>
              </w:rPr>
              <w:t>4</w:t>
            </w:r>
          </w:p>
        </w:tc>
        <w:tc>
          <w:tcPr>
            <w:tcW w:type="dxa" w:w="1034"/>
            <w:shd w:val="clear" w:color="auto" w:fill="F7F9FC"/>
          </w:tcPr>
          <w:p>
            <w:pPr>
              <w:pStyle w:val="TableText"/>
              <w:keepNext/>
            </w:pPr>
            <w:r>
              <w:rPr>
                <w:sz w:val="20"/>
              </w:rPr>
              <w:t>3</w:t>
            </w:r>
          </w:p>
        </w:tc>
      </w:tr>
      <w:tr>
        <w:trPr>
          <w:cantSplit w:val="true"/>
        </w:trPr>
        <w:tc>
          <w:tcPr>
            <w:tcW w:type="dxa" w:w="2585"/>
          </w:tcPr>
          <w:p>
            <w:pPr>
              <w:pStyle w:val="TableText"/>
              <w:keepNext/>
            </w:pPr>
            <w:r>
              <w:rPr>
                <w:sz w:val="20"/>
              </w:rPr>
              <w:t>Cost (0.15)</w:t>
            </w:r>
          </w:p>
        </w:tc>
        <w:tc>
          <w:tcPr>
            <w:tcW w:type="dxa" w:w="1034"/>
          </w:tcPr>
          <w:p>
            <w:pPr>
              <w:pStyle w:val="TableText"/>
              <w:keepNext/>
            </w:pPr>
            <w:r>
              <w:rPr>
                <w:sz w:val="20"/>
              </w:rPr>
              <w:t>2</w:t>
            </w:r>
          </w:p>
        </w:tc>
        <w:tc>
          <w:tcPr>
            <w:tcW w:type="dxa" w:w="1034"/>
          </w:tcPr>
          <w:p>
            <w:pPr>
              <w:pStyle w:val="TableText"/>
              <w:keepNext/>
            </w:pPr>
            <w:r>
              <w:rPr>
                <w:sz w:val="20"/>
              </w:rPr>
              <w:t>5</w:t>
            </w:r>
          </w:p>
        </w:tc>
        <w:tc>
          <w:tcPr>
            <w:tcW w:type="dxa" w:w="1034"/>
          </w:tcPr>
          <w:p>
            <w:pPr>
              <w:pStyle w:val="TableText"/>
              <w:keepNext/>
            </w:pPr>
            <w:r>
              <w:rPr>
                <w:sz w:val="20"/>
              </w:rPr>
              <w:t>3</w:t>
            </w:r>
          </w:p>
        </w:tc>
        <w:tc>
          <w:tcPr>
            <w:tcW w:type="dxa" w:w="1034"/>
          </w:tcPr>
          <w:p>
            <w:pPr>
              <w:pStyle w:val="TableText"/>
              <w:keepNext/>
            </w:pPr>
            <w:r>
              <w:rPr>
                <w:sz w:val="20"/>
              </w:rPr>
              <w:t>4</w:t>
            </w:r>
          </w:p>
        </w:tc>
        <w:tc>
          <w:tcPr>
            <w:tcW w:type="dxa" w:w="1034"/>
          </w:tcPr>
          <w:p>
            <w:pPr>
              <w:pStyle w:val="TableText"/>
              <w:keepNext/>
            </w:pPr>
            <w:r>
              <w:rPr>
                <w:sz w:val="20"/>
              </w:rPr>
              <w:t>3</w:t>
            </w:r>
          </w:p>
        </w:tc>
        <w:tc>
          <w:tcPr>
            <w:tcW w:type="dxa" w:w="1034"/>
          </w:tcPr>
          <w:p>
            <w:pPr>
              <w:pStyle w:val="TableText"/>
              <w:keepNext/>
            </w:pPr>
            <w:r>
              <w:rPr>
                <w:sz w:val="20"/>
              </w:rPr>
              <w:t>4</w:t>
            </w:r>
          </w:p>
        </w:tc>
      </w:tr>
      <w:tr>
        <w:trPr>
          <w:cantSplit w:val="true"/>
        </w:trPr>
        <w:tc>
          <w:tcPr>
            <w:tcW w:type="dxa" w:w="2585"/>
            <w:shd w:val="clear" w:color="auto" w:fill="F7F9FC"/>
          </w:tcPr>
          <w:p>
            <w:pPr>
              <w:pStyle w:val="TableText"/>
              <w:keepNext/>
            </w:pPr>
            <w:r>
              <w:rPr>
                <w:sz w:val="20"/>
              </w:rPr>
              <w:t>Safety and ethics (0.15)</w:t>
            </w:r>
          </w:p>
        </w:tc>
        <w:tc>
          <w:tcPr>
            <w:tcW w:type="dxa" w:w="1034"/>
            <w:shd w:val="clear" w:color="auto" w:fill="F7F9FC"/>
          </w:tcPr>
          <w:p>
            <w:pPr>
              <w:pStyle w:val="TableText"/>
              <w:keepNext/>
            </w:pPr>
            <w:r>
              <w:rPr>
                <w:sz w:val="20"/>
              </w:rPr>
              <w:t>2</w:t>
            </w:r>
          </w:p>
        </w:tc>
        <w:tc>
          <w:tcPr>
            <w:tcW w:type="dxa" w:w="1034"/>
            <w:shd w:val="clear" w:color="auto" w:fill="F7F9FC"/>
          </w:tcPr>
          <w:p>
            <w:pPr>
              <w:pStyle w:val="TableText"/>
              <w:keepNext/>
            </w:pPr>
            <w:r>
              <w:rPr>
                <w:sz w:val="20"/>
              </w:rPr>
              <w:t>5</w:t>
            </w:r>
          </w:p>
        </w:tc>
        <w:tc>
          <w:tcPr>
            <w:tcW w:type="dxa" w:w="1034"/>
            <w:shd w:val="clear" w:color="auto" w:fill="F7F9FC"/>
          </w:tcPr>
          <w:p>
            <w:pPr>
              <w:pStyle w:val="TableText"/>
              <w:keepNext/>
            </w:pPr>
            <w:r>
              <w:rPr>
                <w:sz w:val="20"/>
              </w:rPr>
              <w:t>5</w:t>
            </w:r>
          </w:p>
        </w:tc>
        <w:tc>
          <w:tcPr>
            <w:tcW w:type="dxa" w:w="1034"/>
            <w:shd w:val="clear" w:color="auto" w:fill="F7F9FC"/>
          </w:tcPr>
          <w:p>
            <w:pPr>
              <w:pStyle w:val="TableText"/>
              <w:keepNext/>
            </w:pPr>
            <w:r>
              <w:rPr>
                <w:sz w:val="20"/>
              </w:rPr>
              <w:t>5</w:t>
            </w:r>
          </w:p>
        </w:tc>
        <w:tc>
          <w:tcPr>
            <w:tcW w:type="dxa" w:w="1034"/>
            <w:shd w:val="clear" w:color="auto" w:fill="F7F9FC"/>
          </w:tcPr>
          <w:p>
            <w:pPr>
              <w:pStyle w:val="TableText"/>
              <w:keepNext/>
            </w:pPr>
            <w:r>
              <w:rPr>
                <w:sz w:val="20"/>
              </w:rPr>
              <w:t>5</w:t>
            </w:r>
          </w:p>
        </w:tc>
        <w:tc>
          <w:tcPr>
            <w:tcW w:type="dxa" w:w="1034"/>
            <w:shd w:val="clear" w:color="auto" w:fill="F7F9FC"/>
          </w:tcPr>
          <w:p>
            <w:pPr>
              <w:pStyle w:val="TableText"/>
              <w:keepNext/>
            </w:pPr>
            <w:r>
              <w:rPr>
                <w:sz w:val="20"/>
              </w:rPr>
              <w:t>4</w:t>
            </w:r>
          </w:p>
        </w:tc>
      </w:tr>
      <w:tr>
        <w:trPr>
          <w:cantSplit w:val="true"/>
        </w:trPr>
        <w:tc>
          <w:tcPr>
            <w:tcW w:type="dxa" w:w="2585"/>
          </w:tcPr>
          <w:p>
            <w:pPr>
              <w:pStyle w:val="TableText"/>
              <w:keepNext/>
            </w:pPr>
            <w:r>
              <w:rPr>
                <w:sz w:val="20"/>
              </w:rPr>
              <w:t>Novelty (0.15)</w:t>
            </w:r>
          </w:p>
        </w:tc>
        <w:tc>
          <w:tcPr>
            <w:tcW w:type="dxa" w:w="1034"/>
          </w:tcPr>
          <w:p>
            <w:pPr>
              <w:pStyle w:val="TableText"/>
              <w:keepNext/>
            </w:pPr>
            <w:r>
              <w:rPr>
                <w:sz w:val="20"/>
              </w:rPr>
              <w:t>2</w:t>
            </w:r>
          </w:p>
        </w:tc>
        <w:tc>
          <w:tcPr>
            <w:tcW w:type="dxa" w:w="1034"/>
          </w:tcPr>
          <w:p>
            <w:pPr>
              <w:pStyle w:val="TableText"/>
              <w:keepNext/>
            </w:pPr>
            <w:r>
              <w:rPr>
                <w:sz w:val="20"/>
              </w:rPr>
              <w:t>1</w:t>
            </w:r>
          </w:p>
        </w:tc>
        <w:tc>
          <w:tcPr>
            <w:tcW w:type="dxa" w:w="1034"/>
          </w:tcPr>
          <w:p>
            <w:pPr>
              <w:pStyle w:val="TableText"/>
              <w:keepNext/>
            </w:pPr>
            <w:r>
              <w:rPr>
                <w:sz w:val="20"/>
              </w:rPr>
              <w:t>2</w:t>
            </w:r>
          </w:p>
        </w:tc>
        <w:tc>
          <w:tcPr>
            <w:tcW w:type="dxa" w:w="1034"/>
          </w:tcPr>
          <w:p>
            <w:pPr>
              <w:pStyle w:val="TableText"/>
              <w:keepNext/>
            </w:pPr>
            <w:r>
              <w:rPr>
                <w:sz w:val="20"/>
              </w:rPr>
              <w:t>4</w:t>
            </w:r>
          </w:p>
        </w:tc>
        <w:tc>
          <w:tcPr>
            <w:tcW w:type="dxa" w:w="1034"/>
          </w:tcPr>
          <w:p>
            <w:pPr>
              <w:pStyle w:val="TableText"/>
              <w:keepNext/>
            </w:pPr>
            <w:r>
              <w:rPr>
                <w:sz w:val="20"/>
              </w:rPr>
              <w:t>5</w:t>
            </w:r>
          </w:p>
        </w:tc>
        <w:tc>
          <w:tcPr>
            <w:tcW w:type="dxa" w:w="1034"/>
          </w:tcPr>
          <w:p>
            <w:pPr>
              <w:pStyle w:val="TableText"/>
              <w:keepNext/>
            </w:pPr>
            <w:r>
              <w:rPr>
                <w:sz w:val="20"/>
              </w:rPr>
              <w:t>2</w:t>
            </w:r>
          </w:p>
        </w:tc>
      </w:tr>
      <w:tr>
        <w:trPr>
          <w:cantSplit w:val="true"/>
        </w:trPr>
        <w:tc>
          <w:tcPr>
            <w:tcW w:type="dxa" w:w="2585"/>
            <w:shd w:val="clear" w:color="auto" w:fill="F7F9FC"/>
          </w:tcPr>
          <w:p>
            <w:pPr>
              <w:pStyle w:val="TableText"/>
            </w:pPr>
            <w:r>
              <w:rPr>
                <w:b/>
                <w:sz w:val="20"/>
              </w:rPr>
              <w:t>Weighted score</w:t>
            </w:r>
          </w:p>
        </w:tc>
        <w:tc>
          <w:tcPr>
            <w:tcW w:type="dxa" w:w="1034"/>
            <w:shd w:val="clear" w:color="auto" w:fill="F7F9FC"/>
          </w:tcPr>
          <w:p>
            <w:pPr>
              <w:pStyle w:val="TableText"/>
            </w:pPr>
            <w:r>
              <w:rPr>
                <w:b/>
                <w:sz w:val="20"/>
              </w:rPr>
              <w:t>1.75</w:t>
            </w:r>
          </w:p>
        </w:tc>
        <w:tc>
          <w:tcPr>
            <w:tcW w:type="dxa" w:w="1034"/>
            <w:shd w:val="clear" w:color="auto" w:fill="F7F9FC"/>
          </w:tcPr>
          <w:p>
            <w:pPr>
              <w:pStyle w:val="TableText"/>
            </w:pPr>
            <w:r>
              <w:rPr>
                <w:b/>
                <w:sz w:val="20"/>
              </w:rPr>
              <w:t>3.10</w:t>
            </w:r>
          </w:p>
        </w:tc>
        <w:tc>
          <w:tcPr>
            <w:tcW w:type="dxa" w:w="1034"/>
            <w:shd w:val="clear" w:color="auto" w:fill="F7F9FC"/>
          </w:tcPr>
          <w:p>
            <w:pPr>
              <w:pStyle w:val="TableText"/>
            </w:pPr>
            <w:r>
              <w:rPr>
                <w:b/>
                <w:sz w:val="20"/>
              </w:rPr>
              <w:t>2.60</w:t>
            </w:r>
          </w:p>
        </w:tc>
        <w:tc>
          <w:tcPr>
            <w:tcW w:type="dxa" w:w="1034"/>
            <w:shd w:val="clear" w:color="auto" w:fill="F7F9FC"/>
          </w:tcPr>
          <w:p>
            <w:pPr>
              <w:pStyle w:val="TableText"/>
            </w:pPr>
            <w:r>
              <w:rPr>
                <w:b/>
                <w:sz w:val="20"/>
              </w:rPr>
              <w:t>4.45</w:t>
            </w:r>
          </w:p>
        </w:tc>
        <w:tc>
          <w:tcPr>
            <w:tcW w:type="dxa" w:w="1034"/>
            <w:shd w:val="clear" w:color="auto" w:fill="F7F9FC"/>
          </w:tcPr>
          <w:p>
            <w:pPr>
              <w:pStyle w:val="TableText"/>
            </w:pPr>
            <w:r>
              <w:rPr>
                <w:b/>
                <w:sz w:val="20"/>
              </w:rPr>
              <w:t>4.45</w:t>
            </w:r>
          </w:p>
        </w:tc>
        <w:tc>
          <w:tcPr>
            <w:tcW w:type="dxa" w:w="1034"/>
            <w:shd w:val="clear" w:color="auto" w:fill="F7F9FC"/>
          </w:tcPr>
          <w:p>
            <w:pPr>
              <w:pStyle w:val="TableText"/>
            </w:pPr>
            <w:r>
              <w:rPr>
                <w:b/>
                <w:sz w:val="20"/>
              </w:rPr>
              <w:t>3.15</w:t>
            </w:r>
          </w:p>
        </w:tc>
      </w:tr>
    </w:tbl>
    <w:p>
      <w:pPr>
        <w:spacing w:after="80" w:line="240" w:lineRule="auto"/>
      </w:pPr>
    </w:p>
    <w:p>
      <w:r>
        <w:t>C4 and C5 tie at the top, which is why the final design uses both as two experimental conditions rather than choosing one.</w:t>
      </w:r>
    </w:p>
    <w:p>
      <w:pPr>
        <w:pStyle w:val="Heading2"/>
      </w:pPr>
      <w:r>
        <w:t>3.3 Design Constraints</w:t>
      </w:r>
    </w:p>
    <w:p>
      <w:r>
        <w:t xml:space="preserve">The format of this report asks us to consider a broad set of constraints. </w:t>
      </w:r>
      <w:r>
        <w:fldChar w:fldCharType="begin" w:dirty="true"/>
      </w:r>
      <w:r>
        <w:instrText xml:space="preserve"> REF _Ref_tab_constraints \h </w:instrText>
      </w:r>
      <w:r>
        <w:fldChar w:fldCharType="separate"/>
      </w:r>
      <w:r>
        <w:t>Table 3.5</w:t>
      </w:r>
      <w:r>
        <w:fldChar w:fldCharType="end"/>
      </w:r>
      <w:r>
        <w:t xml:space="preserve"> lists each one and the design decision it forced.</w:t>
      </w:r>
    </w:p>
    <w:p>
      <w:pPr>
        <w:pStyle w:val="TableCaption"/>
      </w:pPr>
      <w:bookmarkStart w:id="127" w:name="_Ref_tab_constraints"/>
      <w:r>
        <w:rPr>
          <w:b/>
        </w:rPr>
        <w:t>Table 3.</w:t>
      </w:r>
      <w:r>
        <w:rPr>
          <w:b/>
        </w:rPr>
        <w:fldChar w:fldCharType="begin" w:dirty="true"/>
      </w:r>
      <w:r>
        <w:rPr>
          <w:b/>
        </w:rPr>
        <w:instrText xml:space="preserve"> SEQ Table \r 5 \* ARABIC </w:instrText>
      </w:r>
      <w:r>
        <w:rPr>
          <w:b/>
        </w:rPr>
        <w:fldChar w:fldCharType="separate"/>
      </w:r>
      <w:r>
        <w:rPr>
          <w:b/>
        </w:rPr>
        <w:t>5</w:t>
      </w:r>
      <w:r>
        <w:rPr>
          <w:b/>
        </w:rPr>
        <w:fldChar w:fldCharType="end"/>
      </w:r>
      <w:bookmarkEnd w:id="127"/>
      <w:r>
        <w:rPr>
          <w:b/>
        </w:rPr>
        <w:t xml:space="preserve">: </w:t>
      </w:r>
      <w:r>
        <w:rPr>
          <w:b/>
          <w:sz w:val="20"/>
        </w:rPr>
        <w:t>Design constraints and how the design responds to them.</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1648"/>
            <w:shd w:val="clear" w:color="auto" w:fill="DCE6F1"/>
          </w:tcPr>
          <w:p>
            <w:pPr>
              <w:pStyle w:val="TableText"/>
              <w:keepNext/>
            </w:pPr>
            <w:r>
              <w:rPr>
                <w:b/>
                <w:sz w:val="20"/>
              </w:rPr>
              <w:t>Constraint</w:t>
            </w:r>
          </w:p>
        </w:tc>
        <w:tc>
          <w:tcPr>
            <w:tcW w:type="dxa" w:w="3295"/>
            <w:shd w:val="clear" w:color="auto" w:fill="DCE6F1"/>
          </w:tcPr>
          <w:p>
            <w:pPr>
              <w:pStyle w:val="TableText"/>
              <w:keepNext/>
            </w:pPr>
            <w:r>
              <w:rPr>
                <w:b/>
                <w:sz w:val="20"/>
              </w:rPr>
              <w:t>What it means here</w:t>
            </w:r>
          </w:p>
        </w:tc>
        <w:tc>
          <w:tcPr>
            <w:tcW w:type="dxa" w:w="3844"/>
            <w:shd w:val="clear" w:color="auto" w:fill="DCE6F1"/>
          </w:tcPr>
          <w:p>
            <w:pPr>
              <w:pStyle w:val="TableText"/>
              <w:keepNext/>
            </w:pPr>
            <w:r>
              <w:rPr>
                <w:b/>
                <w:sz w:val="20"/>
              </w:rPr>
              <w:t>Design response</w:t>
            </w:r>
          </w:p>
        </w:tc>
      </w:tr>
      <w:tr>
        <w:trPr>
          <w:cantSplit w:val="true"/>
        </w:trPr>
        <w:tc>
          <w:tcPr>
            <w:tcW w:type="dxa" w:w="1648"/>
          </w:tcPr>
          <w:p>
            <w:pPr>
              <w:pStyle w:val="TableText"/>
              <w:keepNext/>
            </w:pPr>
            <w:r>
              <w:rPr>
                <w:sz w:val="20"/>
              </w:rPr>
              <w:t>Regulations</w:t>
            </w:r>
          </w:p>
        </w:tc>
        <w:tc>
          <w:tcPr>
            <w:tcW w:type="dxa" w:w="3295"/>
          </w:tcPr>
          <w:p>
            <w:pPr>
              <w:pStyle w:val="TableText"/>
              <w:keepNext/>
            </w:pPr>
            <w:r>
              <w:rPr>
                <w:sz w:val="20"/>
              </w:rPr>
              <w:t xml:space="preserve">IT Act 2000, DPDP Act 2023, CERT-In directions </w:t>
            </w:r>
            <w:r>
              <w:rPr>
                <w:sz w:val="20"/>
              </w:rPr>
              <w:t>[</w:t>
            </w:r>
            <w:hyperlink w:anchor="_Cite_18" w:history="1">
              <w:r>
                <w:rPr>
                  <w:sz w:val="20"/>
                </w:rPr>
                <w:t>18</w:t>
              </w:r>
            </w:hyperlink>
            <w:r>
              <w:rPr>
                <w:sz w:val="20"/>
              </w:rPr>
              <w:t xml:space="preserve">, </w:t>
            </w:r>
            <w:hyperlink w:anchor="_Cite_43" w:history="1">
              <w:r>
                <w:rPr>
                  <w:sz w:val="20"/>
                </w:rPr>
                <w:t>43</w:t>
              </w:r>
            </w:hyperlink>
            <w:r>
              <w:rPr>
                <w:sz w:val="20"/>
              </w:rPr>
              <w:t xml:space="preserve">, </w:t>
            </w:r>
            <w:hyperlink w:anchor="_Cite_44" w:history="1">
              <w:r>
                <w:rPr>
                  <w:sz w:val="20"/>
                </w:rPr>
                <w:t>44</w:t>
              </w:r>
            </w:hyperlink>
            <w:r>
              <w:rPr>
                <w:sz w:val="20"/>
              </w:rPr>
              <w:t>]</w:t>
            </w:r>
            <w:r>
              <w:rPr>
                <w:sz w:val="20"/>
              </w:rPr>
              <w:t>; dataset licence CC BY 4.0</w:t>
            </w:r>
          </w:p>
        </w:tc>
        <w:tc>
          <w:tcPr>
            <w:tcW w:type="dxa" w:w="3844"/>
          </w:tcPr>
          <w:p>
            <w:pPr>
              <w:pStyle w:val="TableText"/>
              <w:keepNext/>
            </w:pPr>
            <w:r>
              <w:rPr>
                <w:sz w:val="20"/>
              </w:rPr>
              <w:t>Attack only our own system; use only the public, hashed dataset; credit the dataset authors</w:t>
            </w:r>
          </w:p>
        </w:tc>
      </w:tr>
      <w:tr>
        <w:trPr>
          <w:cantSplit w:val="true"/>
        </w:trPr>
        <w:tc>
          <w:tcPr>
            <w:tcW w:type="dxa" w:w="1648"/>
            <w:shd w:val="clear" w:color="auto" w:fill="F7F9FC"/>
          </w:tcPr>
          <w:p>
            <w:pPr>
              <w:pStyle w:val="TableText"/>
              <w:keepNext/>
            </w:pPr>
            <w:r>
              <w:rPr>
                <w:sz w:val="20"/>
              </w:rPr>
              <w:t>Economic</w:t>
            </w:r>
          </w:p>
        </w:tc>
        <w:tc>
          <w:tcPr>
            <w:tcW w:type="dxa" w:w="3295"/>
            <w:shd w:val="clear" w:color="auto" w:fill="F7F9FC"/>
          </w:tcPr>
          <w:p>
            <w:pPr>
              <w:pStyle w:val="TableText"/>
              <w:keepNext/>
            </w:pPr>
            <w:r>
              <w:rPr>
                <w:sz w:val="20"/>
              </w:rPr>
              <w:t>API calls cost money; no budget for paid annotators</w:t>
            </w:r>
          </w:p>
        </w:tc>
        <w:tc>
          <w:tcPr>
            <w:tcW w:type="dxa" w:w="3844"/>
            <w:shd w:val="clear" w:color="auto" w:fill="F7F9FC"/>
          </w:tcPr>
          <w:p>
            <w:pPr>
              <w:pStyle w:val="TableText"/>
              <w:keepNext/>
            </w:pPr>
            <w:r>
              <w:rPr>
                <w:sz w:val="20"/>
              </w:rPr>
              <w:t>Small and mid-size models through one pay-per-use endpoint; 120 sessions; LLM annotation with author verification instead of paid experts</w:t>
            </w:r>
          </w:p>
        </w:tc>
      </w:tr>
      <w:tr>
        <w:trPr>
          <w:cantSplit w:val="true"/>
        </w:trPr>
        <w:tc>
          <w:tcPr>
            <w:tcW w:type="dxa" w:w="1648"/>
          </w:tcPr>
          <w:p>
            <w:pPr>
              <w:pStyle w:val="TableText"/>
              <w:keepNext/>
            </w:pPr>
            <w:r>
              <w:rPr>
                <w:sz w:val="20"/>
              </w:rPr>
              <w:t>Environmental</w:t>
            </w:r>
          </w:p>
        </w:tc>
        <w:tc>
          <w:tcPr>
            <w:tcW w:type="dxa" w:w="3295"/>
          </w:tcPr>
          <w:p>
            <w:pPr>
              <w:pStyle w:val="TableText"/>
              <w:keepNext/>
            </w:pPr>
            <w:r>
              <w:rPr>
                <w:sz w:val="20"/>
              </w:rPr>
              <w:t>LLM inference uses energy</w:t>
            </w:r>
          </w:p>
        </w:tc>
        <w:tc>
          <w:tcPr>
            <w:tcW w:type="dxa" w:w="3844"/>
          </w:tcPr>
          <w:p>
            <w:pPr>
              <w:pStyle w:val="TableText"/>
              <w:keepNext/>
            </w:pPr>
            <w:r>
              <w:rPr>
                <w:sz w:val="20"/>
              </w:rPr>
              <w:t>Short sessions (turn and time limits); no model training; small classifiers on a laptop</w:t>
            </w:r>
          </w:p>
        </w:tc>
      </w:tr>
      <w:tr>
        <w:trPr>
          <w:cantSplit w:val="true"/>
        </w:trPr>
        <w:tc>
          <w:tcPr>
            <w:tcW w:type="dxa" w:w="1648"/>
            <w:shd w:val="clear" w:color="auto" w:fill="F7F9FC"/>
          </w:tcPr>
          <w:p>
            <w:pPr>
              <w:pStyle w:val="TableText"/>
              <w:keepNext/>
            </w:pPr>
            <w:r>
              <w:rPr>
                <w:sz w:val="20"/>
              </w:rPr>
              <w:t>Health</w:t>
            </w:r>
          </w:p>
        </w:tc>
        <w:tc>
          <w:tcPr>
            <w:tcW w:type="dxa" w:w="3295"/>
            <w:shd w:val="clear" w:color="auto" w:fill="F7F9FC"/>
          </w:tcPr>
          <w:p>
            <w:pPr>
              <w:pStyle w:val="TableText"/>
              <w:keepNext/>
            </w:pPr>
            <w:r>
              <w:rPr>
                <w:sz w:val="20"/>
              </w:rPr>
              <w:t>Long hours reading malicious command logs</w:t>
            </w:r>
          </w:p>
        </w:tc>
        <w:tc>
          <w:tcPr>
            <w:tcW w:type="dxa" w:w="3844"/>
            <w:shd w:val="clear" w:color="auto" w:fill="F7F9FC"/>
          </w:tcPr>
          <w:p>
            <w:pPr>
              <w:pStyle w:val="TableText"/>
              <w:keepNext/>
            </w:pPr>
            <w:r>
              <w:rPr>
                <w:sz w:val="20"/>
              </w:rPr>
              <w:t>Automation of labelling; scripts instead of manual counting</w:t>
            </w:r>
          </w:p>
        </w:tc>
      </w:tr>
      <w:tr>
        <w:trPr>
          <w:cantSplit w:val="true"/>
        </w:trPr>
        <w:tc>
          <w:tcPr>
            <w:tcW w:type="dxa" w:w="1648"/>
          </w:tcPr>
          <w:p>
            <w:pPr>
              <w:pStyle w:val="TableText"/>
              <w:keepNext/>
            </w:pPr>
            <w:r>
              <w:rPr>
                <w:sz w:val="20"/>
              </w:rPr>
              <w:t>Manufacturability (deployability)</w:t>
            </w:r>
          </w:p>
        </w:tc>
        <w:tc>
          <w:tcPr>
            <w:tcW w:type="dxa" w:w="3295"/>
          </w:tcPr>
          <w:p>
            <w:pPr>
              <w:pStyle w:val="TableText"/>
              <w:keepNext/>
            </w:pPr>
            <w:r>
              <w:rPr>
                <w:sz w:val="20"/>
              </w:rPr>
              <w:t>Others must be able to rebuild the system</w:t>
            </w:r>
          </w:p>
        </w:tc>
        <w:tc>
          <w:tcPr>
            <w:tcW w:type="dxa" w:w="3844"/>
          </w:tcPr>
          <w:p>
            <w:pPr>
              <w:pStyle w:val="TableText"/>
              <w:keepNext/>
            </w:pPr>
            <w:r>
              <w:rPr>
                <w:sz w:val="20"/>
              </w:rPr>
              <w:t>Docker Compose file, pinned requirements, one config file for Cowrie</w:t>
            </w:r>
          </w:p>
        </w:tc>
      </w:tr>
      <w:tr>
        <w:trPr>
          <w:cantSplit w:val="true"/>
        </w:trPr>
        <w:tc>
          <w:tcPr>
            <w:tcW w:type="dxa" w:w="1648"/>
            <w:shd w:val="clear" w:color="auto" w:fill="F7F9FC"/>
          </w:tcPr>
          <w:p>
            <w:pPr>
              <w:pStyle w:val="TableText"/>
              <w:keepNext/>
            </w:pPr>
            <w:r>
              <w:rPr>
                <w:sz w:val="20"/>
              </w:rPr>
              <w:t>Safety</w:t>
            </w:r>
          </w:p>
        </w:tc>
        <w:tc>
          <w:tcPr>
            <w:tcW w:type="dxa" w:w="3295"/>
            <w:shd w:val="clear" w:color="auto" w:fill="F7F9FC"/>
          </w:tcPr>
          <w:p>
            <w:pPr>
              <w:pStyle w:val="TableText"/>
              <w:keepNext/>
            </w:pPr>
            <w:r>
              <w:rPr>
                <w:sz w:val="20"/>
              </w:rPr>
              <w:t>An attacking agent must not escape the testbed</w:t>
            </w:r>
          </w:p>
        </w:tc>
        <w:tc>
          <w:tcPr>
            <w:tcW w:type="dxa" w:w="3844"/>
            <w:shd w:val="clear" w:color="auto" w:fill="F7F9FC"/>
          </w:tcPr>
          <w:p>
            <w:pPr>
              <w:pStyle w:val="TableText"/>
              <w:keepNext/>
            </w:pPr>
            <w:r>
              <w:rPr>
                <w:sz w:val="20"/>
              </w:rPr>
              <w:t>No scanning or target discovery; target host is a fixed setting; honeypot holds no real data</w:t>
            </w:r>
          </w:p>
        </w:tc>
      </w:tr>
      <w:tr>
        <w:trPr>
          <w:cantSplit w:val="true"/>
        </w:trPr>
        <w:tc>
          <w:tcPr>
            <w:tcW w:type="dxa" w:w="1648"/>
          </w:tcPr>
          <w:p>
            <w:pPr>
              <w:pStyle w:val="TableText"/>
              <w:keepNext/>
            </w:pPr>
            <w:r>
              <w:rPr>
                <w:sz w:val="20"/>
              </w:rPr>
              <w:t>Professional</w:t>
            </w:r>
          </w:p>
        </w:tc>
        <w:tc>
          <w:tcPr>
            <w:tcW w:type="dxa" w:w="3295"/>
          </w:tcPr>
          <w:p>
            <w:pPr>
              <w:pStyle w:val="TableText"/>
              <w:keepNext/>
            </w:pPr>
            <w:r>
              <w:rPr>
                <w:sz w:val="20"/>
              </w:rPr>
              <w:t xml:space="preserve">ACM Code of Ethics </w:t>
            </w:r>
            <w:r>
              <w:rPr>
                <w:sz w:val="20"/>
              </w:rPr>
              <w:t>[</w:t>
            </w:r>
            <w:hyperlink w:anchor="_Cite_1" w:history="1">
              <w:r>
                <w:rPr>
                  <w:sz w:val="20"/>
                </w:rPr>
                <w:t>1</w:t>
              </w:r>
            </w:hyperlink>
            <w:r>
              <w:rPr>
                <w:sz w:val="20"/>
              </w:rPr>
              <w:t>]</w:t>
            </w:r>
            <w:r>
              <w:rPr>
                <w:sz w:val="20"/>
              </w:rPr>
              <w:t>; honest reporting</w:t>
            </w:r>
          </w:p>
        </w:tc>
        <w:tc>
          <w:tcPr>
            <w:tcW w:type="dxa" w:w="3844"/>
          </w:tcPr>
          <w:p>
            <w:pPr>
              <w:pStyle w:val="TableText"/>
              <w:keepNext/>
            </w:pPr>
            <w:r>
              <w:rPr>
                <w:sz w:val="20"/>
              </w:rPr>
              <w:t>Report negative results; label LLM annotations as such; keep failed sessions in the data</w:t>
            </w:r>
          </w:p>
        </w:tc>
      </w:tr>
      <w:tr>
        <w:trPr>
          <w:cantSplit w:val="true"/>
        </w:trPr>
        <w:tc>
          <w:tcPr>
            <w:tcW w:type="dxa" w:w="1648"/>
            <w:shd w:val="clear" w:color="auto" w:fill="F7F9FC"/>
          </w:tcPr>
          <w:p>
            <w:pPr>
              <w:pStyle w:val="TableText"/>
              <w:keepNext/>
            </w:pPr>
            <w:r>
              <w:rPr>
                <w:sz w:val="20"/>
              </w:rPr>
              <w:t>Ethical</w:t>
            </w:r>
          </w:p>
        </w:tc>
        <w:tc>
          <w:tcPr>
            <w:tcW w:type="dxa" w:w="3295"/>
            <w:shd w:val="clear" w:color="auto" w:fill="F7F9FC"/>
          </w:tcPr>
          <w:p>
            <w:pPr>
              <w:pStyle w:val="TableText"/>
              <w:keepNext/>
            </w:pPr>
            <w:r>
              <w:rPr>
                <w:sz w:val="20"/>
              </w:rPr>
              <w:t xml:space="preserve">Menlo Report principles </w:t>
            </w:r>
            <w:r>
              <w:rPr>
                <w:sz w:val="20"/>
              </w:rPr>
              <w:t>[</w:t>
            </w:r>
            <w:hyperlink w:anchor="_Cite_26" w:history="1">
              <w:r>
                <w:rPr>
                  <w:sz w:val="20"/>
                </w:rPr>
                <w:t>26</w:t>
              </w:r>
            </w:hyperlink>
            <w:r>
              <w:rPr>
                <w:sz w:val="20"/>
              </w:rPr>
              <w:t>]</w:t>
            </w:r>
          </w:p>
        </w:tc>
        <w:tc>
          <w:tcPr>
            <w:tcW w:type="dxa" w:w="3844"/>
            <w:shd w:val="clear" w:color="auto" w:fill="F7F9FC"/>
          </w:tcPr>
          <w:p>
            <w:pPr>
              <w:pStyle w:val="TableText"/>
              <w:keepNext/>
            </w:pPr>
            <w:r>
              <w:rPr>
                <w:sz w:val="20"/>
              </w:rPr>
              <w:t>No deception of real people; no re-identification; no release of new attack capability</w:t>
            </w:r>
          </w:p>
        </w:tc>
      </w:tr>
      <w:tr>
        <w:trPr>
          <w:cantSplit w:val="true"/>
        </w:trPr>
        <w:tc>
          <w:tcPr>
            <w:tcW w:type="dxa" w:w="1648"/>
          </w:tcPr>
          <w:p>
            <w:pPr>
              <w:pStyle w:val="TableText"/>
            </w:pPr>
            <w:r>
              <w:rPr>
                <w:sz w:val="20"/>
              </w:rPr>
              <w:t>Social and political</w:t>
            </w:r>
          </w:p>
        </w:tc>
        <w:tc>
          <w:tcPr>
            <w:tcW w:type="dxa" w:w="3295"/>
          </w:tcPr>
          <w:p>
            <w:pPr>
              <w:pStyle w:val="TableText"/>
            </w:pPr>
            <w:r>
              <w:rPr>
                <w:sz w:val="20"/>
              </w:rPr>
              <w:t xml:space="preserve">Public concern about offensive AI </w:t>
            </w:r>
            <w:r>
              <w:rPr>
                <w:sz w:val="20"/>
              </w:rPr>
              <w:t>[</w:t>
            </w:r>
            <w:hyperlink w:anchor="_Cite_115" w:history="1">
              <w:r>
                <w:rPr>
                  <w:sz w:val="20"/>
                </w:rPr>
                <w:t>115</w:t>
              </w:r>
            </w:hyperlink>
            <w:r>
              <w:rPr>
                <w:sz w:val="20"/>
              </w:rPr>
              <w:t>]</w:t>
            </w:r>
          </w:p>
        </w:tc>
        <w:tc>
          <w:tcPr>
            <w:tcW w:type="dxa" w:w="3844"/>
          </w:tcPr>
          <w:p>
            <w:pPr>
              <w:pStyle w:val="TableText"/>
            </w:pPr>
            <w:r>
              <w:rPr>
                <w:sz w:val="20"/>
              </w:rPr>
              <w:t>Study footprints, not attack success; publish defensive findings</w:t>
            </w:r>
          </w:p>
        </w:tc>
      </w:tr>
    </w:tbl>
    <w:p>
      <w:pPr>
        <w:spacing w:after="80" w:line="240" w:lineRule="auto"/>
      </w:pPr>
    </w:p>
    <w:p>
      <w:r>
        <w:t xml:space="preserve">Three constraints shaped the design most. </w:t>
      </w:r>
      <w:r>
        <w:rPr>
          <w:b/>
        </w:rPr>
        <w:t>Safety</w:t>
      </w:r>
      <w:r>
        <w:t xml:space="preserve"> ruled out any design in which the agent could choose its own targets, so the harness connects to exactly one configured host and has no scanning code. </w:t>
      </w:r>
      <w:r>
        <w:rPr>
          <w:b/>
        </w:rPr>
        <w:t>Economics</w:t>
      </w:r>
      <w:r>
        <w:t xml:space="preserve"> ruled out paid human annotation at the scale we needed, which led to the blind dual-LLM protocol with author verification. </w:t>
      </w:r>
      <w:r>
        <w:rPr>
          <w:b/>
        </w:rPr>
        <w:t>Professional honesty</w:t>
      </w:r>
      <w:r>
        <w:t xml:space="preserve"> led us to keep every failed session (connection lost, LLM error, refusal) in the data, because failure rates are themselves a finding.</w:t>
      </w:r>
    </w:p>
    <w:p>
      <w:pPr>
        <w:pStyle w:val="Heading2"/>
      </w:pPr>
      <w:r>
        <w:t>3.4 Analysis and Feature Finalisation Subject to Constraints</w:t>
      </w:r>
    </w:p>
    <w:p>
      <w:r>
        <w:fldChar w:fldCharType="begin" w:dirty="true"/>
      </w:r>
      <w:r>
        <w:instrText xml:space="preserve"> REF _Ref_tab_features \h </w:instrText>
      </w:r>
      <w:r>
        <w:fldChar w:fldCharType="separate"/>
      </w:r>
      <w:r>
        <w:t>Table 3.6</w:t>
      </w:r>
      <w:r>
        <w:fldChar w:fldCharType="end"/>
      </w:r>
      <w:r>
        <w:t xml:space="preserve"> shows which candidate features made it into the final system, and why the others were dropped.</w:t>
      </w:r>
    </w:p>
    <w:p>
      <w:pPr>
        <w:pStyle w:val="TableCaption"/>
      </w:pPr>
      <w:bookmarkStart w:id="128" w:name="_Ref_tab_features"/>
      <w:r>
        <w:rPr>
          <w:b/>
        </w:rPr>
        <w:t>Table 3.</w:t>
      </w:r>
      <w:r>
        <w:rPr>
          <w:b/>
        </w:rPr>
        <w:fldChar w:fldCharType="begin" w:dirty="true"/>
      </w:r>
      <w:r>
        <w:rPr>
          <w:b/>
        </w:rPr>
        <w:instrText xml:space="preserve"> SEQ Table \r 6 \* ARABIC </w:instrText>
      </w:r>
      <w:r>
        <w:rPr>
          <w:b/>
        </w:rPr>
        <w:fldChar w:fldCharType="separate"/>
      </w:r>
      <w:r>
        <w:rPr>
          <w:b/>
        </w:rPr>
        <w:t>6</w:t>
      </w:r>
      <w:r>
        <w:rPr>
          <w:b/>
        </w:rPr>
        <w:fldChar w:fldCharType="end"/>
      </w:r>
      <w:bookmarkEnd w:id="128"/>
      <w:r>
        <w:rPr>
          <w:b/>
        </w:rPr>
        <w:t xml:space="preserve">: </w:t>
      </w:r>
      <w:r>
        <w:rPr>
          <w:b/>
          <w:sz w:val="20"/>
        </w:rPr>
        <w:t>Feature finalisation.</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746"/>
            <w:shd w:val="clear" w:color="auto" w:fill="DCE6F1"/>
          </w:tcPr>
          <w:p>
            <w:pPr>
              <w:pStyle w:val="TableText"/>
              <w:keepNext/>
            </w:pPr>
            <w:r>
              <w:rPr>
                <w:b/>
                <w:sz w:val="20"/>
              </w:rPr>
              <w:t>Candidate feature</w:t>
            </w:r>
          </w:p>
        </w:tc>
        <w:tc>
          <w:tcPr>
            <w:tcW w:type="dxa" w:w="1098"/>
            <w:shd w:val="clear" w:color="auto" w:fill="DCE6F1"/>
          </w:tcPr>
          <w:p>
            <w:pPr>
              <w:pStyle w:val="TableText"/>
              <w:keepNext/>
            </w:pPr>
            <w:r>
              <w:rPr>
                <w:b/>
                <w:sz w:val="20"/>
              </w:rPr>
              <w:t>Kept?</w:t>
            </w:r>
          </w:p>
        </w:tc>
        <w:tc>
          <w:tcPr>
            <w:tcW w:type="dxa" w:w="4943"/>
            <w:shd w:val="clear" w:color="auto" w:fill="DCE6F1"/>
          </w:tcPr>
          <w:p>
            <w:pPr>
              <w:pStyle w:val="TableText"/>
              <w:keepNext/>
            </w:pPr>
            <w:r>
              <w:rPr>
                <w:b/>
                <w:sz w:val="20"/>
              </w:rPr>
              <w:t>Reason</w:t>
            </w:r>
          </w:p>
        </w:tc>
      </w:tr>
      <w:tr>
        <w:trPr>
          <w:cantSplit w:val="true"/>
        </w:trPr>
        <w:tc>
          <w:tcPr>
            <w:tcW w:type="dxa" w:w="2746"/>
          </w:tcPr>
          <w:p>
            <w:pPr>
              <w:pStyle w:val="TableText"/>
              <w:keepNext/>
            </w:pPr>
            <w:r>
              <w:rPr>
                <w:sz w:val="20"/>
              </w:rPr>
              <w:t>One fixed "explore the system" persona for all agents</w:t>
            </w:r>
          </w:p>
        </w:tc>
        <w:tc>
          <w:tcPr>
            <w:tcW w:type="dxa" w:w="1098"/>
          </w:tcPr>
          <w:p>
            <w:pPr>
              <w:pStyle w:val="TableText"/>
              <w:keepNext/>
            </w:pPr>
            <w:r>
              <w:rPr>
                <w:sz w:val="20"/>
              </w:rPr>
              <w:t>Yes</w:t>
            </w:r>
          </w:p>
        </w:tc>
        <w:tc>
          <w:tcPr>
            <w:tcW w:type="dxa" w:w="4943"/>
          </w:tcPr>
          <w:p>
            <w:pPr>
              <w:pStyle w:val="TableText"/>
              <w:keepNext/>
            </w:pPr>
            <w:r>
              <w:rPr>
                <w:sz w:val="20"/>
              </w:rPr>
              <w:t>Isolates model and backend effects; persona diversity is future work</w:t>
            </w:r>
          </w:p>
        </w:tc>
      </w:tr>
      <w:tr>
        <w:trPr>
          <w:cantSplit w:val="true"/>
        </w:trPr>
        <w:tc>
          <w:tcPr>
            <w:tcW w:type="dxa" w:w="2746"/>
            <w:shd w:val="clear" w:color="auto" w:fill="F7F9FC"/>
          </w:tcPr>
          <w:p>
            <w:pPr>
              <w:pStyle w:val="TableText"/>
              <w:keepNext/>
            </w:pPr>
            <w:r>
              <w:rPr>
                <w:sz w:val="20"/>
              </w:rPr>
              <w:t>Several attacker models of different size and vendor</w:t>
            </w:r>
          </w:p>
        </w:tc>
        <w:tc>
          <w:tcPr>
            <w:tcW w:type="dxa" w:w="1098"/>
            <w:shd w:val="clear" w:color="auto" w:fill="F7F9FC"/>
          </w:tcPr>
          <w:p>
            <w:pPr>
              <w:pStyle w:val="TableText"/>
              <w:keepNext/>
            </w:pPr>
            <w:r>
              <w:rPr>
                <w:sz w:val="20"/>
              </w:rPr>
              <w:t>Yes</w:t>
            </w:r>
          </w:p>
        </w:tc>
        <w:tc>
          <w:tcPr>
            <w:tcW w:type="dxa" w:w="4943"/>
            <w:shd w:val="clear" w:color="auto" w:fill="F7F9FC"/>
          </w:tcPr>
          <w:p>
            <w:pPr>
              <w:pStyle w:val="TableText"/>
              <w:keepNext/>
            </w:pPr>
            <w:r>
              <w:rPr>
                <w:sz w:val="20"/>
              </w:rPr>
              <w:t>Shows whether a finding is one model's quirk</w:t>
            </w:r>
          </w:p>
        </w:tc>
      </w:tr>
      <w:tr>
        <w:trPr>
          <w:cantSplit w:val="true"/>
        </w:trPr>
        <w:tc>
          <w:tcPr>
            <w:tcW w:type="dxa" w:w="2746"/>
          </w:tcPr>
          <w:p>
            <w:pPr>
              <w:pStyle w:val="TableText"/>
              <w:keepNext/>
            </w:pPr>
            <w:r>
              <w:rPr>
                <w:sz w:val="20"/>
              </w:rPr>
              <w:t>Static and LLM-backed honeypot conditions</w:t>
            </w:r>
          </w:p>
        </w:tc>
        <w:tc>
          <w:tcPr>
            <w:tcW w:type="dxa" w:w="1098"/>
          </w:tcPr>
          <w:p>
            <w:pPr>
              <w:pStyle w:val="TableText"/>
              <w:keepNext/>
            </w:pPr>
            <w:r>
              <w:rPr>
                <w:sz w:val="20"/>
              </w:rPr>
              <w:t>Yes</w:t>
            </w:r>
          </w:p>
        </w:tc>
        <w:tc>
          <w:tcPr>
            <w:tcW w:type="dxa" w:w="4943"/>
          </w:tcPr>
          <w:p>
            <w:pPr>
              <w:pStyle w:val="TableText"/>
              <w:keepNext/>
            </w:pPr>
            <w:r>
              <w:rPr>
                <w:sz w:val="20"/>
              </w:rPr>
              <w:t>Directly tests RQ4</w:t>
            </w:r>
          </w:p>
        </w:tc>
      </w:tr>
      <w:tr>
        <w:trPr>
          <w:cantSplit w:val="true"/>
        </w:trPr>
        <w:tc>
          <w:tcPr>
            <w:tcW w:type="dxa" w:w="2746"/>
            <w:shd w:val="clear" w:color="auto" w:fill="F7F9FC"/>
          </w:tcPr>
          <w:p>
            <w:pPr>
              <w:pStyle w:val="TableText"/>
              <w:keepNext/>
            </w:pPr>
            <w:r>
              <w:rPr>
                <w:sz w:val="20"/>
              </w:rPr>
              <w:t>Output-marker injection to detect end of reply</w:t>
            </w:r>
          </w:p>
        </w:tc>
        <w:tc>
          <w:tcPr>
            <w:tcW w:type="dxa" w:w="1098"/>
            <w:shd w:val="clear" w:color="auto" w:fill="F7F9FC"/>
          </w:tcPr>
          <w:p>
            <w:pPr>
              <w:pStyle w:val="TableText"/>
              <w:keepNext/>
            </w:pPr>
            <w:r>
              <w:rPr>
                <w:sz w:val="20"/>
              </w:rPr>
              <w:t>No</w:t>
            </w:r>
          </w:p>
        </w:tc>
        <w:tc>
          <w:tcPr>
            <w:tcW w:type="dxa" w:w="4943"/>
            <w:shd w:val="clear" w:color="auto" w:fill="F7F9FC"/>
          </w:tcPr>
          <w:p>
            <w:pPr>
              <w:pStyle w:val="TableText"/>
              <w:keepNext/>
            </w:pPr>
            <w:r>
              <w:rPr>
                <w:sz w:val="20"/>
              </w:rPr>
              <w:t>The LLM backend parsed the marker as part of the command and leaked it</w:t>
            </w:r>
          </w:p>
        </w:tc>
      </w:tr>
      <w:tr>
        <w:trPr>
          <w:cantSplit w:val="true"/>
        </w:trPr>
        <w:tc>
          <w:tcPr>
            <w:tcW w:type="dxa" w:w="2746"/>
          </w:tcPr>
          <w:p>
            <w:pPr>
              <w:pStyle w:val="TableText"/>
              <w:keepNext/>
            </w:pPr>
            <w:r>
              <w:rPr>
                <w:sz w:val="20"/>
              </w:rPr>
              <w:t>Idle-timeout reading (stop after 1.5 s of silence)</w:t>
            </w:r>
          </w:p>
        </w:tc>
        <w:tc>
          <w:tcPr>
            <w:tcW w:type="dxa" w:w="1098"/>
          </w:tcPr>
          <w:p>
            <w:pPr>
              <w:pStyle w:val="TableText"/>
              <w:keepNext/>
            </w:pPr>
            <w:r>
              <w:rPr>
                <w:sz w:val="20"/>
              </w:rPr>
              <w:t>Yes</w:t>
            </w:r>
          </w:p>
        </w:tc>
        <w:tc>
          <w:tcPr>
            <w:tcW w:type="dxa" w:w="4943"/>
          </w:tcPr>
          <w:p>
            <w:pPr>
              <w:pStyle w:val="TableText"/>
              <w:keepNext/>
            </w:pPr>
            <w:r>
              <w:rPr>
                <w:sz w:val="20"/>
              </w:rPr>
              <w:t>Works for both fast static and slow LLM replies</w:t>
            </w:r>
          </w:p>
        </w:tc>
      </w:tr>
      <w:tr>
        <w:trPr>
          <w:cantSplit w:val="true"/>
        </w:trPr>
        <w:tc>
          <w:tcPr>
            <w:tcW w:type="dxa" w:w="2746"/>
            <w:shd w:val="clear" w:color="auto" w:fill="F7F9FC"/>
          </w:tcPr>
          <w:p>
            <w:pPr>
              <w:pStyle w:val="TableText"/>
              <w:keepNext/>
            </w:pPr>
            <w:r>
              <w:rPr>
                <w:sz w:val="20"/>
              </w:rPr>
              <w:t>Automatic honeypot restart over admin SSH</w:t>
            </w:r>
          </w:p>
        </w:tc>
        <w:tc>
          <w:tcPr>
            <w:tcW w:type="dxa" w:w="1098"/>
            <w:shd w:val="clear" w:color="auto" w:fill="F7F9FC"/>
          </w:tcPr>
          <w:p>
            <w:pPr>
              <w:pStyle w:val="TableText"/>
              <w:keepNext/>
            </w:pPr>
            <w:r>
              <w:rPr>
                <w:sz w:val="20"/>
              </w:rPr>
              <w:t>Optional</w:t>
            </w:r>
          </w:p>
        </w:tc>
        <w:tc>
          <w:tcPr>
            <w:tcW w:type="dxa" w:w="4943"/>
            <w:shd w:val="clear" w:color="auto" w:fill="F7F9FC"/>
          </w:tcPr>
          <w:p>
            <w:pPr>
              <w:pStyle w:val="TableText"/>
              <w:keepNext/>
            </w:pPr>
            <w:r>
              <w:rPr>
                <w:sz w:val="20"/>
              </w:rPr>
              <w:t>Used only when an admin connection is configured; otherwise wait for a watchdog</w:t>
            </w:r>
          </w:p>
        </w:tc>
      </w:tr>
      <w:tr>
        <w:trPr>
          <w:cantSplit w:val="true"/>
        </w:trPr>
        <w:tc>
          <w:tcPr>
            <w:tcW w:type="dxa" w:w="2746"/>
          </w:tcPr>
          <w:p>
            <w:pPr>
              <w:pStyle w:val="TableText"/>
              <w:keepNext/>
            </w:pPr>
            <w:r>
              <w:rPr>
                <w:sz w:val="20"/>
              </w:rPr>
              <w:t>Keyword-rule labels as ground truth</w:t>
            </w:r>
          </w:p>
        </w:tc>
        <w:tc>
          <w:tcPr>
            <w:tcW w:type="dxa" w:w="1098"/>
          </w:tcPr>
          <w:p>
            <w:pPr>
              <w:pStyle w:val="TableText"/>
              <w:keepNext/>
            </w:pPr>
            <w:r>
              <w:rPr>
                <w:sz w:val="20"/>
              </w:rPr>
              <w:t>No</w:t>
            </w:r>
          </w:p>
        </w:tc>
        <w:tc>
          <w:tcPr>
            <w:tcW w:type="dxa" w:w="4943"/>
          </w:tcPr>
          <w:p>
            <w:pPr>
              <w:pStyle w:val="TableText"/>
              <w:keepNext/>
            </w:pPr>
            <w:r>
              <w:rPr>
                <w:sz w:val="20"/>
              </w:rPr>
              <w:t>Circular with the features (Design A below)</w:t>
            </w:r>
          </w:p>
        </w:tc>
      </w:tr>
      <w:tr>
        <w:trPr>
          <w:cantSplit w:val="true"/>
        </w:trPr>
        <w:tc>
          <w:tcPr>
            <w:tcW w:type="dxa" w:w="2746"/>
            <w:shd w:val="clear" w:color="auto" w:fill="F7F9FC"/>
          </w:tcPr>
          <w:p>
            <w:pPr>
              <w:pStyle w:val="TableText"/>
              <w:keepNext/>
            </w:pPr>
            <w:r>
              <w:rPr>
                <w:sz w:val="20"/>
              </w:rPr>
              <w:t>Blind dual-LLM labels with adjudication</w:t>
            </w:r>
          </w:p>
        </w:tc>
        <w:tc>
          <w:tcPr>
            <w:tcW w:type="dxa" w:w="1098"/>
            <w:shd w:val="clear" w:color="auto" w:fill="F7F9FC"/>
          </w:tcPr>
          <w:p>
            <w:pPr>
              <w:pStyle w:val="TableText"/>
              <w:keepNext/>
            </w:pPr>
            <w:r>
              <w:rPr>
                <w:sz w:val="20"/>
              </w:rPr>
              <w:t>Yes</w:t>
            </w:r>
          </w:p>
        </w:tc>
        <w:tc>
          <w:tcPr>
            <w:tcW w:type="dxa" w:w="4943"/>
            <w:shd w:val="clear" w:color="auto" w:fill="F7F9FC"/>
          </w:tcPr>
          <w:p>
            <w:pPr>
              <w:pStyle w:val="TableText"/>
              <w:keepNext/>
            </w:pPr>
            <w:r>
              <w:rPr>
                <w:sz w:val="20"/>
              </w:rPr>
              <w:t>Feasible, measurable agreement, no keyword circularity</w:t>
            </w:r>
          </w:p>
        </w:tc>
      </w:tr>
      <w:tr>
        <w:trPr>
          <w:cantSplit w:val="true"/>
        </w:trPr>
        <w:tc>
          <w:tcPr>
            <w:tcW w:type="dxa" w:w="2746"/>
          </w:tcPr>
          <w:p>
            <w:pPr>
              <w:pStyle w:val="TableText"/>
              <w:keepNext/>
            </w:pPr>
            <w:r>
              <w:rPr>
                <w:sz w:val="20"/>
              </w:rPr>
              <w:t>Response text as a classifier feature</w:t>
            </w:r>
          </w:p>
        </w:tc>
        <w:tc>
          <w:tcPr>
            <w:tcW w:type="dxa" w:w="1098"/>
          </w:tcPr>
          <w:p>
            <w:pPr>
              <w:pStyle w:val="TableText"/>
              <w:keepNext/>
            </w:pPr>
            <w:r>
              <w:rPr>
                <w:sz w:val="20"/>
              </w:rPr>
              <w:t>No</w:t>
            </w:r>
          </w:p>
        </w:tc>
        <w:tc>
          <w:tcPr>
            <w:tcW w:type="dxa" w:w="4943"/>
          </w:tcPr>
          <w:p>
            <w:pPr>
              <w:pStyle w:val="TableText"/>
              <w:keepNext/>
            </w:pPr>
            <w:r>
              <w:rPr>
                <w:sz w:val="20"/>
              </w:rPr>
              <w:t>Real Cowrie logs do not record command output, so it is not comparable</w:t>
            </w:r>
          </w:p>
        </w:tc>
      </w:tr>
      <w:tr>
        <w:trPr>
          <w:cantSplit w:val="true"/>
        </w:trPr>
        <w:tc>
          <w:tcPr>
            <w:tcW w:type="dxa" w:w="2746"/>
            <w:shd w:val="clear" w:color="auto" w:fill="F7F9FC"/>
          </w:tcPr>
          <w:p>
            <w:pPr>
              <w:pStyle w:val="TableText"/>
              <w:keepNext/>
            </w:pPr>
            <w:r>
              <w:rPr>
                <w:sz w:val="20"/>
              </w:rPr>
              <w:t>Random train/test splits</w:t>
            </w:r>
          </w:p>
        </w:tc>
        <w:tc>
          <w:tcPr>
            <w:tcW w:type="dxa" w:w="1098"/>
            <w:shd w:val="clear" w:color="auto" w:fill="F7F9FC"/>
          </w:tcPr>
          <w:p>
            <w:pPr>
              <w:pStyle w:val="TableText"/>
              <w:keepNext/>
            </w:pPr>
            <w:r>
              <w:rPr>
                <w:sz w:val="20"/>
              </w:rPr>
              <w:t>No</w:t>
            </w:r>
          </w:p>
        </w:tc>
        <w:tc>
          <w:tcPr>
            <w:tcW w:type="dxa" w:w="4943"/>
            <w:shd w:val="clear" w:color="auto" w:fill="F7F9FC"/>
          </w:tcPr>
          <w:p>
            <w:pPr>
              <w:pStyle w:val="TableText"/>
              <w:keepNext/>
            </w:pPr>
            <w:r>
              <w:rPr>
                <w:sz w:val="20"/>
              </w:rPr>
              <w:t>Would put copies of one bot script on both sides</w:t>
            </w:r>
          </w:p>
        </w:tc>
      </w:tr>
      <w:tr>
        <w:trPr>
          <w:cantSplit w:val="true"/>
        </w:trPr>
        <w:tc>
          <w:tcPr>
            <w:tcW w:type="dxa" w:w="2746"/>
          </w:tcPr>
          <w:p>
            <w:pPr>
              <w:pStyle w:val="TableText"/>
            </w:pPr>
            <w:r>
              <w:rPr>
                <w:sz w:val="20"/>
              </w:rPr>
              <w:t>Template-grouped cross-validation</w:t>
            </w:r>
          </w:p>
        </w:tc>
        <w:tc>
          <w:tcPr>
            <w:tcW w:type="dxa" w:w="1098"/>
          </w:tcPr>
          <w:p>
            <w:pPr>
              <w:pStyle w:val="TableText"/>
            </w:pPr>
            <w:r>
              <w:rPr>
                <w:sz w:val="20"/>
              </w:rPr>
              <w:t>Yes</w:t>
            </w:r>
          </w:p>
        </w:tc>
        <w:tc>
          <w:tcPr>
            <w:tcW w:type="dxa" w:w="4943"/>
          </w:tcPr>
          <w:p>
            <w:pPr>
              <w:pStyle w:val="TableText"/>
            </w:pPr>
            <w:r>
              <w:rPr>
                <w:sz w:val="20"/>
              </w:rPr>
              <w:t>Prevents leakage of repeated scripts</w:t>
            </w:r>
          </w:p>
        </w:tc>
      </w:tr>
    </w:tbl>
    <w:p>
      <w:pPr>
        <w:spacing w:after="80" w:line="240" w:lineRule="auto"/>
      </w:pPr>
    </w:p>
    <w:p>
      <w:pPr>
        <w:pStyle w:val="Heading2"/>
      </w:pPr>
      <w:r>
        <w:t>3.5 Design Flow: Alternative Designs</w:t>
      </w:r>
    </w:p>
    <w:p>
      <w:r>
        <w:t xml:space="preserve">We worked through three complete designs, shown in </w:t>
      </w:r>
      <w:r>
        <w:fldChar w:fldCharType="begin" w:dirty="true"/>
      </w:r>
      <w:r>
        <w:instrText xml:space="preserve"> REF _Ref_fig_designs \h </w:instrText>
      </w:r>
      <w:r>
        <w:fldChar w:fldCharType="separate"/>
      </w:r>
      <w:r>
        <w:t>Figure 3.2</w:t>
      </w:r>
      <w:r>
        <w:fldChar w:fldCharType="end"/>
      </w:r>
      <w:r>
        <w:t>.</w:t>
      </w:r>
    </w:p>
    <w:p>
      <w:pPr>
        <w:pStyle w:val="FigureParagraph"/>
      </w:pPr>
      <w:r>
        <w:drawing>
          <wp:inline xmlns:a="http://schemas.openxmlformats.org/drawingml/2006/main" xmlns:pic="http://schemas.openxmlformats.org/drawingml/2006/picture">
            <wp:extent cx="5580000" cy="4445015"/>
            <wp:docPr id="8" name="Picture 8" descr="Three alternative designs. Design A was our first prototype; Design B is the final design; Design C is the ideal but unaffordable option." title="d11_alternative_designs"/>
            <wp:cNvGraphicFramePr>
              <a:graphicFrameLocks noChangeAspect="1"/>
            </wp:cNvGraphicFramePr>
            <a:graphic>
              <a:graphicData uri="http://schemas.openxmlformats.org/drawingml/2006/picture">
                <pic:pic>
                  <pic:nvPicPr>
                    <pic:cNvPr id="0" name="d11_alternative_designs.png"/>
                    <pic:cNvPicPr/>
                  </pic:nvPicPr>
                  <pic:blipFill>
                    <a:blip r:embed="rId19"/>
                    <a:stretch>
                      <a:fillRect/>
                    </a:stretch>
                  </pic:blipFill>
                  <pic:spPr>
                    <a:xfrm>
                      <a:off x="0" y="0"/>
                      <a:ext cx="5580000" cy="4445015"/>
                    </a:xfrm>
                    <a:prstGeom prst="rect"/>
                  </pic:spPr>
                </pic:pic>
              </a:graphicData>
            </a:graphic>
          </wp:inline>
        </w:drawing>
      </w:r>
    </w:p>
    <w:p>
      <w:pPr>
        <w:pStyle w:val="Caption"/>
      </w:pPr>
      <w:bookmarkStart w:id="129" w:name="_Ref_fig_designs"/>
      <w:r>
        <w:rPr>
          <w:b/>
        </w:rPr>
        <w:t>Figure 3.</w:t>
      </w:r>
      <w:r>
        <w:rPr>
          <w:b/>
        </w:rPr>
        <w:fldChar w:fldCharType="begin" w:dirty="true"/>
      </w:r>
      <w:r>
        <w:rPr>
          <w:b/>
        </w:rPr>
        <w:instrText xml:space="preserve"> SEQ Figure \r 2 \* ARABIC </w:instrText>
      </w:r>
      <w:r>
        <w:rPr>
          <w:b/>
        </w:rPr>
        <w:fldChar w:fldCharType="separate"/>
      </w:r>
      <w:r>
        <w:rPr>
          <w:b/>
        </w:rPr>
        <w:t>2</w:t>
      </w:r>
      <w:r>
        <w:rPr>
          <w:b/>
        </w:rPr>
        <w:fldChar w:fldCharType="end"/>
      </w:r>
      <w:bookmarkEnd w:id="129"/>
      <w:r>
        <w:rPr>
          <w:b/>
        </w:rPr>
        <w:t xml:space="preserve">: </w:t>
      </w:r>
      <w:r>
        <w:rPr>
          <w:b/>
          <w:sz w:val="20"/>
        </w:rPr>
        <w:t>Three alternative designs. Design A was our first prototype; Design B is the final design; Design C is the ideal but unaffordable option.</w:t>
      </w:r>
    </w:p>
    <w:p>
      <w:r>
        <w:rPr>
          <w:b/>
        </w:rPr>
        <w:t>Design A (keyword-rule labels).</w:t>
      </w:r>
      <w:r>
        <w:t xml:space="preserve"> Our first prototype labelled every session with simple rules: if a command contains </w:t>
      </w:r>
      <w:r>
        <w:rPr>
          <w:rFonts w:ascii="Consolas" w:hAnsi="Consolas"/>
          <w:sz w:val="21"/>
          <w:shd w:val="clear" w:color="auto" w:fill="F2F2F2"/>
        </w:rPr>
        <w:t>wget</w:t>
      </w:r>
      <w:r>
        <w:t xml:space="preserve"> or </w:t>
      </w:r>
      <w:r>
        <w:rPr>
          <w:rFonts w:ascii="Consolas" w:hAnsi="Consolas"/>
          <w:sz w:val="21"/>
          <w:shd w:val="clear" w:color="auto" w:fill="F2F2F2"/>
        </w:rPr>
        <w:t>curl</w:t>
      </w:r>
      <w:r>
        <w:t xml:space="preserve">, the session is a </w:t>
      </w:r>
      <w:r>
        <w:rPr>
          <w:i/>
        </w:rPr>
        <w:t>download</w:t>
      </w:r>
      <w:r>
        <w:t xml:space="preserve">; if it touches </w:t>
      </w:r>
      <w:r>
        <w:rPr>
          <w:rFonts w:ascii="Consolas" w:hAnsi="Consolas"/>
          <w:sz w:val="21"/>
          <w:shd w:val="clear" w:color="auto" w:fill="F2F2F2"/>
        </w:rPr>
        <w:t>/etc/shadow</w:t>
      </w:r>
      <w:r>
        <w:t xml:space="preserve">, it is </w:t>
      </w:r>
      <w:r>
        <w:rPr>
          <w:i/>
        </w:rPr>
        <w:t>credential access</w:t>
      </w:r>
      <w:r>
        <w:t xml:space="preserve">; and so on. A TF-IDF random forest was then trained to predict these labels. The scores looked good, but the design is circular: the TF-IDF features contain exactly the keywords that defined the labels, so the classifier only rediscovers the rules. Worse, the rules mislabel real behaviour. Mirai-style bots run a bare </w:t>
      </w:r>
      <w:r>
        <w:rPr>
          <w:rFonts w:ascii="Consolas" w:hAnsi="Consolas"/>
          <w:sz w:val="21"/>
          <w:shd w:val="clear" w:color="auto" w:fill="F2F2F2"/>
        </w:rPr>
        <w:t>tftp; wget</w:t>
      </w:r>
      <w:r>
        <w:t xml:space="preserve"> with no argument just to check whether the tools exist; a keyword rule calls that a download, while a human reader sees reconnaissance. We kept Design A only as a </w:t>
      </w:r>
      <w:r>
        <w:rPr>
          <w:i/>
        </w:rPr>
        <w:t>plumbing check</w:t>
      </w:r>
      <w:r>
        <w:t xml:space="preserve"> that the code runs end to end, and we label its numbers as such everywhere.</w:t>
      </w:r>
    </w:p>
    <w:p>
      <w:r>
        <w:rPr>
          <w:b/>
        </w:rPr>
        <w:t>Design B (label-free tests plus blind dual-LLM labels).</w:t>
      </w:r>
      <w:r>
        <w:t xml:space="preserve"> The final design answers the realism question twice. First, without any labels, by measuring how different the command distributions are and whether a classifier can tell the corpora apart. Second, with intent labels that do not come from keywords: two LLM annotators label every distinct session blind to its source, an adjudicator resolves disagreements and the authors cross-verify the result. The transfer experiment then uses template-grouped folds, a de-duplicated test set, majority baselines and a sensitivity run on the most influential label.</w:t>
      </w:r>
    </w:p>
    <w:p>
      <w:r>
        <w:rPr>
          <w:b/>
        </w:rPr>
        <w:t>Design C (human experts).</w:t>
      </w:r>
      <w:r>
        <w:t xml:space="preserve"> The ideal design would replace the LLM annotators with two or three trained security analysts outside the author team. It gives the most defensible labels but needs recruitment, training and weeks of paid time, which the project could not afford. We designed Design B so that Design C can be added later without changing anything else: the blind sheets, rubric and agreement script already support human annotators.</w:t>
      </w:r>
    </w:p>
    <w:p>
      <w:pPr>
        <w:pStyle w:val="Heading2"/>
      </w:pPr>
      <w:r>
        <w:t>3.6 Best Design Selection</w:t>
      </w:r>
    </w:p>
    <w:p>
      <w:r>
        <w:fldChar w:fldCharType="begin" w:dirty="true"/>
      </w:r>
      <w:r>
        <w:instrText xml:space="preserve"> REF _Ref_tab_design_compare \h </w:instrText>
      </w:r>
      <w:r>
        <w:fldChar w:fldCharType="separate"/>
      </w:r>
      <w:r>
        <w:t>Table 3.7</w:t>
      </w:r>
      <w:r>
        <w:fldChar w:fldCharType="end"/>
      </w:r>
      <w:r>
        <w:t xml:space="preserve"> compares the three designs on the criteria that matter most.</w:t>
      </w:r>
    </w:p>
    <w:p>
      <w:pPr>
        <w:pStyle w:val="TableCaption"/>
      </w:pPr>
      <w:bookmarkStart w:id="130" w:name="_Ref_tab_design_compare"/>
      <w:r>
        <w:rPr>
          <w:b/>
        </w:rPr>
        <w:t>Table 3.</w:t>
      </w:r>
      <w:r>
        <w:rPr>
          <w:b/>
        </w:rPr>
        <w:fldChar w:fldCharType="begin" w:dirty="true"/>
      </w:r>
      <w:r>
        <w:rPr>
          <w:b/>
        </w:rPr>
        <w:instrText xml:space="preserve"> SEQ Table \r 7 \* ARABIC </w:instrText>
      </w:r>
      <w:r>
        <w:rPr>
          <w:b/>
        </w:rPr>
        <w:fldChar w:fldCharType="separate"/>
      </w:r>
      <w:r>
        <w:rPr>
          <w:b/>
        </w:rPr>
        <w:t>7</w:t>
      </w:r>
      <w:r>
        <w:rPr>
          <w:b/>
        </w:rPr>
        <w:fldChar w:fldCharType="end"/>
      </w:r>
      <w:bookmarkEnd w:id="130"/>
      <w:r>
        <w:rPr>
          <w:b/>
        </w:rPr>
        <w:t xml:space="preserve">: </w:t>
      </w:r>
      <w:r>
        <w:rPr>
          <w:b/>
          <w:sz w:val="20"/>
        </w:rPr>
        <w:t>Comparison of the alternative designs.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197"/>
        <w:gridCol w:w="2197"/>
        <w:gridCol w:w="2197"/>
        <w:gridCol w:w="2197"/>
      </w:tblGrid>
      <w:tr>
        <w:trPr>
          <w:tblHeader w:val="true"/>
        </w:trPr>
        <w:tc>
          <w:tcPr>
            <w:tcW w:type="dxa" w:w="2197"/>
            <w:shd w:val="clear" w:color="auto" w:fill="DCE6F1"/>
          </w:tcPr>
          <w:p>
            <w:pPr>
              <w:pStyle w:val="TableText"/>
              <w:keepNext/>
            </w:pPr>
            <w:r>
              <w:rPr>
                <w:b/>
                <w:sz w:val="20"/>
              </w:rPr>
              <w:t>Criterion</w:t>
            </w:r>
          </w:p>
        </w:tc>
        <w:tc>
          <w:tcPr>
            <w:tcW w:type="dxa" w:w="2197"/>
            <w:shd w:val="clear" w:color="auto" w:fill="DCE6F1"/>
          </w:tcPr>
          <w:p>
            <w:pPr>
              <w:pStyle w:val="TableText"/>
              <w:keepNext/>
            </w:pPr>
            <w:r>
              <w:rPr>
                <w:b/>
                <w:sz w:val="20"/>
              </w:rPr>
              <w:t>Design A</w:t>
            </w:r>
          </w:p>
        </w:tc>
        <w:tc>
          <w:tcPr>
            <w:tcW w:type="dxa" w:w="2197"/>
            <w:shd w:val="clear" w:color="auto" w:fill="DCE6F1"/>
          </w:tcPr>
          <w:p>
            <w:pPr>
              <w:pStyle w:val="TableText"/>
              <w:keepNext/>
            </w:pPr>
            <w:r>
              <w:rPr>
                <w:b/>
                <w:sz w:val="20"/>
              </w:rPr>
              <w:t>Design B</w:t>
            </w:r>
          </w:p>
        </w:tc>
        <w:tc>
          <w:tcPr>
            <w:tcW w:type="dxa" w:w="2197"/>
            <w:shd w:val="clear" w:color="auto" w:fill="DCE6F1"/>
          </w:tcPr>
          <w:p>
            <w:pPr>
              <w:pStyle w:val="TableText"/>
              <w:keepNext/>
            </w:pPr>
            <w:r>
              <w:rPr>
                <w:b/>
                <w:sz w:val="20"/>
              </w:rPr>
              <w:t>Design C</w:t>
            </w:r>
          </w:p>
        </w:tc>
      </w:tr>
      <w:tr>
        <w:trPr>
          <w:cantSplit w:val="true"/>
        </w:trPr>
        <w:tc>
          <w:tcPr>
            <w:tcW w:type="dxa" w:w="2197"/>
          </w:tcPr>
          <w:p>
            <w:pPr>
              <w:pStyle w:val="TableText"/>
              <w:keepNext/>
            </w:pPr>
            <w:r>
              <w:rPr>
                <w:sz w:val="20"/>
              </w:rPr>
              <w:t>Labels independent of features</w:t>
            </w:r>
          </w:p>
        </w:tc>
        <w:tc>
          <w:tcPr>
            <w:tcW w:type="dxa" w:w="2197"/>
          </w:tcPr>
          <w:p>
            <w:pPr>
              <w:pStyle w:val="TableText"/>
              <w:keepNext/>
            </w:pPr>
            <w:r>
              <w:rPr>
                <w:sz w:val="20"/>
              </w:rPr>
              <w:t>No (circular)</w:t>
            </w:r>
          </w:p>
        </w:tc>
        <w:tc>
          <w:tcPr>
            <w:tcW w:type="dxa" w:w="2197"/>
          </w:tcPr>
          <w:p>
            <w:pPr>
              <w:pStyle w:val="TableText"/>
              <w:keepNext/>
            </w:pPr>
            <w:r>
              <w:rPr>
                <w:sz w:val="20"/>
              </w:rPr>
              <w:t>Yes</w:t>
            </w:r>
          </w:p>
        </w:tc>
        <w:tc>
          <w:tcPr>
            <w:tcW w:type="dxa" w:w="2197"/>
          </w:tcPr>
          <w:p>
            <w:pPr>
              <w:pStyle w:val="TableText"/>
              <w:keepNext/>
            </w:pPr>
            <w:r>
              <w:rPr>
                <w:sz w:val="20"/>
              </w:rPr>
              <w:t>Yes</w:t>
            </w:r>
          </w:p>
        </w:tc>
      </w:tr>
      <w:tr>
        <w:trPr>
          <w:cantSplit w:val="true"/>
        </w:trPr>
        <w:tc>
          <w:tcPr>
            <w:tcW w:type="dxa" w:w="2197"/>
            <w:shd w:val="clear" w:color="auto" w:fill="F7F9FC"/>
          </w:tcPr>
          <w:p>
            <w:pPr>
              <w:pStyle w:val="TableText"/>
              <w:keepNext/>
            </w:pPr>
            <w:r>
              <w:rPr>
                <w:sz w:val="20"/>
              </w:rPr>
              <w:t>Answers realism without any labels</w:t>
            </w:r>
          </w:p>
        </w:tc>
        <w:tc>
          <w:tcPr>
            <w:tcW w:type="dxa" w:w="2197"/>
            <w:shd w:val="clear" w:color="auto" w:fill="F7F9FC"/>
          </w:tcPr>
          <w:p>
            <w:pPr>
              <w:pStyle w:val="TableText"/>
              <w:keepNext/>
            </w:pPr>
            <w:r>
              <w:rPr>
                <w:sz w:val="20"/>
              </w:rPr>
              <w:t>No</w:t>
            </w:r>
          </w:p>
        </w:tc>
        <w:tc>
          <w:tcPr>
            <w:tcW w:type="dxa" w:w="2197"/>
            <w:shd w:val="clear" w:color="auto" w:fill="F7F9FC"/>
          </w:tcPr>
          <w:p>
            <w:pPr>
              <w:pStyle w:val="TableText"/>
              <w:keepNext/>
            </w:pPr>
            <w:r>
              <w:rPr>
                <w:sz w:val="20"/>
              </w:rPr>
              <w:t>Yes</w:t>
            </w:r>
          </w:p>
        </w:tc>
        <w:tc>
          <w:tcPr>
            <w:tcW w:type="dxa" w:w="2197"/>
            <w:shd w:val="clear" w:color="auto" w:fill="F7F9FC"/>
          </w:tcPr>
          <w:p>
            <w:pPr>
              <w:pStyle w:val="TableText"/>
              <w:keepNext/>
            </w:pPr>
            <w:r>
              <w:rPr>
                <w:sz w:val="20"/>
              </w:rPr>
              <w:t>Yes</w:t>
            </w:r>
          </w:p>
        </w:tc>
      </w:tr>
      <w:tr>
        <w:trPr>
          <w:cantSplit w:val="true"/>
        </w:trPr>
        <w:tc>
          <w:tcPr>
            <w:tcW w:type="dxa" w:w="2197"/>
          </w:tcPr>
          <w:p>
            <w:pPr>
              <w:pStyle w:val="TableText"/>
              <w:keepNext/>
            </w:pPr>
            <w:r>
              <w:rPr>
                <w:sz w:val="20"/>
              </w:rPr>
              <w:t>Agreement can be measured</w:t>
            </w:r>
          </w:p>
        </w:tc>
        <w:tc>
          <w:tcPr>
            <w:tcW w:type="dxa" w:w="2197"/>
          </w:tcPr>
          <w:p>
            <w:pPr>
              <w:pStyle w:val="TableText"/>
              <w:keepNext/>
            </w:pPr>
            <w:r>
              <w:rPr>
                <w:sz w:val="20"/>
              </w:rPr>
              <w:t>No</w:t>
            </w:r>
          </w:p>
        </w:tc>
        <w:tc>
          <w:tcPr>
            <w:tcW w:type="dxa" w:w="2197"/>
          </w:tcPr>
          <w:p>
            <w:pPr>
              <w:pStyle w:val="TableText"/>
              <w:keepNext/>
            </w:pPr>
            <w:r>
              <w:rPr>
                <w:sz w:val="20"/>
              </w:rPr>
              <w:t>Yes (κ)</w:t>
            </w:r>
          </w:p>
        </w:tc>
        <w:tc>
          <w:tcPr>
            <w:tcW w:type="dxa" w:w="2197"/>
          </w:tcPr>
          <w:p>
            <w:pPr>
              <w:pStyle w:val="TableText"/>
              <w:keepNext/>
            </w:pPr>
            <w:r>
              <w:rPr>
                <w:sz w:val="20"/>
              </w:rPr>
              <w:t>Yes (κ)</w:t>
            </w:r>
          </w:p>
        </w:tc>
      </w:tr>
      <w:tr>
        <w:trPr>
          <w:cantSplit w:val="true"/>
        </w:trPr>
        <w:tc>
          <w:tcPr>
            <w:tcW w:type="dxa" w:w="2197"/>
            <w:shd w:val="clear" w:color="auto" w:fill="F7F9FC"/>
          </w:tcPr>
          <w:p>
            <w:pPr>
              <w:pStyle w:val="TableText"/>
              <w:keepNext/>
            </w:pPr>
            <w:r>
              <w:rPr>
                <w:sz w:val="20"/>
              </w:rPr>
              <w:t>Cost</w:t>
            </w:r>
          </w:p>
        </w:tc>
        <w:tc>
          <w:tcPr>
            <w:tcW w:type="dxa" w:w="2197"/>
            <w:shd w:val="clear" w:color="auto" w:fill="F7F9FC"/>
          </w:tcPr>
          <w:p>
            <w:pPr>
              <w:pStyle w:val="TableText"/>
              <w:keepNext/>
            </w:pPr>
            <w:r>
              <w:rPr>
                <w:sz w:val="20"/>
              </w:rPr>
              <w:t>Very low</w:t>
            </w:r>
          </w:p>
        </w:tc>
        <w:tc>
          <w:tcPr>
            <w:tcW w:type="dxa" w:w="2197"/>
            <w:shd w:val="clear" w:color="auto" w:fill="F7F9FC"/>
          </w:tcPr>
          <w:p>
            <w:pPr>
              <w:pStyle w:val="TableText"/>
              <w:keepNext/>
            </w:pPr>
            <w:r>
              <w:rPr>
                <w:sz w:val="20"/>
              </w:rPr>
              <w:t>Low</w:t>
            </w:r>
          </w:p>
        </w:tc>
        <w:tc>
          <w:tcPr>
            <w:tcW w:type="dxa" w:w="2197"/>
            <w:shd w:val="clear" w:color="auto" w:fill="F7F9FC"/>
          </w:tcPr>
          <w:p>
            <w:pPr>
              <w:pStyle w:val="TableText"/>
              <w:keepNext/>
            </w:pPr>
            <w:r>
              <w:rPr>
                <w:sz w:val="20"/>
              </w:rPr>
              <w:t>High</w:t>
            </w:r>
          </w:p>
        </w:tc>
      </w:tr>
      <w:tr>
        <w:trPr>
          <w:cantSplit w:val="true"/>
        </w:trPr>
        <w:tc>
          <w:tcPr>
            <w:tcW w:type="dxa" w:w="2197"/>
          </w:tcPr>
          <w:p>
            <w:pPr>
              <w:pStyle w:val="TableText"/>
              <w:keepNext/>
            </w:pPr>
            <w:r>
              <w:rPr>
                <w:sz w:val="20"/>
              </w:rPr>
              <w:t>Time to complete</w:t>
            </w:r>
          </w:p>
        </w:tc>
        <w:tc>
          <w:tcPr>
            <w:tcW w:type="dxa" w:w="2197"/>
          </w:tcPr>
          <w:p>
            <w:pPr>
              <w:pStyle w:val="TableText"/>
              <w:keepNext/>
            </w:pPr>
            <w:r>
              <w:rPr>
                <w:sz w:val="20"/>
              </w:rPr>
              <w:t>Days</w:t>
            </w:r>
          </w:p>
        </w:tc>
        <w:tc>
          <w:tcPr>
            <w:tcW w:type="dxa" w:w="2197"/>
          </w:tcPr>
          <w:p>
            <w:pPr>
              <w:pStyle w:val="TableText"/>
              <w:keepNext/>
            </w:pPr>
            <w:r>
              <w:rPr>
                <w:sz w:val="20"/>
              </w:rPr>
              <w:t>About a week</w:t>
            </w:r>
          </w:p>
        </w:tc>
        <w:tc>
          <w:tcPr>
            <w:tcW w:type="dxa" w:w="2197"/>
          </w:tcPr>
          <w:p>
            <w:pPr>
              <w:pStyle w:val="TableText"/>
              <w:keepNext/>
            </w:pPr>
            <w:r>
              <w:rPr>
                <w:sz w:val="20"/>
              </w:rPr>
              <w:t>Several weeks</w:t>
            </w:r>
          </w:p>
        </w:tc>
      </w:tr>
      <w:tr>
        <w:trPr>
          <w:cantSplit w:val="true"/>
        </w:trPr>
        <w:tc>
          <w:tcPr>
            <w:tcW w:type="dxa" w:w="2197"/>
            <w:shd w:val="clear" w:color="auto" w:fill="F7F9FC"/>
          </w:tcPr>
          <w:p>
            <w:pPr>
              <w:pStyle w:val="TableText"/>
              <w:keepNext/>
            </w:pPr>
            <w:r>
              <w:rPr>
                <w:sz w:val="20"/>
              </w:rPr>
              <w:t>Risk of shared bias in labels</w:t>
            </w:r>
          </w:p>
        </w:tc>
        <w:tc>
          <w:tcPr>
            <w:tcW w:type="dxa" w:w="2197"/>
            <w:shd w:val="clear" w:color="auto" w:fill="F7F9FC"/>
          </w:tcPr>
          <w:p>
            <w:pPr>
              <w:pStyle w:val="TableText"/>
              <w:keepNext/>
            </w:pPr>
            <w:r>
              <w:rPr>
                <w:sz w:val="20"/>
              </w:rPr>
              <w:t>Total</w:t>
            </w:r>
          </w:p>
        </w:tc>
        <w:tc>
          <w:tcPr>
            <w:tcW w:type="dxa" w:w="2197"/>
            <w:shd w:val="clear" w:color="auto" w:fill="F7F9FC"/>
          </w:tcPr>
          <w:p>
            <w:pPr>
              <w:pStyle w:val="TableText"/>
              <w:keepNext/>
            </w:pPr>
            <w:r>
              <w:rPr>
                <w:sz w:val="20"/>
              </w:rPr>
              <w:t>Moderate (one provider)</w:t>
            </w:r>
          </w:p>
        </w:tc>
        <w:tc>
          <w:tcPr>
            <w:tcW w:type="dxa" w:w="2197"/>
            <w:shd w:val="clear" w:color="auto" w:fill="F7F9FC"/>
          </w:tcPr>
          <w:p>
            <w:pPr>
              <w:pStyle w:val="TableText"/>
              <w:keepNext/>
            </w:pPr>
            <w:r>
              <w:rPr>
                <w:sz w:val="20"/>
              </w:rPr>
              <w:t>Low</w:t>
            </w:r>
          </w:p>
        </w:tc>
      </w:tr>
      <w:tr>
        <w:trPr>
          <w:cantSplit w:val="true"/>
        </w:trPr>
        <w:tc>
          <w:tcPr>
            <w:tcW w:type="dxa" w:w="2197"/>
          </w:tcPr>
          <w:p>
            <w:pPr>
              <w:pStyle w:val="TableText"/>
              <w:keepNext/>
            </w:pPr>
            <w:r>
              <w:rPr>
                <w:sz w:val="20"/>
              </w:rPr>
              <w:t>Extensible to human labels later</w:t>
            </w:r>
          </w:p>
        </w:tc>
        <w:tc>
          <w:tcPr>
            <w:tcW w:type="dxa" w:w="2197"/>
          </w:tcPr>
          <w:p>
            <w:pPr>
              <w:pStyle w:val="TableText"/>
              <w:keepNext/>
            </w:pPr>
            <w:r>
              <w:rPr>
                <w:sz w:val="20"/>
              </w:rPr>
              <w:t>No</w:t>
            </w:r>
          </w:p>
        </w:tc>
        <w:tc>
          <w:tcPr>
            <w:tcW w:type="dxa" w:w="2197"/>
          </w:tcPr>
          <w:p>
            <w:pPr>
              <w:pStyle w:val="TableText"/>
              <w:keepNext/>
            </w:pPr>
            <w:r>
              <w:rPr>
                <w:sz w:val="20"/>
              </w:rPr>
              <w:t>Yes</w:t>
            </w:r>
          </w:p>
        </w:tc>
        <w:tc>
          <w:tcPr>
            <w:tcW w:type="dxa" w:w="2197"/>
          </w:tcPr>
          <w:p>
            <w:pPr>
              <w:pStyle w:val="TableText"/>
              <w:keepNext/>
            </w:pPr>
            <w:r>
              <w:rPr>
                <w:sz w:val="20"/>
              </w:rPr>
              <w:t>Already human</w:t>
            </w:r>
          </w:p>
        </w:tc>
      </w:tr>
      <w:tr>
        <w:trPr>
          <w:cantSplit w:val="true"/>
        </w:trPr>
        <w:tc>
          <w:tcPr>
            <w:tcW w:type="dxa" w:w="2197"/>
            <w:shd w:val="clear" w:color="auto" w:fill="F7F9FC"/>
          </w:tcPr>
          <w:p>
            <w:pPr>
              <w:pStyle w:val="TableText"/>
            </w:pPr>
            <w:r>
              <w:rPr>
                <w:b/>
                <w:sz w:val="20"/>
              </w:rPr>
              <w:t>Decision</w:t>
            </w:r>
          </w:p>
        </w:tc>
        <w:tc>
          <w:tcPr>
            <w:tcW w:type="dxa" w:w="2197"/>
            <w:shd w:val="clear" w:color="auto" w:fill="F7F9FC"/>
          </w:tcPr>
          <w:p>
            <w:pPr>
              <w:pStyle w:val="TableText"/>
            </w:pPr>
            <w:r>
              <w:rPr>
                <w:sz w:val="20"/>
              </w:rPr>
              <w:t>Rejected (kept as plumbing check)</w:t>
            </w:r>
          </w:p>
        </w:tc>
        <w:tc>
          <w:tcPr>
            <w:tcW w:type="dxa" w:w="2197"/>
            <w:shd w:val="clear" w:color="auto" w:fill="F7F9FC"/>
          </w:tcPr>
          <w:p>
            <w:pPr>
              <w:pStyle w:val="TableText"/>
            </w:pPr>
            <w:r>
              <w:rPr>
                <w:b/>
                <w:sz w:val="20"/>
              </w:rPr>
              <w:t>Selected</w:t>
            </w:r>
          </w:p>
        </w:tc>
        <w:tc>
          <w:tcPr>
            <w:tcW w:type="dxa" w:w="2197"/>
            <w:shd w:val="clear" w:color="auto" w:fill="F7F9FC"/>
          </w:tcPr>
          <w:p>
            <w:pPr>
              <w:pStyle w:val="TableText"/>
            </w:pPr>
            <w:r>
              <w:rPr>
                <w:sz w:val="20"/>
              </w:rPr>
              <w:t>Future work</w:t>
            </w:r>
          </w:p>
        </w:tc>
      </w:tr>
    </w:tbl>
    <w:p>
      <w:pPr>
        <w:spacing w:after="80" w:line="240" w:lineRule="auto"/>
      </w:pPr>
    </w:p>
    <w:p>
      <w:r>
        <w:t>Design B was selected because it is the only design that is both valid and feasible. Its main weakness, that both annotators come from one model provider, is handled in three ways: the two annotators are different models (Claude Sonnet 5.5 and Claude Opus 5.5) working independently, the authors cross-verify the final labels, and the most consequential label is tested in a sensitivity run. Chapter 4 reports the remaining limitation honestly.</w:t>
      </w:r>
    </w:p>
    <w:p>
      <w:pPr>
        <w:pStyle w:val="Heading2"/>
      </w:pPr>
      <w:r>
        <w:t>3.7 Implementation Plan</w:t>
      </w:r>
    </w:p>
    <w:p>
      <w:pPr>
        <w:pStyle w:val="Heading3"/>
      </w:pPr>
      <w:r>
        <w:t>3.7.1 Overall architecture and method</w:t>
      </w:r>
    </w:p>
    <w:p>
      <w:r>
        <w:fldChar w:fldCharType="begin" w:dirty="true"/>
      </w:r>
      <w:r>
        <w:instrText xml:space="preserve"> REF _Ref_fig_architecture \h </w:instrText>
      </w:r>
      <w:r>
        <w:fldChar w:fldCharType="separate"/>
      </w:r>
      <w:r>
        <w:t>Figure 3.3</w:t>
      </w:r>
      <w:r>
        <w:fldChar w:fldCharType="end"/>
      </w:r>
      <w:r>
        <w:t xml:space="preserve"> shows the complete system in three blocks: synthetic data generation in our own testbed, data preparation for both corpora, and analysis. </w:t>
      </w:r>
      <w:r>
        <w:fldChar w:fldCharType="begin" w:dirty="true"/>
      </w:r>
      <w:r>
        <w:instrText xml:space="preserve"> REF _Ref_fig_method \h </w:instrText>
      </w:r>
      <w:r>
        <w:fldChar w:fldCharType="separate"/>
      </w:r>
      <w:r>
        <w:t>Figure 3.4</w:t>
      </w:r>
      <w:r>
        <w:fldChar w:fldCharType="end"/>
      </w:r>
      <w:r>
        <w:t xml:space="preserve"> shows the nine stages of the research method in order.</w:t>
      </w:r>
    </w:p>
    <w:p>
      <w:pPr>
        <w:pStyle w:val="FigureParagraph"/>
      </w:pPr>
      <w:r>
        <w:drawing>
          <wp:inline xmlns:a="http://schemas.openxmlformats.org/drawingml/2006/main" xmlns:pic="http://schemas.openxmlformats.org/drawingml/2006/picture">
            <wp:extent cx="5580000" cy="7565193"/>
            <wp:docPr id="9" name="Picture 9" descr="System architecture: synthetic data generation, data preparation and analysis." title="d01_system_architecture"/>
            <wp:cNvGraphicFramePr>
              <a:graphicFrameLocks noChangeAspect="1"/>
            </wp:cNvGraphicFramePr>
            <a:graphic>
              <a:graphicData uri="http://schemas.openxmlformats.org/drawingml/2006/picture">
                <pic:pic>
                  <pic:nvPicPr>
                    <pic:cNvPr id="0" name="d01_system_architecture.png"/>
                    <pic:cNvPicPr/>
                  </pic:nvPicPr>
                  <pic:blipFill>
                    <a:blip r:embed="rId20"/>
                    <a:stretch>
                      <a:fillRect/>
                    </a:stretch>
                  </pic:blipFill>
                  <pic:spPr>
                    <a:xfrm>
                      <a:off x="0" y="0"/>
                      <a:ext cx="5580000" cy="7565193"/>
                    </a:xfrm>
                    <a:prstGeom prst="rect"/>
                  </pic:spPr>
                </pic:pic>
              </a:graphicData>
            </a:graphic>
          </wp:inline>
        </w:drawing>
      </w:r>
    </w:p>
    <w:p>
      <w:pPr>
        <w:pStyle w:val="Caption"/>
      </w:pPr>
      <w:bookmarkStart w:id="131" w:name="_Ref_fig_architecture"/>
      <w:r>
        <w:rPr>
          <w:b/>
        </w:rPr>
        <w:t>Figure 3.</w:t>
      </w:r>
      <w:r>
        <w:rPr>
          <w:b/>
        </w:rPr>
        <w:fldChar w:fldCharType="begin" w:dirty="true"/>
      </w:r>
      <w:r>
        <w:rPr>
          <w:b/>
        </w:rPr>
        <w:instrText xml:space="preserve"> SEQ Figure \r 3 \* ARABIC </w:instrText>
      </w:r>
      <w:r>
        <w:rPr>
          <w:b/>
        </w:rPr>
        <w:fldChar w:fldCharType="separate"/>
      </w:r>
      <w:r>
        <w:rPr>
          <w:b/>
        </w:rPr>
        <w:t>3</w:t>
      </w:r>
      <w:r>
        <w:rPr>
          <w:b/>
        </w:rPr>
        <w:fldChar w:fldCharType="end"/>
      </w:r>
      <w:bookmarkEnd w:id="131"/>
      <w:r>
        <w:rPr>
          <w:b/>
        </w:rPr>
        <w:t xml:space="preserve">: </w:t>
      </w:r>
      <w:r>
        <w:rPr>
          <w:b/>
          <w:sz w:val="20"/>
        </w:rPr>
        <w:t>System architecture: synthetic data generation, data preparation and analysis.</w:t>
      </w:r>
    </w:p>
    <w:p>
      <w:pPr>
        <w:pStyle w:val="FigureParagraph"/>
      </w:pPr>
      <w:r>
        <w:drawing>
          <wp:inline xmlns:a="http://schemas.openxmlformats.org/drawingml/2006/main" xmlns:pic="http://schemas.openxmlformats.org/drawingml/2006/picture">
            <wp:extent cx="5580000" cy="3355429"/>
            <wp:docPr id="10" name="Picture 10" descr="Research methodology in nine stages." title="d14_methodology_overview"/>
            <wp:cNvGraphicFramePr>
              <a:graphicFrameLocks noChangeAspect="1"/>
            </wp:cNvGraphicFramePr>
            <a:graphic>
              <a:graphicData uri="http://schemas.openxmlformats.org/drawingml/2006/picture">
                <pic:pic>
                  <pic:nvPicPr>
                    <pic:cNvPr id="0" name="d14_methodology_overview.png"/>
                    <pic:cNvPicPr/>
                  </pic:nvPicPr>
                  <pic:blipFill>
                    <a:blip r:embed="rId21"/>
                    <a:stretch>
                      <a:fillRect/>
                    </a:stretch>
                  </pic:blipFill>
                  <pic:spPr>
                    <a:xfrm>
                      <a:off x="0" y="0"/>
                      <a:ext cx="5580000" cy="3355429"/>
                    </a:xfrm>
                    <a:prstGeom prst="rect"/>
                  </pic:spPr>
                </pic:pic>
              </a:graphicData>
            </a:graphic>
          </wp:inline>
        </w:drawing>
      </w:r>
    </w:p>
    <w:p>
      <w:pPr>
        <w:pStyle w:val="Caption"/>
      </w:pPr>
      <w:bookmarkStart w:id="132" w:name="_Ref_fig_method"/>
      <w:r>
        <w:rPr>
          <w:b/>
        </w:rPr>
        <w:t>Figure 3.</w:t>
      </w:r>
      <w:r>
        <w:rPr>
          <w:b/>
        </w:rPr>
        <w:fldChar w:fldCharType="begin" w:dirty="true"/>
      </w:r>
      <w:r>
        <w:rPr>
          <w:b/>
        </w:rPr>
        <w:instrText xml:space="preserve"> SEQ Figure \r 4 \* ARABIC </w:instrText>
      </w:r>
      <w:r>
        <w:rPr>
          <w:b/>
        </w:rPr>
        <w:fldChar w:fldCharType="separate"/>
      </w:r>
      <w:r>
        <w:rPr>
          <w:b/>
        </w:rPr>
        <w:t>4</w:t>
      </w:r>
      <w:r>
        <w:rPr>
          <w:b/>
        </w:rPr>
        <w:fldChar w:fldCharType="end"/>
      </w:r>
      <w:bookmarkEnd w:id="132"/>
      <w:r>
        <w:rPr>
          <w:b/>
        </w:rPr>
        <w:t xml:space="preserve">: </w:t>
      </w:r>
      <w:r>
        <w:rPr>
          <w:b/>
          <w:sz w:val="20"/>
        </w:rPr>
        <w:t>Research methodology in nine stages.</w:t>
      </w:r>
    </w:p>
    <w:p>
      <w:pPr>
        <w:pStyle w:val="Heading3"/>
      </w:pPr>
      <w:r>
        <w:t>3.7.2 Testbed configuration</w:t>
      </w:r>
    </w:p>
    <w:p>
      <w:r>
        <w:t xml:space="preserve">The honeypot is Cowrie </w:t>
      </w:r>
      <w:r>
        <w:t>[</w:t>
      </w:r>
      <w:hyperlink w:anchor="_Cite_78" w:history="1">
        <w:r>
          <w:t>78</w:t>
        </w:r>
      </w:hyperlink>
      <w:r>
        <w:t>]</w:t>
      </w:r>
      <w:r>
        <w:t xml:space="preserve">, configured as shown in </w:t>
      </w:r>
      <w:r>
        <w:fldChar w:fldCharType="begin" w:dirty="true"/>
      </w:r>
      <w:r>
        <w:instrText xml:space="preserve"> REF _Ref_tab_cowrie_config \h </w:instrText>
      </w:r>
      <w:r>
        <w:fldChar w:fldCharType="separate"/>
      </w:r>
      <w:r>
        <w:t>Table 3.8</w:t>
      </w:r>
      <w:r>
        <w:fldChar w:fldCharType="end"/>
      </w:r>
      <w:r>
        <w:t>. The same configuration file switches between the two experimental conditions by changing one line.</w:t>
      </w:r>
    </w:p>
    <w:p>
      <w:pPr>
        <w:pStyle w:val="TableCaption"/>
      </w:pPr>
      <w:bookmarkStart w:id="133" w:name="_Ref_tab_cowrie_config"/>
      <w:r>
        <w:rPr>
          <w:b/>
        </w:rPr>
        <w:t>Table 3.</w:t>
      </w:r>
      <w:r>
        <w:rPr>
          <w:b/>
        </w:rPr>
        <w:fldChar w:fldCharType="begin" w:dirty="true"/>
      </w:r>
      <w:r>
        <w:rPr>
          <w:b/>
        </w:rPr>
        <w:instrText xml:space="preserve"> SEQ Table \r 8 \* ARABIC </w:instrText>
      </w:r>
      <w:r>
        <w:rPr>
          <w:b/>
        </w:rPr>
        <w:fldChar w:fldCharType="separate"/>
      </w:r>
      <w:r>
        <w:rPr>
          <w:b/>
        </w:rPr>
        <w:t>8</w:t>
      </w:r>
      <w:r>
        <w:rPr>
          <w:b/>
        </w:rPr>
        <w:fldChar w:fldCharType="end"/>
      </w:r>
      <w:bookmarkEnd w:id="133"/>
      <w:r>
        <w:rPr>
          <w:b/>
        </w:rPr>
        <w:t xml:space="preserve">: </w:t>
      </w:r>
      <w:r>
        <w:rPr>
          <w:b/>
          <w:sz w:val="20"/>
        </w:rPr>
        <w:t>Cowrie honeypot configuration (from cowrie_etc/cowrie.cfg; secrets omitted).</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746"/>
            <w:shd w:val="clear" w:color="auto" w:fill="DCE6F1"/>
          </w:tcPr>
          <w:p>
            <w:pPr>
              <w:pStyle w:val="TableText"/>
              <w:keepNext/>
            </w:pPr>
            <w:r>
              <w:rPr>
                <w:b/>
                <w:sz w:val="20"/>
              </w:rPr>
              <w:t>Setting</w:t>
            </w:r>
          </w:p>
        </w:tc>
        <w:tc>
          <w:tcPr>
            <w:tcW w:type="dxa" w:w="2746"/>
            <w:shd w:val="clear" w:color="auto" w:fill="DCE6F1"/>
          </w:tcPr>
          <w:p>
            <w:pPr>
              <w:pStyle w:val="TableText"/>
              <w:keepNext/>
            </w:pPr>
            <w:r>
              <w:rPr>
                <w:b/>
                <w:sz w:val="20"/>
              </w:rPr>
              <w:t>Value</w:t>
            </w:r>
          </w:p>
        </w:tc>
        <w:tc>
          <w:tcPr>
            <w:tcW w:type="dxa" w:w="3295"/>
            <w:shd w:val="clear" w:color="auto" w:fill="DCE6F1"/>
          </w:tcPr>
          <w:p>
            <w:pPr>
              <w:pStyle w:val="TableText"/>
              <w:keepNext/>
            </w:pPr>
            <w:r>
              <w:rPr>
                <w:b/>
                <w:sz w:val="20"/>
              </w:rPr>
              <w:t>Purpose</w:t>
            </w:r>
          </w:p>
        </w:tc>
      </w:tr>
      <w:tr>
        <w:trPr>
          <w:cantSplit w:val="true"/>
        </w:trPr>
        <w:tc>
          <w:tcPr>
            <w:tcW w:type="dxa" w:w="2746"/>
          </w:tcPr>
          <w:p>
            <w:pPr>
              <w:pStyle w:val="TableText"/>
              <w:keepNext/>
            </w:pPr>
            <w:r>
              <w:rPr>
                <w:sz w:val="20"/>
              </w:rPr>
              <w:t>hostname</w:t>
            </w:r>
          </w:p>
        </w:tc>
        <w:tc>
          <w:tcPr>
            <w:tcW w:type="dxa" w:w="2746"/>
          </w:tcPr>
          <w:p>
            <w:pPr>
              <w:pStyle w:val="TableText"/>
              <w:keepNext/>
            </w:pPr>
            <w:r>
              <w:rPr>
                <w:sz w:val="20"/>
              </w:rPr>
              <w:t>svr04</w:t>
            </w:r>
          </w:p>
        </w:tc>
        <w:tc>
          <w:tcPr>
            <w:tcW w:type="dxa" w:w="3295"/>
          </w:tcPr>
          <w:p>
            <w:pPr>
              <w:pStyle w:val="TableText"/>
              <w:keepNext/>
            </w:pPr>
            <w:r>
              <w:rPr>
                <w:sz w:val="20"/>
              </w:rPr>
              <w:t>Name shown in the fake prompt</w:t>
            </w:r>
          </w:p>
        </w:tc>
      </w:tr>
      <w:tr>
        <w:trPr>
          <w:cantSplit w:val="true"/>
        </w:trPr>
        <w:tc>
          <w:tcPr>
            <w:tcW w:type="dxa" w:w="2746"/>
            <w:shd w:val="clear" w:color="auto" w:fill="F7F9FC"/>
          </w:tcPr>
          <w:p>
            <w:pPr>
              <w:pStyle w:val="TableText"/>
              <w:keepNext/>
            </w:pPr>
            <w:r>
              <w:rPr>
                <w:sz w:val="20"/>
              </w:rPr>
              <w:t>SSH listen endpoint</w:t>
            </w:r>
          </w:p>
        </w:tc>
        <w:tc>
          <w:tcPr>
            <w:tcW w:type="dxa" w:w="2746"/>
            <w:shd w:val="clear" w:color="auto" w:fill="F7F9FC"/>
          </w:tcPr>
          <w:p>
            <w:pPr>
              <w:pStyle w:val="TableText"/>
              <w:keepNext/>
            </w:pPr>
            <w:r>
              <w:rPr>
                <w:sz w:val="20"/>
              </w:rPr>
              <w:t>tcp:2222</w:t>
            </w:r>
          </w:p>
        </w:tc>
        <w:tc>
          <w:tcPr>
            <w:tcW w:type="dxa" w:w="3295"/>
            <w:shd w:val="clear" w:color="auto" w:fill="F7F9FC"/>
          </w:tcPr>
          <w:p>
            <w:pPr>
              <w:pStyle w:val="TableText"/>
              <w:keepNext/>
            </w:pPr>
            <w:r>
              <w:rPr>
                <w:sz w:val="20"/>
              </w:rPr>
              <w:t>Port the attacker connects to</w:t>
            </w:r>
          </w:p>
        </w:tc>
      </w:tr>
      <w:tr>
        <w:trPr>
          <w:cantSplit w:val="true"/>
        </w:trPr>
        <w:tc>
          <w:tcPr>
            <w:tcW w:type="dxa" w:w="2746"/>
          </w:tcPr>
          <w:p>
            <w:pPr>
              <w:pStyle w:val="TableText"/>
              <w:keepNext/>
            </w:pPr>
            <w:r>
              <w:rPr>
                <w:sz w:val="20"/>
              </w:rPr>
              <w:t>SSH version banner</w:t>
            </w:r>
          </w:p>
        </w:tc>
        <w:tc>
          <w:tcPr>
            <w:tcW w:type="dxa" w:w="2746"/>
          </w:tcPr>
          <w:p>
            <w:pPr>
              <w:pStyle w:val="TableText"/>
              <w:keepNext/>
            </w:pPr>
            <w:r>
              <w:rPr>
                <w:sz w:val="20"/>
              </w:rPr>
              <w:t>SSH-2.0-OpenSSH_8.2p1 Ubuntu-4ubuntu0.5</w:t>
            </w:r>
          </w:p>
        </w:tc>
        <w:tc>
          <w:tcPr>
            <w:tcW w:type="dxa" w:w="3295"/>
          </w:tcPr>
          <w:p>
            <w:pPr>
              <w:pStyle w:val="TableText"/>
              <w:keepNext/>
            </w:pPr>
            <w:r>
              <w:rPr>
                <w:sz w:val="20"/>
              </w:rPr>
              <w:t>Looks like a common Ubuntu server</w:t>
            </w:r>
          </w:p>
        </w:tc>
      </w:tr>
      <w:tr>
        <w:trPr>
          <w:cantSplit w:val="true"/>
        </w:trPr>
        <w:tc>
          <w:tcPr>
            <w:tcW w:type="dxa" w:w="2746"/>
            <w:shd w:val="clear" w:color="auto" w:fill="F7F9FC"/>
          </w:tcPr>
          <w:p>
            <w:pPr>
              <w:pStyle w:val="TableText"/>
              <w:keepNext/>
            </w:pPr>
            <w:r>
              <w:rPr>
                <w:sz w:val="20"/>
              </w:rPr>
              <w:t>Telnet</w:t>
            </w:r>
          </w:p>
        </w:tc>
        <w:tc>
          <w:tcPr>
            <w:tcW w:type="dxa" w:w="2746"/>
            <w:shd w:val="clear" w:color="auto" w:fill="F7F9FC"/>
          </w:tcPr>
          <w:p>
            <w:pPr>
              <w:pStyle w:val="TableText"/>
              <w:keepNext/>
            </w:pPr>
            <w:r>
              <w:rPr>
                <w:sz w:val="20"/>
              </w:rPr>
              <w:t>disabled</w:t>
            </w:r>
          </w:p>
        </w:tc>
        <w:tc>
          <w:tcPr>
            <w:tcW w:type="dxa" w:w="3295"/>
            <w:shd w:val="clear" w:color="auto" w:fill="F7F9FC"/>
          </w:tcPr>
          <w:p>
            <w:pPr>
              <w:pStyle w:val="TableText"/>
              <w:keepNext/>
            </w:pPr>
            <w:r>
              <w:rPr>
                <w:sz w:val="20"/>
              </w:rPr>
              <w:t>Only SSH is studied in the testbed</w:t>
            </w:r>
          </w:p>
        </w:tc>
      </w:tr>
      <w:tr>
        <w:trPr>
          <w:cantSplit w:val="true"/>
        </w:trPr>
        <w:tc>
          <w:tcPr>
            <w:tcW w:type="dxa" w:w="2746"/>
          </w:tcPr>
          <w:p>
            <w:pPr>
              <w:pStyle w:val="TableText"/>
              <w:keepNext/>
            </w:pPr>
            <w:r>
              <w:rPr>
                <w:sz w:val="20"/>
              </w:rPr>
              <w:t>Fake kernel</w:t>
            </w:r>
          </w:p>
        </w:tc>
        <w:tc>
          <w:tcPr>
            <w:tcW w:type="dxa" w:w="2746"/>
          </w:tcPr>
          <w:p>
            <w:pPr>
              <w:pStyle w:val="TableText"/>
              <w:keepNext/>
            </w:pPr>
            <w:r>
              <w:rPr>
                <w:sz w:val="20"/>
              </w:rPr>
              <w:t>5.4.0-42-generic, linux-x64-lsb</w:t>
            </w:r>
          </w:p>
        </w:tc>
        <w:tc>
          <w:tcPr>
            <w:tcW w:type="dxa" w:w="3295"/>
          </w:tcPr>
          <w:p>
            <w:pPr>
              <w:pStyle w:val="TableText"/>
              <w:keepNext/>
            </w:pPr>
            <w:r>
              <w:rPr>
                <w:sz w:val="20"/>
              </w:rPr>
              <w:t xml:space="preserve">What </w:t>
            </w:r>
            <w:r>
              <w:rPr>
                <w:rFonts w:ascii="Consolas" w:hAnsi="Consolas"/>
                <w:sz w:val="17"/>
                <w:shd w:val="clear" w:color="auto" w:fill="F2F2F2"/>
              </w:rPr>
              <w:t>uname</w:t>
            </w:r>
            <w:r>
              <w:rPr>
                <w:sz w:val="20"/>
              </w:rPr>
              <w:t xml:space="preserve"> reports</w:t>
            </w:r>
          </w:p>
        </w:tc>
      </w:tr>
      <w:tr>
        <w:trPr>
          <w:cantSplit w:val="true"/>
        </w:trPr>
        <w:tc>
          <w:tcPr>
            <w:tcW w:type="dxa" w:w="2746"/>
            <w:shd w:val="clear" w:color="auto" w:fill="F7F9FC"/>
          </w:tcPr>
          <w:p>
            <w:pPr>
              <w:pStyle w:val="TableText"/>
              <w:keepNext/>
            </w:pPr>
            <w:r>
              <w:rPr>
                <w:sz w:val="20"/>
              </w:rPr>
              <w:t>interactive_timeout</w:t>
            </w:r>
          </w:p>
        </w:tc>
        <w:tc>
          <w:tcPr>
            <w:tcW w:type="dxa" w:w="2746"/>
            <w:shd w:val="clear" w:color="auto" w:fill="F7F9FC"/>
          </w:tcPr>
          <w:p>
            <w:pPr>
              <w:pStyle w:val="TableText"/>
              <w:keepNext/>
            </w:pPr>
            <w:r>
              <w:rPr>
                <w:sz w:val="20"/>
              </w:rPr>
              <w:t>300 s</w:t>
            </w:r>
          </w:p>
        </w:tc>
        <w:tc>
          <w:tcPr>
            <w:tcW w:type="dxa" w:w="3295"/>
            <w:shd w:val="clear" w:color="auto" w:fill="F7F9FC"/>
          </w:tcPr>
          <w:p>
            <w:pPr>
              <w:pStyle w:val="TableText"/>
              <w:keepNext/>
            </w:pPr>
            <w:r>
              <w:rPr>
                <w:sz w:val="20"/>
              </w:rPr>
              <w:t>Idle sessions are closed</w:t>
            </w:r>
          </w:p>
        </w:tc>
      </w:tr>
      <w:tr>
        <w:trPr>
          <w:cantSplit w:val="true"/>
        </w:trPr>
        <w:tc>
          <w:tcPr>
            <w:tcW w:type="dxa" w:w="2746"/>
          </w:tcPr>
          <w:p>
            <w:pPr>
              <w:pStyle w:val="TableText"/>
              <w:keepNext/>
            </w:pPr>
            <w:r>
              <w:rPr>
                <w:sz w:val="20"/>
              </w:rPr>
              <w:t>tty logging</w:t>
            </w:r>
          </w:p>
        </w:tc>
        <w:tc>
          <w:tcPr>
            <w:tcW w:type="dxa" w:w="2746"/>
          </w:tcPr>
          <w:p>
            <w:pPr>
              <w:pStyle w:val="TableText"/>
              <w:keepNext/>
            </w:pPr>
            <w:r>
              <w:rPr>
                <w:sz w:val="20"/>
              </w:rPr>
              <w:t>enabled</w:t>
            </w:r>
          </w:p>
        </w:tc>
        <w:tc>
          <w:tcPr>
            <w:tcW w:type="dxa" w:w="3295"/>
          </w:tcPr>
          <w:p>
            <w:pPr>
              <w:pStyle w:val="TableText"/>
              <w:keepNext/>
            </w:pPr>
            <w:r>
              <w:rPr>
                <w:sz w:val="20"/>
              </w:rPr>
              <w:t>Full terminal transcripts kept</w:t>
            </w:r>
          </w:p>
        </w:tc>
      </w:tr>
      <w:tr>
        <w:trPr>
          <w:cantSplit w:val="true"/>
        </w:trPr>
        <w:tc>
          <w:tcPr>
            <w:tcW w:type="dxa" w:w="2746"/>
            <w:shd w:val="clear" w:color="auto" w:fill="F7F9FC"/>
          </w:tcPr>
          <w:p>
            <w:pPr>
              <w:pStyle w:val="TableText"/>
              <w:keepNext/>
            </w:pPr>
            <w:r>
              <w:rPr>
                <w:sz w:val="20"/>
              </w:rPr>
              <w:t>backend (Condition A)</w:t>
            </w:r>
          </w:p>
        </w:tc>
        <w:tc>
          <w:tcPr>
            <w:tcW w:type="dxa" w:w="2746"/>
            <w:shd w:val="clear" w:color="auto" w:fill="F7F9FC"/>
          </w:tcPr>
          <w:p>
            <w:pPr>
              <w:pStyle w:val="TableText"/>
              <w:keepNext/>
            </w:pPr>
            <w:r>
              <w:rPr>
                <w:sz w:val="20"/>
              </w:rPr>
              <w:t>shell</w:t>
            </w:r>
          </w:p>
        </w:tc>
        <w:tc>
          <w:tcPr>
            <w:tcW w:type="dxa" w:w="3295"/>
            <w:shd w:val="clear" w:color="auto" w:fill="F7F9FC"/>
          </w:tcPr>
          <w:p>
            <w:pPr>
              <w:pStyle w:val="TableText"/>
              <w:keepNext/>
            </w:pPr>
            <w:r>
              <w:rPr>
                <w:sz w:val="20"/>
              </w:rPr>
              <w:t>Cowrie's built-in emulated commands</w:t>
            </w:r>
          </w:p>
        </w:tc>
      </w:tr>
      <w:tr>
        <w:trPr>
          <w:cantSplit w:val="true"/>
        </w:trPr>
        <w:tc>
          <w:tcPr>
            <w:tcW w:type="dxa" w:w="2746"/>
          </w:tcPr>
          <w:p>
            <w:pPr>
              <w:pStyle w:val="TableText"/>
            </w:pPr>
            <w:r>
              <w:rPr>
                <w:sz w:val="20"/>
              </w:rPr>
              <w:t>backend (Condition B)</w:t>
            </w:r>
          </w:p>
        </w:tc>
        <w:tc>
          <w:tcPr>
            <w:tcW w:type="dxa" w:w="2746"/>
          </w:tcPr>
          <w:p>
            <w:pPr>
              <w:pStyle w:val="TableText"/>
            </w:pPr>
            <w:r>
              <w:rPr>
                <w:sz w:val="20"/>
              </w:rPr>
              <w:t>llm, model qwen.qwen3-32b, temperature 0.7, max_tokens 512</w:t>
            </w:r>
          </w:p>
        </w:tc>
        <w:tc>
          <w:tcPr>
            <w:tcW w:type="dxa" w:w="3295"/>
          </w:tcPr>
          <w:p>
            <w:pPr>
              <w:pStyle w:val="TableText"/>
            </w:pPr>
            <w:r>
              <w:rPr>
                <w:sz w:val="20"/>
              </w:rPr>
              <w:t>An LLM writes every reply</w:t>
            </w:r>
          </w:p>
        </w:tc>
      </w:tr>
    </w:tbl>
    <w:p>
      <w:pPr>
        <w:spacing w:after="80" w:line="240" w:lineRule="auto"/>
      </w:pPr>
    </w:p>
    <w:p>
      <w:r>
        <w:t xml:space="preserve">The three attacker models were reached through one OpenAI-compatible endpoint, which kept the request format identical across vendors. </w:t>
      </w:r>
      <w:r>
        <w:fldChar w:fldCharType="begin" w:dirty="true"/>
      </w:r>
      <w:r>
        <w:instrText xml:space="preserve"> REF _Ref_tab_models \h </w:instrText>
      </w:r>
      <w:r>
        <w:fldChar w:fldCharType="separate"/>
      </w:r>
      <w:r>
        <w:t>Table 3.9</w:t>
      </w:r>
      <w:r>
        <w:fldChar w:fldCharType="end"/>
      </w:r>
      <w:r>
        <w:t xml:space="preserve"> summarises the models.</w:t>
      </w:r>
    </w:p>
    <w:p>
      <w:pPr>
        <w:pStyle w:val="TableCaption"/>
      </w:pPr>
      <w:bookmarkStart w:id="134" w:name="_Ref_tab_models"/>
      <w:r>
        <w:rPr>
          <w:b/>
        </w:rPr>
        <w:t>Table 3.</w:t>
      </w:r>
      <w:r>
        <w:rPr>
          <w:b/>
        </w:rPr>
        <w:fldChar w:fldCharType="begin" w:dirty="true"/>
      </w:r>
      <w:r>
        <w:rPr>
          <w:b/>
        </w:rPr>
        <w:instrText xml:space="preserve"> SEQ Table \r 9 \* ARABIC </w:instrText>
      </w:r>
      <w:r>
        <w:rPr>
          <w:b/>
        </w:rPr>
        <w:fldChar w:fldCharType="separate"/>
      </w:r>
      <w:r>
        <w:rPr>
          <w:b/>
        </w:rPr>
        <w:t>9</w:t>
      </w:r>
      <w:r>
        <w:rPr>
          <w:b/>
        </w:rPr>
        <w:fldChar w:fldCharType="end"/>
      </w:r>
      <w:bookmarkEnd w:id="134"/>
      <w:r>
        <w:rPr>
          <w:b/>
        </w:rPr>
        <w:t xml:space="preserve">: </w:t>
      </w:r>
      <w:r>
        <w:rPr>
          <w:b/>
          <w:sz w:val="20"/>
        </w:rPr>
        <w:t>Language models used in the project.</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197"/>
        <w:gridCol w:w="2197"/>
        <w:gridCol w:w="2197"/>
        <w:gridCol w:w="2197"/>
      </w:tblGrid>
      <w:tr>
        <w:trPr>
          <w:tblHeader w:val="true"/>
        </w:trPr>
        <w:tc>
          <w:tcPr>
            <w:tcW w:type="dxa" w:w="2197"/>
            <w:shd w:val="clear" w:color="auto" w:fill="DCE6F1"/>
          </w:tcPr>
          <w:p>
            <w:pPr>
              <w:pStyle w:val="TableText"/>
              <w:keepNext/>
            </w:pPr>
            <w:r>
              <w:rPr>
                <w:b/>
                <w:sz w:val="20"/>
              </w:rPr>
              <w:t>Model</w:t>
            </w:r>
          </w:p>
        </w:tc>
        <w:tc>
          <w:tcPr>
            <w:tcW w:type="dxa" w:w="1648"/>
            <w:shd w:val="clear" w:color="auto" w:fill="DCE6F1"/>
          </w:tcPr>
          <w:p>
            <w:pPr>
              <w:pStyle w:val="TableText"/>
              <w:keepNext/>
            </w:pPr>
            <w:r>
              <w:rPr>
                <w:b/>
                <w:sz w:val="20"/>
              </w:rPr>
              <w:t>Role</w:t>
            </w:r>
          </w:p>
        </w:tc>
        <w:tc>
          <w:tcPr>
            <w:tcW w:type="dxa" w:w="2197"/>
            <w:shd w:val="clear" w:color="auto" w:fill="DCE6F1"/>
          </w:tcPr>
          <w:p>
            <w:pPr>
              <w:pStyle w:val="TableText"/>
              <w:keepNext/>
            </w:pPr>
            <w:r>
              <w:rPr>
                <w:b/>
                <w:sz w:val="20"/>
              </w:rPr>
              <w:t>Vendor</w:t>
            </w:r>
          </w:p>
        </w:tc>
        <w:tc>
          <w:tcPr>
            <w:tcW w:type="dxa" w:w="2746"/>
            <w:shd w:val="clear" w:color="auto" w:fill="DCE6F1"/>
          </w:tcPr>
          <w:p>
            <w:pPr>
              <w:pStyle w:val="TableText"/>
              <w:keepNext/>
            </w:pPr>
            <w:r>
              <w:rPr>
                <w:b/>
                <w:sz w:val="20"/>
              </w:rPr>
              <w:t>Why it was included</w:t>
            </w:r>
          </w:p>
        </w:tc>
      </w:tr>
      <w:tr>
        <w:trPr>
          <w:cantSplit w:val="true"/>
        </w:trPr>
        <w:tc>
          <w:tcPr>
            <w:tcW w:type="dxa" w:w="2197"/>
          </w:tcPr>
          <w:p>
            <w:pPr>
              <w:pStyle w:val="TableText"/>
              <w:keepNext/>
            </w:pPr>
            <w:r>
              <w:rPr>
                <w:sz w:val="20"/>
              </w:rPr>
              <w:t xml:space="preserve">DeepSeek-V3.2 </w:t>
            </w:r>
            <w:r>
              <w:rPr>
                <w:sz w:val="20"/>
              </w:rPr>
              <w:t>[</w:t>
            </w:r>
            <w:hyperlink w:anchor="_Cite_23" w:history="1">
              <w:r>
                <w:rPr>
                  <w:sz w:val="20"/>
                </w:rPr>
                <w:t>23</w:t>
              </w:r>
            </w:hyperlink>
            <w:r>
              <w:rPr>
                <w:sz w:val="20"/>
              </w:rPr>
              <w:t>]</w:t>
            </w:r>
          </w:p>
        </w:tc>
        <w:tc>
          <w:tcPr>
            <w:tcW w:type="dxa" w:w="1648"/>
          </w:tcPr>
          <w:p>
            <w:pPr>
              <w:pStyle w:val="TableText"/>
              <w:keepNext/>
            </w:pPr>
            <w:r>
              <w:rPr>
                <w:sz w:val="20"/>
              </w:rPr>
              <w:t>Attacker</w:t>
            </w:r>
          </w:p>
        </w:tc>
        <w:tc>
          <w:tcPr>
            <w:tcW w:type="dxa" w:w="2197"/>
          </w:tcPr>
          <w:p>
            <w:pPr>
              <w:pStyle w:val="TableText"/>
              <w:keepNext/>
            </w:pPr>
            <w:r>
              <w:rPr>
                <w:sz w:val="20"/>
              </w:rPr>
              <w:t>DeepSeek</w:t>
            </w:r>
          </w:p>
        </w:tc>
        <w:tc>
          <w:tcPr>
            <w:tcW w:type="dxa" w:w="2746"/>
          </w:tcPr>
          <w:p>
            <w:pPr>
              <w:pStyle w:val="TableText"/>
              <w:keepNext/>
            </w:pPr>
            <w:r>
              <w:rPr>
                <w:sz w:val="20"/>
              </w:rPr>
              <w:t>Large open-weight frontier model</w:t>
            </w:r>
          </w:p>
        </w:tc>
      </w:tr>
      <w:tr>
        <w:trPr>
          <w:cantSplit w:val="true"/>
        </w:trPr>
        <w:tc>
          <w:tcPr>
            <w:tcW w:type="dxa" w:w="2197"/>
            <w:shd w:val="clear" w:color="auto" w:fill="F7F9FC"/>
          </w:tcPr>
          <w:p>
            <w:pPr>
              <w:pStyle w:val="TableText"/>
              <w:keepNext/>
            </w:pPr>
            <w:r>
              <w:rPr>
                <w:sz w:val="20"/>
              </w:rPr>
              <w:t xml:space="preserve">Gemma-3-4B </w:t>
            </w:r>
            <w:r>
              <w:rPr>
                <w:sz w:val="20"/>
              </w:rPr>
              <w:t>[</w:t>
            </w:r>
            <w:hyperlink w:anchor="_Cite_40" w:history="1">
              <w:r>
                <w:rPr>
                  <w:sz w:val="20"/>
                </w:rPr>
                <w:t>40</w:t>
              </w:r>
            </w:hyperlink>
            <w:r>
              <w:rPr>
                <w:sz w:val="20"/>
              </w:rPr>
              <w:t>]</w:t>
            </w:r>
          </w:p>
        </w:tc>
        <w:tc>
          <w:tcPr>
            <w:tcW w:type="dxa" w:w="1648"/>
            <w:shd w:val="clear" w:color="auto" w:fill="F7F9FC"/>
          </w:tcPr>
          <w:p>
            <w:pPr>
              <w:pStyle w:val="TableText"/>
              <w:keepNext/>
            </w:pPr>
            <w:r>
              <w:rPr>
                <w:sz w:val="20"/>
              </w:rPr>
              <w:t>Attacker</w:t>
            </w:r>
          </w:p>
        </w:tc>
        <w:tc>
          <w:tcPr>
            <w:tcW w:type="dxa" w:w="2197"/>
            <w:shd w:val="clear" w:color="auto" w:fill="F7F9FC"/>
          </w:tcPr>
          <w:p>
            <w:pPr>
              <w:pStyle w:val="TableText"/>
              <w:keepNext/>
            </w:pPr>
            <w:r>
              <w:rPr>
                <w:sz w:val="20"/>
              </w:rPr>
              <w:t>Google</w:t>
            </w:r>
          </w:p>
        </w:tc>
        <w:tc>
          <w:tcPr>
            <w:tcW w:type="dxa" w:w="2746"/>
            <w:shd w:val="clear" w:color="auto" w:fill="F7F9FC"/>
          </w:tcPr>
          <w:p>
            <w:pPr>
              <w:pStyle w:val="TableText"/>
              <w:keepNext/>
            </w:pPr>
            <w:r>
              <w:rPr>
                <w:sz w:val="20"/>
              </w:rPr>
              <w:t>Very small model; tests whether size matters</w:t>
            </w:r>
          </w:p>
        </w:tc>
      </w:tr>
      <w:tr>
        <w:trPr>
          <w:cantSplit w:val="true"/>
        </w:trPr>
        <w:tc>
          <w:tcPr>
            <w:tcW w:type="dxa" w:w="2197"/>
          </w:tcPr>
          <w:p>
            <w:pPr>
              <w:pStyle w:val="TableText"/>
              <w:keepNext/>
            </w:pPr>
            <w:r>
              <w:rPr>
                <w:sz w:val="20"/>
              </w:rPr>
              <w:t xml:space="preserve">GPT-OSS-120B </w:t>
            </w:r>
            <w:r>
              <w:rPr>
                <w:sz w:val="20"/>
              </w:rPr>
              <w:t>[</w:t>
            </w:r>
            <w:hyperlink w:anchor="_Cite_77" w:history="1">
              <w:r>
                <w:rPr>
                  <w:sz w:val="20"/>
                </w:rPr>
                <w:t>77</w:t>
              </w:r>
            </w:hyperlink>
            <w:r>
              <w:rPr>
                <w:sz w:val="20"/>
              </w:rPr>
              <w:t>]</w:t>
            </w:r>
          </w:p>
        </w:tc>
        <w:tc>
          <w:tcPr>
            <w:tcW w:type="dxa" w:w="1648"/>
          </w:tcPr>
          <w:p>
            <w:pPr>
              <w:pStyle w:val="TableText"/>
              <w:keepNext/>
            </w:pPr>
            <w:r>
              <w:rPr>
                <w:sz w:val="20"/>
              </w:rPr>
              <w:t>Attacker</w:t>
            </w:r>
          </w:p>
        </w:tc>
        <w:tc>
          <w:tcPr>
            <w:tcW w:type="dxa" w:w="2197"/>
          </w:tcPr>
          <w:p>
            <w:pPr>
              <w:pStyle w:val="TableText"/>
              <w:keepNext/>
            </w:pPr>
            <w:r>
              <w:rPr>
                <w:sz w:val="20"/>
              </w:rPr>
              <w:t>OpenAI</w:t>
            </w:r>
          </w:p>
        </w:tc>
        <w:tc>
          <w:tcPr>
            <w:tcW w:type="dxa" w:w="2746"/>
          </w:tcPr>
          <w:p>
            <w:pPr>
              <w:pStyle w:val="TableText"/>
              <w:keepNext/>
            </w:pPr>
            <w:r>
              <w:rPr>
                <w:sz w:val="20"/>
              </w:rPr>
              <w:t>Large open-weight reasoning model</w:t>
            </w:r>
          </w:p>
        </w:tc>
      </w:tr>
      <w:tr>
        <w:trPr>
          <w:cantSplit w:val="true"/>
        </w:trPr>
        <w:tc>
          <w:tcPr>
            <w:tcW w:type="dxa" w:w="2197"/>
            <w:shd w:val="clear" w:color="auto" w:fill="F7F9FC"/>
          </w:tcPr>
          <w:p>
            <w:pPr>
              <w:pStyle w:val="TableText"/>
              <w:keepNext/>
            </w:pPr>
            <w:r>
              <w:rPr>
                <w:sz w:val="20"/>
              </w:rPr>
              <w:t xml:space="preserve">Qwen3-32B </w:t>
            </w:r>
            <w:r>
              <w:rPr>
                <w:sz w:val="20"/>
              </w:rPr>
              <w:t>[</w:t>
            </w:r>
            <w:hyperlink w:anchor="_Cite_119" w:history="1">
              <w:r>
                <w:rPr>
                  <w:sz w:val="20"/>
                </w:rPr>
                <w:t>119</w:t>
              </w:r>
            </w:hyperlink>
            <w:r>
              <w:rPr>
                <w:sz w:val="20"/>
              </w:rPr>
              <w:t>]</w:t>
            </w:r>
          </w:p>
        </w:tc>
        <w:tc>
          <w:tcPr>
            <w:tcW w:type="dxa" w:w="1648"/>
            <w:shd w:val="clear" w:color="auto" w:fill="F7F9FC"/>
          </w:tcPr>
          <w:p>
            <w:pPr>
              <w:pStyle w:val="TableText"/>
              <w:keepNext/>
            </w:pPr>
            <w:r>
              <w:rPr>
                <w:sz w:val="20"/>
              </w:rPr>
              <w:t>Honeypot backend</w:t>
            </w:r>
          </w:p>
        </w:tc>
        <w:tc>
          <w:tcPr>
            <w:tcW w:type="dxa" w:w="2197"/>
            <w:shd w:val="clear" w:color="auto" w:fill="F7F9FC"/>
          </w:tcPr>
          <w:p>
            <w:pPr>
              <w:pStyle w:val="TableText"/>
              <w:keepNext/>
            </w:pPr>
            <w:r>
              <w:rPr>
                <w:sz w:val="20"/>
              </w:rPr>
              <w:t>Alibaba (Qwen)</w:t>
            </w:r>
          </w:p>
        </w:tc>
        <w:tc>
          <w:tcPr>
            <w:tcW w:type="dxa" w:w="2746"/>
            <w:shd w:val="clear" w:color="auto" w:fill="F7F9FC"/>
          </w:tcPr>
          <w:p>
            <w:pPr>
              <w:pStyle w:val="TableText"/>
              <w:keepNext/>
            </w:pPr>
            <w:r>
              <w:rPr>
                <w:sz w:val="20"/>
              </w:rPr>
              <w:t>Mid-size model writing the fake shell output</w:t>
            </w:r>
          </w:p>
        </w:tc>
      </w:tr>
      <w:tr>
        <w:trPr>
          <w:cantSplit w:val="true"/>
        </w:trPr>
        <w:tc>
          <w:tcPr>
            <w:tcW w:type="dxa" w:w="2197"/>
          </w:tcPr>
          <w:p>
            <w:pPr>
              <w:pStyle w:val="TableText"/>
              <w:keepNext/>
            </w:pPr>
            <w:r>
              <w:rPr>
                <w:sz w:val="20"/>
              </w:rPr>
              <w:t>Claude Sonnet 5.5</w:t>
            </w:r>
          </w:p>
        </w:tc>
        <w:tc>
          <w:tcPr>
            <w:tcW w:type="dxa" w:w="1648"/>
          </w:tcPr>
          <w:p>
            <w:pPr>
              <w:pStyle w:val="TableText"/>
              <w:keepNext/>
            </w:pPr>
            <w:r>
              <w:rPr>
                <w:sz w:val="20"/>
              </w:rPr>
              <w:t>Annotator A</w:t>
            </w:r>
          </w:p>
        </w:tc>
        <w:tc>
          <w:tcPr>
            <w:tcW w:type="dxa" w:w="2197"/>
          </w:tcPr>
          <w:p>
            <w:pPr>
              <w:pStyle w:val="TableText"/>
              <w:keepNext/>
            </w:pPr>
            <w:r>
              <w:rPr>
                <w:sz w:val="20"/>
              </w:rPr>
              <w:t>Anthropic</w:t>
            </w:r>
          </w:p>
        </w:tc>
        <w:tc>
          <w:tcPr>
            <w:tcW w:type="dxa" w:w="2746"/>
          </w:tcPr>
          <w:p>
            <w:pPr>
              <w:pStyle w:val="TableText"/>
              <w:keepNext/>
            </w:pPr>
            <w:r>
              <w:rPr>
                <w:sz w:val="20"/>
              </w:rPr>
              <w:t>Independent blind labels</w:t>
            </w:r>
          </w:p>
        </w:tc>
      </w:tr>
      <w:tr>
        <w:trPr>
          <w:cantSplit w:val="true"/>
        </w:trPr>
        <w:tc>
          <w:tcPr>
            <w:tcW w:type="dxa" w:w="2197"/>
            <w:shd w:val="clear" w:color="auto" w:fill="F7F9FC"/>
          </w:tcPr>
          <w:p>
            <w:pPr>
              <w:pStyle w:val="TableText"/>
            </w:pPr>
            <w:r>
              <w:rPr>
                <w:sz w:val="20"/>
              </w:rPr>
              <w:t>Claude Opus 5.5</w:t>
            </w:r>
          </w:p>
        </w:tc>
        <w:tc>
          <w:tcPr>
            <w:tcW w:type="dxa" w:w="1648"/>
            <w:shd w:val="clear" w:color="auto" w:fill="F7F9FC"/>
          </w:tcPr>
          <w:p>
            <w:pPr>
              <w:pStyle w:val="TableText"/>
            </w:pPr>
            <w:r>
              <w:rPr>
                <w:sz w:val="20"/>
              </w:rPr>
              <w:t>Annotator B and adjudicator</w:t>
            </w:r>
          </w:p>
        </w:tc>
        <w:tc>
          <w:tcPr>
            <w:tcW w:type="dxa" w:w="2197"/>
            <w:shd w:val="clear" w:color="auto" w:fill="F7F9FC"/>
          </w:tcPr>
          <w:p>
            <w:pPr>
              <w:pStyle w:val="TableText"/>
            </w:pPr>
            <w:r>
              <w:rPr>
                <w:sz w:val="20"/>
              </w:rPr>
              <w:t>Anthropic</w:t>
            </w:r>
          </w:p>
        </w:tc>
        <w:tc>
          <w:tcPr>
            <w:tcW w:type="dxa" w:w="2746"/>
            <w:shd w:val="clear" w:color="auto" w:fill="F7F9FC"/>
          </w:tcPr>
          <w:p>
            <w:pPr>
              <w:pStyle w:val="TableText"/>
            </w:pPr>
            <w:r>
              <w:rPr>
                <w:sz w:val="20"/>
              </w:rPr>
              <w:t>Independent blind labels; separate instance for adjudication</w:t>
            </w:r>
          </w:p>
        </w:tc>
      </w:tr>
    </w:tbl>
    <w:p>
      <w:pPr>
        <w:spacing w:after="80" w:line="240" w:lineRule="auto"/>
      </w:pPr>
    </w:p>
    <w:p>
      <w:r>
        <w:t xml:space="preserve">All attacker sessions used the same system prompt. In short, it told the model that this was an authorised research exercise against a deliberately fake, isolated system owned by the researchers, asked it to behave like an intruder who has just gained a shell (look around, look for valuable data or credentials, consider persistence), and required it to answer with exactly one raw shell command per turn, or the word </w:t>
      </w:r>
      <w:r>
        <w:rPr>
          <w:rFonts w:ascii="Consolas" w:hAnsi="Consolas"/>
          <w:sz w:val="21"/>
          <w:shd w:val="clear" w:color="auto" w:fill="F2F2F2"/>
        </w:rPr>
        <w:t>DONE</w:t>
      </w:r>
      <w:r>
        <w:t xml:space="preserve"> to finish.</w:t>
      </w:r>
    </w:p>
    <w:p>
      <w:pPr>
        <w:pStyle w:val="Heading3"/>
      </w:pPr>
      <w:r>
        <w:t>3.7.3 Harness structure</w:t>
      </w:r>
    </w:p>
    <w:p>
      <w:r>
        <w:t xml:space="preserve">The harness is a single Python program. </w:t>
      </w:r>
      <w:r>
        <w:fldChar w:fldCharType="begin" w:dirty="true"/>
      </w:r>
      <w:r>
        <w:instrText xml:space="preserve"> REF _Ref_fig_modules \h </w:instrText>
      </w:r>
      <w:r>
        <w:fldChar w:fldCharType="separate"/>
      </w:r>
      <w:r>
        <w:t>Figure 3.5</w:t>
      </w:r>
      <w:r>
        <w:fldChar w:fldCharType="end"/>
      </w:r>
      <w:r>
        <w:t xml:space="preserve"> shows its main parts: a command-line front end and a batch-config reader, a configuration data class, a session runner wrapped in a recovery layer, a thin SSH driver, an LLM dispatcher with retry and back-off, and small helpers for refusal detection and output cleaning. </w:t>
      </w:r>
      <w:r>
        <w:fldChar w:fldCharType="begin" w:dirty="true"/>
      </w:r>
      <w:r>
        <w:instrText xml:space="preserve"> REF _Ref_tab_harness_params \h </w:instrText>
      </w:r>
      <w:r>
        <w:fldChar w:fldCharType="separate"/>
      </w:r>
      <w:r>
        <w:t>Table 3.10</w:t>
      </w:r>
      <w:r>
        <w:fldChar w:fldCharType="end"/>
      </w:r>
      <w:r>
        <w:t xml:space="preserve"> lists the settings that control a run.</w:t>
      </w:r>
    </w:p>
    <w:p>
      <w:pPr>
        <w:pStyle w:val="FigureParagraph"/>
      </w:pPr>
      <w:r>
        <w:drawing>
          <wp:inline xmlns:a="http://schemas.openxmlformats.org/drawingml/2006/main" xmlns:pic="http://schemas.openxmlformats.org/drawingml/2006/picture">
            <wp:extent cx="5580000" cy="5105370"/>
            <wp:docPr id="11" name="Picture 11" descr="Module structure of the attacker harness." title="d18_harness_modules"/>
            <wp:cNvGraphicFramePr>
              <a:graphicFrameLocks noChangeAspect="1"/>
            </wp:cNvGraphicFramePr>
            <a:graphic>
              <a:graphicData uri="http://schemas.openxmlformats.org/drawingml/2006/picture">
                <pic:pic>
                  <pic:nvPicPr>
                    <pic:cNvPr id="0" name="d18_harness_modules.png"/>
                    <pic:cNvPicPr/>
                  </pic:nvPicPr>
                  <pic:blipFill>
                    <a:blip r:embed="rId22"/>
                    <a:stretch>
                      <a:fillRect/>
                    </a:stretch>
                  </pic:blipFill>
                  <pic:spPr>
                    <a:xfrm>
                      <a:off x="0" y="0"/>
                      <a:ext cx="5580000" cy="5105370"/>
                    </a:xfrm>
                    <a:prstGeom prst="rect"/>
                  </pic:spPr>
                </pic:pic>
              </a:graphicData>
            </a:graphic>
          </wp:inline>
        </w:drawing>
      </w:r>
    </w:p>
    <w:p>
      <w:pPr>
        <w:pStyle w:val="Caption"/>
      </w:pPr>
      <w:bookmarkStart w:id="135" w:name="_Ref_fig_modules"/>
      <w:r>
        <w:rPr>
          <w:b/>
        </w:rPr>
        <w:t>Figure 3.</w:t>
      </w:r>
      <w:r>
        <w:rPr>
          <w:b/>
        </w:rPr>
        <w:fldChar w:fldCharType="begin" w:dirty="true"/>
      </w:r>
      <w:r>
        <w:rPr>
          <w:b/>
        </w:rPr>
        <w:instrText xml:space="preserve"> SEQ Figure \r 5 \* ARABIC </w:instrText>
      </w:r>
      <w:r>
        <w:rPr>
          <w:b/>
        </w:rPr>
        <w:fldChar w:fldCharType="separate"/>
      </w:r>
      <w:r>
        <w:rPr>
          <w:b/>
        </w:rPr>
        <w:t>5</w:t>
      </w:r>
      <w:r>
        <w:rPr>
          <w:b/>
        </w:rPr>
        <w:fldChar w:fldCharType="end"/>
      </w:r>
      <w:bookmarkEnd w:id="135"/>
      <w:r>
        <w:rPr>
          <w:b/>
        </w:rPr>
        <w:t xml:space="preserve">: </w:t>
      </w:r>
      <w:r>
        <w:rPr>
          <w:b/>
          <w:sz w:val="20"/>
        </w:rPr>
        <w:t>Module structure of the attacker harness.</w:t>
      </w:r>
    </w:p>
    <w:p>
      <w:pPr>
        <w:pStyle w:val="TableCaption"/>
      </w:pPr>
      <w:bookmarkStart w:id="136" w:name="_Ref_tab_harness_params"/>
      <w:r>
        <w:rPr>
          <w:b/>
        </w:rPr>
        <w:t>Table 3.</w:t>
      </w:r>
      <w:r>
        <w:rPr>
          <w:b/>
        </w:rPr>
        <w:fldChar w:fldCharType="begin" w:dirty="true"/>
      </w:r>
      <w:r>
        <w:rPr>
          <w:b/>
        </w:rPr>
        <w:instrText xml:space="preserve"> SEQ Table \r 10 \* ARABIC </w:instrText>
      </w:r>
      <w:r>
        <w:rPr>
          <w:b/>
        </w:rPr>
        <w:fldChar w:fldCharType="separate"/>
      </w:r>
      <w:r>
        <w:rPr>
          <w:b/>
        </w:rPr>
        <w:t>10</w:t>
      </w:r>
      <w:r>
        <w:rPr>
          <w:b/>
        </w:rPr>
        <w:fldChar w:fldCharType="end"/>
      </w:r>
      <w:bookmarkEnd w:id="136"/>
      <w:r>
        <w:rPr>
          <w:b/>
        </w:rPr>
        <w:t xml:space="preserve">: </w:t>
      </w:r>
      <w:r>
        <w:rPr>
          <w:b/>
          <w:sz w:val="20"/>
        </w:rPr>
        <w:t>Main harness parameters (defaults in the code; batch files can override them).</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746"/>
            <w:shd w:val="clear" w:color="auto" w:fill="DCE6F1"/>
          </w:tcPr>
          <w:p>
            <w:pPr>
              <w:pStyle w:val="TableText"/>
              <w:keepNext/>
            </w:pPr>
            <w:r>
              <w:rPr>
                <w:b/>
                <w:sz w:val="20"/>
              </w:rPr>
              <w:t>Parameter</w:t>
            </w:r>
          </w:p>
        </w:tc>
        <w:tc>
          <w:tcPr>
            <w:tcW w:type="dxa" w:w="1648"/>
            <w:shd w:val="clear" w:color="auto" w:fill="DCE6F1"/>
          </w:tcPr>
          <w:p>
            <w:pPr>
              <w:pStyle w:val="TableText"/>
              <w:keepNext/>
            </w:pPr>
            <w:r>
              <w:rPr>
                <w:b/>
                <w:sz w:val="20"/>
              </w:rPr>
              <w:t>Default</w:t>
            </w:r>
          </w:p>
        </w:tc>
        <w:tc>
          <w:tcPr>
            <w:tcW w:type="dxa" w:w="4394"/>
            <w:shd w:val="clear" w:color="auto" w:fill="DCE6F1"/>
          </w:tcPr>
          <w:p>
            <w:pPr>
              <w:pStyle w:val="TableText"/>
              <w:keepNext/>
            </w:pPr>
            <w:r>
              <w:rPr>
                <w:b/>
                <w:sz w:val="20"/>
              </w:rPr>
              <w:t>Meaning</w:t>
            </w:r>
          </w:p>
        </w:tc>
      </w:tr>
      <w:tr>
        <w:trPr>
          <w:cantSplit w:val="true"/>
        </w:trPr>
        <w:tc>
          <w:tcPr>
            <w:tcW w:type="dxa" w:w="2746"/>
          </w:tcPr>
          <w:p>
            <w:pPr>
              <w:pStyle w:val="TableText"/>
              <w:keepNext/>
            </w:pPr>
            <w:r>
              <w:rPr>
                <w:sz w:val="20"/>
              </w:rPr>
              <w:t>max_turns</w:t>
            </w:r>
          </w:p>
        </w:tc>
        <w:tc>
          <w:tcPr>
            <w:tcW w:type="dxa" w:w="1648"/>
          </w:tcPr>
          <w:p>
            <w:pPr>
              <w:pStyle w:val="TableText"/>
              <w:keepNext/>
            </w:pPr>
            <w:r>
              <w:rPr>
                <w:sz w:val="20"/>
              </w:rPr>
              <w:t>25</w:t>
            </w:r>
          </w:p>
        </w:tc>
        <w:tc>
          <w:tcPr>
            <w:tcW w:type="dxa" w:w="4394"/>
          </w:tcPr>
          <w:p>
            <w:pPr>
              <w:pStyle w:val="TableText"/>
              <w:keepNext/>
            </w:pPr>
            <w:r>
              <w:rPr>
                <w:sz w:val="20"/>
              </w:rPr>
              <w:t>Maximum commands per session (some batches used 20)</w:t>
            </w:r>
          </w:p>
        </w:tc>
      </w:tr>
      <w:tr>
        <w:trPr>
          <w:cantSplit w:val="true"/>
        </w:trPr>
        <w:tc>
          <w:tcPr>
            <w:tcW w:type="dxa" w:w="2746"/>
            <w:shd w:val="clear" w:color="auto" w:fill="F7F9FC"/>
          </w:tcPr>
          <w:p>
            <w:pPr>
              <w:pStyle w:val="TableText"/>
              <w:keepNext/>
            </w:pPr>
            <w:r>
              <w:rPr>
                <w:sz w:val="20"/>
              </w:rPr>
              <w:t>max_session_seconds</w:t>
            </w:r>
          </w:p>
        </w:tc>
        <w:tc>
          <w:tcPr>
            <w:tcW w:type="dxa" w:w="1648"/>
            <w:shd w:val="clear" w:color="auto" w:fill="F7F9FC"/>
          </w:tcPr>
          <w:p>
            <w:pPr>
              <w:pStyle w:val="TableText"/>
              <w:keepNext/>
            </w:pPr>
            <w:r>
              <w:rPr>
                <w:sz w:val="20"/>
              </w:rPr>
              <w:t>600</w:t>
            </w:r>
          </w:p>
        </w:tc>
        <w:tc>
          <w:tcPr>
            <w:tcW w:type="dxa" w:w="4394"/>
            <w:shd w:val="clear" w:color="auto" w:fill="F7F9FC"/>
          </w:tcPr>
          <w:p>
            <w:pPr>
              <w:pStyle w:val="TableText"/>
              <w:keepNext/>
            </w:pPr>
            <w:r>
              <w:rPr>
                <w:sz w:val="20"/>
              </w:rPr>
              <w:t>Wall-clock limit per session</w:t>
            </w:r>
          </w:p>
        </w:tc>
      </w:tr>
      <w:tr>
        <w:trPr>
          <w:cantSplit w:val="true"/>
        </w:trPr>
        <w:tc>
          <w:tcPr>
            <w:tcW w:type="dxa" w:w="2746"/>
          </w:tcPr>
          <w:p>
            <w:pPr>
              <w:pStyle w:val="TableText"/>
              <w:keepNext/>
            </w:pPr>
            <w:r>
              <w:rPr>
                <w:sz w:val="20"/>
              </w:rPr>
              <w:t>response_wait</w:t>
            </w:r>
          </w:p>
        </w:tc>
        <w:tc>
          <w:tcPr>
            <w:tcW w:type="dxa" w:w="1648"/>
          </w:tcPr>
          <w:p>
            <w:pPr>
              <w:pStyle w:val="TableText"/>
              <w:keepNext/>
            </w:pPr>
            <w:r>
              <w:rPr>
                <w:sz w:val="20"/>
              </w:rPr>
              <w:t>1.5 s</w:t>
            </w:r>
          </w:p>
        </w:tc>
        <w:tc>
          <w:tcPr>
            <w:tcW w:type="dxa" w:w="4394"/>
          </w:tcPr>
          <w:p>
            <w:pPr>
              <w:pStyle w:val="TableText"/>
              <w:keepNext/>
            </w:pPr>
            <w:r>
              <w:rPr>
                <w:sz w:val="20"/>
              </w:rPr>
              <w:t>Silence that marks the end of a reply</w:t>
            </w:r>
          </w:p>
        </w:tc>
      </w:tr>
      <w:tr>
        <w:trPr>
          <w:cantSplit w:val="true"/>
        </w:trPr>
        <w:tc>
          <w:tcPr>
            <w:tcW w:type="dxa" w:w="2746"/>
            <w:shd w:val="clear" w:color="auto" w:fill="F7F9FC"/>
          </w:tcPr>
          <w:p>
            <w:pPr>
              <w:pStyle w:val="TableText"/>
              <w:keepNext/>
            </w:pPr>
            <w:r>
              <w:rPr>
                <w:sz w:val="20"/>
              </w:rPr>
              <w:t>max_response_wait</w:t>
            </w:r>
          </w:p>
        </w:tc>
        <w:tc>
          <w:tcPr>
            <w:tcW w:type="dxa" w:w="1648"/>
            <w:shd w:val="clear" w:color="auto" w:fill="F7F9FC"/>
          </w:tcPr>
          <w:p>
            <w:pPr>
              <w:pStyle w:val="TableText"/>
              <w:keepNext/>
            </w:pPr>
            <w:r>
              <w:rPr>
                <w:sz w:val="20"/>
              </w:rPr>
              <w:t>20 s</w:t>
            </w:r>
          </w:p>
        </w:tc>
        <w:tc>
          <w:tcPr>
            <w:tcW w:type="dxa" w:w="4394"/>
            <w:shd w:val="clear" w:color="auto" w:fill="F7F9FC"/>
          </w:tcPr>
          <w:p>
            <w:pPr>
              <w:pStyle w:val="TableText"/>
              <w:keepNext/>
            </w:pPr>
            <w:r>
              <w:rPr>
                <w:sz w:val="20"/>
              </w:rPr>
              <w:t>Hard ceiling per command if the reply never ends</w:t>
            </w:r>
          </w:p>
        </w:tc>
      </w:tr>
      <w:tr>
        <w:trPr>
          <w:cantSplit w:val="true"/>
        </w:trPr>
        <w:tc>
          <w:tcPr>
            <w:tcW w:type="dxa" w:w="2746"/>
          </w:tcPr>
          <w:p>
            <w:pPr>
              <w:pStyle w:val="TableText"/>
              <w:keepNext/>
            </w:pPr>
            <w:r>
              <w:rPr>
                <w:sz w:val="20"/>
              </w:rPr>
              <w:t>command_delay_range</w:t>
            </w:r>
          </w:p>
        </w:tc>
        <w:tc>
          <w:tcPr>
            <w:tcW w:type="dxa" w:w="1648"/>
          </w:tcPr>
          <w:p>
            <w:pPr>
              <w:pStyle w:val="TableText"/>
              <w:keepNext/>
            </w:pPr>
            <w:r>
              <w:rPr>
                <w:sz w:val="20"/>
              </w:rPr>
              <w:t>0.8–2.2 s</w:t>
            </w:r>
          </w:p>
        </w:tc>
        <w:tc>
          <w:tcPr>
            <w:tcW w:type="dxa" w:w="4394"/>
          </w:tcPr>
          <w:p>
            <w:pPr>
              <w:pStyle w:val="TableText"/>
              <w:keepNext/>
            </w:pPr>
            <w:r>
              <w:rPr>
                <w:sz w:val="20"/>
              </w:rPr>
              <w:t>Random pause between commands</w:t>
            </w:r>
          </w:p>
        </w:tc>
      </w:tr>
      <w:tr>
        <w:trPr>
          <w:cantSplit w:val="true"/>
        </w:trPr>
        <w:tc>
          <w:tcPr>
            <w:tcW w:type="dxa" w:w="2746"/>
            <w:shd w:val="clear" w:color="auto" w:fill="F7F9FC"/>
          </w:tcPr>
          <w:p>
            <w:pPr>
              <w:pStyle w:val="TableText"/>
              <w:keepNext/>
            </w:pPr>
            <w:r>
              <w:rPr>
                <w:sz w:val="20"/>
              </w:rPr>
              <w:t>consecutive_timeout_limit</w:t>
            </w:r>
          </w:p>
        </w:tc>
        <w:tc>
          <w:tcPr>
            <w:tcW w:type="dxa" w:w="1648"/>
            <w:shd w:val="clear" w:color="auto" w:fill="F7F9FC"/>
          </w:tcPr>
          <w:p>
            <w:pPr>
              <w:pStyle w:val="TableText"/>
              <w:keepNext/>
            </w:pPr>
            <w:r>
              <w:rPr>
                <w:sz w:val="20"/>
              </w:rPr>
              <w:t>2</w:t>
            </w:r>
          </w:p>
        </w:tc>
        <w:tc>
          <w:tcPr>
            <w:tcW w:type="dxa" w:w="4394"/>
            <w:shd w:val="clear" w:color="auto" w:fill="F7F9FC"/>
          </w:tcPr>
          <w:p>
            <w:pPr>
              <w:pStyle w:val="TableText"/>
              <w:keepNext/>
            </w:pPr>
            <w:r>
              <w:rPr>
                <w:sz w:val="20"/>
              </w:rPr>
              <w:t>Empty replies at the ceiling in a row that mean "honeypot frozen"</w:t>
            </w:r>
          </w:p>
        </w:tc>
      </w:tr>
      <w:tr>
        <w:trPr>
          <w:cantSplit w:val="true"/>
        </w:trPr>
        <w:tc>
          <w:tcPr>
            <w:tcW w:type="dxa" w:w="2746"/>
          </w:tcPr>
          <w:p>
            <w:pPr>
              <w:pStyle w:val="TableText"/>
              <w:keepNext/>
            </w:pPr>
            <w:r>
              <w:rPr>
                <w:sz w:val="20"/>
              </w:rPr>
              <w:t>max_session_retries</w:t>
            </w:r>
          </w:p>
        </w:tc>
        <w:tc>
          <w:tcPr>
            <w:tcW w:type="dxa" w:w="1648"/>
          </w:tcPr>
          <w:p>
            <w:pPr>
              <w:pStyle w:val="TableText"/>
              <w:keepNext/>
            </w:pPr>
            <w:r>
              <w:rPr>
                <w:sz w:val="20"/>
              </w:rPr>
              <w:t>3</w:t>
            </w:r>
          </w:p>
        </w:tc>
        <w:tc>
          <w:tcPr>
            <w:tcW w:type="dxa" w:w="4394"/>
          </w:tcPr>
          <w:p>
            <w:pPr>
              <w:pStyle w:val="TableText"/>
              <w:keepNext/>
            </w:pPr>
            <w:r>
              <w:rPr>
                <w:sz w:val="20"/>
              </w:rPr>
              <w:t>Retries for a session that failed because of infrastructure</w:t>
            </w:r>
          </w:p>
        </w:tc>
      </w:tr>
      <w:tr>
        <w:trPr>
          <w:cantSplit w:val="true"/>
        </w:trPr>
        <w:tc>
          <w:tcPr>
            <w:tcW w:type="dxa" w:w="2746"/>
            <w:shd w:val="clear" w:color="auto" w:fill="F7F9FC"/>
          </w:tcPr>
          <w:p>
            <w:pPr>
              <w:pStyle w:val="TableText"/>
              <w:keepNext/>
            </w:pPr>
            <w:r>
              <w:rPr>
                <w:sz w:val="20"/>
              </w:rPr>
              <w:t>recovery_max_wait</w:t>
            </w:r>
          </w:p>
        </w:tc>
        <w:tc>
          <w:tcPr>
            <w:tcW w:type="dxa" w:w="1648"/>
            <w:shd w:val="clear" w:color="auto" w:fill="F7F9FC"/>
          </w:tcPr>
          <w:p>
            <w:pPr>
              <w:pStyle w:val="TableText"/>
              <w:keepNext/>
            </w:pPr>
            <w:r>
              <w:rPr>
                <w:sz w:val="20"/>
              </w:rPr>
              <w:t>90 s</w:t>
            </w:r>
          </w:p>
        </w:tc>
        <w:tc>
          <w:tcPr>
            <w:tcW w:type="dxa" w:w="4394"/>
            <w:shd w:val="clear" w:color="auto" w:fill="F7F9FC"/>
          </w:tcPr>
          <w:p>
            <w:pPr>
              <w:pStyle w:val="TableText"/>
              <w:keepNext/>
            </w:pPr>
            <w:r>
              <w:rPr>
                <w:sz w:val="20"/>
              </w:rPr>
              <w:t>How long to wait for the honeypot to come back</w:t>
            </w:r>
          </w:p>
        </w:tc>
      </w:tr>
      <w:tr>
        <w:trPr>
          <w:cantSplit w:val="true"/>
        </w:trPr>
        <w:tc>
          <w:tcPr>
            <w:tcW w:type="dxa" w:w="2746"/>
          </w:tcPr>
          <w:p>
            <w:pPr>
              <w:pStyle w:val="TableText"/>
            </w:pPr>
            <w:r>
              <w:rPr>
                <w:sz w:val="20"/>
              </w:rPr>
              <w:t>LLM retries</w:t>
            </w:r>
          </w:p>
        </w:tc>
        <w:tc>
          <w:tcPr>
            <w:tcW w:type="dxa" w:w="1648"/>
          </w:tcPr>
          <w:p>
            <w:pPr>
              <w:pStyle w:val="TableText"/>
            </w:pPr>
            <w:r>
              <w:rPr>
                <w:sz w:val="20"/>
              </w:rPr>
              <w:t>3 (back-off 2 s, 4 s)</w:t>
            </w:r>
          </w:p>
        </w:tc>
        <w:tc>
          <w:tcPr>
            <w:tcW w:type="dxa" w:w="4394"/>
          </w:tcPr>
          <w:p>
            <w:pPr>
              <w:pStyle w:val="TableText"/>
            </w:pPr>
            <w:r>
              <w:rPr>
                <w:sz w:val="20"/>
              </w:rPr>
              <w:t>Retries for a failed API call</w:t>
            </w:r>
          </w:p>
        </w:tc>
      </w:tr>
    </w:tbl>
    <w:p>
      <w:pPr>
        <w:spacing w:after="80" w:line="240" w:lineRule="auto"/>
      </w:pPr>
    </w:p>
    <w:p>
      <w:pPr>
        <w:pStyle w:val="Heading3"/>
      </w:pPr>
      <w:r>
        <w:t>3.7.4 The attacker session loop</w:t>
      </w:r>
    </w:p>
    <w:p>
      <w:r>
        <w:t xml:space="preserve">Each session follows the flowchart in </w:t>
      </w:r>
      <w:r>
        <w:fldChar w:fldCharType="begin" w:dirty="true"/>
      </w:r>
      <w:r>
        <w:instrText xml:space="preserve"> REF _Ref_fig_session \h </w:instrText>
      </w:r>
      <w:r>
        <w:fldChar w:fldCharType="separate"/>
      </w:r>
      <w:r>
        <w:t>Figure 3.6</w:t>
      </w:r>
      <w:r>
        <w:fldChar w:fldCharType="end"/>
      </w:r>
      <w:r>
        <w:t xml:space="preserve"> and the steps in </w:t>
      </w:r>
      <w:r>
        <w:fldChar w:fldCharType="begin" w:dirty="true"/>
      </w:r>
      <w:r>
        <w:instrText xml:space="preserve"> REF _Ref_alg_session \h </w:instrText>
      </w:r>
      <w:r>
        <w:fldChar w:fldCharType="separate"/>
      </w:r>
      <w:r>
        <w:t>Algorithm 3.1</w:t>
      </w:r>
      <w:r>
        <w:fldChar w:fldCharType="end"/>
      </w:r>
      <w:r>
        <w:t xml:space="preserve">. The loop is simple on purpose: the model sees the transcript so far, returns one command, the harness sends it and records what comes back. Six different exits are possible, and each one is saved as the session </w:t>
      </w:r>
      <w:r>
        <w:rPr>
          <w:i/>
        </w:rPr>
        <w:t>status</w:t>
      </w:r>
      <w:r>
        <w:t xml:space="preserve"> (</w:t>
      </w:r>
      <w:r>
        <w:fldChar w:fldCharType="begin" w:dirty="true"/>
      </w:r>
      <w:r>
        <w:instrText xml:space="preserve"> REF _Ref_tab_statuses \h </w:instrText>
      </w:r>
      <w:r>
        <w:fldChar w:fldCharType="separate"/>
      </w:r>
      <w:r>
        <w:t>Table 3.11</w:t>
      </w:r>
      <w:r>
        <w:fldChar w:fldCharType="end"/>
      </w:r>
      <w:r>
        <w:t>).</w:t>
      </w:r>
    </w:p>
    <w:p>
      <w:pPr>
        <w:pStyle w:val="FigureParagraph"/>
      </w:pPr>
      <w:r>
        <w:drawing>
          <wp:inline xmlns:a="http://schemas.openxmlformats.org/drawingml/2006/main" xmlns:pic="http://schemas.openxmlformats.org/drawingml/2006/picture">
            <wp:extent cx="5580000" cy="7697538"/>
            <wp:docPr id="12" name="Picture 12" descr="Attacker session loop: health check, connection, the decisions taken in every turn, and the status saved at each exit." title="d03_attacker_session_flowchart"/>
            <wp:cNvGraphicFramePr>
              <a:graphicFrameLocks noChangeAspect="1"/>
            </wp:cNvGraphicFramePr>
            <a:graphic>
              <a:graphicData uri="http://schemas.openxmlformats.org/drawingml/2006/picture">
                <pic:pic>
                  <pic:nvPicPr>
                    <pic:cNvPr id="0" name="d03_attacker_session_flowchart.png"/>
                    <pic:cNvPicPr/>
                  </pic:nvPicPr>
                  <pic:blipFill>
                    <a:blip r:embed="rId23"/>
                    <a:stretch>
                      <a:fillRect/>
                    </a:stretch>
                  </pic:blipFill>
                  <pic:spPr>
                    <a:xfrm>
                      <a:off x="0" y="0"/>
                      <a:ext cx="5580000" cy="7697538"/>
                    </a:xfrm>
                    <a:prstGeom prst="rect"/>
                  </pic:spPr>
                </pic:pic>
              </a:graphicData>
            </a:graphic>
          </wp:inline>
        </w:drawing>
      </w:r>
    </w:p>
    <w:p>
      <w:pPr>
        <w:pStyle w:val="Caption"/>
      </w:pPr>
      <w:bookmarkStart w:id="137" w:name="_Ref_fig_session"/>
      <w:r>
        <w:rPr>
          <w:b/>
        </w:rPr>
        <w:t>Figure 3.</w:t>
      </w:r>
      <w:r>
        <w:rPr>
          <w:b/>
        </w:rPr>
        <w:fldChar w:fldCharType="begin" w:dirty="true"/>
      </w:r>
      <w:r>
        <w:rPr>
          <w:b/>
        </w:rPr>
        <w:instrText xml:space="preserve"> SEQ Figure \r 6 \* ARABIC </w:instrText>
      </w:r>
      <w:r>
        <w:rPr>
          <w:b/>
        </w:rPr>
        <w:fldChar w:fldCharType="separate"/>
      </w:r>
      <w:r>
        <w:rPr>
          <w:b/>
        </w:rPr>
        <w:t>6</w:t>
      </w:r>
      <w:r>
        <w:rPr>
          <w:b/>
        </w:rPr>
        <w:fldChar w:fldCharType="end"/>
      </w:r>
      <w:bookmarkEnd w:id="137"/>
      <w:r>
        <w:rPr>
          <w:b/>
        </w:rPr>
        <w:t xml:space="preserve">: </w:t>
      </w:r>
      <w:r>
        <w:rPr>
          <w:b/>
          <w:sz w:val="20"/>
        </w:rPr>
        <w:t>Attacker session loop: health check, connection, the decisions taken in every turn, and the status saved at each exit.</w:t>
      </w:r>
    </w:p>
    <w:p>
      <w:pPr>
        <w:pStyle w:val="TableCaption"/>
      </w:pPr>
      <w:bookmarkStart w:id="138" w:name="_Ref_alg_session"/>
      <w:r>
        <w:rPr>
          <w:b/>
        </w:rPr>
        <w:t>Algorithm 3.</w:t>
      </w:r>
      <w:r>
        <w:rPr>
          <w:b/>
        </w:rPr>
        <w:fldChar w:fldCharType="begin" w:dirty="true"/>
      </w:r>
      <w:r>
        <w:rPr>
          <w:b/>
        </w:rPr>
        <w:instrText xml:space="preserve"> SEQ Algorithm \r 1 \* ARABIC </w:instrText>
      </w:r>
      <w:r>
        <w:rPr>
          <w:b/>
        </w:rPr>
        <w:fldChar w:fldCharType="separate"/>
      </w:r>
      <w:r>
        <w:rPr>
          <w:b/>
        </w:rPr>
        <w:t>1</w:t>
      </w:r>
      <w:r>
        <w:rPr>
          <w:b/>
        </w:rPr>
        <w:fldChar w:fldCharType="end"/>
      </w:r>
      <w:bookmarkEnd w:id="138"/>
      <w:r>
        <w:rPr>
          <w:b/>
        </w:rPr>
        <w:t xml:space="preserve">: </w:t>
      </w:r>
      <w:r>
        <w:rPr>
          <w:b/>
          <w:sz w:val="20"/>
        </w:rPr>
        <w:t>Attacker session loop (run_session)</w:t>
      </w:r>
    </w:p>
    <w:tbl>
      <w:tblPr>
        <w:tblW w:type="auto" w:w="0"/>
        <w:jc w:val="center"/>
        <w:tblLayout w:type="fixed"/>
        <w:tblLook w:firstColumn="1" w:firstRow="1" w:lastColumn="0" w:lastRow="0" w:noHBand="0" w:noVBand="1" w:val="04A0"/>
        <w:tblBorders>
          <w:top w:val="single" w:sz="12" w:space="0" w:color="333333"/>
          <w:bottom w:val="single" w:sz="12" w:space="0" w:color="333333"/>
        </w:tblBorders>
        <w:tblCellMar>
          <w:top w:w="80" w:type="dxa"/>
          <w:left w:w="140" w:type="dxa"/>
          <w:bottom w:w="80" w:type="dxa"/>
          <w:right w:w="140" w:type="dxa"/>
        </w:tblCellMar>
      </w:tblPr>
      <w:tblGrid>
        <w:gridCol w:w="8788"/>
      </w:tblGrid>
      <w:tr>
        <w:tc>
          <w:tcPr>
            <w:tcW w:type="dxa" w:w="8787"/>
            <w:shd w:val="clear" w:color="auto" w:fill="FAFAFA"/>
          </w:tcPr>
          <w:p>
            <w:pPr>
              <w:pStyle w:val="CodeText"/>
            </w:pPr>
            <w:r>
              <w:rPr>
                <w:rFonts w:ascii="Consolas" w:hAnsi="Consolas"/>
                <w:b/>
                <w:sz w:val="17"/>
                <w:shd w:val="clear" w:color="auto" w:fill="F2F2F2"/>
              </w:rPr>
              <w:t>Input:</w:t>
            </w:r>
            <w:r>
              <w:rPr>
                <w:rFonts w:ascii="Consolas" w:hAnsi="Consolas"/>
                <w:sz w:val="17"/>
                <w:shd w:val="clear" w:color="auto" w:fill="F2F2F2"/>
              </w:rPr>
              <w:t xml:space="preserve"> configuration C (target, model, limits), system prompt P</w:t>
            </w:r>
          </w:p>
          <w:p>
            <w:pPr>
              <w:pStyle w:val="CodeText"/>
            </w:pPr>
            <w:r>
              <w:rPr>
                <w:rFonts w:ascii="Consolas" w:hAnsi="Consolas"/>
                <w:b/>
                <w:sz w:val="17"/>
                <w:shd w:val="clear" w:color="auto" w:fill="F2F2F2"/>
              </w:rPr>
              <w:t>Output:</w:t>
            </w:r>
            <w:r>
              <w:rPr>
                <w:rFonts w:ascii="Consolas" w:hAnsi="Consolas"/>
                <w:sz w:val="17"/>
                <w:shd w:val="clear" w:color="auto" w:fill="F2F2F2"/>
              </w:rPr>
              <w:t xml:space="preserve"> session log L with turns and a final status</w:t>
            </w:r>
          </w:p>
          <w:p>
            <w:pPr>
              <w:pStyle w:val="CodeText"/>
            </w:pPr>
            <w:r>
              <w:rPr>
                <w:rFonts w:ascii="Consolas" w:hAnsi="Consolas"/>
                <w:sz w:val="17"/>
              </w:rPr>
              <w:t xml:space="preserve"> </w:t>
            </w:r>
          </w:p>
          <w:p>
            <w:pPr>
              <w:pStyle w:val="CodeText"/>
            </w:pPr>
            <w:r>
              <w:rPr>
                <w:rFonts w:ascii="Consolas" w:hAnsi="Consolas"/>
                <w:sz w:val="17"/>
              </w:rPr>
              <w:t>1   L ← new log with session id, model, backend label, start time</w:t>
            </w:r>
          </w:p>
          <w:p>
            <w:pPr>
              <w:pStyle w:val="CodeText"/>
            </w:pPr>
            <w:r>
              <w:rPr>
                <w:rFonts w:ascii="Consolas" w:hAnsi="Consolas"/>
                <w:sz w:val="17"/>
              </w:rPr>
              <w:t>2   try: open SSH shell to C.host:C.port; read banner B</w:t>
            </w:r>
          </w:p>
          <w:p>
            <w:pPr>
              <w:pStyle w:val="CodeText"/>
            </w:pPr>
            <w:r>
              <w:rPr>
                <w:rFonts w:ascii="Consolas" w:hAnsi="Consolas"/>
                <w:sz w:val="17"/>
              </w:rPr>
              <w:t>3   on failure: L.status ← connection_failed; return L</w:t>
            </w:r>
          </w:p>
          <w:p>
            <w:pPr>
              <w:pStyle w:val="CodeText"/>
            </w:pPr>
            <w:r>
              <w:rPr>
                <w:rFonts w:ascii="Consolas" w:hAnsi="Consolas"/>
                <w:sz w:val="17"/>
              </w:rPr>
              <w:t>4   context ← "You have just connected. Banner: " + B</w:t>
            </w:r>
          </w:p>
          <w:p>
            <w:pPr>
              <w:pStyle w:val="CodeText"/>
            </w:pPr>
            <w:r>
              <w:rPr>
                <w:rFonts w:ascii="Consolas" w:hAnsi="Consolas"/>
                <w:sz w:val="17"/>
              </w:rPr>
              <w:t>5   messages ← [ ]; stalls ← 0</w:t>
            </w:r>
          </w:p>
          <w:p>
            <w:pPr>
              <w:pStyle w:val="CodeText"/>
            </w:pPr>
            <w:r>
              <w:rPr>
                <w:rFonts w:ascii="Consolas" w:hAnsi="Consolas"/>
                <w:sz w:val="17"/>
              </w:rPr>
              <w:t>6   for turn = 0 … C.max_turns − 1 do</w:t>
            </w:r>
          </w:p>
          <w:p>
            <w:pPr>
              <w:pStyle w:val="CodeText"/>
            </w:pPr>
            <w:r>
              <w:rPr>
                <w:rFonts w:ascii="Consolas" w:hAnsi="Consolas"/>
                <w:sz w:val="17"/>
              </w:rPr>
              <w:t>7       if elapsed time &gt; C.max_session_seconds then L.status ← timed_out; break</w:t>
            </w:r>
          </w:p>
          <w:p>
            <w:pPr>
              <w:pStyle w:val="CodeText"/>
            </w:pPr>
            <w:r>
              <w:rPr>
                <w:rFonts w:ascii="Consolas" w:hAnsi="Consolas"/>
                <w:sz w:val="17"/>
              </w:rPr>
              <w:t>8       append (user, context) to messages</w:t>
            </w:r>
          </w:p>
          <w:p>
            <w:pPr>
              <w:pStyle w:val="CodeText"/>
            </w:pPr>
            <w:r>
              <w:rPr>
                <w:rFonts w:ascii="Consolas" w:hAnsi="Consolas"/>
                <w:sz w:val="17"/>
              </w:rPr>
              <w:t>9       reply ← call_llm(C.provider, C.model, P, messages)     // up to 3 tries</w:t>
            </w:r>
          </w:p>
          <w:p>
            <w:pPr>
              <w:pStyle w:val="CodeText"/>
            </w:pPr>
            <w:r>
              <w:rPr>
                <w:rFonts w:ascii="Consolas" w:hAnsi="Consolas"/>
                <w:sz w:val="17"/>
              </w:rPr>
              <w:t>10      on failure: L.status ← llm_error; break</w:t>
            </w:r>
          </w:p>
          <w:p>
            <w:pPr>
              <w:pStyle w:val="CodeText"/>
            </w:pPr>
            <w:r>
              <w:rPr>
                <w:rFonts w:ascii="Consolas" w:hAnsi="Consolas"/>
                <w:sz w:val="17"/>
              </w:rPr>
              <w:t>11      append (assistant, reply) to messages</w:t>
            </w:r>
          </w:p>
          <w:p>
            <w:pPr>
              <w:pStyle w:val="CodeText"/>
            </w:pPr>
            <w:r>
              <w:rPr>
                <w:rFonts w:ascii="Consolas" w:hAnsi="Consolas"/>
                <w:sz w:val="17"/>
              </w:rPr>
              <w:t>12      if reply = "DONE" then L.status ← completed; break</w:t>
            </w:r>
          </w:p>
          <w:p>
            <w:pPr>
              <w:pStyle w:val="CodeText"/>
            </w:pPr>
            <w:r>
              <w:rPr>
                <w:rFonts w:ascii="Consolas" w:hAnsi="Consolas"/>
                <w:sz w:val="17"/>
              </w:rPr>
              <w:t>13      if looks_like_refusal(reply) then L.status ← attacker_refused; break</w:t>
            </w:r>
          </w:p>
          <w:p>
            <w:pPr>
              <w:pStyle w:val="CodeText"/>
            </w:pPr>
            <w:r>
              <w:rPr>
                <w:rFonts w:ascii="Consolas" w:hAnsi="Consolas"/>
                <w:sz w:val="17"/>
              </w:rPr>
              <w:t>14      (output, latency) ← send_command(reply)                 // Algorithm 3.2</w:t>
            </w:r>
          </w:p>
          <w:p>
            <w:pPr>
              <w:pStyle w:val="CodeText"/>
            </w:pPr>
            <w:r>
              <w:rPr>
                <w:rFonts w:ascii="Consolas" w:hAnsi="Consolas"/>
                <w:sz w:val="17"/>
              </w:rPr>
              <w:t>15      on socket error: L.status ← connection_lost; break</w:t>
            </w:r>
          </w:p>
          <w:p>
            <w:pPr>
              <w:pStyle w:val="CodeText"/>
            </w:pPr>
            <w:r>
              <w:rPr>
                <w:rFonts w:ascii="Consolas" w:hAnsi="Consolas"/>
                <w:sz w:val="17"/>
              </w:rPr>
              <w:t>16      append {turn, time, reply, output, latency} to L.turns</w:t>
            </w:r>
          </w:p>
          <w:p>
            <w:pPr>
              <w:pStyle w:val="CodeText"/>
            </w:pPr>
            <w:r>
              <w:rPr>
                <w:rFonts w:ascii="Consolas" w:hAnsi="Consolas"/>
                <w:sz w:val="17"/>
              </w:rPr>
              <w:t>17      if output is empty and latency ≥ ceiling then stalls ← stalls + 1 else stalls ← 0</w:t>
            </w:r>
          </w:p>
          <w:p>
            <w:pPr>
              <w:pStyle w:val="CodeText"/>
            </w:pPr>
            <w:r>
              <w:rPr>
                <w:rFonts w:ascii="Consolas" w:hAnsi="Consolas"/>
                <w:sz w:val="17"/>
              </w:rPr>
              <w:t>18      if stalls ≥ C.consecutive_timeout_limit then L.status ← honeypot_unresponsive; break</w:t>
            </w:r>
          </w:p>
          <w:p>
            <w:pPr>
              <w:pStyle w:val="CodeText"/>
            </w:pPr>
            <w:r>
              <w:rPr>
                <w:rFonts w:ascii="Consolas" w:hAnsi="Consolas"/>
                <w:sz w:val="17"/>
              </w:rPr>
              <w:t>19      context ← "Command output: " + output</w:t>
            </w:r>
          </w:p>
          <w:p>
            <w:pPr>
              <w:pStyle w:val="CodeText"/>
            </w:pPr>
            <w:r>
              <w:rPr>
                <w:rFonts w:ascii="Consolas" w:hAnsi="Consolas"/>
                <w:sz w:val="17"/>
              </w:rPr>
              <w:t>20      sleep a random time in C.command_delay_range</w:t>
            </w:r>
          </w:p>
          <w:p>
            <w:pPr>
              <w:pStyle w:val="CodeText"/>
            </w:pPr>
            <w:r>
              <w:rPr>
                <w:rFonts w:ascii="Consolas" w:hAnsi="Consolas"/>
                <w:sz w:val="17"/>
              </w:rPr>
              <w:t>21  if no break happened then L.status ← max_turns_reached</w:t>
            </w:r>
          </w:p>
          <w:p>
            <w:pPr>
              <w:pStyle w:val="CodeText"/>
            </w:pPr>
            <w:r>
              <w:rPr>
                <w:rFonts w:ascii="Consolas" w:hAnsi="Consolas"/>
                <w:sz w:val="17"/>
              </w:rPr>
              <w:t>22  close the connection; record end time and number of turns</w:t>
            </w:r>
          </w:p>
          <w:p>
            <w:pPr>
              <w:pStyle w:val="CodeText"/>
            </w:pPr>
            <w:r>
              <w:rPr>
                <w:rFonts w:ascii="Consolas" w:hAnsi="Consolas"/>
                <w:sz w:val="17"/>
              </w:rPr>
              <w:t>23  return L</w:t>
            </w:r>
          </w:p>
        </w:tc>
      </w:tr>
    </w:tbl>
    <w:p>
      <w:pPr>
        <w:spacing w:after="80" w:line="240" w:lineRule="auto"/>
      </w:pPr>
    </w:p>
    <w:p>
      <w:pPr>
        <w:pStyle w:val="TableCaption"/>
      </w:pPr>
      <w:bookmarkStart w:id="139" w:name="_Ref_tab_statuses"/>
      <w:r>
        <w:rPr>
          <w:b/>
        </w:rPr>
        <w:t>Table 3.</w:t>
      </w:r>
      <w:r>
        <w:rPr>
          <w:b/>
        </w:rPr>
        <w:fldChar w:fldCharType="begin" w:dirty="true"/>
      </w:r>
      <w:r>
        <w:rPr>
          <w:b/>
        </w:rPr>
        <w:instrText xml:space="preserve"> SEQ Table \r 11 \* ARABIC </w:instrText>
      </w:r>
      <w:r>
        <w:rPr>
          <w:b/>
        </w:rPr>
        <w:fldChar w:fldCharType="separate"/>
      </w:r>
      <w:r>
        <w:rPr>
          <w:b/>
        </w:rPr>
        <w:t>11</w:t>
      </w:r>
      <w:r>
        <w:rPr>
          <w:b/>
        </w:rPr>
        <w:fldChar w:fldCharType="end"/>
      </w:r>
      <w:bookmarkEnd w:id="139"/>
      <w:r>
        <w:rPr>
          <w:b/>
        </w:rPr>
        <w:t xml:space="preserve">: </w:t>
      </w:r>
      <w:r>
        <w:rPr>
          <w:b/>
          <w:sz w:val="20"/>
        </w:rPr>
        <w:t>Session outcomes recorded by the harness.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197"/>
            <w:shd w:val="clear" w:color="auto" w:fill="DCE6F1"/>
          </w:tcPr>
          <w:p>
            <w:pPr>
              <w:pStyle w:val="TableText"/>
              <w:keepNext/>
            </w:pPr>
            <w:r>
              <w:rPr>
                <w:b/>
                <w:sz w:val="20"/>
              </w:rPr>
              <w:t>Status</w:t>
            </w:r>
          </w:p>
        </w:tc>
        <w:tc>
          <w:tcPr>
            <w:tcW w:type="dxa" w:w="4394"/>
            <w:shd w:val="clear" w:color="auto" w:fill="DCE6F1"/>
          </w:tcPr>
          <w:p>
            <w:pPr>
              <w:pStyle w:val="TableText"/>
              <w:keepNext/>
            </w:pPr>
            <w:r>
              <w:rPr>
                <w:b/>
                <w:sz w:val="20"/>
              </w:rPr>
              <w:t>Meaning</w:t>
            </w:r>
          </w:p>
        </w:tc>
        <w:tc>
          <w:tcPr>
            <w:tcW w:type="dxa" w:w="2197"/>
            <w:shd w:val="clear" w:color="auto" w:fill="DCE6F1"/>
          </w:tcPr>
          <w:p>
            <w:pPr>
              <w:pStyle w:val="TableText"/>
              <w:keepNext/>
            </w:pPr>
            <w:r>
              <w:rPr>
                <w:b/>
                <w:sz w:val="20"/>
              </w:rPr>
              <w:t>Counts as</w:t>
            </w:r>
          </w:p>
        </w:tc>
      </w:tr>
      <w:tr>
        <w:trPr>
          <w:cantSplit w:val="true"/>
        </w:trPr>
        <w:tc>
          <w:tcPr>
            <w:tcW w:type="dxa" w:w="2197"/>
          </w:tcPr>
          <w:p>
            <w:pPr>
              <w:pStyle w:val="TableText"/>
              <w:keepNext/>
            </w:pPr>
            <w:r>
              <w:rPr>
                <w:sz w:val="20"/>
              </w:rPr>
              <w:t>completed</w:t>
            </w:r>
          </w:p>
        </w:tc>
        <w:tc>
          <w:tcPr>
            <w:tcW w:type="dxa" w:w="4394"/>
          </w:tcPr>
          <w:p>
            <w:pPr>
              <w:pStyle w:val="TableText"/>
              <w:keepNext/>
            </w:pPr>
            <w:r>
              <w:rPr>
                <w:sz w:val="20"/>
              </w:rPr>
              <w:t xml:space="preserve">The model answered </w:t>
            </w:r>
            <w:r>
              <w:rPr>
                <w:rFonts w:ascii="Consolas" w:hAnsi="Consolas"/>
                <w:sz w:val="17"/>
                <w:shd w:val="clear" w:color="auto" w:fill="F2F2F2"/>
              </w:rPr>
              <w:t>DONE</w:t>
            </w:r>
          </w:p>
        </w:tc>
        <w:tc>
          <w:tcPr>
            <w:tcW w:type="dxa" w:w="2197"/>
          </w:tcPr>
          <w:p>
            <w:pPr>
              <w:pStyle w:val="TableText"/>
              <w:keepNext/>
            </w:pPr>
            <w:r>
              <w:rPr>
                <w:sz w:val="20"/>
              </w:rPr>
              <w:t>Normal data</w:t>
            </w:r>
          </w:p>
        </w:tc>
      </w:tr>
      <w:tr>
        <w:trPr>
          <w:cantSplit w:val="true"/>
        </w:trPr>
        <w:tc>
          <w:tcPr>
            <w:tcW w:type="dxa" w:w="2197"/>
            <w:shd w:val="clear" w:color="auto" w:fill="F7F9FC"/>
          </w:tcPr>
          <w:p>
            <w:pPr>
              <w:pStyle w:val="TableText"/>
              <w:keepNext/>
            </w:pPr>
            <w:r>
              <w:rPr>
                <w:sz w:val="20"/>
              </w:rPr>
              <w:t>max_turns_reached</w:t>
            </w:r>
          </w:p>
        </w:tc>
        <w:tc>
          <w:tcPr>
            <w:tcW w:type="dxa" w:w="4394"/>
            <w:shd w:val="clear" w:color="auto" w:fill="F7F9FC"/>
          </w:tcPr>
          <w:p>
            <w:pPr>
              <w:pStyle w:val="TableText"/>
              <w:keepNext/>
            </w:pPr>
            <w:r>
              <w:rPr>
                <w:sz w:val="20"/>
              </w:rPr>
              <w:t>The turn limit was hit</w:t>
            </w:r>
          </w:p>
        </w:tc>
        <w:tc>
          <w:tcPr>
            <w:tcW w:type="dxa" w:w="2197"/>
            <w:shd w:val="clear" w:color="auto" w:fill="F7F9FC"/>
          </w:tcPr>
          <w:p>
            <w:pPr>
              <w:pStyle w:val="TableText"/>
              <w:keepNext/>
            </w:pPr>
            <w:r>
              <w:rPr>
                <w:sz w:val="20"/>
              </w:rPr>
              <w:t>Normal data</w:t>
            </w:r>
          </w:p>
        </w:tc>
      </w:tr>
      <w:tr>
        <w:trPr>
          <w:cantSplit w:val="true"/>
        </w:trPr>
        <w:tc>
          <w:tcPr>
            <w:tcW w:type="dxa" w:w="2197"/>
          </w:tcPr>
          <w:p>
            <w:pPr>
              <w:pStyle w:val="TableText"/>
              <w:keepNext/>
            </w:pPr>
            <w:r>
              <w:rPr>
                <w:sz w:val="20"/>
              </w:rPr>
              <w:t>timed_out</w:t>
            </w:r>
          </w:p>
        </w:tc>
        <w:tc>
          <w:tcPr>
            <w:tcW w:type="dxa" w:w="4394"/>
          </w:tcPr>
          <w:p>
            <w:pPr>
              <w:pStyle w:val="TableText"/>
              <w:keepNext/>
            </w:pPr>
            <w:r>
              <w:rPr>
                <w:sz w:val="20"/>
              </w:rPr>
              <w:t>The wall-clock limit was hit</w:t>
            </w:r>
          </w:p>
        </w:tc>
        <w:tc>
          <w:tcPr>
            <w:tcW w:type="dxa" w:w="2197"/>
          </w:tcPr>
          <w:p>
            <w:pPr>
              <w:pStyle w:val="TableText"/>
              <w:keepNext/>
            </w:pPr>
            <w:r>
              <w:rPr>
                <w:sz w:val="20"/>
              </w:rPr>
              <w:t>Normal data</w:t>
            </w:r>
          </w:p>
        </w:tc>
      </w:tr>
      <w:tr>
        <w:trPr>
          <w:cantSplit w:val="true"/>
        </w:trPr>
        <w:tc>
          <w:tcPr>
            <w:tcW w:type="dxa" w:w="2197"/>
            <w:shd w:val="clear" w:color="auto" w:fill="F7F9FC"/>
          </w:tcPr>
          <w:p>
            <w:pPr>
              <w:pStyle w:val="TableText"/>
              <w:keepNext/>
            </w:pPr>
            <w:r>
              <w:rPr>
                <w:sz w:val="20"/>
              </w:rPr>
              <w:t>attacker_refused</w:t>
            </w:r>
          </w:p>
        </w:tc>
        <w:tc>
          <w:tcPr>
            <w:tcW w:type="dxa" w:w="4394"/>
            <w:shd w:val="clear" w:color="auto" w:fill="F7F9FC"/>
          </w:tcPr>
          <w:p>
            <w:pPr>
              <w:pStyle w:val="TableText"/>
              <w:keepNext/>
            </w:pPr>
            <w:r>
              <w:rPr>
                <w:sz w:val="20"/>
              </w:rPr>
              <w:t>The reply looked like a refusal, not a command</w:t>
            </w:r>
          </w:p>
        </w:tc>
        <w:tc>
          <w:tcPr>
            <w:tcW w:type="dxa" w:w="2197"/>
            <w:shd w:val="clear" w:color="auto" w:fill="F7F9FC"/>
          </w:tcPr>
          <w:p>
            <w:pPr>
              <w:pStyle w:val="TableText"/>
              <w:keepNext/>
            </w:pPr>
            <w:r>
              <w:rPr>
                <w:sz w:val="20"/>
              </w:rPr>
              <w:t>Normal data (a model behaviour)</w:t>
            </w:r>
          </w:p>
        </w:tc>
      </w:tr>
      <w:tr>
        <w:trPr>
          <w:cantSplit w:val="true"/>
        </w:trPr>
        <w:tc>
          <w:tcPr>
            <w:tcW w:type="dxa" w:w="2197"/>
          </w:tcPr>
          <w:p>
            <w:pPr>
              <w:pStyle w:val="TableText"/>
              <w:keepNext/>
            </w:pPr>
            <w:r>
              <w:rPr>
                <w:sz w:val="20"/>
              </w:rPr>
              <w:t>llm_error</w:t>
            </w:r>
          </w:p>
        </w:tc>
        <w:tc>
          <w:tcPr>
            <w:tcW w:type="dxa" w:w="4394"/>
          </w:tcPr>
          <w:p>
            <w:pPr>
              <w:pStyle w:val="TableText"/>
              <w:keepNext/>
            </w:pPr>
            <w:r>
              <w:rPr>
                <w:sz w:val="20"/>
              </w:rPr>
              <w:t>The API call failed three times</w:t>
            </w:r>
          </w:p>
        </w:tc>
        <w:tc>
          <w:tcPr>
            <w:tcW w:type="dxa" w:w="2197"/>
          </w:tcPr>
          <w:p>
            <w:pPr>
              <w:pStyle w:val="TableText"/>
              <w:keepNext/>
            </w:pPr>
            <w:r>
              <w:rPr>
                <w:sz w:val="20"/>
              </w:rPr>
              <w:t>Model/infrastructure failure, kept</w:t>
            </w:r>
          </w:p>
        </w:tc>
      </w:tr>
      <w:tr>
        <w:trPr>
          <w:cantSplit w:val="true"/>
        </w:trPr>
        <w:tc>
          <w:tcPr>
            <w:tcW w:type="dxa" w:w="2197"/>
            <w:shd w:val="clear" w:color="auto" w:fill="F7F9FC"/>
          </w:tcPr>
          <w:p>
            <w:pPr>
              <w:pStyle w:val="TableText"/>
              <w:keepNext/>
            </w:pPr>
            <w:r>
              <w:rPr>
                <w:sz w:val="20"/>
              </w:rPr>
              <w:t>connection_lost</w:t>
            </w:r>
          </w:p>
        </w:tc>
        <w:tc>
          <w:tcPr>
            <w:tcW w:type="dxa" w:w="4394"/>
            <w:shd w:val="clear" w:color="auto" w:fill="F7F9FC"/>
          </w:tcPr>
          <w:p>
            <w:pPr>
              <w:pStyle w:val="TableText"/>
              <w:keepNext/>
            </w:pPr>
            <w:r>
              <w:rPr>
                <w:sz w:val="20"/>
              </w:rPr>
              <w:t>The SSH socket died mid-command</w:t>
            </w:r>
          </w:p>
        </w:tc>
        <w:tc>
          <w:tcPr>
            <w:tcW w:type="dxa" w:w="2197"/>
            <w:shd w:val="clear" w:color="auto" w:fill="F7F9FC"/>
          </w:tcPr>
          <w:p>
            <w:pPr>
              <w:pStyle w:val="TableText"/>
              <w:keepNext/>
            </w:pPr>
            <w:r>
              <w:rPr>
                <w:sz w:val="20"/>
              </w:rPr>
              <w:t>Infrastructure failure, retried</w:t>
            </w:r>
          </w:p>
        </w:tc>
      </w:tr>
      <w:tr>
        <w:trPr>
          <w:cantSplit w:val="true"/>
        </w:trPr>
        <w:tc>
          <w:tcPr>
            <w:tcW w:type="dxa" w:w="2197"/>
          </w:tcPr>
          <w:p>
            <w:pPr>
              <w:pStyle w:val="TableText"/>
              <w:keepNext/>
            </w:pPr>
            <w:r>
              <w:rPr>
                <w:sz w:val="20"/>
              </w:rPr>
              <w:t>honeypot_unresponsive</w:t>
            </w:r>
          </w:p>
        </w:tc>
        <w:tc>
          <w:tcPr>
            <w:tcW w:type="dxa" w:w="4394"/>
          </w:tcPr>
          <w:p>
            <w:pPr>
              <w:pStyle w:val="TableText"/>
              <w:keepNext/>
            </w:pPr>
            <w:r>
              <w:rPr>
                <w:sz w:val="20"/>
              </w:rPr>
              <w:t>Two empty replies at the time ceiling in a row</w:t>
            </w:r>
          </w:p>
        </w:tc>
        <w:tc>
          <w:tcPr>
            <w:tcW w:type="dxa" w:w="2197"/>
          </w:tcPr>
          <w:p>
            <w:pPr>
              <w:pStyle w:val="TableText"/>
              <w:keepNext/>
            </w:pPr>
            <w:r>
              <w:rPr>
                <w:sz w:val="20"/>
              </w:rPr>
              <w:t>Infrastructure failure, retried</w:t>
            </w:r>
          </w:p>
        </w:tc>
      </w:tr>
      <w:tr>
        <w:trPr>
          <w:cantSplit w:val="true"/>
        </w:trPr>
        <w:tc>
          <w:tcPr>
            <w:tcW w:type="dxa" w:w="2197"/>
            <w:shd w:val="clear" w:color="auto" w:fill="F7F9FC"/>
          </w:tcPr>
          <w:p>
            <w:pPr>
              <w:pStyle w:val="TableText"/>
            </w:pPr>
            <w:r>
              <w:rPr>
                <w:sz w:val="20"/>
              </w:rPr>
              <w:t>connection_failed</w:t>
            </w:r>
          </w:p>
        </w:tc>
        <w:tc>
          <w:tcPr>
            <w:tcW w:type="dxa" w:w="4394"/>
            <w:shd w:val="clear" w:color="auto" w:fill="F7F9FC"/>
          </w:tcPr>
          <w:p>
            <w:pPr>
              <w:pStyle w:val="TableText"/>
            </w:pPr>
            <w:r>
              <w:rPr>
                <w:sz w:val="20"/>
              </w:rPr>
              <w:t>The honeypot did not answer or recover</w:t>
            </w:r>
          </w:p>
        </w:tc>
        <w:tc>
          <w:tcPr>
            <w:tcW w:type="dxa" w:w="2197"/>
            <w:shd w:val="clear" w:color="auto" w:fill="F7F9FC"/>
          </w:tcPr>
          <w:p>
            <w:pPr>
              <w:pStyle w:val="TableText"/>
            </w:pPr>
            <w:r>
              <w:rPr>
                <w:sz w:val="20"/>
              </w:rPr>
              <w:t>Infrastructure failure, retried</w:t>
            </w:r>
          </w:p>
        </w:tc>
      </w:tr>
    </w:tbl>
    <w:p>
      <w:pPr>
        <w:spacing w:after="80" w:line="240" w:lineRule="auto"/>
      </w:pPr>
    </w:p>
    <w:p>
      <w:r>
        <w:t xml:space="preserve">The refusal check is a small heuristic. It flags a reply that contains phrases such as "I cannot" or "as an AI", or that contains no shell characters at all and reads like prose. Requiring the absence of shell characters was important: without it, a long </w:t>
      </w:r>
      <w:r>
        <w:rPr>
          <w:rFonts w:ascii="Consolas" w:hAnsi="Consolas"/>
          <w:sz w:val="21"/>
          <w:shd w:val="clear" w:color="auto" w:fill="F2F2F2"/>
        </w:rPr>
        <w:t>find</w:t>
      </w:r>
      <w:r>
        <w:t xml:space="preserve"> command with several </w:t>
      </w:r>
      <w:r>
        <w:rPr>
          <w:rFonts w:ascii="Consolas" w:hAnsi="Consolas"/>
          <w:sz w:val="21"/>
          <w:shd w:val="clear" w:color="auto" w:fill="F2F2F2"/>
        </w:rPr>
        <w:t>-name "*.txt"</w:t>
      </w:r>
      <w:r>
        <w:t xml:space="preserve"> patterns was mistaken for prose because file extensions contain full stops.</w:t>
      </w:r>
    </w:p>
    <w:p>
      <w:pPr>
        <w:pStyle w:val="Heading3"/>
      </w:pPr>
      <w:r>
        <w:t>3.7.5 Reading the honeypot's reply</w:t>
      </w:r>
    </w:p>
    <w:p>
      <w:r>
        <w:t>A fixed wait before reading the reply does not work for both backends: the static shell answers in well under a second, while the LLM backend can take several seconds. Reading too early captures half a reply and pushes the rest into the next turn, which corrupts every later prompt. We therefore read until the channel has been quiet for 1.5 seconds, with a hard ceiling (</w:t>
      </w:r>
      <w:r>
        <w:fldChar w:fldCharType="begin" w:dirty="true"/>
      </w:r>
      <w:r>
        <w:instrText xml:space="preserve"> REF _Ref_fig_drain \h </w:instrText>
      </w:r>
      <w:r>
        <w:fldChar w:fldCharType="separate"/>
      </w:r>
      <w:r>
        <w:t>Figure 3.7</w:t>
      </w:r>
      <w:r>
        <w:fldChar w:fldCharType="end"/>
      </w:r>
      <w:r>
        <w:t xml:space="preserve">, </w:t>
      </w:r>
      <w:r>
        <w:fldChar w:fldCharType="begin" w:dirty="true"/>
      </w:r>
      <w:r>
        <w:instrText xml:space="preserve"> REF _Ref_alg_drain \h </w:instrText>
      </w:r>
      <w:r>
        <w:fldChar w:fldCharType="separate"/>
      </w:r>
      <w:r>
        <w:t>Algorithm 3.2</w:t>
      </w:r>
      <w:r>
        <w:fldChar w:fldCharType="end"/>
      </w:r>
      <w:r>
        <w:t>).</w:t>
      </w:r>
    </w:p>
    <w:p>
      <w:pPr>
        <w:pStyle w:val="FigureParagraph"/>
      </w:pPr>
      <w:r>
        <w:drawing>
          <wp:inline xmlns:a="http://schemas.openxmlformats.org/drawingml/2006/main" xmlns:pic="http://schemas.openxmlformats.org/drawingml/2006/picture">
            <wp:extent cx="5580000" cy="5295222"/>
            <wp:docPr id="13" name="Picture 13" descr="Idle-timeout reading of the honeypot's reply." title="d19_drain_algorithm"/>
            <wp:cNvGraphicFramePr>
              <a:graphicFrameLocks noChangeAspect="1"/>
            </wp:cNvGraphicFramePr>
            <a:graphic>
              <a:graphicData uri="http://schemas.openxmlformats.org/drawingml/2006/picture">
                <pic:pic>
                  <pic:nvPicPr>
                    <pic:cNvPr id="0" name="d19_drain_algorithm.png"/>
                    <pic:cNvPicPr/>
                  </pic:nvPicPr>
                  <pic:blipFill>
                    <a:blip r:embed="rId24"/>
                    <a:stretch>
                      <a:fillRect/>
                    </a:stretch>
                  </pic:blipFill>
                  <pic:spPr>
                    <a:xfrm>
                      <a:off x="0" y="0"/>
                      <a:ext cx="5580000" cy="5295222"/>
                    </a:xfrm>
                    <a:prstGeom prst="rect"/>
                  </pic:spPr>
                </pic:pic>
              </a:graphicData>
            </a:graphic>
          </wp:inline>
        </w:drawing>
      </w:r>
    </w:p>
    <w:p>
      <w:pPr>
        <w:pStyle w:val="Caption"/>
      </w:pPr>
      <w:bookmarkStart w:id="140" w:name="_Ref_fig_drain"/>
      <w:r>
        <w:rPr>
          <w:b/>
        </w:rPr>
        <w:t>Figure 3.</w:t>
      </w:r>
      <w:r>
        <w:rPr>
          <w:b/>
        </w:rPr>
        <w:fldChar w:fldCharType="begin" w:dirty="true"/>
      </w:r>
      <w:r>
        <w:rPr>
          <w:b/>
        </w:rPr>
        <w:instrText xml:space="preserve"> SEQ Figure \r 7 \* ARABIC </w:instrText>
      </w:r>
      <w:r>
        <w:rPr>
          <w:b/>
        </w:rPr>
        <w:fldChar w:fldCharType="separate"/>
      </w:r>
      <w:r>
        <w:rPr>
          <w:b/>
        </w:rPr>
        <w:t>7</w:t>
      </w:r>
      <w:r>
        <w:rPr>
          <w:b/>
        </w:rPr>
        <w:fldChar w:fldCharType="end"/>
      </w:r>
      <w:bookmarkEnd w:id="140"/>
      <w:r>
        <w:rPr>
          <w:b/>
        </w:rPr>
        <w:t xml:space="preserve">: </w:t>
      </w:r>
      <w:r>
        <w:rPr>
          <w:b/>
          <w:sz w:val="20"/>
        </w:rPr>
        <w:t>Idle-timeout reading of the honeypot's reply.</w:t>
      </w:r>
    </w:p>
    <w:p>
      <w:pPr>
        <w:pStyle w:val="TableCaption"/>
      </w:pPr>
      <w:bookmarkStart w:id="141" w:name="_Ref_alg_drain"/>
      <w:r>
        <w:rPr>
          <w:b/>
        </w:rPr>
        <w:t>Algorithm 3.</w:t>
      </w:r>
      <w:r>
        <w:rPr>
          <w:b/>
        </w:rPr>
        <w:fldChar w:fldCharType="begin" w:dirty="true"/>
      </w:r>
      <w:r>
        <w:rPr>
          <w:b/>
        </w:rPr>
        <w:instrText xml:space="preserve"> SEQ Algorithm \r 2 \* ARABIC </w:instrText>
      </w:r>
      <w:r>
        <w:rPr>
          <w:b/>
        </w:rPr>
        <w:fldChar w:fldCharType="separate"/>
      </w:r>
      <w:r>
        <w:rPr>
          <w:b/>
        </w:rPr>
        <w:t>2</w:t>
      </w:r>
      <w:r>
        <w:rPr>
          <w:b/>
        </w:rPr>
        <w:fldChar w:fldCharType="end"/>
      </w:r>
      <w:bookmarkEnd w:id="141"/>
      <w:r>
        <w:rPr>
          <w:b/>
        </w:rPr>
        <w:t xml:space="preserve">: </w:t>
      </w:r>
      <w:r>
        <w:rPr>
          <w:b/>
          <w:sz w:val="20"/>
        </w:rPr>
        <w:t>Idle-timeout read (send_command and _drain)</w:t>
      </w:r>
    </w:p>
    <w:tbl>
      <w:tblPr>
        <w:tblW w:type="auto" w:w="0"/>
        <w:jc w:val="center"/>
        <w:tblLayout w:type="fixed"/>
        <w:tblLook w:firstColumn="1" w:firstRow="1" w:lastColumn="0" w:lastRow="0" w:noHBand="0" w:noVBand="1" w:val="04A0"/>
        <w:tblBorders>
          <w:top w:val="single" w:sz="12" w:space="0" w:color="333333"/>
          <w:bottom w:val="single" w:sz="12" w:space="0" w:color="333333"/>
        </w:tblBorders>
        <w:tblCellMar>
          <w:top w:w="80" w:type="dxa"/>
          <w:left w:w="140" w:type="dxa"/>
          <w:bottom w:w="80" w:type="dxa"/>
          <w:right w:w="140" w:type="dxa"/>
        </w:tblCellMar>
      </w:tblPr>
      <w:tblGrid>
        <w:gridCol w:w="8788"/>
      </w:tblGrid>
      <w:tr>
        <w:tc>
          <w:tcPr>
            <w:tcW w:type="dxa" w:w="8787"/>
            <w:shd w:val="clear" w:color="auto" w:fill="FAFAFA"/>
          </w:tcPr>
          <w:p>
            <w:pPr>
              <w:pStyle w:val="CodeText"/>
            </w:pPr>
            <w:r>
              <w:rPr>
                <w:rFonts w:ascii="Consolas" w:hAnsi="Consolas"/>
                <w:b/>
                <w:sz w:val="17"/>
                <w:shd w:val="clear" w:color="auto" w:fill="F2F2F2"/>
              </w:rPr>
              <w:t>Input:</w:t>
            </w:r>
            <w:r>
              <w:rPr>
                <w:rFonts w:ascii="Consolas" w:hAnsi="Consolas"/>
                <w:sz w:val="17"/>
                <w:shd w:val="clear" w:color="auto" w:fill="F2F2F2"/>
              </w:rPr>
              <w:t xml:space="preserve"> shell channel S, command c, idle time τ = 1.5 s, ceiling T = max_response_wait</w:t>
            </w:r>
          </w:p>
          <w:p>
            <w:pPr>
              <w:pStyle w:val="CodeText"/>
            </w:pPr>
            <w:r>
              <w:rPr>
                <w:rFonts w:ascii="Consolas" w:hAnsi="Consolas"/>
                <w:b/>
                <w:sz w:val="17"/>
                <w:shd w:val="clear" w:color="auto" w:fill="F2F2F2"/>
              </w:rPr>
              <w:t>Output:</w:t>
            </w:r>
            <w:r>
              <w:rPr>
                <w:rFonts w:ascii="Consolas" w:hAnsi="Consolas"/>
                <w:sz w:val="17"/>
                <w:shd w:val="clear" w:color="auto" w:fill="F2F2F2"/>
              </w:rPr>
              <w:t xml:space="preserve"> cleaned output text and latency</w:t>
            </w:r>
          </w:p>
          <w:p>
            <w:pPr>
              <w:pStyle w:val="CodeText"/>
            </w:pPr>
            <w:r>
              <w:rPr>
                <w:rFonts w:ascii="Consolas" w:hAnsi="Consolas"/>
                <w:sz w:val="17"/>
              </w:rPr>
              <w:t xml:space="preserve"> </w:t>
            </w:r>
          </w:p>
          <w:p>
            <w:pPr>
              <w:pStyle w:val="CodeText"/>
            </w:pPr>
            <w:r>
              <w:rPr>
                <w:rFonts w:ascii="Consolas" w:hAnsi="Consolas"/>
                <w:sz w:val="17"/>
              </w:rPr>
              <w:t>1   t0 ← now; write c + newline to S</w:t>
            </w:r>
          </w:p>
          <w:p>
            <w:pPr>
              <w:pStyle w:val="CodeText"/>
            </w:pPr>
            <w:r>
              <w:rPr>
                <w:rFonts w:ascii="Consolas" w:hAnsi="Consolas"/>
                <w:sz w:val="17"/>
              </w:rPr>
              <w:t>2   buffer ← ""; last ← none</w:t>
            </w:r>
          </w:p>
          <w:p>
            <w:pPr>
              <w:pStyle w:val="CodeText"/>
            </w:pPr>
            <w:r>
              <w:rPr>
                <w:rFonts w:ascii="Consolas" w:hAnsi="Consolas"/>
                <w:sz w:val="17"/>
              </w:rPr>
              <w:t>3   loop</w:t>
            </w:r>
          </w:p>
          <w:p>
            <w:pPr>
              <w:pStyle w:val="CodeText"/>
            </w:pPr>
            <w:r>
              <w:rPr>
                <w:rFonts w:ascii="Consolas" w:hAnsi="Consolas"/>
                <w:sz w:val="17"/>
              </w:rPr>
              <w:t>4       while S has bytes waiting do</w:t>
            </w:r>
          </w:p>
          <w:p>
            <w:pPr>
              <w:pStyle w:val="CodeText"/>
            </w:pPr>
            <w:r>
              <w:rPr>
                <w:rFonts w:ascii="Consolas" w:hAnsi="Consolas"/>
                <w:sz w:val="17"/>
              </w:rPr>
              <w:t>5           buffer ← buffer + read(S, 64 KB); last ← now</w:t>
            </w:r>
          </w:p>
          <w:p>
            <w:pPr>
              <w:pStyle w:val="CodeText"/>
            </w:pPr>
            <w:r>
              <w:rPr>
                <w:rFonts w:ascii="Consolas" w:hAnsi="Consolas"/>
                <w:sz w:val="17"/>
              </w:rPr>
              <w:t>6       if last ≠ none and now − last ≥ τ then break          // reply finished</w:t>
            </w:r>
          </w:p>
          <w:p>
            <w:pPr>
              <w:pStyle w:val="CodeText"/>
            </w:pPr>
            <w:r>
              <w:rPr>
                <w:rFonts w:ascii="Consolas" w:hAnsi="Consolas"/>
                <w:sz w:val="17"/>
              </w:rPr>
              <w:t>7       if now − t0 ≥ T then break                             // reply never finished</w:t>
            </w:r>
          </w:p>
          <w:p>
            <w:pPr>
              <w:pStyle w:val="CodeText"/>
            </w:pPr>
            <w:r>
              <w:rPr>
                <w:rFonts w:ascii="Consolas" w:hAnsi="Consolas"/>
                <w:sz w:val="17"/>
              </w:rPr>
              <w:t>8       sleep 0.15 s</w:t>
            </w:r>
          </w:p>
          <w:p>
            <w:pPr>
              <w:pStyle w:val="CodeText"/>
            </w:pPr>
            <w:r>
              <w:rPr>
                <w:rFonts w:ascii="Consolas" w:hAnsi="Consolas"/>
                <w:sz w:val="17"/>
              </w:rPr>
              <w:t>9   output ← remove ANSI escape codes from buffer; normalise line endings</w:t>
            </w:r>
          </w:p>
          <w:p>
            <w:pPr>
              <w:pStyle w:val="CodeText"/>
            </w:pPr>
            <w:r>
              <w:rPr>
                <w:rFonts w:ascii="Consolas" w:hAnsi="Consolas"/>
                <w:sz w:val="17"/>
              </w:rPr>
              <w:t>10  return (output, now − t0)</w:t>
            </w:r>
          </w:p>
        </w:tc>
      </w:tr>
    </w:tbl>
    <w:p>
      <w:pPr>
        <w:spacing w:after="80" w:line="240" w:lineRule="auto"/>
      </w:pPr>
    </w:p>
    <w:p>
      <w:pPr>
        <w:pStyle w:val="Heading3"/>
      </w:pPr>
      <w:r>
        <w:t>3.7.6 Surviving a frozen honeypot</w:t>
      </w:r>
    </w:p>
    <w:p>
      <w:r>
        <w:t xml:space="preserve">Cowrie runs on a single-threaded event loop. During testing, a recursive </w:t>
      </w:r>
      <w:r>
        <w:rPr>
          <w:rFonts w:ascii="Consolas" w:hAnsi="Consolas"/>
          <w:sz w:val="21"/>
          <w:shd w:val="clear" w:color="auto" w:fill="F2F2F2"/>
        </w:rPr>
        <w:t>find /</w:t>
      </w:r>
      <w:r>
        <w:t xml:space="preserve"> over the large fake file system blocked it for minutes: no new connections were accepted and existing ones hung. Without protection, one such command would waste the rest of a batch. The recovery layer in </w:t>
      </w:r>
      <w:r>
        <w:fldChar w:fldCharType="begin" w:dirty="true"/>
      </w:r>
      <w:r>
        <w:instrText xml:space="preserve"> REF _Ref_fig_recovery \h </w:instrText>
      </w:r>
      <w:r>
        <w:fldChar w:fldCharType="separate"/>
      </w:r>
      <w:r>
        <w:t>Figure 3.8</w:t>
      </w:r>
      <w:r>
        <w:fldChar w:fldCharType="end"/>
      </w:r>
      <w:r>
        <w:t xml:space="preserve"> and </w:t>
      </w:r>
      <w:r>
        <w:fldChar w:fldCharType="begin" w:dirty="true"/>
      </w:r>
      <w:r>
        <w:instrText xml:space="preserve"> REF _Ref_alg_recovery \h </w:instrText>
      </w:r>
      <w:r>
        <w:fldChar w:fldCharType="separate"/>
      </w:r>
      <w:r>
        <w:t>Algorithm 3.3</w:t>
      </w:r>
      <w:r>
        <w:fldChar w:fldCharType="end"/>
      </w:r>
      <w:r>
        <w:t xml:space="preserve"> checks the honeypot before every session, restarts it if an admin connection is configured (otherwise it waits for an external watchdog), and retries only sessions that failed because of infrastructure. Real outcomes such as a refusal are never retried, because that would hide genuine behaviour.</w:t>
      </w:r>
    </w:p>
    <w:p>
      <w:pPr>
        <w:pStyle w:val="FigureParagraph"/>
      </w:pPr>
      <w:r>
        <w:drawing>
          <wp:inline xmlns:a="http://schemas.openxmlformats.org/drawingml/2006/main" xmlns:pic="http://schemas.openxmlformats.org/drawingml/2006/picture">
            <wp:extent cx="5580000" cy="5200296"/>
            <wp:docPr id="14" name="Picture 14" descr="Session retry and recovery logic." title="d04_recovery_flowchart"/>
            <wp:cNvGraphicFramePr>
              <a:graphicFrameLocks noChangeAspect="1"/>
            </wp:cNvGraphicFramePr>
            <a:graphic>
              <a:graphicData uri="http://schemas.openxmlformats.org/drawingml/2006/picture">
                <pic:pic>
                  <pic:nvPicPr>
                    <pic:cNvPr id="0" name="d04_recovery_flowchart.png"/>
                    <pic:cNvPicPr/>
                  </pic:nvPicPr>
                  <pic:blipFill>
                    <a:blip r:embed="rId25"/>
                    <a:stretch>
                      <a:fillRect/>
                    </a:stretch>
                  </pic:blipFill>
                  <pic:spPr>
                    <a:xfrm>
                      <a:off x="0" y="0"/>
                      <a:ext cx="5580000" cy="5200296"/>
                    </a:xfrm>
                    <a:prstGeom prst="rect"/>
                  </pic:spPr>
                </pic:pic>
              </a:graphicData>
            </a:graphic>
          </wp:inline>
        </w:drawing>
      </w:r>
    </w:p>
    <w:p>
      <w:pPr>
        <w:pStyle w:val="Caption"/>
      </w:pPr>
      <w:bookmarkStart w:id="142" w:name="_Ref_fig_recovery"/>
      <w:r>
        <w:rPr>
          <w:b/>
        </w:rPr>
        <w:t>Figure 3.</w:t>
      </w:r>
      <w:r>
        <w:rPr>
          <w:b/>
        </w:rPr>
        <w:fldChar w:fldCharType="begin" w:dirty="true"/>
      </w:r>
      <w:r>
        <w:rPr>
          <w:b/>
        </w:rPr>
        <w:instrText xml:space="preserve"> SEQ Figure \r 8 \* ARABIC </w:instrText>
      </w:r>
      <w:r>
        <w:rPr>
          <w:b/>
        </w:rPr>
        <w:fldChar w:fldCharType="separate"/>
      </w:r>
      <w:r>
        <w:rPr>
          <w:b/>
        </w:rPr>
        <w:t>8</w:t>
      </w:r>
      <w:r>
        <w:rPr>
          <w:b/>
        </w:rPr>
        <w:fldChar w:fldCharType="end"/>
      </w:r>
      <w:bookmarkEnd w:id="142"/>
      <w:r>
        <w:rPr>
          <w:b/>
        </w:rPr>
        <w:t xml:space="preserve">: </w:t>
      </w:r>
      <w:r>
        <w:rPr>
          <w:b/>
          <w:sz w:val="20"/>
        </w:rPr>
        <w:t>Session retry and recovery logic.</w:t>
      </w:r>
    </w:p>
    <w:p>
      <w:pPr>
        <w:pStyle w:val="TableCaption"/>
      </w:pPr>
      <w:bookmarkStart w:id="143" w:name="_Ref_alg_recovery"/>
      <w:r>
        <w:rPr>
          <w:b/>
        </w:rPr>
        <w:t>Algorithm 3.</w:t>
      </w:r>
      <w:r>
        <w:rPr>
          <w:b/>
        </w:rPr>
        <w:fldChar w:fldCharType="begin" w:dirty="true"/>
      </w:r>
      <w:r>
        <w:rPr>
          <w:b/>
        </w:rPr>
        <w:instrText xml:space="preserve"> SEQ Algorithm \r 3 \* ARABIC </w:instrText>
      </w:r>
      <w:r>
        <w:rPr>
          <w:b/>
        </w:rPr>
        <w:fldChar w:fldCharType="separate"/>
      </w:r>
      <w:r>
        <w:rPr>
          <w:b/>
        </w:rPr>
        <w:t>3</w:t>
      </w:r>
      <w:r>
        <w:rPr>
          <w:b/>
        </w:rPr>
        <w:fldChar w:fldCharType="end"/>
      </w:r>
      <w:bookmarkEnd w:id="143"/>
      <w:r>
        <w:rPr>
          <w:b/>
        </w:rPr>
        <w:t xml:space="preserve">: </w:t>
      </w:r>
      <w:r>
        <w:rPr>
          <w:b/>
          <w:sz w:val="20"/>
        </w:rPr>
        <w:t>Session with recovery (run_session_with_recovery)</w:t>
      </w:r>
    </w:p>
    <w:tbl>
      <w:tblPr>
        <w:tblW w:type="auto" w:w="0"/>
        <w:jc w:val="center"/>
        <w:tblLayout w:type="fixed"/>
        <w:tblLook w:firstColumn="1" w:firstRow="1" w:lastColumn="0" w:lastRow="0" w:noHBand="0" w:noVBand="1" w:val="04A0"/>
        <w:tblBorders>
          <w:top w:val="single" w:sz="12" w:space="0" w:color="333333"/>
          <w:bottom w:val="single" w:sz="12" w:space="0" w:color="333333"/>
        </w:tblBorders>
        <w:tblCellMar>
          <w:top w:w="80" w:type="dxa"/>
          <w:left w:w="140" w:type="dxa"/>
          <w:bottom w:w="80" w:type="dxa"/>
          <w:right w:w="140" w:type="dxa"/>
        </w:tblCellMar>
      </w:tblPr>
      <w:tblGrid>
        <w:gridCol w:w="8788"/>
      </w:tblGrid>
      <w:tr>
        <w:tc>
          <w:tcPr>
            <w:tcW w:type="dxa" w:w="8787"/>
            <w:shd w:val="clear" w:color="auto" w:fill="FAFAFA"/>
          </w:tcPr>
          <w:p>
            <w:pPr>
              <w:pStyle w:val="CodeText"/>
            </w:pPr>
            <w:r>
              <w:rPr>
                <w:rFonts w:ascii="Consolas" w:hAnsi="Consolas"/>
                <w:b/>
                <w:sz w:val="17"/>
                <w:shd w:val="clear" w:color="auto" w:fill="F2F2F2"/>
              </w:rPr>
              <w:t>Input:</w:t>
            </w:r>
            <w:r>
              <w:rPr>
                <w:rFonts w:ascii="Consolas" w:hAnsi="Consolas"/>
                <w:sz w:val="17"/>
                <w:shd w:val="clear" w:color="auto" w:fill="F2F2F2"/>
              </w:rPr>
              <w:t xml:space="preserve"> configuration C, session index i</w:t>
            </w:r>
          </w:p>
          <w:p>
            <w:pPr>
              <w:pStyle w:val="CodeText"/>
            </w:pPr>
            <w:r>
              <w:rPr>
                <w:rFonts w:ascii="Consolas" w:hAnsi="Consolas"/>
                <w:b/>
                <w:sz w:val="17"/>
                <w:shd w:val="clear" w:color="auto" w:fill="F2F2F2"/>
              </w:rPr>
              <w:t>Output:</w:t>
            </w:r>
            <w:r>
              <w:rPr>
                <w:rFonts w:ascii="Consolas" w:hAnsi="Consolas"/>
                <w:sz w:val="17"/>
                <w:shd w:val="clear" w:color="auto" w:fill="F2F2F2"/>
              </w:rPr>
              <w:t xml:space="preserve"> one saved log per attempt; the final log for session i</w:t>
            </w:r>
          </w:p>
          <w:p>
            <w:pPr>
              <w:pStyle w:val="CodeText"/>
            </w:pPr>
            <w:r>
              <w:rPr>
                <w:rFonts w:ascii="Consolas" w:hAnsi="Consolas"/>
                <w:sz w:val="17"/>
              </w:rPr>
              <w:t xml:space="preserve"> </w:t>
            </w:r>
          </w:p>
          <w:p>
            <w:pPr>
              <w:pStyle w:val="CodeText"/>
            </w:pPr>
            <w:r>
              <w:rPr>
                <w:rFonts w:ascii="Consolas" w:hAnsi="Consolas"/>
                <w:sz w:val="17"/>
              </w:rPr>
              <w:t>1   attempt ← 0</w:t>
            </w:r>
          </w:p>
          <w:p>
            <w:pPr>
              <w:pStyle w:val="CodeText"/>
            </w:pPr>
            <w:r>
              <w:rPr>
                <w:rFonts w:ascii="Consolas" w:hAnsi="Consolas"/>
                <w:sz w:val="17"/>
              </w:rPr>
              <w:t>2   loop</w:t>
            </w:r>
          </w:p>
          <w:p>
            <w:pPr>
              <w:pStyle w:val="CodeText"/>
            </w:pPr>
            <w:r>
              <w:rPr>
                <w:rFonts w:ascii="Consolas" w:hAnsi="Consolas"/>
                <w:sz w:val="17"/>
              </w:rPr>
              <w:t>3       if not banner_answers(C.host, C.port) then</w:t>
            </w:r>
          </w:p>
          <w:p>
            <w:pPr>
              <w:pStyle w:val="CodeText"/>
            </w:pPr>
            <w:r>
              <w:rPr>
                <w:rFonts w:ascii="Consolas" w:hAnsi="Consolas"/>
                <w:sz w:val="17"/>
              </w:rPr>
              <w:t>4           log "honeypot unresponsive" to infra_events.log</w:t>
            </w:r>
          </w:p>
          <w:p>
            <w:pPr>
              <w:pStyle w:val="CodeText"/>
            </w:pPr>
            <w:r>
              <w:rPr>
                <w:rFonts w:ascii="Consolas" w:hAnsi="Consolas"/>
                <w:sz w:val="17"/>
              </w:rPr>
              <w:t>5           if admin access configured then restart Cowrie remotely</w:t>
            </w:r>
          </w:p>
          <w:p>
            <w:pPr>
              <w:pStyle w:val="CodeText"/>
            </w:pPr>
            <w:r>
              <w:rPr>
                <w:rFonts w:ascii="Consolas" w:hAnsi="Consolas"/>
                <w:sz w:val="17"/>
              </w:rPr>
              <w:t>6           wait up to C.recovery_max_wait for the banner</w:t>
            </w:r>
          </w:p>
          <w:p>
            <w:pPr>
              <w:pStyle w:val="CodeText"/>
            </w:pPr>
            <w:r>
              <w:rPr>
                <w:rFonts w:ascii="Consolas" w:hAnsi="Consolas"/>
                <w:sz w:val="17"/>
              </w:rPr>
              <w:t>7           if still silent then return log with status connection_failed</w:t>
            </w:r>
          </w:p>
          <w:p>
            <w:pPr>
              <w:pStyle w:val="CodeText"/>
            </w:pPr>
            <w:r>
              <w:rPr>
                <w:rFonts w:ascii="Consolas" w:hAnsi="Consolas"/>
                <w:sz w:val="17"/>
              </w:rPr>
              <w:t>8       L ← run_session(C, i)                                   // Algorithm 3.1</w:t>
            </w:r>
          </w:p>
          <w:p>
            <w:pPr>
              <w:pStyle w:val="CodeText"/>
            </w:pPr>
            <w:r>
              <w:rPr>
                <w:rFonts w:ascii="Consolas" w:hAnsi="Consolas"/>
                <w:sz w:val="17"/>
              </w:rPr>
              <w:t>9       if L.status ∉ {connection_failed, honeypot_unresponsive, connection_lost} then return L</w:t>
            </w:r>
          </w:p>
          <w:p>
            <w:pPr>
              <w:pStyle w:val="CodeText"/>
            </w:pPr>
            <w:r>
              <w:rPr>
                <w:rFonts w:ascii="Consolas" w:hAnsi="Consolas"/>
                <w:sz w:val="17"/>
              </w:rPr>
              <w:t>10      if attempt ≥ C.max_session_retries then return L</w:t>
            </w:r>
          </w:p>
          <w:p>
            <w:pPr>
              <w:pStyle w:val="CodeText"/>
            </w:pPr>
            <w:r>
              <w:rPr>
                <w:rFonts w:ascii="Consolas" w:hAnsi="Consolas"/>
                <w:sz w:val="17"/>
              </w:rPr>
              <w:t>11      save L (failed attempt kept for honest reporting); attempt ← attempt + 1</w:t>
            </w:r>
          </w:p>
          <w:p>
            <w:pPr>
              <w:pStyle w:val="CodeText"/>
            </w:pPr>
            <w:r>
              <w:rPr>
                <w:rFonts w:ascii="Consolas" w:hAnsi="Consolas"/>
                <w:sz w:val="17"/>
              </w:rPr>
              <w:t>12      wait 3 s</w:t>
            </w:r>
          </w:p>
        </w:tc>
      </w:tr>
    </w:tbl>
    <w:p>
      <w:pPr>
        <w:spacing w:after="80" w:line="240" w:lineRule="auto"/>
      </w:pPr>
    </w:p>
    <w:p>
      <w:pPr>
        <w:pStyle w:val="Heading3"/>
      </w:pPr>
      <w:r>
        <w:t>3.7.7 Parsing the real dataset</w:t>
      </w:r>
    </w:p>
    <w:p>
      <w:r>
        <w:t xml:space="preserve">The CyberLab export is not Cowrie's native log format. Cowrie normally writes one JSON event per line; CyberLab instead stores one large JSON array in which each element maps a session ID to its list of events, and the command text sits in the </w:t>
      </w:r>
      <w:r>
        <w:rPr>
          <w:rFonts w:ascii="Consolas" w:hAnsi="Consolas"/>
          <w:sz w:val="21"/>
          <w:shd w:val="clear" w:color="auto" w:fill="F2F2F2"/>
        </w:rPr>
        <w:t>message</w:t>
      </w:r>
      <w:r>
        <w:t xml:space="preserve"> field as </w:t>
      </w:r>
      <w:r>
        <w:rPr>
          <w:rFonts w:ascii="Consolas" w:hAnsi="Consolas"/>
          <w:sz w:val="21"/>
          <w:shd w:val="clear" w:color="auto" w:fill="F2F2F2"/>
        </w:rPr>
        <w:t>CMD: &lt;command&gt;</w:t>
      </w:r>
      <w:r>
        <w:t xml:space="preserve"> rather than in an </w:t>
      </w:r>
      <w:r>
        <w:rPr>
          <w:rFonts w:ascii="Consolas" w:hAnsi="Consolas"/>
          <w:sz w:val="21"/>
          <w:shd w:val="clear" w:color="auto" w:fill="F2F2F2"/>
        </w:rPr>
        <w:t>input</w:t>
      </w:r>
      <w:r>
        <w:t xml:space="preserve"> field. A parser written for native Cowrie logs therefore reads zero sessions and raises no error, which is the most dangerous kind of failure. Our parser (</w:t>
      </w:r>
      <w:r>
        <w:fldChar w:fldCharType="begin" w:dirty="true"/>
      </w:r>
      <w:r>
        <w:instrText xml:space="preserve"> REF _Ref_fig_parser \h </w:instrText>
      </w:r>
      <w:r>
        <w:fldChar w:fldCharType="separate"/>
      </w:r>
      <w:r>
        <w:t>Figure 3.9</w:t>
      </w:r>
      <w:r>
        <w:fldChar w:fldCharType="end"/>
      </w:r>
      <w:r>
        <w:t xml:space="preserve">, </w:t>
      </w:r>
      <w:r>
        <w:fldChar w:fldCharType="begin" w:dirty="true"/>
      </w:r>
      <w:r>
        <w:instrText xml:space="preserve"> REF _Ref_alg_parser \h </w:instrText>
      </w:r>
      <w:r>
        <w:fldChar w:fldCharType="separate"/>
      </w:r>
      <w:r>
        <w:t>Algorithm 3.4</w:t>
      </w:r>
      <w:r>
        <w:fldChar w:fldCharType="end"/>
      </w:r>
      <w:r>
        <w:t>) streams the 600 MB file one line at a time and merges sessions that appear more than once.</w:t>
      </w:r>
    </w:p>
    <w:p>
      <w:pPr>
        <w:pStyle w:val="FigureParagraph"/>
      </w:pPr>
      <w:r>
        <w:drawing>
          <wp:inline xmlns:a="http://schemas.openxmlformats.org/drawingml/2006/main" xmlns:pic="http://schemas.openxmlformats.org/drawingml/2006/picture">
            <wp:extent cx="5580000" cy="6620060"/>
            <wp:docPr id="15" name="Picture 15" descr="Streaming parser for the CyberLab export." title="d05_cyberlab_parser_flowchart"/>
            <wp:cNvGraphicFramePr>
              <a:graphicFrameLocks noChangeAspect="1"/>
            </wp:cNvGraphicFramePr>
            <a:graphic>
              <a:graphicData uri="http://schemas.openxmlformats.org/drawingml/2006/picture">
                <pic:pic>
                  <pic:nvPicPr>
                    <pic:cNvPr id="0" name="d05_cyberlab_parser_flowchart.png"/>
                    <pic:cNvPicPr/>
                  </pic:nvPicPr>
                  <pic:blipFill>
                    <a:blip r:embed="rId26"/>
                    <a:stretch>
                      <a:fillRect/>
                    </a:stretch>
                  </pic:blipFill>
                  <pic:spPr>
                    <a:xfrm>
                      <a:off x="0" y="0"/>
                      <a:ext cx="5580000" cy="6620060"/>
                    </a:xfrm>
                    <a:prstGeom prst="rect"/>
                  </pic:spPr>
                </pic:pic>
              </a:graphicData>
            </a:graphic>
          </wp:inline>
        </w:drawing>
      </w:r>
    </w:p>
    <w:p>
      <w:pPr>
        <w:pStyle w:val="Caption"/>
      </w:pPr>
      <w:bookmarkStart w:id="144" w:name="_Ref_fig_parser"/>
      <w:r>
        <w:rPr>
          <w:b/>
        </w:rPr>
        <w:t>Figure 3.</w:t>
      </w:r>
      <w:r>
        <w:rPr>
          <w:b/>
        </w:rPr>
        <w:fldChar w:fldCharType="begin" w:dirty="true"/>
      </w:r>
      <w:r>
        <w:rPr>
          <w:b/>
        </w:rPr>
        <w:instrText xml:space="preserve"> SEQ Figure \r 9 \* ARABIC </w:instrText>
      </w:r>
      <w:r>
        <w:rPr>
          <w:b/>
        </w:rPr>
        <w:fldChar w:fldCharType="separate"/>
      </w:r>
      <w:r>
        <w:rPr>
          <w:b/>
        </w:rPr>
        <w:t>9</w:t>
      </w:r>
      <w:r>
        <w:rPr>
          <w:b/>
        </w:rPr>
        <w:fldChar w:fldCharType="end"/>
      </w:r>
      <w:bookmarkEnd w:id="144"/>
      <w:r>
        <w:rPr>
          <w:b/>
        </w:rPr>
        <w:t xml:space="preserve">: </w:t>
      </w:r>
      <w:r>
        <w:rPr>
          <w:b/>
          <w:sz w:val="20"/>
        </w:rPr>
        <w:t>Streaming parser for the CyberLab export.</w:t>
      </w:r>
    </w:p>
    <w:p>
      <w:pPr>
        <w:pStyle w:val="TableCaption"/>
      </w:pPr>
      <w:bookmarkStart w:id="145" w:name="_Ref_alg_parser"/>
      <w:r>
        <w:rPr>
          <w:b/>
        </w:rPr>
        <w:t>Algorithm 3.</w:t>
      </w:r>
      <w:r>
        <w:rPr>
          <w:b/>
        </w:rPr>
        <w:fldChar w:fldCharType="begin" w:dirty="true"/>
      </w:r>
      <w:r>
        <w:rPr>
          <w:b/>
        </w:rPr>
        <w:instrText xml:space="preserve"> SEQ Algorithm \r 4 \* ARABIC </w:instrText>
      </w:r>
      <w:r>
        <w:rPr>
          <w:b/>
        </w:rPr>
        <w:fldChar w:fldCharType="separate"/>
      </w:r>
      <w:r>
        <w:rPr>
          <w:b/>
        </w:rPr>
        <w:t>4</w:t>
      </w:r>
      <w:r>
        <w:rPr>
          <w:b/>
        </w:rPr>
        <w:fldChar w:fldCharType="end"/>
      </w:r>
      <w:bookmarkEnd w:id="145"/>
      <w:r>
        <w:rPr>
          <w:b/>
        </w:rPr>
        <w:t xml:space="preserve">: </w:t>
      </w:r>
      <w:r>
        <w:rPr>
          <w:b/>
          <w:sz w:val="20"/>
        </w:rPr>
        <w:t>Streaming CyberLab parser (parse_cyberlab.py)</w:t>
      </w:r>
    </w:p>
    <w:tbl>
      <w:tblPr>
        <w:tblW w:type="auto" w:w="0"/>
        <w:jc w:val="center"/>
        <w:tblLayout w:type="fixed"/>
        <w:tblLook w:firstColumn="1" w:firstRow="1" w:lastColumn="0" w:lastRow="0" w:noHBand="0" w:noVBand="1" w:val="04A0"/>
        <w:tblBorders>
          <w:top w:val="single" w:sz="12" w:space="0" w:color="333333"/>
          <w:bottom w:val="single" w:sz="12" w:space="0" w:color="333333"/>
        </w:tblBorders>
        <w:tblCellMar>
          <w:top w:w="80" w:type="dxa"/>
          <w:left w:w="140" w:type="dxa"/>
          <w:bottom w:w="80" w:type="dxa"/>
          <w:right w:w="140" w:type="dxa"/>
        </w:tblCellMar>
      </w:tblPr>
      <w:tblGrid>
        <w:gridCol w:w="8788"/>
      </w:tblGrid>
      <w:tr>
        <w:tc>
          <w:tcPr>
            <w:tcW w:type="dxa" w:w="8787"/>
            <w:shd w:val="clear" w:color="auto" w:fill="FAFAFA"/>
          </w:tcPr>
          <w:p>
            <w:pPr>
              <w:pStyle w:val="CodeText"/>
            </w:pPr>
            <w:r>
              <w:rPr>
                <w:rFonts w:ascii="Consolas" w:hAnsi="Consolas"/>
                <w:b/>
                <w:sz w:val="17"/>
                <w:shd w:val="clear" w:color="auto" w:fill="F2F2F2"/>
              </w:rPr>
              <w:t>Input:</w:t>
            </w:r>
            <w:r>
              <w:rPr>
                <w:rFonts w:ascii="Consolas" w:hAnsi="Consolas"/>
                <w:sz w:val="17"/>
                <w:shd w:val="clear" w:color="auto" w:fill="F2F2F2"/>
              </w:rPr>
              <w:t xml:space="preserve"> CyberLab daily file F</w:t>
            </w:r>
          </w:p>
          <w:p>
            <w:pPr>
              <w:pStyle w:val="CodeText"/>
            </w:pPr>
            <w:r>
              <w:rPr>
                <w:rFonts w:ascii="Consolas" w:hAnsi="Consolas"/>
                <w:b/>
                <w:sz w:val="17"/>
                <w:shd w:val="clear" w:color="auto" w:fill="F2F2F2"/>
              </w:rPr>
              <w:t>Output:</w:t>
            </w:r>
            <w:r>
              <w:rPr>
                <w:rFonts w:ascii="Consolas" w:hAnsi="Consolas"/>
                <w:sz w:val="17"/>
                <w:shd w:val="clear" w:color="auto" w:fill="F2F2F2"/>
              </w:rPr>
              <w:t xml:space="preserve"> one normalised JSON line per session</w:t>
            </w:r>
          </w:p>
          <w:p>
            <w:pPr>
              <w:pStyle w:val="CodeText"/>
            </w:pPr>
            <w:r>
              <w:rPr>
                <w:rFonts w:ascii="Consolas" w:hAnsi="Consolas"/>
                <w:sz w:val="17"/>
              </w:rPr>
              <w:t xml:space="preserve"> </w:t>
            </w:r>
          </w:p>
          <w:p>
            <w:pPr>
              <w:pStyle w:val="CodeText"/>
            </w:pPr>
            <w:r>
              <w:rPr>
                <w:rFonts w:ascii="Consolas" w:hAnsi="Consolas"/>
                <w:sz w:val="17"/>
              </w:rPr>
              <w:t>1   sessions ← empty map from session id to record</w:t>
            </w:r>
          </w:p>
          <w:p>
            <w:pPr>
              <w:pStyle w:val="CodeText"/>
            </w:pPr>
            <w:r>
              <w:rPr>
                <w:rFonts w:ascii="Consolas" w:hAnsi="Consolas"/>
                <w:sz w:val="17"/>
              </w:rPr>
              <w:t>2   for each line ℓ in F do                                    // never load F whole</w:t>
            </w:r>
          </w:p>
          <w:p>
            <w:pPr>
              <w:pStyle w:val="CodeText"/>
            </w:pPr>
            <w:r>
              <w:rPr>
                <w:rFonts w:ascii="Consolas" w:hAnsi="Consolas"/>
                <w:sz w:val="17"/>
              </w:rPr>
              <w:t>3       strip "[", "]" and a trailing "," from ℓ</w:t>
            </w:r>
          </w:p>
          <w:p>
            <w:pPr>
              <w:pStyle w:val="CodeText"/>
            </w:pPr>
            <w:r>
              <w:rPr>
                <w:rFonts w:ascii="Consolas" w:hAnsi="Consolas"/>
                <w:sz w:val="17"/>
              </w:rPr>
              <w:t>4       try obj ← parse_json(ℓ) except: continue</w:t>
            </w:r>
          </w:p>
          <w:p>
            <w:pPr>
              <w:pStyle w:val="CodeText"/>
            </w:pPr>
            <w:r>
              <w:rPr>
                <w:rFonts w:ascii="Consolas" w:hAnsi="Consolas"/>
                <w:sz w:val="17"/>
              </w:rPr>
              <w:t>5       for each (sid, events) in obj do</w:t>
            </w:r>
          </w:p>
          <w:p>
            <w:pPr>
              <w:pStyle w:val="CodeText"/>
            </w:pPr>
            <w:r>
              <w:rPr>
                <w:rFonts w:ascii="Consolas" w:hAnsi="Consolas"/>
                <w:sz w:val="17"/>
              </w:rPr>
              <w:t>6           s ← sessions[sid] or a new empty record</w:t>
            </w:r>
          </w:p>
          <w:p>
            <w:pPr>
              <w:pStyle w:val="CodeText"/>
            </w:pPr>
            <w:r>
              <w:rPr>
                <w:rFonts w:ascii="Consolas" w:hAnsi="Consolas"/>
                <w:sz w:val="17"/>
              </w:rPr>
              <w:t>7           for each event e in events sorted by timestamp do</w:t>
            </w:r>
          </w:p>
          <w:p>
            <w:pPr>
              <w:pStyle w:val="CodeText"/>
            </w:pPr>
            <w:r>
              <w:rPr>
                <w:rFonts w:ascii="Consolas" w:hAnsi="Consolas"/>
                <w:sz w:val="17"/>
              </w:rPr>
              <w:t>8               update start/end time, hashed source id, country</w:t>
            </w:r>
          </w:p>
          <w:p>
            <w:pPr>
              <w:pStyle w:val="CodeText"/>
            </w:pPr>
            <w:r>
              <w:rPr>
                <w:rFonts w:ascii="Consolas" w:hAnsi="Consolas"/>
                <w:sz w:val="17"/>
              </w:rPr>
              <w:t>9               switch e.eventid:</w:t>
            </w:r>
          </w:p>
          <w:p>
            <w:pPr>
              <w:pStyle w:val="CodeText"/>
            </w:pPr>
            <w:r>
              <w:rPr>
                <w:rFonts w:ascii="Consolas" w:hAnsi="Consolas"/>
                <w:sz w:val="17"/>
              </w:rPr>
              <w:t>10                  session.connect → s.protocol ← e.protocol</w:t>
            </w:r>
          </w:p>
          <w:p>
            <w:pPr>
              <w:pStyle w:val="CodeText"/>
            </w:pPr>
            <w:r>
              <w:rPr>
                <w:rFonts w:ascii="Consolas" w:hAnsi="Consolas"/>
                <w:sz w:val="17"/>
              </w:rPr>
              <w:t>11                  login.success / login.failed → append (username, password, success)</w:t>
            </w:r>
          </w:p>
          <w:p>
            <w:pPr>
              <w:pStyle w:val="CodeText"/>
            </w:pPr>
            <w:r>
              <w:rPr>
                <w:rFonts w:ascii="Consolas" w:hAnsi="Consolas"/>
                <w:sz w:val="17"/>
              </w:rPr>
              <w:t>12                  command.input → append text of e.message without the "CMD: " prefix</w:t>
            </w:r>
          </w:p>
          <w:p>
            <w:pPr>
              <w:pStyle w:val="CodeText"/>
            </w:pPr>
            <w:r>
              <w:rPr>
                <w:rFonts w:ascii="Consolas" w:hAnsi="Consolas"/>
                <w:sz w:val="17"/>
              </w:rPr>
              <w:t>13                  file_download / file_upload → append (url, hash, file)</w:t>
            </w:r>
          </w:p>
          <w:p>
            <w:pPr>
              <w:pStyle w:val="CodeText"/>
            </w:pPr>
            <w:r>
              <w:rPr>
                <w:rFonts w:ascii="Consolas" w:hAnsi="Consolas"/>
                <w:sz w:val="17"/>
              </w:rPr>
              <w:t>14                  client.version → s.client_version; session.closed → s.duration</w:t>
            </w:r>
          </w:p>
          <w:p>
            <w:pPr>
              <w:pStyle w:val="CodeText"/>
            </w:pPr>
            <w:r>
              <w:rPr>
                <w:rFonts w:ascii="Consolas" w:hAnsi="Consolas"/>
                <w:sz w:val="17"/>
              </w:rPr>
              <w:t>15  for each record s do add counts and rule-based findings; write s as one JSON line</w:t>
            </w:r>
          </w:p>
        </w:tc>
      </w:tr>
    </w:tbl>
    <w:p>
      <w:pPr>
        <w:spacing w:after="80" w:line="240" w:lineRule="auto"/>
      </w:pPr>
    </w:p>
    <w:p>
      <w:pPr>
        <w:pStyle w:val="Heading3"/>
      </w:pPr>
      <w:r>
        <w:t>3.7.8 Normalisation and behaviour templates</w:t>
      </w:r>
    </w:p>
    <w:p>
      <w:r>
        <w:t xml:space="preserve">The same bot script, run from different machines, produces commands that differ only in IP addresses, URLs and random passwords. To compare </w:t>
      </w:r>
      <w:r>
        <w:rPr>
          <w:i/>
        </w:rPr>
        <w:t>behaviours</w:t>
      </w:r>
      <w:r>
        <w:t xml:space="preserve"> rather than </w:t>
      </w:r>
      <w:r>
        <w:rPr>
          <w:i/>
        </w:rPr>
        <w:t>instances</w:t>
      </w:r>
      <w:r>
        <w:t>, every command is normalised (</w:t>
      </w:r>
      <w:r>
        <w:fldChar w:fldCharType="begin" w:dirty="true"/>
      </w:r>
      <w:r>
        <w:instrText xml:space="preserve"> REF _Ref_fig_normalisation \h </w:instrText>
      </w:r>
      <w:r>
        <w:fldChar w:fldCharType="separate"/>
      </w:r>
      <w:r>
        <w:t>Figure 3.10</w:t>
      </w:r>
      <w:r>
        <w:fldChar w:fldCharType="end"/>
      </w:r>
      <w:r>
        <w:t xml:space="preserve">, </w:t>
      </w:r>
      <w:r>
        <w:fldChar w:fldCharType="begin" w:dirty="true"/>
      </w:r>
      <w:r>
        <w:instrText xml:space="preserve"> REF _Ref_alg_normalise \h </w:instrText>
      </w:r>
      <w:r>
        <w:fldChar w:fldCharType="separate"/>
      </w:r>
      <w:r>
        <w:t>Algorithm 3.5</w:t>
      </w:r>
      <w:r>
        <w:fldChar w:fldCharType="end"/>
      </w:r>
      <w:r>
        <w:t xml:space="preserve">, </w:t>
      </w:r>
      <w:r>
        <w:fldChar w:fldCharType="begin" w:dirty="true"/>
      </w:r>
      <w:r>
        <w:instrText xml:space="preserve"> REF _Ref_tab_masks \h </w:instrText>
      </w:r>
      <w:r>
        <w:fldChar w:fldCharType="separate"/>
      </w:r>
      <w:r>
        <w:t>Table 3.12</w:t>
      </w:r>
      <w:r>
        <w:fldChar w:fldCharType="end"/>
      </w:r>
      <w:r>
        <w:t xml:space="preserve">). Two sessions belong to the same </w:t>
      </w:r>
      <w:r>
        <w:rPr>
          <w:b/>
        </w:rPr>
        <w:t>behaviour template</w:t>
      </w:r>
      <w:r>
        <w:t xml:space="preserve"> when their sequences of normalised commands are identical.</w:t>
      </w:r>
    </w:p>
    <w:p>
      <w:pPr>
        <w:pStyle w:val="FigureParagraph"/>
      </w:pPr>
      <w:r>
        <w:drawing>
          <wp:inline xmlns:a="http://schemas.openxmlformats.org/drawingml/2006/main" xmlns:pic="http://schemas.openxmlformats.org/drawingml/2006/picture">
            <wp:extent cx="5580000" cy="5295222"/>
            <wp:docPr id="16" name="Picture 16" descr="Command normalisation in six steps, with three worked examples produced by the project's own code." title="d06_normalization_pipeline"/>
            <wp:cNvGraphicFramePr>
              <a:graphicFrameLocks noChangeAspect="1"/>
            </wp:cNvGraphicFramePr>
            <a:graphic>
              <a:graphicData uri="http://schemas.openxmlformats.org/drawingml/2006/picture">
                <pic:pic>
                  <pic:nvPicPr>
                    <pic:cNvPr id="0" name="d06_normalization_pipeline.png"/>
                    <pic:cNvPicPr/>
                  </pic:nvPicPr>
                  <pic:blipFill>
                    <a:blip r:embed="rId27"/>
                    <a:stretch>
                      <a:fillRect/>
                    </a:stretch>
                  </pic:blipFill>
                  <pic:spPr>
                    <a:xfrm>
                      <a:off x="0" y="0"/>
                      <a:ext cx="5580000" cy="5295222"/>
                    </a:xfrm>
                    <a:prstGeom prst="rect"/>
                  </pic:spPr>
                </pic:pic>
              </a:graphicData>
            </a:graphic>
          </wp:inline>
        </w:drawing>
      </w:r>
    </w:p>
    <w:p>
      <w:pPr>
        <w:pStyle w:val="Caption"/>
      </w:pPr>
      <w:bookmarkStart w:id="146" w:name="_Ref_fig_normalisation"/>
      <w:r>
        <w:rPr>
          <w:b/>
        </w:rPr>
        <w:t>Figure 3.</w:t>
      </w:r>
      <w:r>
        <w:rPr>
          <w:b/>
        </w:rPr>
        <w:fldChar w:fldCharType="begin" w:dirty="true"/>
      </w:r>
      <w:r>
        <w:rPr>
          <w:b/>
        </w:rPr>
        <w:instrText xml:space="preserve"> SEQ Figure \r 10 \* ARABIC </w:instrText>
      </w:r>
      <w:r>
        <w:rPr>
          <w:b/>
        </w:rPr>
        <w:fldChar w:fldCharType="separate"/>
      </w:r>
      <w:r>
        <w:rPr>
          <w:b/>
        </w:rPr>
        <w:t>10</w:t>
      </w:r>
      <w:r>
        <w:rPr>
          <w:b/>
        </w:rPr>
        <w:fldChar w:fldCharType="end"/>
      </w:r>
      <w:bookmarkEnd w:id="146"/>
      <w:r>
        <w:rPr>
          <w:b/>
        </w:rPr>
        <w:t xml:space="preserve">: </w:t>
      </w:r>
      <w:r>
        <w:rPr>
          <w:b/>
          <w:sz w:val="20"/>
        </w:rPr>
        <w:t>Command normalisation in six steps, with three worked examples produced by the project's own code.</w:t>
      </w:r>
    </w:p>
    <w:p>
      <w:pPr>
        <w:pStyle w:val="TableCaption"/>
      </w:pPr>
      <w:bookmarkStart w:id="147" w:name="_Ref_tab_masks"/>
      <w:r>
        <w:rPr>
          <w:b/>
        </w:rPr>
        <w:t>Table 3.</w:t>
      </w:r>
      <w:r>
        <w:rPr>
          <w:b/>
        </w:rPr>
        <w:fldChar w:fldCharType="begin" w:dirty="true"/>
      </w:r>
      <w:r>
        <w:rPr>
          <w:b/>
        </w:rPr>
        <w:instrText xml:space="preserve"> SEQ Table \r 12 \* ARABIC </w:instrText>
      </w:r>
      <w:r>
        <w:rPr>
          <w:b/>
        </w:rPr>
        <w:fldChar w:fldCharType="separate"/>
      </w:r>
      <w:r>
        <w:rPr>
          <w:b/>
        </w:rPr>
        <w:t>12</w:t>
      </w:r>
      <w:r>
        <w:rPr>
          <w:b/>
        </w:rPr>
        <w:fldChar w:fldCharType="end"/>
      </w:r>
      <w:bookmarkEnd w:id="147"/>
      <w:r>
        <w:rPr>
          <w:b/>
        </w:rPr>
        <w:t xml:space="preserve">: </w:t>
      </w:r>
      <w:r>
        <w:rPr>
          <w:b/>
          <w:sz w:val="20"/>
        </w:rPr>
        <w:t>Values masked during normalisation (session_features.py).</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197"/>
            <w:shd w:val="clear" w:color="auto" w:fill="DCE6F1"/>
          </w:tcPr>
          <w:p>
            <w:pPr>
              <w:pStyle w:val="TableText"/>
              <w:keepNext/>
            </w:pPr>
            <w:r>
              <w:rPr>
                <w:b/>
                <w:sz w:val="20"/>
              </w:rPr>
              <w:t>Pattern</w:t>
            </w:r>
          </w:p>
        </w:tc>
        <w:tc>
          <w:tcPr>
            <w:tcW w:type="dxa" w:w="3295"/>
            <w:shd w:val="clear" w:color="auto" w:fill="DCE6F1"/>
          </w:tcPr>
          <w:p>
            <w:pPr>
              <w:pStyle w:val="TableText"/>
              <w:keepNext/>
            </w:pPr>
            <w:r>
              <w:rPr>
                <w:b/>
                <w:sz w:val="20"/>
              </w:rPr>
              <w:t>Replaced by</w:t>
            </w:r>
          </w:p>
        </w:tc>
        <w:tc>
          <w:tcPr>
            <w:tcW w:type="dxa" w:w="3295"/>
            <w:shd w:val="clear" w:color="auto" w:fill="DCE6F1"/>
          </w:tcPr>
          <w:p>
            <w:pPr>
              <w:pStyle w:val="TableText"/>
              <w:keepNext/>
            </w:pPr>
            <w:r>
              <w:rPr>
                <w:b/>
                <w:sz w:val="20"/>
              </w:rPr>
              <w:t>Example</w:t>
            </w:r>
          </w:p>
        </w:tc>
      </w:tr>
      <w:tr>
        <w:trPr>
          <w:cantSplit w:val="true"/>
        </w:trPr>
        <w:tc>
          <w:tcPr>
            <w:tcW w:type="dxa" w:w="2197"/>
          </w:tcPr>
          <w:p>
            <w:pPr>
              <w:pStyle w:val="TableText"/>
              <w:keepNext/>
            </w:pPr>
            <w:r>
              <w:rPr>
                <w:sz w:val="20"/>
              </w:rPr>
              <w:t>URL (http, https, ftp, tftp)</w:t>
            </w:r>
          </w:p>
        </w:tc>
        <w:tc>
          <w:tcPr>
            <w:tcW w:type="dxa" w:w="3295"/>
          </w:tcPr>
          <w:p>
            <w:pPr>
              <w:pStyle w:val="TableText"/>
              <w:keepNext/>
            </w:pPr>
            <w:r>
              <w:rPr>
                <w:rFonts w:ascii="Consolas" w:hAnsi="Consolas"/>
                <w:sz w:val="17"/>
                <w:shd w:val="clear" w:color="auto" w:fill="F2F2F2"/>
              </w:rPr>
              <w:t>&lt;url&gt;</w:t>
            </w:r>
          </w:p>
        </w:tc>
        <w:tc>
          <w:tcPr>
            <w:tcW w:type="dxa" w:w="3295"/>
          </w:tcPr>
          <w:p>
            <w:pPr>
              <w:pStyle w:val="TableText"/>
              <w:keepNext/>
            </w:pPr>
            <w:r>
              <w:rPr>
                <w:rFonts w:ascii="Consolas" w:hAnsi="Consolas"/>
                <w:sz w:val="17"/>
                <w:shd w:val="clear" w:color="auto" w:fill="F2F2F2"/>
              </w:rPr>
              <w:t>http://203.0.113.7/x.sh</w:t>
            </w:r>
            <w:r>
              <w:rPr>
                <w:sz w:val="20"/>
              </w:rPr>
              <w:t xml:space="preserve"> → </w:t>
            </w:r>
            <w:r>
              <w:rPr>
                <w:rFonts w:ascii="Consolas" w:hAnsi="Consolas"/>
                <w:sz w:val="17"/>
                <w:shd w:val="clear" w:color="auto" w:fill="F2F2F2"/>
              </w:rPr>
              <w:t>&lt;url&gt;</w:t>
            </w:r>
          </w:p>
        </w:tc>
      </w:tr>
      <w:tr>
        <w:trPr>
          <w:cantSplit w:val="true"/>
        </w:trPr>
        <w:tc>
          <w:tcPr>
            <w:tcW w:type="dxa" w:w="2197"/>
            <w:shd w:val="clear" w:color="auto" w:fill="F7F9FC"/>
          </w:tcPr>
          <w:p>
            <w:pPr>
              <w:pStyle w:val="TableText"/>
              <w:keepNext/>
            </w:pPr>
            <w:r>
              <w:rPr>
                <w:sz w:val="20"/>
              </w:rPr>
              <w:t>IPv4 address with optional port</w:t>
            </w:r>
          </w:p>
        </w:tc>
        <w:tc>
          <w:tcPr>
            <w:tcW w:type="dxa" w:w="3295"/>
            <w:shd w:val="clear" w:color="auto" w:fill="F7F9FC"/>
          </w:tcPr>
          <w:p>
            <w:pPr>
              <w:pStyle w:val="TableText"/>
              <w:keepNext/>
            </w:pPr>
            <w:r>
              <w:rPr>
                <w:rFonts w:ascii="Consolas" w:hAnsi="Consolas"/>
                <w:sz w:val="17"/>
                <w:shd w:val="clear" w:color="auto" w:fill="F2F2F2"/>
              </w:rPr>
              <w:t>&lt;ip&gt;</w:t>
            </w:r>
          </w:p>
        </w:tc>
        <w:tc>
          <w:tcPr>
            <w:tcW w:type="dxa" w:w="3295"/>
            <w:shd w:val="clear" w:color="auto" w:fill="F7F9FC"/>
          </w:tcPr>
          <w:p>
            <w:pPr>
              <w:pStyle w:val="TableText"/>
              <w:keepNext/>
            </w:pPr>
            <w:r>
              <w:rPr>
                <w:rFonts w:ascii="Consolas" w:hAnsi="Consolas"/>
                <w:sz w:val="17"/>
                <w:shd w:val="clear" w:color="auto" w:fill="F2F2F2"/>
              </w:rPr>
              <w:t>198.51.100.4:8080</w:t>
            </w:r>
            <w:r>
              <w:rPr>
                <w:sz w:val="20"/>
              </w:rPr>
              <w:t xml:space="preserve"> → </w:t>
            </w:r>
            <w:r>
              <w:rPr>
                <w:rFonts w:ascii="Consolas" w:hAnsi="Consolas"/>
                <w:sz w:val="17"/>
                <w:shd w:val="clear" w:color="auto" w:fill="F2F2F2"/>
              </w:rPr>
              <w:t>&lt;ip&gt;</w:t>
            </w:r>
          </w:p>
        </w:tc>
      </w:tr>
      <w:tr>
        <w:trPr>
          <w:cantSplit w:val="true"/>
        </w:trPr>
        <w:tc>
          <w:tcPr>
            <w:tcW w:type="dxa" w:w="2197"/>
          </w:tcPr>
          <w:p>
            <w:pPr>
              <w:pStyle w:val="TableText"/>
              <w:keepNext/>
            </w:pPr>
            <w:r>
              <w:rPr>
                <w:sz w:val="20"/>
              </w:rPr>
              <w:t>Quoted string</w:t>
            </w:r>
          </w:p>
        </w:tc>
        <w:tc>
          <w:tcPr>
            <w:tcW w:type="dxa" w:w="3295"/>
          </w:tcPr>
          <w:p>
            <w:pPr>
              <w:pStyle w:val="TableText"/>
              <w:keepNext/>
            </w:pPr>
            <w:r>
              <w:rPr>
                <w:rFonts w:ascii="Consolas" w:hAnsi="Consolas"/>
                <w:sz w:val="17"/>
                <w:shd w:val="clear" w:color="auto" w:fill="F2F2F2"/>
              </w:rPr>
              <w:t>&lt;str&gt;</w:t>
            </w:r>
          </w:p>
        </w:tc>
        <w:tc>
          <w:tcPr>
            <w:tcW w:type="dxa" w:w="3295"/>
          </w:tcPr>
          <w:p>
            <w:pPr>
              <w:pStyle w:val="TableText"/>
              <w:keepNext/>
            </w:pPr>
            <w:r>
              <w:rPr>
                <w:rFonts w:ascii="Consolas" w:hAnsi="Consolas"/>
                <w:sz w:val="17"/>
                <w:shd w:val="clear" w:color="auto" w:fill="F2F2F2"/>
              </w:rPr>
              <w:t>"root:Xk29qPa7mz"</w:t>
            </w:r>
            <w:r>
              <w:rPr>
                <w:sz w:val="20"/>
              </w:rPr>
              <w:t xml:space="preserve"> → </w:t>
            </w:r>
            <w:r>
              <w:rPr>
                <w:rFonts w:ascii="Consolas" w:hAnsi="Consolas"/>
                <w:sz w:val="17"/>
                <w:shd w:val="clear" w:color="auto" w:fill="F2F2F2"/>
              </w:rPr>
              <w:t>&lt;str&gt;</w:t>
            </w:r>
          </w:p>
        </w:tc>
      </w:tr>
      <w:tr>
        <w:trPr>
          <w:cantSplit w:val="true"/>
        </w:trPr>
        <w:tc>
          <w:tcPr>
            <w:tcW w:type="dxa" w:w="2197"/>
            <w:shd w:val="clear" w:color="auto" w:fill="F7F9FC"/>
          </w:tcPr>
          <w:p>
            <w:pPr>
              <w:pStyle w:val="TableText"/>
              <w:keepNext/>
            </w:pPr>
            <w:r>
              <w:rPr>
                <w:sz w:val="20"/>
              </w:rPr>
              <w:t>Hex string of 16+ characters</w:t>
            </w:r>
          </w:p>
        </w:tc>
        <w:tc>
          <w:tcPr>
            <w:tcW w:type="dxa" w:w="3295"/>
            <w:shd w:val="clear" w:color="auto" w:fill="F7F9FC"/>
          </w:tcPr>
          <w:p>
            <w:pPr>
              <w:pStyle w:val="TableText"/>
              <w:keepNext/>
            </w:pPr>
            <w:r>
              <w:rPr>
                <w:rFonts w:ascii="Consolas" w:hAnsi="Consolas"/>
                <w:sz w:val="17"/>
                <w:shd w:val="clear" w:color="auto" w:fill="F2F2F2"/>
              </w:rPr>
              <w:t>&lt;hex&gt;</w:t>
            </w:r>
          </w:p>
        </w:tc>
        <w:tc>
          <w:tcPr>
            <w:tcW w:type="dxa" w:w="3295"/>
            <w:shd w:val="clear" w:color="auto" w:fill="F7F9FC"/>
          </w:tcPr>
          <w:p>
            <w:pPr>
              <w:pStyle w:val="TableText"/>
              <w:keepNext/>
            </w:pPr>
            <w:r>
              <w:rPr>
                <w:sz w:val="20"/>
              </w:rPr>
              <w:t>file hashes</w:t>
            </w:r>
          </w:p>
        </w:tc>
      </w:tr>
      <w:tr>
        <w:trPr>
          <w:cantSplit w:val="true"/>
        </w:trPr>
        <w:tc>
          <w:tcPr>
            <w:tcW w:type="dxa" w:w="2197"/>
          </w:tcPr>
          <w:p>
            <w:pPr>
              <w:pStyle w:val="TableText"/>
              <w:keepNext/>
            </w:pPr>
            <w:r>
              <w:rPr>
                <w:sz w:val="20"/>
              </w:rPr>
              <w:t>Random alphanumeric token (8+ chars with letters and digits)</w:t>
            </w:r>
          </w:p>
        </w:tc>
        <w:tc>
          <w:tcPr>
            <w:tcW w:type="dxa" w:w="3295"/>
          </w:tcPr>
          <w:p>
            <w:pPr>
              <w:pStyle w:val="TableText"/>
              <w:keepNext/>
            </w:pPr>
            <w:r>
              <w:rPr>
                <w:rFonts w:ascii="Consolas" w:hAnsi="Consolas"/>
                <w:sz w:val="17"/>
                <w:shd w:val="clear" w:color="auto" w:fill="F2F2F2"/>
              </w:rPr>
              <w:t>&lt;tok&gt;</w:t>
            </w:r>
          </w:p>
        </w:tc>
        <w:tc>
          <w:tcPr>
            <w:tcW w:type="dxa" w:w="3295"/>
          </w:tcPr>
          <w:p>
            <w:pPr>
              <w:pStyle w:val="TableText"/>
              <w:keepNext/>
            </w:pPr>
            <w:r>
              <w:rPr>
                <w:sz w:val="20"/>
              </w:rPr>
              <w:t>random file names</w:t>
            </w:r>
          </w:p>
        </w:tc>
      </w:tr>
      <w:tr>
        <w:trPr>
          <w:cantSplit w:val="true"/>
        </w:trPr>
        <w:tc>
          <w:tcPr>
            <w:tcW w:type="dxa" w:w="2197"/>
            <w:shd w:val="clear" w:color="auto" w:fill="F7F9FC"/>
          </w:tcPr>
          <w:p>
            <w:pPr>
              <w:pStyle w:val="TableText"/>
              <w:keepNext/>
            </w:pPr>
            <w:r>
              <w:rPr>
                <w:sz w:val="20"/>
              </w:rPr>
              <w:t>Bare number</w:t>
            </w:r>
          </w:p>
        </w:tc>
        <w:tc>
          <w:tcPr>
            <w:tcW w:type="dxa" w:w="3295"/>
            <w:shd w:val="clear" w:color="auto" w:fill="F7F9FC"/>
          </w:tcPr>
          <w:p>
            <w:pPr>
              <w:pStyle w:val="TableText"/>
              <w:keepNext/>
            </w:pPr>
            <w:r>
              <w:rPr>
                <w:rFonts w:ascii="Consolas" w:hAnsi="Consolas"/>
                <w:sz w:val="17"/>
                <w:shd w:val="clear" w:color="auto" w:fill="F2F2F2"/>
              </w:rPr>
              <w:t>&lt;n&gt;</w:t>
            </w:r>
          </w:p>
        </w:tc>
        <w:tc>
          <w:tcPr>
            <w:tcW w:type="dxa" w:w="3295"/>
            <w:shd w:val="clear" w:color="auto" w:fill="F7F9FC"/>
          </w:tcPr>
          <w:p>
            <w:pPr>
              <w:pStyle w:val="TableText"/>
              <w:keepNext/>
            </w:pPr>
            <w:r>
              <w:rPr>
                <w:rFonts w:ascii="Consolas" w:hAnsi="Consolas"/>
                <w:sz w:val="17"/>
                <w:shd w:val="clear" w:color="auto" w:fill="F2F2F2"/>
              </w:rPr>
              <w:t>head -n 10</w:t>
            </w:r>
            <w:r>
              <w:rPr>
                <w:sz w:val="20"/>
              </w:rPr>
              <w:t xml:space="preserve"> → </w:t>
            </w:r>
            <w:r>
              <w:rPr>
                <w:rFonts w:ascii="Consolas" w:hAnsi="Consolas"/>
                <w:sz w:val="17"/>
                <w:shd w:val="clear" w:color="auto" w:fill="F2F2F2"/>
              </w:rPr>
              <w:t>head -n &lt;n&gt;</w:t>
            </w:r>
          </w:p>
        </w:tc>
      </w:tr>
      <w:tr>
        <w:trPr>
          <w:cantSplit w:val="true"/>
        </w:trPr>
        <w:tc>
          <w:tcPr>
            <w:tcW w:type="dxa" w:w="2197"/>
          </w:tcPr>
          <w:p>
            <w:pPr>
              <w:pStyle w:val="TableText"/>
              <w:keepNext/>
            </w:pPr>
            <w:r>
              <w:rPr>
                <w:sz w:val="20"/>
              </w:rPr>
              <w:t>Random Mirai busybox tag (not a real applet name)</w:t>
            </w:r>
          </w:p>
        </w:tc>
        <w:tc>
          <w:tcPr>
            <w:tcW w:type="dxa" w:w="3295"/>
          </w:tcPr>
          <w:p>
            <w:pPr>
              <w:pStyle w:val="TableText"/>
              <w:keepNext/>
            </w:pPr>
            <w:r>
              <w:rPr>
                <w:rFonts w:ascii="Consolas" w:hAnsi="Consolas"/>
                <w:sz w:val="17"/>
                <w:shd w:val="clear" w:color="auto" w:fill="F2F2F2"/>
              </w:rPr>
              <w:t>busybox &lt;tag&gt;</w:t>
            </w:r>
          </w:p>
        </w:tc>
        <w:tc>
          <w:tcPr>
            <w:tcW w:type="dxa" w:w="3295"/>
          </w:tcPr>
          <w:p>
            <w:pPr>
              <w:pStyle w:val="TableText"/>
              <w:keepNext/>
            </w:pPr>
            <w:r>
              <w:rPr>
                <w:rFonts w:ascii="Consolas" w:hAnsi="Consolas"/>
                <w:sz w:val="17"/>
                <w:shd w:val="clear" w:color="auto" w:fill="F2F2F2"/>
              </w:rPr>
              <w:t>/bin/busybox QWERT</w:t>
            </w:r>
            <w:r>
              <w:rPr>
                <w:sz w:val="20"/>
              </w:rPr>
              <w:t xml:space="preserve"> → </w:t>
            </w:r>
            <w:r>
              <w:rPr>
                <w:rFonts w:ascii="Consolas" w:hAnsi="Consolas"/>
                <w:sz w:val="17"/>
                <w:shd w:val="clear" w:color="auto" w:fill="F2F2F2"/>
              </w:rPr>
              <w:t>/bin/busybox &lt;tag&gt;</w:t>
            </w:r>
          </w:p>
        </w:tc>
      </w:tr>
      <w:tr>
        <w:trPr>
          <w:cantSplit w:val="true"/>
        </w:trPr>
        <w:tc>
          <w:tcPr>
            <w:tcW w:type="dxa" w:w="2197"/>
            <w:shd w:val="clear" w:color="auto" w:fill="F7F9FC"/>
          </w:tcPr>
          <w:p>
            <w:pPr>
              <w:pStyle w:val="TableText"/>
            </w:pPr>
            <w:r>
              <w:rPr>
                <w:sz w:val="20"/>
              </w:rPr>
              <w:t xml:space="preserve">Leaked chat-format text after </w:t>
            </w:r>
            <w:r>
              <w:rPr>
                <w:rFonts w:ascii="Consolas" w:hAnsi="Consolas"/>
                <w:sz w:val="17"/>
                <w:shd w:val="clear" w:color="auto" w:fill="F2F2F2"/>
              </w:rPr>
              <w:t>&lt;|</w:t>
            </w:r>
          </w:p>
        </w:tc>
        <w:tc>
          <w:tcPr>
            <w:tcW w:type="dxa" w:w="3295"/>
            <w:shd w:val="clear" w:color="auto" w:fill="F7F9FC"/>
          </w:tcPr>
          <w:p>
            <w:pPr>
              <w:pStyle w:val="TableText"/>
            </w:pPr>
            <w:r>
              <w:rPr>
                <w:sz w:val="20"/>
              </w:rPr>
              <w:t>removed</w:t>
            </w:r>
          </w:p>
        </w:tc>
        <w:tc>
          <w:tcPr>
            <w:tcW w:type="dxa" w:w="3295"/>
            <w:shd w:val="clear" w:color="auto" w:fill="F7F9FC"/>
          </w:tcPr>
          <w:p>
            <w:pPr>
              <w:pStyle w:val="TableText"/>
            </w:pPr>
            <w:r>
              <w:rPr>
                <w:sz w:val="20"/>
              </w:rPr>
              <w:t>GPT-OSS control tokens and reasoning</w:t>
            </w:r>
          </w:p>
        </w:tc>
      </w:tr>
    </w:tbl>
    <w:p>
      <w:pPr>
        <w:spacing w:after="80" w:line="240" w:lineRule="auto"/>
      </w:pPr>
    </w:p>
    <w:p>
      <w:pPr>
        <w:pStyle w:val="TableCaption"/>
      </w:pPr>
      <w:bookmarkStart w:id="148" w:name="_Ref_alg_normalise"/>
      <w:r>
        <w:rPr>
          <w:b/>
        </w:rPr>
        <w:t>Algorithm 3.</w:t>
      </w:r>
      <w:r>
        <w:rPr>
          <w:b/>
        </w:rPr>
        <w:fldChar w:fldCharType="begin" w:dirty="true"/>
      </w:r>
      <w:r>
        <w:rPr>
          <w:b/>
        </w:rPr>
        <w:instrText xml:space="preserve"> SEQ Algorithm \r 5 \* ARABIC </w:instrText>
      </w:r>
      <w:r>
        <w:rPr>
          <w:b/>
        </w:rPr>
        <w:fldChar w:fldCharType="separate"/>
      </w:r>
      <w:r>
        <w:rPr>
          <w:b/>
        </w:rPr>
        <w:t>5</w:t>
      </w:r>
      <w:r>
        <w:rPr>
          <w:b/>
        </w:rPr>
        <w:fldChar w:fldCharType="end"/>
      </w:r>
      <w:bookmarkEnd w:id="148"/>
      <w:r>
        <w:rPr>
          <w:b/>
        </w:rPr>
        <w:t xml:space="preserve">: </w:t>
      </w:r>
      <w:r>
        <w:rPr>
          <w:b/>
          <w:sz w:val="20"/>
        </w:rPr>
        <w:t>Normalisation, segments, verbs and template key</w:t>
      </w:r>
    </w:p>
    <w:tbl>
      <w:tblPr>
        <w:tblW w:type="auto" w:w="0"/>
        <w:jc w:val="center"/>
        <w:tblLayout w:type="fixed"/>
        <w:tblLook w:firstColumn="1" w:firstRow="1" w:lastColumn="0" w:lastRow="0" w:noHBand="0" w:noVBand="1" w:val="04A0"/>
        <w:tblBorders>
          <w:top w:val="single" w:sz="12" w:space="0" w:color="333333"/>
          <w:bottom w:val="single" w:sz="12" w:space="0" w:color="333333"/>
        </w:tblBorders>
        <w:tblCellMar>
          <w:top w:w="80" w:type="dxa"/>
          <w:left w:w="140" w:type="dxa"/>
          <w:bottom w:w="80" w:type="dxa"/>
          <w:right w:w="140" w:type="dxa"/>
        </w:tblCellMar>
      </w:tblPr>
      <w:tblGrid>
        <w:gridCol w:w="8788"/>
      </w:tblGrid>
      <w:tr>
        <w:tc>
          <w:tcPr>
            <w:tcW w:type="dxa" w:w="8787"/>
            <w:shd w:val="clear" w:color="auto" w:fill="FAFAFA"/>
          </w:tcPr>
          <w:p>
            <w:pPr>
              <w:pStyle w:val="CodeText"/>
            </w:pPr>
            <w:r>
              <w:rPr>
                <w:rFonts w:ascii="Consolas" w:hAnsi="Consolas"/>
                <w:b/>
                <w:sz w:val="17"/>
                <w:shd w:val="clear" w:color="auto" w:fill="F2F2F2"/>
              </w:rPr>
              <w:t>Input:</w:t>
            </w:r>
            <w:r>
              <w:rPr>
                <w:rFonts w:ascii="Consolas" w:hAnsi="Consolas"/>
                <w:sz w:val="17"/>
                <w:shd w:val="clear" w:color="auto" w:fill="F2F2F2"/>
              </w:rPr>
              <w:t xml:space="preserve"> a session with commands c1 … cn</w:t>
            </w:r>
          </w:p>
          <w:p>
            <w:pPr>
              <w:pStyle w:val="CodeText"/>
            </w:pPr>
            <w:r>
              <w:rPr>
                <w:rFonts w:ascii="Consolas" w:hAnsi="Consolas"/>
                <w:b/>
                <w:sz w:val="17"/>
                <w:shd w:val="clear" w:color="auto" w:fill="F2F2F2"/>
              </w:rPr>
              <w:t>Output:</w:t>
            </w:r>
            <w:r>
              <w:rPr>
                <w:rFonts w:ascii="Consolas" w:hAnsi="Consolas"/>
                <w:sz w:val="17"/>
                <w:shd w:val="clear" w:color="auto" w:fill="F2F2F2"/>
              </w:rPr>
              <w:t xml:space="preserve"> normalised commands, verbs, tactic set, template key</w:t>
            </w:r>
          </w:p>
          <w:p>
            <w:pPr>
              <w:pStyle w:val="CodeText"/>
            </w:pPr>
            <w:r>
              <w:rPr>
                <w:rFonts w:ascii="Consolas" w:hAnsi="Consolas"/>
                <w:sz w:val="17"/>
              </w:rPr>
              <w:t xml:space="preserve"> </w:t>
            </w:r>
          </w:p>
          <w:p>
            <w:pPr>
              <w:pStyle w:val="CodeText"/>
            </w:pPr>
            <w:r>
              <w:rPr>
                <w:rFonts w:ascii="Consolas" w:hAnsi="Consolas"/>
                <w:sz w:val="17"/>
              </w:rPr>
              <w:t>1   for each command c do</w:t>
            </w:r>
          </w:p>
          <w:p>
            <w:pPr>
              <w:pStyle w:val="CodeText"/>
            </w:pPr>
            <w:r>
              <w:rPr>
                <w:rFonts w:ascii="Consolas" w:hAnsi="Consolas"/>
                <w:sz w:val="17"/>
              </w:rPr>
              <w:t>2       c ← text before the first "&lt;|" (drops leaked chat tokens); lower-case; trim</w:t>
            </w:r>
          </w:p>
          <w:p>
            <w:pPr>
              <w:pStyle w:val="CodeText"/>
            </w:pPr>
            <w:r>
              <w:rPr>
                <w:rFonts w:ascii="Consolas" w:hAnsi="Consolas"/>
                <w:sz w:val="17"/>
              </w:rPr>
              <w:t>3       replace URLs, IPs, quoted strings, long hex, random tokens and numbers by placeholders</w:t>
            </w:r>
          </w:p>
          <w:p>
            <w:pPr>
              <w:pStyle w:val="CodeText"/>
            </w:pPr>
            <w:r>
              <w:rPr>
                <w:rFonts w:ascii="Consolas" w:hAnsi="Consolas"/>
                <w:sz w:val="17"/>
              </w:rPr>
              <w:t>4       replace "busybox X" by "busybox &lt;tag&gt;" unless X is a known applet (wget, cat, echo, …)</w:t>
            </w:r>
          </w:p>
          <w:p>
            <w:pPr>
              <w:pStyle w:val="CodeText"/>
            </w:pPr>
            <w:r>
              <w:rPr>
                <w:rFonts w:ascii="Consolas" w:hAnsi="Consolas"/>
                <w:sz w:val="17"/>
              </w:rPr>
              <w:t>5       collapse repeated spaces</w:t>
            </w:r>
          </w:p>
          <w:p>
            <w:pPr>
              <w:pStyle w:val="CodeText"/>
            </w:pPr>
            <w:r>
              <w:rPr>
                <w:rFonts w:ascii="Consolas" w:hAnsi="Consolas"/>
                <w:sz w:val="17"/>
              </w:rPr>
              <w:t>6       segments(c) ← split c on ";", "|", "&amp;&amp;", "||", newline, "$(" and backtick</w:t>
            </w:r>
          </w:p>
          <w:p>
            <w:pPr>
              <w:pStyle w:val="CodeText"/>
            </w:pPr>
            <w:r>
              <w:rPr>
                <w:rFonts w:ascii="Consolas" w:hAnsi="Consolas"/>
                <w:sz w:val="17"/>
              </w:rPr>
              <w:t>7       verb(segment) ← first word that is not a VAR=value prefix, without its path</w:t>
            </w:r>
          </w:p>
          <w:p>
            <w:pPr>
              <w:pStyle w:val="CodeText"/>
            </w:pPr>
            <w:r>
              <w:rPr>
                <w:rFonts w:ascii="Consolas" w:hAnsi="Consolas"/>
                <w:sz w:val="17"/>
              </w:rPr>
              <w:t>8       tactics(c) ← every tactic whose regular expression matches some segment</w:t>
            </w:r>
          </w:p>
          <w:p>
            <w:pPr>
              <w:pStyle w:val="CodeText"/>
            </w:pPr>
            <w:r>
              <w:rPr>
                <w:rFonts w:ascii="Consolas" w:hAnsi="Consolas"/>
                <w:sz w:val="17"/>
              </w:rPr>
              <w:t>9   template key ← tuple of all normalised commands, in order</w:t>
            </w:r>
          </w:p>
          <w:p>
            <w:pPr>
              <w:pStyle w:val="CodeText"/>
            </w:pPr>
            <w:r>
              <w:rPr>
                <w:rFonts w:ascii="Consolas" w:hAnsi="Consolas"/>
                <w:sz w:val="17"/>
              </w:rPr>
              <w:t>10  return normalised commands, verbs, tactic set, template key</w:t>
            </w:r>
          </w:p>
        </w:tc>
      </w:tr>
    </w:tbl>
    <w:p>
      <w:pPr>
        <w:spacing w:after="80" w:line="240" w:lineRule="auto"/>
      </w:pPr>
    </w:p>
    <w:p>
      <w:r>
        <w:t xml:space="preserve">One limitation of the URL mask is worth recording. The URL pattern stops only at whitespace, so in a command such as </w:t>
      </w:r>
      <w:r>
        <w:rPr>
          <w:rFonts w:ascii="Consolas" w:hAnsi="Consolas"/>
          <w:sz w:val="21"/>
          <w:shd w:val="clear" w:color="auto" w:fill="F2F2F2"/>
        </w:rPr>
        <w:t>wget http://…/x.sh; chmod 777 x.sh</w:t>
      </w:r>
      <w:r>
        <w:t xml:space="preserve"> the semicolon directly after the URL is swallowed by the mask and the two parts are treated as one segment. This affects only the splitting of a few chained download commands, not the template grouping, and it applies equally to both corpora.</w:t>
      </w:r>
    </w:p>
    <w:p>
      <w:pPr>
        <w:pStyle w:val="Heading3"/>
      </w:pPr>
      <w:r>
        <w:t>3.7.9 Tactic tagging</w:t>
      </w:r>
    </w:p>
    <w:p>
      <w:r>
        <w:t xml:space="preserve">For the label-free comparison we also describe each session by the ATT&amp;CK-style tactics it touches </w:t>
      </w:r>
      <w:r>
        <w:t>[</w:t>
      </w:r>
      <w:hyperlink w:anchor="_Cite_103" w:history="1">
        <w:r>
          <w:t>103</w:t>
        </w:r>
      </w:hyperlink>
      <w:r>
        <w:t>]</w:t>
      </w:r>
      <w:r>
        <w:t>. A command segment can match zero or more of nine regular-expression categories (</w:t>
      </w:r>
      <w:r>
        <w:fldChar w:fldCharType="begin" w:dirty="true"/>
      </w:r>
      <w:r>
        <w:instrText xml:space="preserve"> REF _Ref_tab_tactics \h </w:instrText>
      </w:r>
      <w:r>
        <w:fldChar w:fldCharType="separate"/>
      </w:r>
      <w:r>
        <w:t>Table 3.13</w:t>
      </w:r>
      <w:r>
        <w:fldChar w:fldCharType="end"/>
      </w:r>
      <w:r>
        <w:t xml:space="preserve">). This tagger is </w:t>
      </w:r>
      <w:r>
        <w:rPr>
          <w:i/>
        </w:rPr>
        <w:t>descriptive only</w:t>
      </w:r>
      <w:r>
        <w:t>: it is never used as a training label for reported results.</w:t>
      </w:r>
    </w:p>
    <w:p>
      <w:pPr>
        <w:pStyle w:val="TableCaption"/>
      </w:pPr>
      <w:bookmarkStart w:id="149" w:name="_Ref_tab_tactics"/>
      <w:r>
        <w:rPr>
          <w:b/>
        </w:rPr>
        <w:t>Table 3.</w:t>
      </w:r>
      <w:r>
        <w:rPr>
          <w:b/>
        </w:rPr>
        <w:fldChar w:fldCharType="begin" w:dirty="true"/>
      </w:r>
      <w:r>
        <w:rPr>
          <w:b/>
        </w:rPr>
        <w:instrText xml:space="preserve"> SEQ Table \r 13 \* ARABIC </w:instrText>
      </w:r>
      <w:r>
        <w:rPr>
          <w:b/>
        </w:rPr>
        <w:fldChar w:fldCharType="separate"/>
      </w:r>
      <w:r>
        <w:rPr>
          <w:b/>
        </w:rPr>
        <w:t>13</w:t>
      </w:r>
      <w:r>
        <w:rPr>
          <w:b/>
        </w:rPr>
        <w:fldChar w:fldCharType="end"/>
      </w:r>
      <w:bookmarkEnd w:id="149"/>
      <w:r>
        <w:rPr>
          <w:b/>
        </w:rPr>
        <w:t xml:space="preserve">: </w:t>
      </w:r>
      <w:r>
        <w:rPr>
          <w:b/>
          <w:sz w:val="20"/>
        </w:rPr>
        <w:t>The nine tactic categories and example patterns.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197"/>
            <w:shd w:val="clear" w:color="auto" w:fill="DCE6F1"/>
          </w:tcPr>
          <w:p>
            <w:pPr>
              <w:pStyle w:val="TableText"/>
              <w:keepNext/>
            </w:pPr>
            <w:r>
              <w:rPr>
                <w:b/>
                <w:sz w:val="20"/>
              </w:rPr>
              <w:t>Tactic</w:t>
            </w:r>
          </w:p>
        </w:tc>
        <w:tc>
          <w:tcPr>
            <w:tcW w:type="dxa" w:w="3844"/>
            <w:shd w:val="clear" w:color="auto" w:fill="DCE6F1"/>
          </w:tcPr>
          <w:p>
            <w:pPr>
              <w:pStyle w:val="TableText"/>
              <w:keepNext/>
            </w:pPr>
            <w:r>
              <w:rPr>
                <w:b/>
                <w:sz w:val="20"/>
              </w:rPr>
              <w:t>Example patterns (simplified)</w:t>
            </w:r>
          </w:p>
        </w:tc>
        <w:tc>
          <w:tcPr>
            <w:tcW w:type="dxa" w:w="2746"/>
            <w:shd w:val="clear" w:color="auto" w:fill="DCE6F1"/>
          </w:tcPr>
          <w:p>
            <w:pPr>
              <w:pStyle w:val="TableText"/>
              <w:keepNext/>
            </w:pPr>
            <w:r>
              <w:rPr>
                <w:b/>
                <w:sz w:val="20"/>
              </w:rPr>
              <w:t>Typical command</w:t>
            </w:r>
          </w:p>
        </w:tc>
      </w:tr>
      <w:tr>
        <w:trPr>
          <w:cantSplit w:val="true"/>
        </w:trPr>
        <w:tc>
          <w:tcPr>
            <w:tcW w:type="dxa" w:w="2197"/>
          </w:tcPr>
          <w:p>
            <w:pPr>
              <w:pStyle w:val="TableText"/>
              <w:keepNext/>
            </w:pPr>
            <w:r>
              <w:rPr>
                <w:sz w:val="20"/>
              </w:rPr>
              <w:t>Discovery</w:t>
            </w:r>
          </w:p>
        </w:tc>
        <w:tc>
          <w:tcPr>
            <w:tcW w:type="dxa" w:w="3844"/>
          </w:tcPr>
          <w:p>
            <w:pPr>
              <w:pStyle w:val="TableText"/>
              <w:keepNext/>
            </w:pPr>
            <w:r>
              <w:rPr>
                <w:rFonts w:ascii="Consolas" w:hAnsi="Consolas"/>
                <w:sz w:val="17"/>
                <w:shd w:val="clear" w:color="auto" w:fill="F2F2F2"/>
              </w:rPr>
              <w:t>uname</w:t>
            </w:r>
            <w:r>
              <w:rPr>
                <w:sz w:val="20"/>
              </w:rPr>
              <w:t xml:space="preserve">, </w:t>
            </w:r>
            <w:r>
              <w:rPr>
                <w:rFonts w:ascii="Consolas" w:hAnsi="Consolas"/>
                <w:sz w:val="17"/>
                <w:shd w:val="clear" w:color="auto" w:fill="F2F2F2"/>
              </w:rPr>
              <w:t>whoami</w:t>
            </w:r>
            <w:r>
              <w:rPr>
                <w:sz w:val="20"/>
              </w:rPr>
              <w:t xml:space="preserve">, </w:t>
            </w:r>
            <w:r>
              <w:rPr>
                <w:rFonts w:ascii="Consolas" w:hAnsi="Consolas"/>
                <w:sz w:val="17"/>
                <w:shd w:val="clear" w:color="auto" w:fill="F2F2F2"/>
              </w:rPr>
              <w:t>id</w:t>
            </w:r>
            <w:r>
              <w:rPr>
                <w:sz w:val="20"/>
              </w:rPr>
              <w:t xml:space="preserve">, </w:t>
            </w:r>
            <w:r>
              <w:rPr>
                <w:rFonts w:ascii="Consolas" w:hAnsi="Consolas"/>
                <w:sz w:val="17"/>
                <w:shd w:val="clear" w:color="auto" w:fill="F2F2F2"/>
              </w:rPr>
              <w:t>ps</w:t>
            </w:r>
            <w:r>
              <w:rPr>
                <w:sz w:val="20"/>
              </w:rPr>
              <w:t xml:space="preserve">, </w:t>
            </w:r>
            <w:r>
              <w:rPr>
                <w:rFonts w:ascii="Consolas" w:hAnsi="Consolas"/>
                <w:sz w:val="17"/>
                <w:shd w:val="clear" w:color="auto" w:fill="F2F2F2"/>
              </w:rPr>
              <w:t>ls</w:t>
            </w:r>
            <w:r>
              <w:rPr>
                <w:sz w:val="20"/>
              </w:rPr>
              <w:t xml:space="preserve">, </w:t>
            </w:r>
            <w:r>
              <w:rPr>
                <w:rFonts w:ascii="Consolas" w:hAnsi="Consolas"/>
                <w:sz w:val="17"/>
                <w:shd w:val="clear" w:color="auto" w:fill="F2F2F2"/>
              </w:rPr>
              <w:t>/proc/cpuinfo</w:t>
            </w:r>
            <w:r>
              <w:rPr>
                <w:sz w:val="20"/>
              </w:rPr>
              <w:t xml:space="preserve">, </w:t>
            </w:r>
            <w:r>
              <w:rPr>
                <w:rFonts w:ascii="Consolas" w:hAnsi="Consolas"/>
                <w:sz w:val="17"/>
                <w:shd w:val="clear" w:color="auto" w:fill="F2F2F2"/>
              </w:rPr>
              <w:t>crontab -l</w:t>
            </w:r>
          </w:p>
        </w:tc>
        <w:tc>
          <w:tcPr>
            <w:tcW w:type="dxa" w:w="2746"/>
          </w:tcPr>
          <w:p>
            <w:pPr>
              <w:pStyle w:val="TableText"/>
              <w:keepNext/>
            </w:pPr>
            <w:r>
              <w:rPr>
                <w:rFonts w:ascii="Consolas" w:hAnsi="Consolas"/>
                <w:sz w:val="17"/>
                <w:shd w:val="clear" w:color="auto" w:fill="F2F2F2"/>
              </w:rPr>
              <w:t>cat /proc/cpuinfo | grep name</w:t>
            </w:r>
          </w:p>
        </w:tc>
      </w:tr>
      <w:tr>
        <w:trPr>
          <w:cantSplit w:val="true"/>
        </w:trPr>
        <w:tc>
          <w:tcPr>
            <w:tcW w:type="dxa" w:w="2197"/>
            <w:shd w:val="clear" w:color="auto" w:fill="F7F9FC"/>
          </w:tcPr>
          <w:p>
            <w:pPr>
              <w:pStyle w:val="TableText"/>
              <w:keepNext/>
            </w:pPr>
            <w:r>
              <w:rPr>
                <w:sz w:val="20"/>
              </w:rPr>
              <w:t>Credential access</w:t>
            </w:r>
          </w:p>
        </w:tc>
        <w:tc>
          <w:tcPr>
            <w:tcW w:type="dxa" w:w="3844"/>
            <w:shd w:val="clear" w:color="auto" w:fill="F7F9FC"/>
          </w:tcPr>
          <w:p>
            <w:pPr>
              <w:pStyle w:val="TableText"/>
              <w:keepNext/>
            </w:pPr>
            <w:r>
              <w:rPr>
                <w:rFonts w:ascii="Consolas" w:hAnsi="Consolas"/>
                <w:sz w:val="17"/>
                <w:shd w:val="clear" w:color="auto" w:fill="F2F2F2"/>
              </w:rPr>
              <w:t>/etc/shadow</w:t>
            </w:r>
            <w:r>
              <w:rPr>
                <w:sz w:val="20"/>
              </w:rPr>
              <w:t xml:space="preserve">, </w:t>
            </w:r>
            <w:r>
              <w:rPr>
                <w:rFonts w:ascii="Consolas" w:hAnsi="Consolas"/>
                <w:sz w:val="17"/>
                <w:shd w:val="clear" w:color="auto" w:fill="F2F2F2"/>
              </w:rPr>
              <w:t>.ssh</w:t>
            </w:r>
            <w:r>
              <w:rPr>
                <w:sz w:val="20"/>
              </w:rPr>
              <w:t xml:space="preserve">, </w:t>
            </w:r>
            <w:r>
              <w:rPr>
                <w:rFonts w:ascii="Consolas" w:hAnsi="Consolas"/>
                <w:sz w:val="17"/>
                <w:shd w:val="clear" w:color="auto" w:fill="F2F2F2"/>
              </w:rPr>
              <w:t>id_rsa</w:t>
            </w:r>
            <w:r>
              <w:rPr>
                <w:sz w:val="20"/>
              </w:rPr>
              <w:t xml:space="preserve">, </w:t>
            </w:r>
            <w:r>
              <w:rPr>
                <w:rFonts w:ascii="Consolas" w:hAnsi="Consolas"/>
                <w:sz w:val="17"/>
                <w:shd w:val="clear" w:color="auto" w:fill="F2F2F2"/>
              </w:rPr>
              <w:t>.bash_history</w:t>
            </w:r>
            <w:r>
              <w:rPr>
                <w:sz w:val="20"/>
              </w:rPr>
              <w:t>, "password", "secret"</w:t>
            </w:r>
          </w:p>
        </w:tc>
        <w:tc>
          <w:tcPr>
            <w:tcW w:type="dxa" w:w="2746"/>
            <w:shd w:val="clear" w:color="auto" w:fill="F7F9FC"/>
          </w:tcPr>
          <w:p>
            <w:pPr>
              <w:pStyle w:val="TableText"/>
              <w:keepNext/>
            </w:pPr>
            <w:r>
              <w:rPr>
                <w:rFonts w:ascii="Consolas" w:hAnsi="Consolas"/>
                <w:sz w:val="17"/>
                <w:shd w:val="clear" w:color="auto" w:fill="F2F2F2"/>
              </w:rPr>
              <w:t>cat /etc/shadow</w:t>
            </w:r>
          </w:p>
        </w:tc>
      </w:tr>
      <w:tr>
        <w:trPr>
          <w:cantSplit w:val="true"/>
        </w:trPr>
        <w:tc>
          <w:tcPr>
            <w:tcW w:type="dxa" w:w="2197"/>
          </w:tcPr>
          <w:p>
            <w:pPr>
              <w:pStyle w:val="TableText"/>
              <w:keepNext/>
            </w:pPr>
            <w:r>
              <w:rPr>
                <w:sz w:val="20"/>
              </w:rPr>
              <w:t>Account manipulation</w:t>
            </w:r>
          </w:p>
        </w:tc>
        <w:tc>
          <w:tcPr>
            <w:tcW w:type="dxa" w:w="3844"/>
          </w:tcPr>
          <w:p>
            <w:pPr>
              <w:pStyle w:val="TableText"/>
              <w:keepNext/>
            </w:pPr>
            <w:r>
              <w:rPr>
                <w:rFonts w:ascii="Consolas" w:hAnsi="Consolas"/>
                <w:sz w:val="17"/>
                <w:shd w:val="clear" w:color="auto" w:fill="F2F2F2"/>
              </w:rPr>
              <w:t>chpasswd</w:t>
            </w:r>
            <w:r>
              <w:rPr>
                <w:sz w:val="20"/>
              </w:rPr>
              <w:t xml:space="preserve">, </w:t>
            </w:r>
            <w:r>
              <w:rPr>
                <w:rFonts w:ascii="Consolas" w:hAnsi="Consolas"/>
                <w:sz w:val="17"/>
                <w:shd w:val="clear" w:color="auto" w:fill="F2F2F2"/>
              </w:rPr>
              <w:t>passwd</w:t>
            </w:r>
            <w:r>
              <w:rPr>
                <w:sz w:val="20"/>
              </w:rPr>
              <w:t xml:space="preserve">, </w:t>
            </w:r>
            <w:r>
              <w:rPr>
                <w:rFonts w:ascii="Consolas" w:hAnsi="Consolas"/>
                <w:sz w:val="17"/>
                <w:shd w:val="clear" w:color="auto" w:fill="F2F2F2"/>
              </w:rPr>
              <w:t>useradd</w:t>
            </w:r>
            <w:r>
              <w:rPr>
                <w:sz w:val="20"/>
              </w:rPr>
              <w:t xml:space="preserve">, </w:t>
            </w:r>
            <w:r>
              <w:rPr>
                <w:rFonts w:ascii="Consolas" w:hAnsi="Consolas"/>
                <w:sz w:val="17"/>
                <w:shd w:val="clear" w:color="auto" w:fill="F2F2F2"/>
              </w:rPr>
              <w:t>authorized_keys</w:t>
            </w:r>
          </w:p>
        </w:tc>
        <w:tc>
          <w:tcPr>
            <w:tcW w:type="dxa" w:w="2746"/>
          </w:tcPr>
          <w:p>
            <w:pPr>
              <w:pStyle w:val="TableText"/>
              <w:keepNext/>
            </w:pPr>
            <w:r>
              <w:rPr>
                <w:rFonts w:ascii="Consolas" w:hAnsi="Consolas"/>
                <w:sz w:val="17"/>
                <w:shd w:val="clear" w:color="auto" w:fill="F2F2F2"/>
              </w:rPr>
              <w:t>echo &lt;str&gt; | chpasswd</w:t>
            </w:r>
          </w:p>
        </w:tc>
      </w:tr>
      <w:tr>
        <w:trPr>
          <w:cantSplit w:val="true"/>
        </w:trPr>
        <w:tc>
          <w:tcPr>
            <w:tcW w:type="dxa" w:w="2197"/>
            <w:shd w:val="clear" w:color="auto" w:fill="F7F9FC"/>
          </w:tcPr>
          <w:p>
            <w:pPr>
              <w:pStyle w:val="TableText"/>
              <w:keepNext/>
            </w:pPr>
            <w:r>
              <w:rPr>
                <w:sz w:val="20"/>
              </w:rPr>
              <w:t>Persistence</w:t>
            </w:r>
          </w:p>
        </w:tc>
        <w:tc>
          <w:tcPr>
            <w:tcW w:type="dxa" w:w="3844"/>
            <w:shd w:val="clear" w:color="auto" w:fill="F7F9FC"/>
          </w:tcPr>
          <w:p>
            <w:pPr>
              <w:pStyle w:val="TableText"/>
              <w:keepNext/>
            </w:pPr>
            <w:r>
              <w:rPr>
                <w:rFonts w:ascii="Consolas" w:hAnsi="Consolas"/>
                <w:sz w:val="17"/>
                <w:shd w:val="clear" w:color="auto" w:fill="F2F2F2"/>
              </w:rPr>
              <w:t>crontab</w:t>
            </w:r>
            <w:r>
              <w:rPr>
                <w:sz w:val="20"/>
              </w:rPr>
              <w:t xml:space="preserve"> (not </w:t>
            </w:r>
            <w:r>
              <w:rPr>
                <w:rFonts w:ascii="Consolas" w:hAnsi="Consolas"/>
                <w:sz w:val="17"/>
                <w:shd w:val="clear" w:color="auto" w:fill="F2F2F2"/>
              </w:rPr>
              <w:t>-l</w:t>
            </w:r>
            <w:r>
              <w:rPr>
                <w:sz w:val="20"/>
              </w:rPr>
              <w:t xml:space="preserve">), </w:t>
            </w:r>
            <w:r>
              <w:rPr>
                <w:rFonts w:ascii="Consolas" w:hAnsi="Consolas"/>
                <w:sz w:val="17"/>
                <w:shd w:val="clear" w:color="auto" w:fill="F2F2F2"/>
              </w:rPr>
              <w:t>/etc/cron</w:t>
            </w:r>
            <w:r>
              <w:rPr>
                <w:sz w:val="20"/>
              </w:rPr>
              <w:t xml:space="preserve">, </w:t>
            </w:r>
            <w:r>
              <w:rPr>
                <w:rFonts w:ascii="Consolas" w:hAnsi="Consolas"/>
                <w:sz w:val="17"/>
                <w:shd w:val="clear" w:color="auto" w:fill="F2F2F2"/>
              </w:rPr>
              <w:t>systemctl enable</w:t>
            </w:r>
            <w:r>
              <w:rPr>
                <w:sz w:val="20"/>
              </w:rPr>
              <w:t xml:space="preserve">, </w:t>
            </w:r>
            <w:r>
              <w:rPr>
                <w:rFonts w:ascii="Consolas" w:hAnsi="Consolas"/>
                <w:sz w:val="17"/>
                <w:shd w:val="clear" w:color="auto" w:fill="F2F2F2"/>
              </w:rPr>
              <w:t>rc.local</w:t>
            </w:r>
          </w:p>
        </w:tc>
        <w:tc>
          <w:tcPr>
            <w:tcW w:type="dxa" w:w="2746"/>
            <w:shd w:val="clear" w:color="auto" w:fill="F7F9FC"/>
          </w:tcPr>
          <w:p>
            <w:pPr>
              <w:pStyle w:val="TableText"/>
              <w:keepNext/>
            </w:pPr>
            <w:r>
              <w:rPr>
                <w:sz w:val="20"/>
              </w:rPr>
              <w:t>adding a cron entry</w:t>
            </w:r>
          </w:p>
        </w:tc>
      </w:tr>
      <w:tr>
        <w:trPr>
          <w:cantSplit w:val="true"/>
        </w:trPr>
        <w:tc>
          <w:tcPr>
            <w:tcW w:type="dxa" w:w="2197"/>
          </w:tcPr>
          <w:p>
            <w:pPr>
              <w:pStyle w:val="TableText"/>
              <w:keepNext/>
            </w:pPr>
            <w:r>
              <w:rPr>
                <w:sz w:val="20"/>
              </w:rPr>
              <w:t>Privilege escalation</w:t>
            </w:r>
          </w:p>
        </w:tc>
        <w:tc>
          <w:tcPr>
            <w:tcW w:type="dxa" w:w="3844"/>
          </w:tcPr>
          <w:p>
            <w:pPr>
              <w:pStyle w:val="TableText"/>
              <w:keepNext/>
            </w:pPr>
            <w:r>
              <w:rPr>
                <w:rFonts w:ascii="Consolas" w:hAnsi="Consolas"/>
                <w:sz w:val="17"/>
                <w:shd w:val="clear" w:color="auto" w:fill="F2F2F2"/>
              </w:rPr>
              <w:t>sudo</w:t>
            </w:r>
            <w:r>
              <w:rPr>
                <w:sz w:val="20"/>
              </w:rPr>
              <w:t xml:space="preserve">, </w:t>
            </w:r>
            <w:r>
              <w:rPr>
                <w:rFonts w:ascii="Consolas" w:hAnsi="Consolas"/>
                <w:sz w:val="17"/>
                <w:shd w:val="clear" w:color="auto" w:fill="F2F2F2"/>
              </w:rPr>
              <w:t>su</w:t>
            </w:r>
            <w:r>
              <w:rPr>
                <w:sz w:val="20"/>
              </w:rPr>
              <w:t xml:space="preserve">, </w:t>
            </w:r>
            <w:r>
              <w:rPr>
                <w:rFonts w:ascii="Consolas" w:hAnsi="Consolas"/>
                <w:sz w:val="17"/>
                <w:shd w:val="clear" w:color="auto" w:fill="F2F2F2"/>
              </w:rPr>
              <w:t>-perm -4000</w:t>
            </w:r>
            <w:r>
              <w:rPr>
                <w:sz w:val="20"/>
              </w:rPr>
              <w:t xml:space="preserve">, </w:t>
            </w:r>
            <w:r>
              <w:rPr>
                <w:rFonts w:ascii="Consolas" w:hAnsi="Consolas"/>
                <w:sz w:val="17"/>
                <w:shd w:val="clear" w:color="auto" w:fill="F2F2F2"/>
              </w:rPr>
              <w:t>getcap</w:t>
            </w:r>
            <w:r>
              <w:rPr>
                <w:sz w:val="20"/>
              </w:rPr>
              <w:t xml:space="preserve">, </w:t>
            </w:r>
            <w:r>
              <w:rPr>
                <w:rFonts w:ascii="Consolas" w:hAnsi="Consolas"/>
                <w:sz w:val="17"/>
                <w:shd w:val="clear" w:color="auto" w:fill="F2F2F2"/>
              </w:rPr>
              <w:t>/etc/sudoers</w:t>
            </w:r>
          </w:p>
        </w:tc>
        <w:tc>
          <w:tcPr>
            <w:tcW w:type="dxa" w:w="2746"/>
          </w:tcPr>
          <w:p>
            <w:pPr>
              <w:pStyle w:val="TableText"/>
              <w:keepNext/>
            </w:pPr>
            <w:r>
              <w:rPr>
                <w:rFonts w:ascii="Consolas" w:hAnsi="Consolas"/>
                <w:sz w:val="17"/>
                <w:shd w:val="clear" w:color="auto" w:fill="F2F2F2"/>
              </w:rPr>
              <w:t>sudo -l</w:t>
            </w:r>
          </w:p>
        </w:tc>
      </w:tr>
      <w:tr>
        <w:trPr>
          <w:cantSplit w:val="true"/>
        </w:trPr>
        <w:tc>
          <w:tcPr>
            <w:tcW w:type="dxa" w:w="2197"/>
            <w:shd w:val="clear" w:color="auto" w:fill="F7F9FC"/>
          </w:tcPr>
          <w:p>
            <w:pPr>
              <w:pStyle w:val="TableText"/>
              <w:keepNext/>
            </w:pPr>
            <w:r>
              <w:rPr>
                <w:sz w:val="20"/>
              </w:rPr>
              <w:t>Defence evasion</w:t>
            </w:r>
          </w:p>
        </w:tc>
        <w:tc>
          <w:tcPr>
            <w:tcW w:type="dxa" w:w="3844"/>
            <w:shd w:val="clear" w:color="auto" w:fill="F7F9FC"/>
          </w:tcPr>
          <w:p>
            <w:pPr>
              <w:pStyle w:val="TableText"/>
              <w:keepNext/>
            </w:pPr>
            <w:r>
              <w:rPr>
                <w:rFonts w:ascii="Consolas" w:hAnsi="Consolas"/>
                <w:sz w:val="17"/>
                <w:shd w:val="clear" w:color="auto" w:fill="F2F2F2"/>
              </w:rPr>
              <w:t>history -c</w:t>
            </w:r>
            <w:r>
              <w:rPr>
                <w:sz w:val="20"/>
              </w:rPr>
              <w:t xml:space="preserve">, </w:t>
            </w:r>
            <w:r>
              <w:rPr>
                <w:rFonts w:ascii="Consolas" w:hAnsi="Consolas"/>
                <w:sz w:val="17"/>
                <w:shd w:val="clear" w:color="auto" w:fill="F2F2F2"/>
              </w:rPr>
              <w:t>unset HISTFILE</w:t>
            </w:r>
            <w:r>
              <w:rPr>
                <w:sz w:val="20"/>
              </w:rPr>
              <w:t xml:space="preserve">, deleting logs, </w:t>
            </w:r>
            <w:r>
              <w:rPr>
                <w:rFonts w:ascii="Consolas" w:hAnsi="Consolas"/>
                <w:sz w:val="17"/>
                <w:shd w:val="clear" w:color="auto" w:fill="F2F2F2"/>
              </w:rPr>
              <w:t>chattr</w:t>
            </w:r>
            <w:r>
              <w:rPr>
                <w:sz w:val="20"/>
              </w:rPr>
              <w:t xml:space="preserve">, </w:t>
            </w:r>
            <w:r>
              <w:rPr>
                <w:rFonts w:ascii="Consolas" w:hAnsi="Consolas"/>
                <w:sz w:val="17"/>
                <w:shd w:val="clear" w:color="auto" w:fill="F2F2F2"/>
              </w:rPr>
              <w:t>pkill</w:t>
            </w:r>
          </w:p>
        </w:tc>
        <w:tc>
          <w:tcPr>
            <w:tcW w:type="dxa" w:w="2746"/>
            <w:shd w:val="clear" w:color="auto" w:fill="F7F9FC"/>
          </w:tcPr>
          <w:p>
            <w:pPr>
              <w:pStyle w:val="TableText"/>
              <w:keepNext/>
            </w:pPr>
            <w:r>
              <w:rPr>
                <w:rFonts w:ascii="Consolas" w:hAnsi="Consolas"/>
                <w:sz w:val="17"/>
                <w:shd w:val="clear" w:color="auto" w:fill="F2F2F2"/>
              </w:rPr>
              <w:t>history -c</w:t>
            </w:r>
          </w:p>
        </w:tc>
      </w:tr>
      <w:tr>
        <w:trPr>
          <w:cantSplit w:val="true"/>
        </w:trPr>
        <w:tc>
          <w:tcPr>
            <w:tcW w:type="dxa" w:w="2197"/>
          </w:tcPr>
          <w:p>
            <w:pPr>
              <w:pStyle w:val="TableText"/>
              <w:keepNext/>
            </w:pPr>
            <w:r>
              <w:rPr>
                <w:sz w:val="20"/>
              </w:rPr>
              <w:t>Ingress tool transfer</w:t>
            </w:r>
          </w:p>
        </w:tc>
        <w:tc>
          <w:tcPr>
            <w:tcW w:type="dxa" w:w="3844"/>
          </w:tcPr>
          <w:p>
            <w:pPr>
              <w:pStyle w:val="TableText"/>
              <w:keepNext/>
            </w:pPr>
            <w:r>
              <w:rPr>
                <w:rFonts w:ascii="Consolas" w:hAnsi="Consolas"/>
                <w:sz w:val="17"/>
                <w:shd w:val="clear" w:color="auto" w:fill="F2F2F2"/>
              </w:rPr>
              <w:t>wget</w:t>
            </w:r>
            <w:r>
              <w:rPr>
                <w:sz w:val="20"/>
              </w:rPr>
              <w:t>/</w:t>
            </w:r>
            <w:r>
              <w:rPr>
                <w:rFonts w:ascii="Consolas" w:hAnsi="Consolas"/>
                <w:sz w:val="17"/>
                <w:shd w:val="clear" w:color="auto" w:fill="F2F2F2"/>
              </w:rPr>
              <w:t>curl</w:t>
            </w:r>
            <w:r>
              <w:rPr>
                <w:sz w:val="20"/>
              </w:rPr>
              <w:t>/</w:t>
            </w:r>
            <w:r>
              <w:rPr>
                <w:rFonts w:ascii="Consolas" w:hAnsi="Consolas"/>
                <w:sz w:val="17"/>
                <w:shd w:val="clear" w:color="auto" w:fill="F2F2F2"/>
              </w:rPr>
              <w:t>tftp</w:t>
            </w:r>
            <w:r>
              <w:rPr>
                <w:sz w:val="20"/>
              </w:rPr>
              <w:t xml:space="preserve"> </w:t>
            </w:r>
            <w:r>
              <w:rPr>
                <w:b/>
                <w:sz w:val="20"/>
              </w:rPr>
              <w:t>with</w:t>
            </w:r>
            <w:r>
              <w:rPr>
                <w:sz w:val="20"/>
              </w:rPr>
              <w:t xml:space="preserve"> an argument</w:t>
            </w:r>
          </w:p>
        </w:tc>
        <w:tc>
          <w:tcPr>
            <w:tcW w:type="dxa" w:w="2746"/>
          </w:tcPr>
          <w:p>
            <w:pPr>
              <w:pStyle w:val="TableText"/>
              <w:keepNext/>
            </w:pPr>
            <w:r>
              <w:rPr>
                <w:rFonts w:ascii="Consolas" w:hAnsi="Consolas"/>
                <w:sz w:val="17"/>
                <w:shd w:val="clear" w:color="auto" w:fill="F2F2F2"/>
              </w:rPr>
              <w:t>wget &lt;url&gt;</w:t>
            </w:r>
          </w:p>
        </w:tc>
      </w:tr>
      <w:tr>
        <w:trPr>
          <w:cantSplit w:val="true"/>
        </w:trPr>
        <w:tc>
          <w:tcPr>
            <w:tcW w:type="dxa" w:w="2197"/>
            <w:shd w:val="clear" w:color="auto" w:fill="F7F9FC"/>
          </w:tcPr>
          <w:p>
            <w:pPr>
              <w:pStyle w:val="TableText"/>
              <w:keepNext/>
            </w:pPr>
            <w:r>
              <w:rPr>
                <w:sz w:val="20"/>
              </w:rPr>
              <w:t>Execution</w:t>
            </w:r>
          </w:p>
        </w:tc>
        <w:tc>
          <w:tcPr>
            <w:tcW w:type="dxa" w:w="3844"/>
            <w:shd w:val="clear" w:color="auto" w:fill="F7F9FC"/>
          </w:tcPr>
          <w:p>
            <w:pPr>
              <w:pStyle w:val="TableText"/>
              <w:keepNext/>
            </w:pPr>
            <w:r>
              <w:rPr>
                <w:rFonts w:ascii="Consolas" w:hAnsi="Consolas"/>
                <w:sz w:val="17"/>
                <w:shd w:val="clear" w:color="auto" w:fill="F2F2F2"/>
              </w:rPr>
              <w:t>chmod +x</w:t>
            </w:r>
            <w:r>
              <w:rPr>
                <w:sz w:val="20"/>
              </w:rPr>
              <w:t xml:space="preserve">, </w:t>
            </w:r>
            <w:r>
              <w:rPr>
                <w:rFonts w:ascii="Consolas" w:hAnsi="Consolas"/>
                <w:sz w:val="17"/>
                <w:shd w:val="clear" w:color="auto" w:fill="F2F2F2"/>
              </w:rPr>
              <w:t>./file</w:t>
            </w:r>
            <w:r>
              <w:rPr>
                <w:sz w:val="20"/>
              </w:rPr>
              <w:t xml:space="preserve">, </w:t>
            </w:r>
            <w:r>
              <w:rPr>
                <w:rFonts w:ascii="Consolas" w:hAnsi="Consolas"/>
                <w:sz w:val="17"/>
                <w:shd w:val="clear" w:color="auto" w:fill="F2F2F2"/>
              </w:rPr>
              <w:t>sh</w:t>
            </w:r>
            <w:r>
              <w:rPr>
                <w:sz w:val="20"/>
              </w:rPr>
              <w:t xml:space="preserve">, </w:t>
            </w:r>
            <w:r>
              <w:rPr>
                <w:rFonts w:ascii="Consolas" w:hAnsi="Consolas"/>
                <w:sz w:val="17"/>
                <w:shd w:val="clear" w:color="auto" w:fill="F2F2F2"/>
              </w:rPr>
              <w:t>bash</w:t>
            </w:r>
            <w:r>
              <w:rPr>
                <w:sz w:val="20"/>
              </w:rPr>
              <w:t xml:space="preserve">, </w:t>
            </w:r>
            <w:r>
              <w:rPr>
                <w:rFonts w:ascii="Consolas" w:hAnsi="Consolas"/>
                <w:sz w:val="17"/>
                <w:shd w:val="clear" w:color="auto" w:fill="F2F2F2"/>
              </w:rPr>
              <w:t>base64 -d</w:t>
            </w:r>
            <w:r>
              <w:rPr>
                <w:sz w:val="20"/>
              </w:rPr>
              <w:t xml:space="preserve">, </w:t>
            </w:r>
            <w:r>
              <w:rPr>
                <w:rFonts w:ascii="Consolas" w:hAnsi="Consolas"/>
                <w:sz w:val="17"/>
                <w:shd w:val="clear" w:color="auto" w:fill="F2F2F2"/>
              </w:rPr>
              <w:t>nohup</w:t>
            </w:r>
          </w:p>
        </w:tc>
        <w:tc>
          <w:tcPr>
            <w:tcW w:type="dxa" w:w="2746"/>
            <w:shd w:val="clear" w:color="auto" w:fill="F7F9FC"/>
          </w:tcPr>
          <w:p>
            <w:pPr>
              <w:pStyle w:val="TableText"/>
              <w:keepNext/>
            </w:pPr>
            <w:r>
              <w:rPr>
                <w:rFonts w:ascii="Consolas" w:hAnsi="Consolas"/>
                <w:sz w:val="17"/>
                <w:shd w:val="clear" w:color="auto" w:fill="F2F2F2"/>
              </w:rPr>
              <w:t>./x.sh</w:t>
            </w:r>
          </w:p>
        </w:tc>
      </w:tr>
      <w:tr>
        <w:trPr>
          <w:cantSplit w:val="true"/>
        </w:trPr>
        <w:tc>
          <w:tcPr>
            <w:tcW w:type="dxa" w:w="2197"/>
          </w:tcPr>
          <w:p>
            <w:pPr>
              <w:pStyle w:val="TableText"/>
            </w:pPr>
            <w:r>
              <w:rPr>
                <w:sz w:val="20"/>
              </w:rPr>
              <w:t>Resource hijacking</w:t>
            </w:r>
          </w:p>
        </w:tc>
        <w:tc>
          <w:tcPr>
            <w:tcW w:type="dxa" w:w="3844"/>
          </w:tcPr>
          <w:p>
            <w:pPr>
              <w:pStyle w:val="TableText"/>
            </w:pPr>
            <w:r>
              <w:rPr>
                <w:rFonts w:ascii="Consolas" w:hAnsi="Consolas"/>
                <w:sz w:val="17"/>
                <w:shd w:val="clear" w:color="auto" w:fill="F2F2F2"/>
              </w:rPr>
              <w:t>xmrig</w:t>
            </w:r>
            <w:r>
              <w:rPr>
                <w:sz w:val="20"/>
              </w:rPr>
              <w:t xml:space="preserve">, </w:t>
            </w:r>
            <w:r>
              <w:rPr>
                <w:rFonts w:ascii="Consolas" w:hAnsi="Consolas"/>
                <w:sz w:val="17"/>
                <w:shd w:val="clear" w:color="auto" w:fill="F2F2F2"/>
              </w:rPr>
              <w:t>minerd</w:t>
            </w:r>
            <w:r>
              <w:rPr>
                <w:sz w:val="20"/>
              </w:rPr>
              <w:t xml:space="preserve">, </w:t>
            </w:r>
            <w:r>
              <w:rPr>
                <w:rFonts w:ascii="Consolas" w:hAnsi="Consolas"/>
                <w:sz w:val="17"/>
                <w:shd w:val="clear" w:color="auto" w:fill="F2F2F2"/>
              </w:rPr>
              <w:t>stratum</w:t>
            </w:r>
            <w:r>
              <w:rPr>
                <w:sz w:val="20"/>
              </w:rPr>
              <w:t xml:space="preserve">, </w:t>
            </w:r>
            <w:r>
              <w:rPr>
                <w:rFonts w:ascii="Consolas" w:hAnsi="Consolas"/>
                <w:sz w:val="17"/>
                <w:shd w:val="clear" w:color="auto" w:fill="F2F2F2"/>
              </w:rPr>
              <w:t>miner</w:t>
            </w:r>
            <w:r>
              <w:rPr>
                <w:sz w:val="20"/>
              </w:rPr>
              <w:t xml:space="preserve">, </w:t>
            </w:r>
            <w:r>
              <w:rPr>
                <w:rFonts w:ascii="Consolas" w:hAnsi="Consolas"/>
                <w:sz w:val="17"/>
                <w:shd w:val="clear" w:color="auto" w:fill="F2F2F2"/>
              </w:rPr>
              <w:t>dota</w:t>
            </w:r>
          </w:p>
        </w:tc>
        <w:tc>
          <w:tcPr>
            <w:tcW w:type="dxa" w:w="2746"/>
          </w:tcPr>
          <w:p>
            <w:pPr>
              <w:pStyle w:val="TableText"/>
            </w:pPr>
            <w:r>
              <w:rPr>
                <w:sz w:val="20"/>
              </w:rPr>
              <w:t>starting a miner</w:t>
            </w:r>
          </w:p>
        </w:tc>
      </w:tr>
    </w:tbl>
    <w:p>
      <w:pPr>
        <w:spacing w:after="80" w:line="240" w:lineRule="auto"/>
      </w:pPr>
    </w:p>
    <w:p>
      <w:pPr>
        <w:pStyle w:val="Heading3"/>
      </w:pPr>
      <w:r>
        <w:t>3.7.10 Label-free measures</w:t>
      </w:r>
    </w:p>
    <w:p>
      <w:r>
        <w:fldChar w:fldCharType="begin" w:dirty="true"/>
      </w:r>
      <w:r>
        <w:instrText xml:space="preserve"> REF _Ref_fig_labelfree \h </w:instrText>
      </w:r>
      <w:r>
        <w:fldChar w:fldCharType="separate"/>
      </w:r>
      <w:r>
        <w:t>Figure 3.11</w:t>
      </w:r>
      <w:r>
        <w:fldChar w:fldCharType="end"/>
      </w:r>
      <w:r>
        <w:t xml:space="preserve"> shows the five label-free measures. The most important are the verb-distribution divergence and the classifier two-sample test.</w:t>
      </w:r>
    </w:p>
    <w:p>
      <w:pPr>
        <w:pStyle w:val="FigureParagraph"/>
      </w:pPr>
      <w:r>
        <w:drawing>
          <wp:inline xmlns:a="http://schemas.openxmlformats.org/drawingml/2006/main" xmlns:pic="http://schemas.openxmlformats.org/drawingml/2006/picture">
            <wp:extent cx="5580000" cy="4350089"/>
            <wp:docPr id="17" name="Picture 17" descr="Label-free domain-shift analysis." title="d07_label_free_analysis"/>
            <wp:cNvGraphicFramePr>
              <a:graphicFrameLocks noChangeAspect="1"/>
            </wp:cNvGraphicFramePr>
            <a:graphic>
              <a:graphicData uri="http://schemas.openxmlformats.org/drawingml/2006/picture">
                <pic:pic>
                  <pic:nvPicPr>
                    <pic:cNvPr id="0" name="d07_label_free_analysis.png"/>
                    <pic:cNvPicPr/>
                  </pic:nvPicPr>
                  <pic:blipFill>
                    <a:blip r:embed="rId28"/>
                    <a:stretch>
                      <a:fillRect/>
                    </a:stretch>
                  </pic:blipFill>
                  <pic:spPr>
                    <a:xfrm>
                      <a:off x="0" y="0"/>
                      <a:ext cx="5580000" cy="4350089"/>
                    </a:xfrm>
                    <a:prstGeom prst="rect"/>
                  </pic:spPr>
                </pic:pic>
              </a:graphicData>
            </a:graphic>
          </wp:inline>
        </w:drawing>
      </w:r>
    </w:p>
    <w:p>
      <w:pPr>
        <w:pStyle w:val="Caption"/>
      </w:pPr>
      <w:bookmarkStart w:id="150" w:name="_Ref_fig_labelfree"/>
      <w:r>
        <w:rPr>
          <w:b/>
        </w:rPr>
        <w:t>Figure 3.</w:t>
      </w:r>
      <w:r>
        <w:rPr>
          <w:b/>
        </w:rPr>
        <w:fldChar w:fldCharType="begin" w:dirty="true"/>
      </w:r>
      <w:r>
        <w:rPr>
          <w:b/>
        </w:rPr>
        <w:instrText xml:space="preserve"> SEQ Figure \r 11 \* ARABIC </w:instrText>
      </w:r>
      <w:r>
        <w:rPr>
          <w:b/>
        </w:rPr>
        <w:fldChar w:fldCharType="separate"/>
      </w:r>
      <w:r>
        <w:rPr>
          <w:b/>
        </w:rPr>
        <w:t>11</w:t>
      </w:r>
      <w:r>
        <w:rPr>
          <w:b/>
        </w:rPr>
        <w:fldChar w:fldCharType="end"/>
      </w:r>
      <w:bookmarkEnd w:id="150"/>
      <w:r>
        <w:rPr>
          <w:b/>
        </w:rPr>
        <w:t xml:space="preserve">: </w:t>
      </w:r>
      <w:r>
        <w:rPr>
          <w:b/>
          <w:sz w:val="20"/>
        </w:rPr>
        <w:t>Label-free domain-shift analysis.</w:t>
      </w:r>
    </w:p>
    <w:p>
      <w:r>
        <w:rPr>
          <w:b/>
        </w:rPr>
        <w:t>Verb distributions.</w:t>
      </w:r>
      <w:r>
        <w:t xml:space="preserve"> The verb of a segment is its first word (</w:t>
      </w:r>
      <w:r>
        <w:rPr>
          <w:rFonts w:ascii="Consolas" w:hAnsi="Consolas"/>
          <w:sz w:val="21"/>
          <w:shd w:val="clear" w:color="auto" w:fill="F2F2F2"/>
        </w:rPr>
        <w:t>ls</w:t>
      </w:r>
      <w:r>
        <w:t xml:space="preserve">, </w:t>
      </w:r>
      <w:r>
        <w:rPr>
          <w:rFonts w:ascii="Consolas" w:hAnsi="Consolas"/>
          <w:sz w:val="21"/>
          <w:shd w:val="clear" w:color="auto" w:fill="F2F2F2"/>
        </w:rPr>
        <w:t>cat</w:t>
      </w:r>
      <w:r>
        <w:t xml:space="preserve">, </w:t>
      </w:r>
      <w:r>
        <w:rPr>
          <w:rFonts w:ascii="Consolas" w:hAnsi="Consolas"/>
          <w:sz w:val="21"/>
          <w:shd w:val="clear" w:color="auto" w:fill="F2F2F2"/>
        </w:rPr>
        <w:t>wget</w:t>
      </w:r>
      <w:r>
        <w:t xml:space="preserve">). Counting verbs over all sessions gives a probability distribution for each corpus. We compare the synthetic distribution </w:t>
      </w:r>
      <w:r>
        <w:rPr>
          <w:i/>
        </w:rPr>
        <w:t>P</w:t>
      </w:r>
      <w:r>
        <w:t xml:space="preserve"> and the real distribution </w:t>
      </w:r>
      <w:r>
        <w:rPr>
          <w:i/>
        </w:rPr>
        <w:t>Q</w:t>
      </w:r>
      <w:r>
        <w:t xml:space="preserve"> with the Jensen-Shannon divergence in base 2 </w:t>
      </w:r>
      <w:r>
        <w:t>[</w:t>
      </w:r>
      <w:hyperlink w:anchor="_Cite_64" w:history="1">
        <w:r>
          <w:t>64</w:t>
        </w:r>
      </w:hyperlink>
      <w:r>
        <w:t>]</w:t>
      </w:r>
      <w:r>
        <w:t xml:space="preserve">, built from the Shannon entropy and the Kullback-Leibler divergence </w:t>
      </w:r>
      <w:r>
        <w:t>[</w:t>
      </w:r>
      <w:hyperlink w:anchor="_Cite_62" w:history="1">
        <w:r>
          <w:t>62</w:t>
        </w:r>
      </w:hyperlink>
      <w:r>
        <w:t>]</w:t>
      </w:r>
      <w:r>
        <w:t>:</w:t>
      </w:r>
    </w:p>
    <w:p>
      <w:pPr>
        <w:pStyle w:val="EquationSource"/>
      </w:pPr>
      <w:r>
        <w:rPr>
          <w:rFonts w:ascii="Cambria Math" w:hAnsi="Cambria Math"/>
        </w:rPr>
        <w:t>H(P)=−∑_i P(i) log_2 P(i)#(3.1)</w:t>
      </w:r>
    </w:p>
    <w:p>
      <w:pPr>
        <w:pStyle w:val="EquationSource"/>
      </w:pPr>
      <w:r>
        <w:rPr>
          <w:rFonts w:ascii="Cambria Math" w:hAnsi="Cambria Math"/>
        </w:rPr>
        <w:t>D_KL (P∥Q)=∑_i P(i) log_2 (P(i)/Q(i))#(3.2)</w:t>
      </w:r>
    </w:p>
    <w:p>
      <w:pPr>
        <w:pStyle w:val="EquationSource"/>
      </w:pPr>
      <w:r>
        <w:rPr>
          <w:rFonts w:ascii="Cambria Math" w:hAnsi="Cambria Math"/>
        </w:rPr>
        <w:t>JSD(P∥Q)=1/2 D_KL (P∥M)+1/2 D_KL (Q∥M),  M=1/2 (P+Q)#(3.3)</w:t>
      </w:r>
    </w:p>
    <w:p>
      <w:r>
        <w:t xml:space="preserve">JSD is 0 when the distributions are identical and 1 when they share no verb at all. Its square root is a metric </w:t>
      </w:r>
      <w:r>
        <w:t>[</w:t>
      </w:r>
      <w:hyperlink w:anchor="_Cite_29" w:history="1">
        <w:r>
          <w:t>29</w:t>
        </w:r>
      </w:hyperlink>
      <w:r>
        <w:t>]</w:t>
      </w:r>
      <w:r>
        <w:t xml:space="preserve">. We also report the Jaccard index of the two verb vocabularies </w:t>
      </w:r>
      <w:r>
        <w:rPr>
          <w:i/>
        </w:rPr>
        <w:t>V_S</w:t>
      </w:r>
      <w:r>
        <w:t xml:space="preserve"> and </w:t>
      </w:r>
      <w:r>
        <w:rPr>
          <w:i/>
        </w:rPr>
        <w:t>V_R</w:t>
      </w:r>
      <w:r>
        <w:t xml:space="preserve"> </w:t>
      </w:r>
      <w:r>
        <w:t>[</w:t>
      </w:r>
      <w:hyperlink w:anchor="_Cite_55" w:history="1">
        <w:r>
          <w:t>55</w:t>
        </w:r>
      </w:hyperlink>
      <w:r>
        <w:t>]</w:t>
      </w:r>
      <w:r>
        <w:t>, and the coverage, the share of real verb occurrences whose verb also appears in the synthetic vocabulary:</w:t>
      </w:r>
    </w:p>
    <w:p>
      <w:pPr>
        <w:pStyle w:val="EquationSource"/>
      </w:pPr>
      <w:r>
        <w:rPr>
          <w:rFonts w:ascii="Cambria Math" w:hAnsi="Cambria Math"/>
        </w:rPr>
        <w:t>J(V_S,V_R)=|V_S∩V_R|/|V_S∪V_R|#(3.4)</w:t>
      </w:r>
    </w:p>
    <w:p>
      <w:pPr>
        <w:pStyle w:val="EquationSource"/>
      </w:pPr>
      <w:r>
        <w:rPr>
          <w:rFonts w:ascii="Cambria Math" w:hAnsi="Cambria Math"/>
        </w:rPr>
        <w:t>Cov=(∑_(v∈V_S∩V_R) n_R (v))/(∑_(v∈V_R) n_R (v))#(3.5)</w:t>
      </w:r>
    </w:p>
    <w:p>
      <w:r>
        <w:rPr>
          <w:b/>
        </w:rPr>
        <w:t>Uncertainty.</w:t>
      </w:r>
      <w:r>
        <w:t xml:space="preserve"> A single JSD value does not say how stable it is. We resample the synthetic sessions with replacement </w:t>
      </w:r>
      <w:r>
        <w:rPr>
          <w:i/>
        </w:rPr>
        <w:t>B = 500</w:t>
      </w:r>
      <w:r>
        <w:t xml:space="preserve"> times, recompute JSD each time and take the 2.5th and 97.5th percentiles as a 95% confidence interval (Efron and Tibshirani, 1993; </w:t>
      </w:r>
      <w:r>
        <w:fldChar w:fldCharType="begin" w:dirty="true"/>
      </w:r>
      <w:r>
        <w:instrText xml:space="preserve"> REF _Ref_alg_bootstrap \h </w:instrText>
      </w:r>
      <w:r>
        <w:fldChar w:fldCharType="separate"/>
      </w:r>
      <w:r>
        <w:t>Algorithm 3.6</w:t>
      </w:r>
      <w:r>
        <w:fldChar w:fldCharType="end"/>
      </w:r>
      <w:r>
        <w:t>):</w:t>
      </w:r>
    </w:p>
    <w:p>
      <w:pPr>
        <w:pStyle w:val="EquationSource"/>
      </w:pPr>
      <w:r>
        <w:rPr>
          <w:rFonts w:ascii="Cambria Math" w:hAnsi="Cambria Math"/>
        </w:rPr>
        <w:t>CI_0.95=[θ̂_((⌊0.025B⌋)), θ̂_((⌊0.975B⌋))]#(3.6)</w:t>
      </w:r>
    </w:p>
    <w:p>
      <w:pPr>
        <w:pStyle w:val="TableCaption"/>
      </w:pPr>
      <w:bookmarkStart w:id="151" w:name="_Ref_alg_bootstrap"/>
      <w:r>
        <w:rPr>
          <w:b/>
        </w:rPr>
        <w:t>Algorithm 3.</w:t>
      </w:r>
      <w:r>
        <w:rPr>
          <w:b/>
        </w:rPr>
        <w:fldChar w:fldCharType="begin" w:dirty="true"/>
      </w:r>
      <w:r>
        <w:rPr>
          <w:b/>
        </w:rPr>
        <w:instrText xml:space="preserve"> SEQ Algorithm \r 6 \* ARABIC </w:instrText>
      </w:r>
      <w:r>
        <w:rPr>
          <w:b/>
        </w:rPr>
        <w:fldChar w:fldCharType="separate"/>
      </w:r>
      <w:r>
        <w:rPr>
          <w:b/>
        </w:rPr>
        <w:t>6</w:t>
      </w:r>
      <w:r>
        <w:rPr>
          <w:b/>
        </w:rPr>
        <w:fldChar w:fldCharType="end"/>
      </w:r>
      <w:bookmarkEnd w:id="151"/>
      <w:r>
        <w:rPr>
          <w:b/>
        </w:rPr>
        <w:t xml:space="preserve">: </w:t>
      </w:r>
      <w:r>
        <w:rPr>
          <w:b/>
          <w:sz w:val="20"/>
        </w:rPr>
        <w:t>Bootstrap confidence interval for JSD</w:t>
      </w:r>
    </w:p>
    <w:tbl>
      <w:tblPr>
        <w:tblW w:type="auto" w:w="0"/>
        <w:jc w:val="center"/>
        <w:tblLayout w:type="fixed"/>
        <w:tblLook w:firstColumn="1" w:firstRow="1" w:lastColumn="0" w:lastRow="0" w:noHBand="0" w:noVBand="1" w:val="04A0"/>
        <w:tblBorders>
          <w:top w:val="single" w:sz="12" w:space="0" w:color="333333"/>
          <w:bottom w:val="single" w:sz="12" w:space="0" w:color="333333"/>
        </w:tblBorders>
        <w:tblCellMar>
          <w:top w:w="80" w:type="dxa"/>
          <w:left w:w="140" w:type="dxa"/>
          <w:bottom w:w="80" w:type="dxa"/>
          <w:right w:w="140" w:type="dxa"/>
        </w:tblCellMar>
      </w:tblPr>
      <w:tblGrid>
        <w:gridCol w:w="8788"/>
      </w:tblGrid>
      <w:tr>
        <w:tc>
          <w:tcPr>
            <w:tcW w:type="dxa" w:w="8787"/>
            <w:shd w:val="clear" w:color="auto" w:fill="FAFAFA"/>
          </w:tcPr>
          <w:p>
            <w:pPr>
              <w:pStyle w:val="CodeText"/>
            </w:pPr>
            <w:r>
              <w:rPr>
                <w:rFonts w:ascii="Consolas" w:hAnsi="Consolas"/>
                <w:b/>
                <w:sz w:val="17"/>
                <w:shd w:val="clear" w:color="auto" w:fill="F2F2F2"/>
              </w:rPr>
              <w:t>Input:</w:t>
            </w:r>
            <w:r>
              <w:rPr>
                <w:rFonts w:ascii="Consolas" w:hAnsi="Consolas"/>
                <w:sz w:val="17"/>
                <w:shd w:val="clear" w:color="auto" w:fill="F2F2F2"/>
              </w:rPr>
              <w:t xml:space="preserve"> synthetic sessions S, real sessions R, B = 500, seed 42</w:t>
            </w:r>
          </w:p>
          <w:p>
            <w:pPr>
              <w:pStyle w:val="CodeText"/>
            </w:pPr>
            <w:r>
              <w:rPr>
                <w:rFonts w:ascii="Consolas" w:hAnsi="Consolas"/>
                <w:b/>
                <w:sz w:val="17"/>
                <w:shd w:val="clear" w:color="auto" w:fill="F2F2F2"/>
              </w:rPr>
              <w:t>Output:</w:t>
            </w:r>
            <w:r>
              <w:rPr>
                <w:rFonts w:ascii="Consolas" w:hAnsi="Consolas"/>
                <w:sz w:val="17"/>
                <w:shd w:val="clear" w:color="auto" w:fill="F2F2F2"/>
              </w:rPr>
              <w:t xml:space="preserve"> point estimate and 95% CI</w:t>
            </w:r>
          </w:p>
          <w:p>
            <w:pPr>
              <w:pStyle w:val="CodeText"/>
            </w:pPr>
            <w:r>
              <w:rPr>
                <w:rFonts w:ascii="Consolas" w:hAnsi="Consolas"/>
                <w:sz w:val="17"/>
              </w:rPr>
              <w:t xml:space="preserve"> </w:t>
            </w:r>
          </w:p>
          <w:p>
            <w:pPr>
              <w:pStyle w:val="CodeText"/>
            </w:pPr>
            <w:r>
              <w:rPr>
                <w:rFonts w:ascii="Consolas" w:hAnsi="Consolas"/>
                <w:sz w:val="17"/>
              </w:rPr>
              <w:t>1   θ ← JSD(verb counts of S, verb counts of R)</w:t>
            </w:r>
          </w:p>
          <w:p>
            <w:pPr>
              <w:pStyle w:val="CodeText"/>
            </w:pPr>
            <w:r>
              <w:rPr>
                <w:rFonts w:ascii="Consolas" w:hAnsi="Consolas"/>
                <w:sz w:val="17"/>
              </w:rPr>
              <w:t>2   for b = 1 … B do</w:t>
            </w:r>
          </w:p>
          <w:p>
            <w:pPr>
              <w:pStyle w:val="CodeText"/>
            </w:pPr>
            <w:r>
              <w:rPr>
                <w:rFonts w:ascii="Consolas" w:hAnsi="Consolas"/>
                <w:sz w:val="17"/>
              </w:rPr>
              <w:t>3       S* ← |S| sessions drawn from S with replacement</w:t>
            </w:r>
          </w:p>
          <w:p>
            <w:pPr>
              <w:pStyle w:val="CodeText"/>
            </w:pPr>
            <w:r>
              <w:rPr>
                <w:rFonts w:ascii="Consolas" w:hAnsi="Consolas"/>
                <w:sz w:val="17"/>
              </w:rPr>
              <w:t>4       θ*_b ← JSD(verb counts of S*, verb counts of R)</w:t>
            </w:r>
          </w:p>
          <w:p>
            <w:pPr>
              <w:pStyle w:val="CodeText"/>
            </w:pPr>
            <w:r>
              <w:rPr>
                <w:rFonts w:ascii="Consolas" w:hAnsi="Consolas"/>
                <w:sz w:val="17"/>
              </w:rPr>
              <w:t>5   sort θ*_1 … θ*_B</w:t>
            </w:r>
          </w:p>
          <w:p>
            <w:pPr>
              <w:pStyle w:val="CodeText"/>
            </w:pPr>
            <w:r>
              <w:rPr>
                <w:rFonts w:ascii="Consolas" w:hAnsi="Consolas"/>
                <w:sz w:val="17"/>
              </w:rPr>
              <w:t>6   return θ, [θ*_(0.025B), θ*_(0.975B)]</w:t>
            </w:r>
          </w:p>
        </w:tc>
      </w:tr>
    </w:tbl>
    <w:p>
      <w:pPr>
        <w:spacing w:after="80" w:line="240" w:lineRule="auto"/>
      </w:pPr>
    </w:p>
    <w:p>
      <w:r>
        <w:rPr>
          <w:b/>
        </w:rPr>
        <w:t>Classifier two-sample test.</w:t>
      </w:r>
      <w:r>
        <w:t xml:space="preserve"> If a simple classifier can tell synthetic sessions from real ones, the corpora differ in ways that a downstream model can exploit </w:t>
      </w:r>
      <w:r>
        <w:t>[</w:t>
      </w:r>
      <w:hyperlink w:anchor="_Cite_67" w:history="1">
        <w:r>
          <w:t>67</w:t>
        </w:r>
      </w:hyperlink>
      <w:r>
        <w:t>]</w:t>
      </w:r>
      <w:r>
        <w:t xml:space="preserve">. Each session becomes a document of its normalised commands, weighted with TF-IDF </w:t>
      </w:r>
      <w:r>
        <w:t>[</w:t>
      </w:r>
      <w:hyperlink w:anchor="_Cite_91" w:history="1">
        <w:r>
          <w:t>91</w:t>
        </w:r>
      </w:hyperlink>
      <w:r>
        <w:t xml:space="preserve">, </w:t>
      </w:r>
      <w:hyperlink w:anchor="_Cite_99" w:history="1">
        <w:r>
          <w:t>99</w:t>
        </w:r>
      </w:hyperlink>
      <w:r>
        <w:t>]</w:t>
      </w:r>
      <w:r>
        <w:t>:</w:t>
      </w:r>
    </w:p>
    <w:p>
      <w:pPr>
        <w:pStyle w:val="EquationSource"/>
      </w:pPr>
      <w:r>
        <w:rPr>
          <w:rFonts w:ascii="Cambria Math" w:hAnsi="Cambria Math"/>
        </w:rPr>
        <w:t>w(t,d)=tf(t,d)×(ln((1+N)/(1+df(t)))+1)#(3.7)</w:t>
      </w:r>
    </w:p>
    <w:p>
      <w:r>
        <w:t xml:space="preserve">A balanced logistic regression is trained to separate the corpora, and its ranking quality is measured by the area under the ROC curve </w:t>
      </w:r>
      <w:r>
        <w:t>[</w:t>
      </w:r>
      <w:hyperlink w:anchor="_Cite_35" w:history="1">
        <w:r>
          <w:t>35</w:t>
        </w:r>
      </w:hyperlink>
      <w:r>
        <w:t xml:space="preserve">, </w:t>
      </w:r>
      <w:hyperlink w:anchor="_Cite_47" w:history="1">
        <w:r>
          <w:t>47</w:t>
        </w:r>
      </w:hyperlink>
      <w:r>
        <w:t>]</w:t>
      </w:r>
      <w:r>
        <w:t>, which equals the probability that a random synthetic session scores higher than a random real one:</w:t>
      </w:r>
    </w:p>
    <w:p>
      <w:pPr>
        <w:pStyle w:val="EquationSource"/>
      </w:pPr>
      <w:r>
        <w:rPr>
          <w:rFonts w:ascii="Cambria Math" w:hAnsi="Cambria Math"/>
        </w:rPr>
        <w:t>AUC=1/(n_+ n_−) ∑_(i∈+) ∑_(j∈−) 1[s_i&gt;s_j]#(3.8)</w:t>
      </w:r>
    </w:p>
    <w:p>
      <w:r>
        <w:t xml:space="preserve">An AUC of 0.5 means the corpora cannot be told apart; 1.0 means perfect separation. We use 5 repeats of 5-fold stratified cross-validation </w:t>
      </w:r>
      <w:r>
        <w:t>[</w:t>
      </w:r>
      <w:hyperlink w:anchor="_Cite_59" w:history="1">
        <w:r>
          <w:t>59</w:t>
        </w:r>
      </w:hyperlink>
      <w:r>
        <w:t>]</w:t>
      </w:r>
      <w:r>
        <w:t xml:space="preserve"> and compare synthetic sessions with the de-duplicated real templates, so that the 1,038 copies of one script do not dominate. To make sure that file paths and arguments are not doing all the work, we repeat the test with verbs only (</w:t>
      </w:r>
      <w:r>
        <w:fldChar w:fldCharType="begin" w:dirty="true"/>
      </w:r>
      <w:r>
        <w:instrText xml:space="preserve"> REF _Ref_alg_c2st \h </w:instrText>
      </w:r>
      <w:r>
        <w:fldChar w:fldCharType="separate"/>
      </w:r>
      <w:r>
        <w:t>Algorithm 3.7</w:t>
      </w:r>
      <w:r>
        <w:fldChar w:fldCharType="end"/>
      </w:r>
      <w:r>
        <w:t>).</w:t>
      </w:r>
    </w:p>
    <w:p>
      <w:pPr>
        <w:pStyle w:val="TableCaption"/>
      </w:pPr>
      <w:bookmarkStart w:id="152" w:name="_Ref_alg_c2st"/>
      <w:r>
        <w:rPr>
          <w:b/>
        </w:rPr>
        <w:t>Algorithm 3.</w:t>
      </w:r>
      <w:r>
        <w:rPr>
          <w:b/>
        </w:rPr>
        <w:fldChar w:fldCharType="begin" w:dirty="true"/>
      </w:r>
      <w:r>
        <w:rPr>
          <w:b/>
        </w:rPr>
        <w:instrText xml:space="preserve"> SEQ Algorithm \r 7 \* ARABIC </w:instrText>
      </w:r>
      <w:r>
        <w:rPr>
          <w:b/>
        </w:rPr>
        <w:fldChar w:fldCharType="separate"/>
      </w:r>
      <w:r>
        <w:rPr>
          <w:b/>
        </w:rPr>
        <w:t>7</w:t>
      </w:r>
      <w:r>
        <w:rPr>
          <w:b/>
        </w:rPr>
        <w:fldChar w:fldCharType="end"/>
      </w:r>
      <w:bookmarkEnd w:id="152"/>
      <w:r>
        <w:rPr>
          <w:b/>
        </w:rPr>
        <w:t xml:space="preserve">: </w:t>
      </w:r>
      <w:r>
        <w:rPr>
          <w:b/>
          <w:sz w:val="20"/>
        </w:rPr>
        <w:t>Classifier two-sample test (C2ST)</w:t>
      </w:r>
    </w:p>
    <w:tbl>
      <w:tblPr>
        <w:tblW w:type="auto" w:w="0"/>
        <w:jc w:val="center"/>
        <w:tblLayout w:type="fixed"/>
        <w:tblLook w:firstColumn="1" w:firstRow="1" w:lastColumn="0" w:lastRow="0" w:noHBand="0" w:noVBand="1" w:val="04A0"/>
        <w:tblBorders>
          <w:top w:val="single" w:sz="12" w:space="0" w:color="333333"/>
          <w:bottom w:val="single" w:sz="12" w:space="0" w:color="333333"/>
        </w:tblBorders>
        <w:tblCellMar>
          <w:top w:w="80" w:type="dxa"/>
          <w:left w:w="140" w:type="dxa"/>
          <w:bottom w:w="80" w:type="dxa"/>
          <w:right w:w="140" w:type="dxa"/>
        </w:tblCellMar>
      </w:tblPr>
      <w:tblGrid>
        <w:gridCol w:w="8788"/>
      </w:tblGrid>
      <w:tr>
        <w:tc>
          <w:tcPr>
            <w:tcW w:type="dxa" w:w="8787"/>
            <w:shd w:val="clear" w:color="auto" w:fill="FAFAFA"/>
          </w:tcPr>
          <w:p>
            <w:pPr>
              <w:pStyle w:val="CodeText"/>
            </w:pPr>
            <w:r>
              <w:rPr>
                <w:rFonts w:ascii="Consolas" w:hAnsi="Consolas"/>
                <w:b/>
                <w:sz w:val="17"/>
                <w:shd w:val="clear" w:color="auto" w:fill="F2F2F2"/>
              </w:rPr>
              <w:t>Input:</w:t>
            </w:r>
            <w:r>
              <w:rPr>
                <w:rFonts w:ascii="Consolas" w:hAnsi="Consolas"/>
                <w:sz w:val="17"/>
                <w:shd w:val="clear" w:color="auto" w:fill="F2F2F2"/>
              </w:rPr>
              <w:t xml:space="preserve"> synthetic sessions S (label 1), real templates R (label 0), text function g</w:t>
            </w:r>
          </w:p>
          <w:p>
            <w:pPr>
              <w:pStyle w:val="CodeText"/>
            </w:pPr>
            <w:r>
              <w:rPr>
                <w:rFonts w:ascii="Consolas" w:hAnsi="Consolas"/>
                <w:b/>
                <w:sz w:val="17"/>
                <w:shd w:val="clear" w:color="auto" w:fill="F2F2F2"/>
              </w:rPr>
              <w:t>Output:</w:t>
            </w:r>
            <w:r>
              <w:rPr>
                <w:rFonts w:ascii="Consolas" w:hAnsi="Consolas"/>
                <w:sz w:val="17"/>
                <w:shd w:val="clear" w:color="auto" w:fill="F2F2F2"/>
              </w:rPr>
              <w:t xml:space="preserve"> mean and standard deviation of AUC</w:t>
            </w:r>
          </w:p>
          <w:p>
            <w:pPr>
              <w:pStyle w:val="CodeText"/>
            </w:pPr>
            <w:r>
              <w:rPr>
                <w:rFonts w:ascii="Consolas" w:hAnsi="Consolas"/>
                <w:sz w:val="17"/>
              </w:rPr>
              <w:t xml:space="preserve"> </w:t>
            </w:r>
          </w:p>
          <w:p>
            <w:pPr>
              <w:pStyle w:val="CodeText"/>
            </w:pPr>
            <w:r>
              <w:rPr>
                <w:rFonts w:ascii="Consolas" w:hAnsi="Consolas"/>
                <w:sz w:val="17"/>
              </w:rPr>
              <w:t>1   docs ← [g(s) for s in S ∪ R]; y ← [1]·|S| + [0]·|R|</w:t>
            </w:r>
          </w:p>
          <w:p>
            <w:pPr>
              <w:pStyle w:val="CodeText"/>
            </w:pPr>
            <w:r>
              <w:rPr>
                <w:rFonts w:ascii="Consolas" w:hAnsi="Consolas"/>
                <w:sz w:val="17"/>
              </w:rPr>
              <w:t>2   for each of the 5 × 5 stratified folds (train, test) do</w:t>
            </w:r>
          </w:p>
          <w:p>
            <w:pPr>
              <w:pStyle w:val="CodeText"/>
            </w:pPr>
            <w:r>
              <w:rPr>
                <w:rFonts w:ascii="Consolas" w:hAnsi="Consolas"/>
                <w:sz w:val="17"/>
              </w:rPr>
              <w:t>3       fit a TF-IDF vectoriser on docs[train] only            // no test information leaks</w:t>
            </w:r>
          </w:p>
          <w:p>
            <w:pPr>
              <w:pStyle w:val="CodeText"/>
            </w:pPr>
            <w:r>
              <w:rPr>
                <w:rFonts w:ascii="Consolas" w:hAnsi="Consolas"/>
                <w:sz w:val="17"/>
              </w:rPr>
              <w:t>4       fit logistic regression (balanced weights) on the training vectors</w:t>
            </w:r>
          </w:p>
          <w:p>
            <w:pPr>
              <w:pStyle w:val="CodeText"/>
            </w:pPr>
            <w:r>
              <w:rPr>
                <w:rFonts w:ascii="Consolas" w:hAnsi="Consolas"/>
                <w:sz w:val="17"/>
              </w:rPr>
              <w:t>5       record AUC of predicted probabilities on docs[test]</w:t>
            </w:r>
          </w:p>
          <w:p>
            <w:pPr>
              <w:pStyle w:val="CodeText"/>
            </w:pPr>
            <w:r>
              <w:rPr>
                <w:rFonts w:ascii="Consolas" w:hAnsi="Consolas"/>
                <w:sz w:val="17"/>
              </w:rPr>
              <w:t>6   return mean and standard deviation of the 25 AUC values</w:t>
            </w:r>
          </w:p>
        </w:tc>
      </w:tr>
    </w:tbl>
    <w:p>
      <w:pPr>
        <w:spacing w:after="80" w:line="240" w:lineRule="auto"/>
      </w:pPr>
    </w:p>
    <w:p>
      <w:pPr>
        <w:pStyle w:val="Heading3"/>
      </w:pPr>
      <w:r>
        <w:t>3.7.11 Annotation protocol</w:t>
      </w:r>
    </w:p>
    <w:p>
      <w:r>
        <w:t xml:space="preserve">The transfer experiment needs intent labels that do not come from keywords. </w:t>
      </w:r>
      <w:r>
        <w:fldChar w:fldCharType="begin" w:dirty="true"/>
      </w:r>
      <w:r>
        <w:instrText xml:space="preserve"> REF _Ref_fig_annotation \h </w:instrText>
      </w:r>
      <w:r>
        <w:fldChar w:fldCharType="separate"/>
      </w:r>
      <w:r>
        <w:t>Figure 3.12</w:t>
      </w:r>
      <w:r>
        <w:fldChar w:fldCharType="end"/>
      </w:r>
      <w:r>
        <w:t xml:space="preserve"> shows the protocol and </w:t>
      </w:r>
      <w:r>
        <w:fldChar w:fldCharType="begin" w:dirty="true"/>
      </w:r>
      <w:r>
        <w:instrText xml:space="preserve"> REF _Ref_tab_rubric \h </w:instrText>
      </w:r>
      <w:r>
        <w:fldChar w:fldCharType="separate"/>
      </w:r>
      <w:r>
        <w:t>Table 3.14</w:t>
      </w:r>
      <w:r>
        <w:fldChar w:fldCharType="end"/>
      </w:r>
      <w:r>
        <w:t xml:space="preserve"> the label set.</w:t>
      </w:r>
    </w:p>
    <w:p>
      <w:pPr>
        <w:pStyle w:val="FigureParagraph"/>
      </w:pPr>
      <w:r>
        <w:drawing>
          <wp:inline xmlns:a="http://schemas.openxmlformats.org/drawingml/2006/main" xmlns:pic="http://schemas.openxmlformats.org/drawingml/2006/picture">
            <wp:extent cx="5580000" cy="6525133"/>
            <wp:docPr id="18" name="Picture 18" descr="Blind dual-LLM annotation, adjudication, author verification and template broadcast." title="d08_annotation_workflow"/>
            <wp:cNvGraphicFramePr>
              <a:graphicFrameLocks noChangeAspect="1"/>
            </wp:cNvGraphicFramePr>
            <a:graphic>
              <a:graphicData uri="http://schemas.openxmlformats.org/drawingml/2006/picture">
                <pic:pic>
                  <pic:nvPicPr>
                    <pic:cNvPr id="0" name="d08_annotation_workflow.png"/>
                    <pic:cNvPicPr/>
                  </pic:nvPicPr>
                  <pic:blipFill>
                    <a:blip r:embed="rId29"/>
                    <a:stretch>
                      <a:fillRect/>
                    </a:stretch>
                  </pic:blipFill>
                  <pic:spPr>
                    <a:xfrm>
                      <a:off x="0" y="0"/>
                      <a:ext cx="5580000" cy="6525133"/>
                    </a:xfrm>
                    <a:prstGeom prst="rect"/>
                  </pic:spPr>
                </pic:pic>
              </a:graphicData>
            </a:graphic>
          </wp:inline>
        </w:drawing>
      </w:r>
    </w:p>
    <w:p>
      <w:pPr>
        <w:pStyle w:val="Caption"/>
      </w:pPr>
      <w:bookmarkStart w:id="153" w:name="_Ref_fig_annotation"/>
      <w:r>
        <w:rPr>
          <w:b/>
        </w:rPr>
        <w:t>Figure 3.</w:t>
      </w:r>
      <w:r>
        <w:rPr>
          <w:b/>
        </w:rPr>
        <w:fldChar w:fldCharType="begin" w:dirty="true"/>
      </w:r>
      <w:r>
        <w:rPr>
          <w:b/>
        </w:rPr>
        <w:instrText xml:space="preserve"> SEQ Figure \r 12 \* ARABIC </w:instrText>
      </w:r>
      <w:r>
        <w:rPr>
          <w:b/>
        </w:rPr>
        <w:fldChar w:fldCharType="separate"/>
      </w:r>
      <w:r>
        <w:rPr>
          <w:b/>
        </w:rPr>
        <w:t>12</w:t>
      </w:r>
      <w:r>
        <w:rPr>
          <w:b/>
        </w:rPr>
        <w:fldChar w:fldCharType="end"/>
      </w:r>
      <w:bookmarkEnd w:id="153"/>
      <w:r>
        <w:rPr>
          <w:b/>
        </w:rPr>
        <w:t xml:space="preserve">: </w:t>
      </w:r>
      <w:r>
        <w:rPr>
          <w:b/>
          <w:sz w:val="20"/>
        </w:rPr>
        <w:t>Blind dual-LLM annotation, adjudication, author verification and template broadcast.</w:t>
      </w:r>
    </w:p>
    <w:p>
      <w:pPr>
        <w:pStyle w:val="TableCaption"/>
      </w:pPr>
      <w:bookmarkStart w:id="154" w:name="_Ref_tab_rubric"/>
      <w:r>
        <w:rPr>
          <w:b/>
        </w:rPr>
        <w:t>Table 3.</w:t>
      </w:r>
      <w:r>
        <w:rPr>
          <w:b/>
        </w:rPr>
        <w:fldChar w:fldCharType="begin" w:dirty="true"/>
      </w:r>
      <w:r>
        <w:rPr>
          <w:b/>
        </w:rPr>
        <w:instrText xml:space="preserve"> SEQ Table \r 14 \* ARABIC </w:instrText>
      </w:r>
      <w:r>
        <w:rPr>
          <w:b/>
        </w:rPr>
        <w:fldChar w:fldCharType="separate"/>
      </w:r>
      <w:r>
        <w:rPr>
          <w:b/>
        </w:rPr>
        <w:t>14</w:t>
      </w:r>
      <w:r>
        <w:rPr>
          <w:b/>
        </w:rPr>
        <w:fldChar w:fldCharType="end"/>
      </w:r>
      <w:bookmarkEnd w:id="154"/>
      <w:r>
        <w:rPr>
          <w:b/>
        </w:rPr>
        <w:t xml:space="preserve">: </w:t>
      </w:r>
      <w:r>
        <w:rPr>
          <w:b/>
          <w:sz w:val="20"/>
        </w:rPr>
        <w:t>Annotation rubric: one primary intent per session (annotation/RUBRIC.md).</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197"/>
            <w:shd w:val="clear" w:color="auto" w:fill="DCE6F1"/>
          </w:tcPr>
          <w:p>
            <w:pPr>
              <w:pStyle w:val="TableText"/>
              <w:keepNext/>
            </w:pPr>
            <w:r>
              <w:rPr>
                <w:b/>
                <w:sz w:val="20"/>
              </w:rPr>
              <w:t>Label</w:t>
            </w:r>
          </w:p>
        </w:tc>
        <w:tc>
          <w:tcPr>
            <w:tcW w:type="dxa" w:w="3295"/>
            <w:shd w:val="clear" w:color="auto" w:fill="DCE6F1"/>
          </w:tcPr>
          <w:p>
            <w:pPr>
              <w:pStyle w:val="TableText"/>
              <w:keepNext/>
            </w:pPr>
            <w:r>
              <w:rPr>
                <w:b/>
                <w:sz w:val="20"/>
              </w:rPr>
              <w:t>Definition</w:t>
            </w:r>
          </w:p>
        </w:tc>
        <w:tc>
          <w:tcPr>
            <w:tcW w:type="dxa" w:w="3295"/>
            <w:shd w:val="clear" w:color="auto" w:fill="DCE6F1"/>
          </w:tcPr>
          <w:p>
            <w:pPr>
              <w:pStyle w:val="TableText"/>
              <w:keepNext/>
            </w:pPr>
            <w:r>
              <w:rPr>
                <w:b/>
                <w:sz w:val="20"/>
              </w:rPr>
              <w:t>Common confusion and rule</w:t>
            </w:r>
          </w:p>
        </w:tc>
      </w:tr>
      <w:tr>
        <w:trPr>
          <w:cantSplit w:val="true"/>
        </w:trPr>
        <w:tc>
          <w:tcPr>
            <w:tcW w:type="dxa" w:w="2197"/>
          </w:tcPr>
          <w:p>
            <w:pPr>
              <w:pStyle w:val="TableText"/>
              <w:keepNext/>
            </w:pPr>
            <w:r>
              <w:rPr>
                <w:sz w:val="20"/>
              </w:rPr>
              <w:t>recon</w:t>
            </w:r>
          </w:p>
        </w:tc>
        <w:tc>
          <w:tcPr>
            <w:tcW w:type="dxa" w:w="3295"/>
          </w:tcPr>
          <w:p>
            <w:pPr>
              <w:pStyle w:val="TableText"/>
              <w:keepNext/>
            </w:pPr>
            <w:r>
              <w:rPr>
                <w:sz w:val="20"/>
              </w:rPr>
              <w:t>Learning about the system; nothing changed</w:t>
            </w:r>
          </w:p>
        </w:tc>
        <w:tc>
          <w:tcPr>
            <w:tcW w:type="dxa" w:w="3295"/>
          </w:tcPr>
          <w:p>
            <w:pPr>
              <w:pStyle w:val="TableText"/>
              <w:keepNext/>
            </w:pPr>
            <w:r>
              <w:rPr>
                <w:sz w:val="20"/>
              </w:rPr>
              <w:t xml:space="preserve">Reading </w:t>
            </w:r>
            <w:r>
              <w:rPr>
                <w:rFonts w:ascii="Consolas" w:hAnsi="Consolas"/>
                <w:sz w:val="17"/>
                <w:shd w:val="clear" w:color="auto" w:fill="F2F2F2"/>
              </w:rPr>
              <w:t>/etc/passwd</w:t>
            </w:r>
            <w:r>
              <w:rPr>
                <w:sz w:val="20"/>
              </w:rPr>
              <w:t xml:space="preserve"> alone is recon, not credential access</w:t>
            </w:r>
          </w:p>
        </w:tc>
      </w:tr>
      <w:tr>
        <w:trPr>
          <w:cantSplit w:val="true"/>
        </w:trPr>
        <w:tc>
          <w:tcPr>
            <w:tcW w:type="dxa" w:w="2197"/>
            <w:shd w:val="clear" w:color="auto" w:fill="F7F9FC"/>
          </w:tcPr>
          <w:p>
            <w:pPr>
              <w:pStyle w:val="TableText"/>
              <w:keepNext/>
            </w:pPr>
            <w:r>
              <w:rPr>
                <w:sz w:val="20"/>
              </w:rPr>
              <w:t>credential_access</w:t>
            </w:r>
          </w:p>
        </w:tc>
        <w:tc>
          <w:tcPr>
            <w:tcW w:type="dxa" w:w="3295"/>
            <w:shd w:val="clear" w:color="auto" w:fill="F7F9FC"/>
          </w:tcPr>
          <w:p>
            <w:pPr>
              <w:pStyle w:val="TableText"/>
              <w:keepNext/>
            </w:pPr>
            <w:r>
              <w:rPr>
                <w:sz w:val="20"/>
              </w:rPr>
              <w:t>Harvesting or guessing credentials, keys or secrets</w:t>
            </w:r>
          </w:p>
        </w:tc>
        <w:tc>
          <w:tcPr>
            <w:tcW w:type="dxa" w:w="3295"/>
            <w:shd w:val="clear" w:color="auto" w:fill="F7F9FC"/>
          </w:tcPr>
          <w:p>
            <w:pPr>
              <w:pStyle w:val="TableText"/>
              <w:keepNext/>
            </w:pPr>
            <w:r>
              <w:rPr>
                <w:sz w:val="20"/>
              </w:rPr>
              <w:t>Searching for secret files counts</w:t>
            </w:r>
          </w:p>
        </w:tc>
      </w:tr>
      <w:tr>
        <w:trPr>
          <w:cantSplit w:val="true"/>
        </w:trPr>
        <w:tc>
          <w:tcPr>
            <w:tcW w:type="dxa" w:w="2197"/>
          </w:tcPr>
          <w:p>
            <w:pPr>
              <w:pStyle w:val="TableText"/>
              <w:keepNext/>
            </w:pPr>
            <w:r>
              <w:rPr>
                <w:sz w:val="20"/>
              </w:rPr>
              <w:t>privilege_escalation</w:t>
            </w:r>
          </w:p>
        </w:tc>
        <w:tc>
          <w:tcPr>
            <w:tcW w:type="dxa" w:w="3295"/>
          </w:tcPr>
          <w:p>
            <w:pPr>
              <w:pStyle w:val="TableText"/>
              <w:keepNext/>
            </w:pPr>
            <w:r>
              <w:rPr>
                <w:sz w:val="20"/>
              </w:rPr>
              <w:t>Trying to gain higher privileges</w:t>
            </w:r>
          </w:p>
        </w:tc>
        <w:tc>
          <w:tcPr>
            <w:tcW w:type="dxa" w:w="3295"/>
          </w:tcPr>
          <w:p>
            <w:pPr>
              <w:pStyle w:val="TableText"/>
              <w:keepNext/>
            </w:pPr>
            <w:r>
              <w:rPr>
                <w:rFonts w:ascii="Consolas" w:hAnsi="Consolas"/>
                <w:sz w:val="17"/>
                <w:shd w:val="clear" w:color="auto" w:fill="F2F2F2"/>
              </w:rPr>
              <w:t>sudo -l</w:t>
            </w:r>
            <w:r>
              <w:rPr>
                <w:sz w:val="20"/>
              </w:rPr>
              <w:t xml:space="preserve"> alone is recon</w:t>
            </w:r>
          </w:p>
        </w:tc>
      </w:tr>
      <w:tr>
        <w:trPr>
          <w:cantSplit w:val="true"/>
        </w:trPr>
        <w:tc>
          <w:tcPr>
            <w:tcW w:type="dxa" w:w="2197"/>
            <w:shd w:val="clear" w:color="auto" w:fill="F7F9FC"/>
          </w:tcPr>
          <w:p>
            <w:pPr>
              <w:pStyle w:val="TableText"/>
              <w:keepNext/>
            </w:pPr>
            <w:r>
              <w:rPr>
                <w:sz w:val="20"/>
              </w:rPr>
              <w:t>persistence</w:t>
            </w:r>
          </w:p>
        </w:tc>
        <w:tc>
          <w:tcPr>
            <w:tcW w:type="dxa" w:w="3295"/>
            <w:shd w:val="clear" w:color="auto" w:fill="F7F9FC"/>
          </w:tcPr>
          <w:p>
            <w:pPr>
              <w:pStyle w:val="TableText"/>
              <w:keepNext/>
            </w:pPr>
            <w:r>
              <w:rPr>
                <w:sz w:val="20"/>
              </w:rPr>
              <w:t>Keeping access: cron, rc, SSH keys, new or changed accounts</w:t>
            </w:r>
          </w:p>
        </w:tc>
        <w:tc>
          <w:tcPr>
            <w:tcW w:type="dxa" w:w="3295"/>
            <w:shd w:val="clear" w:color="auto" w:fill="F7F9FC"/>
          </w:tcPr>
          <w:p>
            <w:pPr>
              <w:pStyle w:val="TableText"/>
              <w:keepNext/>
            </w:pPr>
            <w:r>
              <w:rPr>
                <w:sz w:val="20"/>
              </w:rPr>
              <w:t>Changing the root password is persistence</w:t>
            </w:r>
          </w:p>
        </w:tc>
      </w:tr>
      <w:tr>
        <w:trPr>
          <w:cantSplit w:val="true"/>
        </w:trPr>
        <w:tc>
          <w:tcPr>
            <w:tcW w:type="dxa" w:w="2197"/>
          </w:tcPr>
          <w:p>
            <w:pPr>
              <w:pStyle w:val="TableText"/>
              <w:keepNext/>
            </w:pPr>
            <w:r>
              <w:rPr>
                <w:sz w:val="20"/>
              </w:rPr>
              <w:t>malware_drop</w:t>
            </w:r>
          </w:p>
        </w:tc>
        <w:tc>
          <w:tcPr>
            <w:tcW w:type="dxa" w:w="3295"/>
          </w:tcPr>
          <w:p>
            <w:pPr>
              <w:pStyle w:val="TableText"/>
              <w:keepNext/>
            </w:pPr>
            <w:r>
              <w:rPr>
                <w:sz w:val="20"/>
              </w:rPr>
              <w:t>Downloading or running a payload</w:t>
            </w:r>
          </w:p>
        </w:tc>
        <w:tc>
          <w:tcPr>
            <w:tcW w:type="dxa" w:w="3295"/>
          </w:tcPr>
          <w:p>
            <w:pPr>
              <w:pStyle w:val="TableText"/>
              <w:keepNext/>
            </w:pPr>
            <w:r>
              <w:rPr>
                <w:sz w:val="20"/>
              </w:rPr>
              <w:t>A download without execution still counts</w:t>
            </w:r>
          </w:p>
        </w:tc>
      </w:tr>
      <w:tr>
        <w:trPr>
          <w:cantSplit w:val="true"/>
        </w:trPr>
        <w:tc>
          <w:tcPr>
            <w:tcW w:type="dxa" w:w="2197"/>
            <w:shd w:val="clear" w:color="auto" w:fill="F7F9FC"/>
          </w:tcPr>
          <w:p>
            <w:pPr>
              <w:pStyle w:val="TableText"/>
              <w:keepNext/>
            </w:pPr>
            <w:r>
              <w:rPr>
                <w:sz w:val="20"/>
              </w:rPr>
              <w:t>resource_hijacking</w:t>
            </w:r>
          </w:p>
        </w:tc>
        <w:tc>
          <w:tcPr>
            <w:tcW w:type="dxa" w:w="3295"/>
            <w:shd w:val="clear" w:color="auto" w:fill="F7F9FC"/>
          </w:tcPr>
          <w:p>
            <w:pPr>
              <w:pStyle w:val="TableText"/>
              <w:keepNext/>
            </w:pPr>
            <w:r>
              <w:rPr>
                <w:sz w:val="20"/>
              </w:rPr>
              <w:t>Deploying or inspecting cryptominers; abusing compute</w:t>
            </w:r>
          </w:p>
        </w:tc>
        <w:tc>
          <w:tcPr>
            <w:tcW w:type="dxa" w:w="3295"/>
            <w:shd w:val="clear" w:color="auto" w:fill="F7F9FC"/>
          </w:tcPr>
          <w:p>
            <w:pPr>
              <w:pStyle w:val="TableText"/>
              <w:keepNext/>
            </w:pPr>
            <w:r>
              <w:rPr>
                <w:sz w:val="20"/>
              </w:rPr>
              <w:t xml:space="preserve">A miner fetched by </w:t>
            </w:r>
            <w:r>
              <w:rPr>
                <w:rFonts w:ascii="Consolas" w:hAnsi="Consolas"/>
                <w:sz w:val="17"/>
                <w:shd w:val="clear" w:color="auto" w:fill="F2F2F2"/>
              </w:rPr>
              <w:t>wget</w:t>
            </w:r>
            <w:r>
              <w:rPr>
                <w:sz w:val="20"/>
              </w:rPr>
              <w:t xml:space="preserve"> is resource hijacking</w:t>
            </w:r>
          </w:p>
        </w:tc>
      </w:tr>
      <w:tr>
        <w:trPr>
          <w:cantSplit w:val="true"/>
        </w:trPr>
        <w:tc>
          <w:tcPr>
            <w:tcW w:type="dxa" w:w="2197"/>
          </w:tcPr>
          <w:p>
            <w:pPr>
              <w:pStyle w:val="TableText"/>
              <w:keepNext/>
            </w:pPr>
            <w:r>
              <w:rPr>
                <w:sz w:val="20"/>
              </w:rPr>
              <w:t>defense_evasion</w:t>
            </w:r>
          </w:p>
        </w:tc>
        <w:tc>
          <w:tcPr>
            <w:tcW w:type="dxa" w:w="3295"/>
          </w:tcPr>
          <w:p>
            <w:pPr>
              <w:pStyle w:val="TableText"/>
              <w:keepNext/>
            </w:pPr>
            <w:r>
              <w:rPr>
                <w:sz w:val="20"/>
              </w:rPr>
              <w:t>Hiding or disabling defences</w:t>
            </w:r>
          </w:p>
        </w:tc>
        <w:tc>
          <w:tcPr>
            <w:tcW w:type="dxa" w:w="3295"/>
          </w:tcPr>
          <w:p>
            <w:pPr>
              <w:pStyle w:val="TableText"/>
              <w:keepNext/>
            </w:pPr>
            <w:r>
              <w:rPr>
                <w:sz w:val="20"/>
              </w:rPr>
              <w:t>Clean-up after a download follows the tie-break</w:t>
            </w:r>
          </w:p>
        </w:tc>
      </w:tr>
      <w:tr>
        <w:trPr>
          <w:cantSplit w:val="true"/>
        </w:trPr>
        <w:tc>
          <w:tcPr>
            <w:tcW w:type="dxa" w:w="2197"/>
            <w:shd w:val="clear" w:color="auto" w:fill="F7F9FC"/>
          </w:tcPr>
          <w:p>
            <w:pPr>
              <w:pStyle w:val="TableText"/>
            </w:pPr>
            <w:r>
              <w:rPr>
                <w:sz w:val="20"/>
              </w:rPr>
              <w:t>other</w:t>
            </w:r>
          </w:p>
        </w:tc>
        <w:tc>
          <w:tcPr>
            <w:tcW w:type="dxa" w:w="3295"/>
            <w:shd w:val="clear" w:color="auto" w:fill="F7F9FC"/>
          </w:tcPr>
          <w:p>
            <w:pPr>
              <w:pStyle w:val="TableText"/>
            </w:pPr>
            <w:r>
              <w:rPr>
                <w:sz w:val="20"/>
              </w:rPr>
              <w:t>Benign, unclear or noise</w:t>
            </w:r>
          </w:p>
        </w:tc>
        <w:tc>
          <w:tcPr>
            <w:tcW w:type="dxa" w:w="3295"/>
            <w:shd w:val="clear" w:color="auto" w:fill="F7F9FC"/>
          </w:tcPr>
          <w:p>
            <w:pPr>
              <w:pStyle w:val="TableText"/>
            </w:pPr>
            <w:r>
              <w:rPr>
                <w:sz w:val="20"/>
              </w:rPr>
              <w:t>Use only if no intent above is evident</w:t>
            </w:r>
          </w:p>
        </w:tc>
      </w:tr>
    </w:tbl>
    <w:p>
      <w:pPr>
        <w:spacing w:after="80" w:line="240" w:lineRule="auto"/>
      </w:pPr>
    </w:p>
    <w:p>
      <w:r>
        <w:t>When a session shows several behaviours, annotators pick the goal that progressed furthest, using a fixed tie-break order (</w:t>
      </w:r>
      <w:r>
        <w:fldChar w:fldCharType="begin" w:dirty="true"/>
      </w:r>
      <w:r>
        <w:instrText xml:space="preserve"> REF _Ref_fig_tiebreak \h </w:instrText>
      </w:r>
      <w:r>
        <w:fldChar w:fldCharType="separate"/>
      </w:r>
      <w:r>
        <w:t>Figure 3.13</w:t>
      </w:r>
      <w:r>
        <w:fldChar w:fldCharType="end"/>
      </w:r>
      <w:r>
        <w:t>).</w:t>
      </w:r>
    </w:p>
    <w:p>
      <w:pPr>
        <w:pStyle w:val="FigureParagraph"/>
      </w:pPr>
      <w:r>
        <w:drawing>
          <wp:inline xmlns:a="http://schemas.openxmlformats.org/drawingml/2006/main" xmlns:pic="http://schemas.openxmlformats.org/drawingml/2006/picture">
            <wp:extent cx="5580000" cy="7375340"/>
            <wp:docPr id="19" name="Picture 19" descr="The rubric's tie-break order, read from top to bottom." title="d15_label_tiebreak"/>
            <wp:cNvGraphicFramePr>
              <a:graphicFrameLocks noChangeAspect="1"/>
            </wp:cNvGraphicFramePr>
            <a:graphic>
              <a:graphicData uri="http://schemas.openxmlformats.org/drawingml/2006/picture">
                <pic:pic>
                  <pic:nvPicPr>
                    <pic:cNvPr id="0" name="d15_label_tiebreak.png"/>
                    <pic:cNvPicPr/>
                  </pic:nvPicPr>
                  <pic:blipFill>
                    <a:blip r:embed="rId30"/>
                    <a:stretch>
                      <a:fillRect/>
                    </a:stretch>
                  </pic:blipFill>
                  <pic:spPr>
                    <a:xfrm>
                      <a:off x="0" y="0"/>
                      <a:ext cx="5580000" cy="7375340"/>
                    </a:xfrm>
                    <a:prstGeom prst="rect"/>
                  </pic:spPr>
                </pic:pic>
              </a:graphicData>
            </a:graphic>
          </wp:inline>
        </w:drawing>
      </w:r>
    </w:p>
    <w:p>
      <w:pPr>
        <w:pStyle w:val="Caption"/>
      </w:pPr>
      <w:bookmarkStart w:id="155" w:name="_Ref_fig_tiebreak"/>
      <w:r>
        <w:rPr>
          <w:b/>
        </w:rPr>
        <w:t>Figure 3.</w:t>
      </w:r>
      <w:r>
        <w:rPr>
          <w:b/>
        </w:rPr>
        <w:fldChar w:fldCharType="begin" w:dirty="true"/>
      </w:r>
      <w:r>
        <w:rPr>
          <w:b/>
        </w:rPr>
        <w:instrText xml:space="preserve"> SEQ Figure \r 13 \* ARABIC </w:instrText>
      </w:r>
      <w:r>
        <w:rPr>
          <w:b/>
        </w:rPr>
        <w:fldChar w:fldCharType="separate"/>
      </w:r>
      <w:r>
        <w:rPr>
          <w:b/>
        </w:rPr>
        <w:t>13</w:t>
      </w:r>
      <w:r>
        <w:rPr>
          <w:b/>
        </w:rPr>
        <w:fldChar w:fldCharType="end"/>
      </w:r>
      <w:bookmarkEnd w:id="155"/>
      <w:r>
        <w:rPr>
          <w:b/>
        </w:rPr>
        <w:t xml:space="preserve">: </w:t>
      </w:r>
      <w:r>
        <w:rPr>
          <w:b/>
          <w:sz w:val="20"/>
        </w:rPr>
        <w:t>The rubric's tie-break order, read from top to bottom.</w:t>
      </w:r>
    </w:p>
    <w:p>
      <w:r>
        <w:t xml:space="preserve">The annotation set contained 184 items: every distinct real command sequence (64 sequences that fall into the 22 templates) and all 120 synthetic sessions. Items were shuffled with a fixed seed, the source was hidden, the synthetic agents' </w:t>
      </w:r>
      <w:r>
        <w:rPr>
          <w:rFonts w:ascii="Consolas" w:hAnsi="Consolas"/>
          <w:sz w:val="21"/>
          <w:shd w:val="clear" w:color="auto" w:fill="F2F2F2"/>
        </w:rPr>
        <w:t>DONE</w:t>
      </w:r>
      <w:r>
        <w:t xml:space="preserve"> token was removed (it would reveal the source) and very long sessions were shortened to their first 30 commands. Agreement between the two annotators is measured with Cohen's kappa </w:t>
      </w:r>
      <w:r>
        <w:t>[</w:t>
      </w:r>
      <w:hyperlink w:anchor="_Cite_21" w:history="1">
        <w:r>
          <w:t>21</w:t>
        </w:r>
      </w:hyperlink>
      <w:r>
        <w:t>]</w:t>
      </w:r>
      <w:r>
        <w:t xml:space="preserve">, where </w:t>
      </w:r>
      <w:r>
        <w:rPr>
          <w:i/>
        </w:rPr>
        <w:t>p_o</w:t>
      </w:r>
      <w:r>
        <w:t xml:space="preserve"> is the observed agreement and </w:t>
      </w:r>
      <w:r>
        <w:rPr>
          <w:i/>
        </w:rPr>
        <w:t>p_e</w:t>
      </w:r>
      <w:r>
        <w:t xml:space="preserve"> the agreement expected by chance from each annotator's label frequencies:</w:t>
      </w:r>
    </w:p>
    <w:p>
      <w:pPr>
        <w:pStyle w:val="EquationSource"/>
      </w:pPr>
      <w:r>
        <w:rPr>
          <w:rFonts w:ascii="Cambria Math" w:hAnsi="Cambria Math"/>
        </w:rPr>
        <w:t>κ=(p_o−p_e)/(1−p_e),  p_e=∑_k p_(A,k) p_(B,k)#(3.9)</w:t>
      </w:r>
    </w:p>
    <w:p>
      <w:pPr>
        <w:pStyle w:val="TableCaption"/>
      </w:pPr>
      <w:bookmarkStart w:id="156" w:name="_Ref_alg_annotation"/>
      <w:r>
        <w:rPr>
          <w:b/>
        </w:rPr>
        <w:t>Algorithm 3.</w:t>
      </w:r>
      <w:r>
        <w:rPr>
          <w:b/>
        </w:rPr>
        <w:fldChar w:fldCharType="begin" w:dirty="true"/>
      </w:r>
      <w:r>
        <w:rPr>
          <w:b/>
        </w:rPr>
        <w:instrText xml:space="preserve"> SEQ Algorithm \r 8 \* ARABIC </w:instrText>
      </w:r>
      <w:r>
        <w:rPr>
          <w:b/>
        </w:rPr>
        <w:fldChar w:fldCharType="separate"/>
      </w:r>
      <w:r>
        <w:rPr>
          <w:b/>
        </w:rPr>
        <w:t>8</w:t>
      </w:r>
      <w:r>
        <w:rPr>
          <w:b/>
        </w:rPr>
        <w:fldChar w:fldCharType="end"/>
      </w:r>
      <w:bookmarkEnd w:id="156"/>
      <w:r>
        <w:rPr>
          <w:b/>
        </w:rPr>
        <w:t xml:space="preserve">: </w:t>
      </w:r>
      <w:r>
        <w:rPr>
          <w:b/>
          <w:sz w:val="20"/>
        </w:rPr>
        <w:t>Blind dual-LLM annotation and template broadcast</w:t>
      </w:r>
    </w:p>
    <w:tbl>
      <w:tblPr>
        <w:tblW w:type="auto" w:w="0"/>
        <w:jc w:val="center"/>
        <w:tblLayout w:type="fixed"/>
        <w:tblLook w:firstColumn="1" w:firstRow="1" w:lastColumn="0" w:lastRow="0" w:noHBand="0" w:noVBand="1" w:val="04A0"/>
        <w:tblBorders>
          <w:top w:val="single" w:sz="12" w:space="0" w:color="333333"/>
          <w:bottom w:val="single" w:sz="12" w:space="0" w:color="333333"/>
        </w:tblBorders>
        <w:tblCellMar>
          <w:top w:w="80" w:type="dxa"/>
          <w:left w:w="140" w:type="dxa"/>
          <w:bottom w:w="80" w:type="dxa"/>
          <w:right w:w="140" w:type="dxa"/>
        </w:tblCellMar>
      </w:tblPr>
      <w:tblGrid>
        <w:gridCol w:w="8788"/>
      </w:tblGrid>
      <w:tr>
        <w:tc>
          <w:tcPr>
            <w:tcW w:type="dxa" w:w="8787"/>
            <w:shd w:val="clear" w:color="auto" w:fill="FAFAFA"/>
          </w:tcPr>
          <w:p>
            <w:pPr>
              <w:pStyle w:val="CodeText"/>
            </w:pPr>
            <w:r>
              <w:rPr>
                <w:rFonts w:ascii="Consolas" w:hAnsi="Consolas"/>
                <w:b/>
                <w:sz w:val="17"/>
                <w:shd w:val="clear" w:color="auto" w:fill="F2F2F2"/>
              </w:rPr>
              <w:t>Input:</w:t>
            </w:r>
            <w:r>
              <w:rPr>
                <w:rFonts w:ascii="Consolas" w:hAnsi="Consolas"/>
                <w:sz w:val="17"/>
                <w:shd w:val="clear" w:color="auto" w:fill="F2F2F2"/>
              </w:rPr>
              <w:t xml:space="preserve"> real sessions R, synthetic sessions S, rubric, seed 42</w:t>
            </w:r>
          </w:p>
          <w:p>
            <w:pPr>
              <w:pStyle w:val="CodeText"/>
            </w:pPr>
            <w:r>
              <w:rPr>
                <w:rFonts w:ascii="Consolas" w:hAnsi="Consolas"/>
                <w:b/>
                <w:sz w:val="17"/>
                <w:shd w:val="clear" w:color="auto" w:fill="F2F2F2"/>
              </w:rPr>
              <w:t>Output:</w:t>
            </w:r>
            <w:r>
              <w:rPr>
                <w:rFonts w:ascii="Consolas" w:hAnsi="Consolas"/>
                <w:sz w:val="17"/>
                <w:shd w:val="clear" w:color="auto" w:fill="F2F2F2"/>
              </w:rPr>
              <w:t xml:space="preserve"> labels_final.csv with one label per session</w:t>
            </w:r>
          </w:p>
          <w:p>
            <w:pPr>
              <w:pStyle w:val="CodeText"/>
            </w:pPr>
            <w:r>
              <w:rPr>
                <w:rFonts w:ascii="Consolas" w:hAnsi="Consolas"/>
                <w:sz w:val="17"/>
              </w:rPr>
              <w:t xml:space="preserve"> </w:t>
            </w:r>
          </w:p>
          <w:p>
            <w:pPr>
              <w:pStyle w:val="CodeText"/>
            </w:pPr>
            <w:r>
              <w:rPr>
                <w:rFonts w:ascii="Consolas" w:hAnsi="Consolas"/>
                <w:sz w:val="17"/>
              </w:rPr>
              <w:t>1   items ← one representative per distinct real command sequence ∪ all of S</w:t>
            </w:r>
          </w:p>
          <w:p>
            <w:pPr>
              <w:pStyle w:val="CodeText"/>
            </w:pPr>
            <w:r>
              <w:rPr>
                <w:rFonts w:ascii="Consolas" w:hAnsi="Consolas"/>
                <w:sz w:val="17"/>
              </w:rPr>
              <w:t>2   shuffle items (seed 42); give ids A001…; write a hidden key (id → source)</w:t>
            </w:r>
          </w:p>
          <w:p>
            <w:pPr>
              <w:pStyle w:val="CodeText"/>
            </w:pPr>
            <w:r>
              <w:rPr>
                <w:rFonts w:ascii="Consolas" w:hAnsi="Consolas"/>
                <w:sz w:val="17"/>
              </w:rPr>
              <w:t>3   for each annotator a ∈ {A, B} independently do</w:t>
            </w:r>
          </w:p>
          <w:p>
            <w:pPr>
              <w:pStyle w:val="CodeText"/>
            </w:pPr>
            <w:r>
              <w:rPr>
                <w:rFonts w:ascii="Consolas" w:hAnsi="Consolas"/>
                <w:sz w:val="17"/>
              </w:rPr>
              <w:t>4       label every item with one rubric label (source hidden, no access to the other's labels)</w:t>
            </w:r>
          </w:p>
          <w:p>
            <w:pPr>
              <w:pStyle w:val="CodeText"/>
            </w:pPr>
            <w:r>
              <w:rPr>
                <w:rFonts w:ascii="Consolas" w:hAnsi="Consolas"/>
                <w:sz w:val="17"/>
              </w:rPr>
              <w:t>5   κ ← Cohen's kappa(A, B); write disagreements</w:t>
            </w:r>
          </w:p>
          <w:p>
            <w:pPr>
              <w:pStyle w:val="CodeText"/>
            </w:pPr>
            <w:r>
              <w:rPr>
                <w:rFonts w:ascii="Consolas" w:hAnsi="Consolas"/>
                <w:sz w:val="17"/>
              </w:rPr>
              <w:t>6   for each item: if A = B then final ← A else final ← adjudicator's label (blind, uses rubric)</w:t>
            </w:r>
          </w:p>
          <w:p>
            <w:pPr>
              <w:pStyle w:val="CodeText"/>
            </w:pPr>
            <w:r>
              <w:rPr>
                <w:rFonts w:ascii="Consolas" w:hAnsi="Consolas"/>
                <w:sz w:val="17"/>
              </w:rPr>
              <w:t>7   authors cross-verify the final labels (special check of the largest template)</w:t>
            </w:r>
          </w:p>
          <w:p>
            <w:pPr>
              <w:pStyle w:val="CodeText"/>
            </w:pPr>
            <w:r>
              <w:rPr>
                <w:rFonts w:ascii="Consolas" w:hAnsi="Consolas"/>
                <w:sz w:val="17"/>
              </w:rPr>
              <w:t>8   for each real session r: label(r) ← final label of the item with r's template key</w:t>
            </w:r>
          </w:p>
          <w:p>
            <w:pPr>
              <w:pStyle w:val="CodeText"/>
            </w:pPr>
            <w:r>
              <w:rPr>
                <w:rFonts w:ascii="Consolas" w:hAnsi="Consolas"/>
                <w:sz w:val="17"/>
              </w:rPr>
              <w:t>9   write (session id, label, source) for all real and synthetic sessions</w:t>
            </w:r>
          </w:p>
        </w:tc>
      </w:tr>
    </w:tbl>
    <w:p>
      <w:pPr>
        <w:spacing w:after="80" w:line="240" w:lineRule="auto"/>
      </w:pPr>
    </w:p>
    <w:p>
      <w:pPr>
        <w:pStyle w:val="Heading3"/>
      </w:pPr>
      <w:r>
        <w:t>3.7.12 Four-quadrant transfer experiment</w:t>
      </w:r>
    </w:p>
    <w:p>
      <w:r>
        <w:t xml:space="preserve">The transfer design is shown in </w:t>
      </w:r>
      <w:r>
        <w:fldChar w:fldCharType="begin" w:dirty="true"/>
      </w:r>
      <w:r>
        <w:instrText xml:space="preserve"> REF _Ref_fig_quadrants \h </w:instrText>
      </w:r>
      <w:r>
        <w:fldChar w:fldCharType="separate"/>
      </w:r>
      <w:r>
        <w:t>Figure 3.14</w:t>
      </w:r>
      <w:r>
        <w:fldChar w:fldCharType="end"/>
      </w:r>
      <w:r>
        <w:t xml:space="preserve">. Every session becomes a feature vector: TF-IDF weights of its normalised commands (up to 2,000 tokens) plus three numbers: the number of commands, the mean command length and the share of chained commands. The classifier is a random forest </w:t>
      </w:r>
      <w:r>
        <w:t>[</w:t>
      </w:r>
      <w:hyperlink w:anchor="_Cite_13" w:history="1">
        <w:r>
          <w:t>13</w:t>
        </w:r>
      </w:hyperlink>
      <w:r>
        <w:t>]</w:t>
      </w:r>
      <w:r>
        <w:t xml:space="preserve"> with the settings in </w:t>
      </w:r>
      <w:r>
        <w:fldChar w:fldCharType="begin" w:dirty="true"/>
      </w:r>
      <w:r>
        <w:instrText xml:space="preserve"> REF _Ref_tab_rf \h </w:instrText>
      </w:r>
      <w:r>
        <w:fldChar w:fldCharType="separate"/>
      </w:r>
      <w:r>
        <w:t>Table 3.15</w:t>
      </w:r>
      <w:r>
        <w:fldChar w:fldCharType="end"/>
      </w:r>
      <w:r>
        <w:t>.</w:t>
      </w:r>
    </w:p>
    <w:p>
      <w:pPr>
        <w:pStyle w:val="FigureParagraph"/>
      </w:pPr>
      <w:r>
        <w:drawing>
          <wp:inline xmlns:a="http://schemas.openxmlformats.org/drawingml/2006/main" xmlns:pic="http://schemas.openxmlformats.org/drawingml/2006/picture">
            <wp:extent cx="5580000" cy="4445015"/>
            <wp:docPr id="20" name="Picture 20" descr="The four quadrants of the transfer experiment, with the main results." title="d09_transfer_quadrants"/>
            <wp:cNvGraphicFramePr>
              <a:graphicFrameLocks noChangeAspect="1"/>
            </wp:cNvGraphicFramePr>
            <a:graphic>
              <a:graphicData uri="http://schemas.openxmlformats.org/drawingml/2006/picture">
                <pic:pic>
                  <pic:nvPicPr>
                    <pic:cNvPr id="0" name="d09_transfer_quadrants.png"/>
                    <pic:cNvPicPr/>
                  </pic:nvPicPr>
                  <pic:blipFill>
                    <a:blip r:embed="rId31"/>
                    <a:stretch>
                      <a:fillRect/>
                    </a:stretch>
                  </pic:blipFill>
                  <pic:spPr>
                    <a:xfrm>
                      <a:off x="0" y="0"/>
                      <a:ext cx="5580000" cy="4445015"/>
                    </a:xfrm>
                    <a:prstGeom prst="rect"/>
                  </pic:spPr>
                </pic:pic>
              </a:graphicData>
            </a:graphic>
          </wp:inline>
        </w:drawing>
      </w:r>
    </w:p>
    <w:p>
      <w:pPr>
        <w:pStyle w:val="Caption"/>
      </w:pPr>
      <w:bookmarkStart w:id="157" w:name="_Ref_fig_quadrants"/>
      <w:r>
        <w:rPr>
          <w:b/>
        </w:rPr>
        <w:t>Figure 3.</w:t>
      </w:r>
      <w:r>
        <w:rPr>
          <w:b/>
        </w:rPr>
        <w:fldChar w:fldCharType="begin" w:dirty="true"/>
      </w:r>
      <w:r>
        <w:rPr>
          <w:b/>
        </w:rPr>
        <w:instrText xml:space="preserve"> SEQ Figure \r 14 \* ARABIC </w:instrText>
      </w:r>
      <w:r>
        <w:rPr>
          <w:b/>
        </w:rPr>
        <w:fldChar w:fldCharType="separate"/>
      </w:r>
      <w:r>
        <w:rPr>
          <w:b/>
        </w:rPr>
        <w:t>14</w:t>
      </w:r>
      <w:r>
        <w:rPr>
          <w:b/>
        </w:rPr>
        <w:fldChar w:fldCharType="end"/>
      </w:r>
      <w:bookmarkEnd w:id="157"/>
      <w:r>
        <w:rPr>
          <w:b/>
        </w:rPr>
        <w:t xml:space="preserve">: </w:t>
      </w:r>
      <w:r>
        <w:rPr>
          <w:b/>
          <w:sz w:val="20"/>
        </w:rPr>
        <w:t>The four quadrants of the transfer experiment, with the main results.</w:t>
      </w:r>
    </w:p>
    <w:p>
      <w:pPr>
        <w:pStyle w:val="TableCaption"/>
      </w:pPr>
      <w:bookmarkStart w:id="158" w:name="_Ref_tab_rf"/>
      <w:r>
        <w:rPr>
          <w:b/>
        </w:rPr>
        <w:t>Table 3.</w:t>
      </w:r>
      <w:r>
        <w:rPr>
          <w:b/>
        </w:rPr>
        <w:fldChar w:fldCharType="begin" w:dirty="true"/>
      </w:r>
      <w:r>
        <w:rPr>
          <w:b/>
        </w:rPr>
        <w:instrText xml:space="preserve"> SEQ Table \r 15 \* ARABIC </w:instrText>
      </w:r>
      <w:r>
        <w:rPr>
          <w:b/>
        </w:rPr>
        <w:fldChar w:fldCharType="separate"/>
      </w:r>
      <w:r>
        <w:rPr>
          <w:b/>
        </w:rPr>
        <w:t>15</w:t>
      </w:r>
      <w:r>
        <w:rPr>
          <w:b/>
        </w:rPr>
        <w:fldChar w:fldCharType="end"/>
      </w:r>
      <w:bookmarkEnd w:id="158"/>
      <w:r>
        <w:rPr>
          <w:b/>
        </w:rPr>
        <w:t xml:space="preserve">: </w:t>
      </w:r>
      <w:r>
        <w:rPr>
          <w:b/>
          <w:sz w:val="20"/>
        </w:rPr>
        <w:t>Classifier and evaluation settings.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746"/>
            <w:shd w:val="clear" w:color="auto" w:fill="DCE6F1"/>
          </w:tcPr>
          <w:p>
            <w:pPr>
              <w:pStyle w:val="TableText"/>
              <w:keepNext/>
            </w:pPr>
            <w:r>
              <w:rPr>
                <w:b/>
                <w:sz w:val="20"/>
              </w:rPr>
              <w:t>Setting</w:t>
            </w:r>
          </w:p>
        </w:tc>
        <w:tc>
          <w:tcPr>
            <w:tcW w:type="dxa" w:w="2746"/>
            <w:shd w:val="clear" w:color="auto" w:fill="DCE6F1"/>
          </w:tcPr>
          <w:p>
            <w:pPr>
              <w:pStyle w:val="TableText"/>
              <w:keepNext/>
            </w:pPr>
            <w:r>
              <w:rPr>
                <w:b/>
                <w:sz w:val="20"/>
              </w:rPr>
              <w:t>Value</w:t>
            </w:r>
          </w:p>
        </w:tc>
        <w:tc>
          <w:tcPr>
            <w:tcW w:type="dxa" w:w="3295"/>
            <w:shd w:val="clear" w:color="auto" w:fill="DCE6F1"/>
          </w:tcPr>
          <w:p>
            <w:pPr>
              <w:pStyle w:val="TableText"/>
              <w:keepNext/>
            </w:pPr>
            <w:r>
              <w:rPr>
                <w:b/>
                <w:sz w:val="20"/>
              </w:rPr>
              <w:t>Reason</w:t>
            </w:r>
          </w:p>
        </w:tc>
      </w:tr>
      <w:tr>
        <w:trPr>
          <w:cantSplit w:val="true"/>
        </w:trPr>
        <w:tc>
          <w:tcPr>
            <w:tcW w:type="dxa" w:w="2746"/>
          </w:tcPr>
          <w:p>
            <w:pPr>
              <w:pStyle w:val="TableText"/>
              <w:keepNext/>
            </w:pPr>
            <w:r>
              <w:rPr>
                <w:sz w:val="20"/>
              </w:rPr>
              <w:t>Features</w:t>
            </w:r>
          </w:p>
        </w:tc>
        <w:tc>
          <w:tcPr>
            <w:tcW w:type="dxa" w:w="2746"/>
          </w:tcPr>
          <w:p>
            <w:pPr>
              <w:pStyle w:val="TableText"/>
              <w:keepNext/>
            </w:pPr>
            <w:r>
              <w:rPr>
                <w:sz w:val="20"/>
              </w:rPr>
              <w:t>TF-IDF (max 2,000 tokens) + 3 numeric</w:t>
            </w:r>
          </w:p>
        </w:tc>
        <w:tc>
          <w:tcPr>
            <w:tcW w:type="dxa" w:w="3295"/>
          </w:tcPr>
          <w:p>
            <w:pPr>
              <w:pStyle w:val="TableText"/>
              <w:keepNext/>
            </w:pPr>
            <w:r>
              <w:rPr>
                <w:sz w:val="20"/>
              </w:rPr>
              <w:t>Simple, transparent, comparable across corpora</w:t>
            </w:r>
          </w:p>
        </w:tc>
      </w:tr>
      <w:tr>
        <w:trPr>
          <w:cantSplit w:val="true"/>
        </w:trPr>
        <w:tc>
          <w:tcPr>
            <w:tcW w:type="dxa" w:w="2746"/>
            <w:shd w:val="clear" w:color="auto" w:fill="F7F9FC"/>
          </w:tcPr>
          <w:p>
            <w:pPr>
              <w:pStyle w:val="TableText"/>
              <w:keepNext/>
            </w:pPr>
            <w:r>
              <w:rPr>
                <w:sz w:val="20"/>
              </w:rPr>
              <w:t>Classifier</w:t>
            </w:r>
          </w:p>
        </w:tc>
        <w:tc>
          <w:tcPr>
            <w:tcW w:type="dxa" w:w="2746"/>
            <w:shd w:val="clear" w:color="auto" w:fill="F7F9FC"/>
          </w:tcPr>
          <w:p>
            <w:pPr>
              <w:pStyle w:val="TableText"/>
              <w:keepNext/>
            </w:pPr>
            <w:r>
              <w:rPr>
                <w:sz w:val="20"/>
              </w:rPr>
              <w:t>Random forest, 300 trees</w:t>
            </w:r>
          </w:p>
        </w:tc>
        <w:tc>
          <w:tcPr>
            <w:tcW w:type="dxa" w:w="3295"/>
            <w:shd w:val="clear" w:color="auto" w:fill="F7F9FC"/>
          </w:tcPr>
          <w:p>
            <w:pPr>
              <w:pStyle w:val="TableText"/>
              <w:keepNext/>
            </w:pPr>
            <w:r>
              <w:rPr>
                <w:sz w:val="20"/>
              </w:rPr>
              <w:t>Robust on small, mixed feature sets</w:t>
            </w:r>
          </w:p>
        </w:tc>
      </w:tr>
      <w:tr>
        <w:trPr>
          <w:cantSplit w:val="true"/>
        </w:trPr>
        <w:tc>
          <w:tcPr>
            <w:tcW w:type="dxa" w:w="2746"/>
          </w:tcPr>
          <w:p>
            <w:pPr>
              <w:pStyle w:val="TableText"/>
              <w:keepNext/>
            </w:pPr>
            <w:r>
              <w:rPr>
                <w:sz w:val="20"/>
              </w:rPr>
              <w:t>Class weights</w:t>
            </w:r>
          </w:p>
        </w:tc>
        <w:tc>
          <w:tcPr>
            <w:tcW w:type="dxa" w:w="2746"/>
          </w:tcPr>
          <w:p>
            <w:pPr>
              <w:pStyle w:val="TableText"/>
              <w:keepNext/>
            </w:pPr>
            <w:r>
              <w:rPr>
                <w:sz w:val="20"/>
              </w:rPr>
              <w:t>balanced</w:t>
            </w:r>
          </w:p>
        </w:tc>
        <w:tc>
          <w:tcPr>
            <w:tcW w:type="dxa" w:w="3295"/>
          </w:tcPr>
          <w:p>
            <w:pPr>
              <w:pStyle w:val="TableText"/>
              <w:keepNext/>
            </w:pPr>
            <w:r>
              <w:rPr>
                <w:sz w:val="20"/>
              </w:rPr>
              <w:t xml:space="preserve">Rare classes are not ignored </w:t>
            </w:r>
            <w:r>
              <w:rPr>
                <w:sz w:val="20"/>
              </w:rPr>
              <w:t>[</w:t>
            </w:r>
            <w:hyperlink w:anchor="_Cite_51" w:history="1">
              <w:r>
                <w:rPr>
                  <w:sz w:val="20"/>
                </w:rPr>
                <w:t>51</w:t>
              </w:r>
            </w:hyperlink>
            <w:r>
              <w:rPr>
                <w:sz w:val="20"/>
              </w:rPr>
              <w:t>]</w:t>
            </w:r>
          </w:p>
        </w:tc>
      </w:tr>
      <w:tr>
        <w:trPr>
          <w:cantSplit w:val="true"/>
        </w:trPr>
        <w:tc>
          <w:tcPr>
            <w:tcW w:type="dxa" w:w="2746"/>
            <w:shd w:val="clear" w:color="auto" w:fill="F7F9FC"/>
          </w:tcPr>
          <w:p>
            <w:pPr>
              <w:pStyle w:val="TableText"/>
              <w:keepNext/>
            </w:pPr>
            <w:r>
              <w:rPr>
                <w:sz w:val="20"/>
              </w:rPr>
              <w:t>Seed</w:t>
            </w:r>
          </w:p>
        </w:tc>
        <w:tc>
          <w:tcPr>
            <w:tcW w:type="dxa" w:w="2746"/>
            <w:shd w:val="clear" w:color="auto" w:fill="F7F9FC"/>
          </w:tcPr>
          <w:p>
            <w:pPr>
              <w:pStyle w:val="TableText"/>
              <w:keepNext/>
            </w:pPr>
            <w:r>
              <w:rPr>
                <w:sz w:val="20"/>
              </w:rPr>
              <w:t>42</w:t>
            </w:r>
          </w:p>
        </w:tc>
        <w:tc>
          <w:tcPr>
            <w:tcW w:type="dxa" w:w="3295"/>
            <w:shd w:val="clear" w:color="auto" w:fill="F7F9FC"/>
          </w:tcPr>
          <w:p>
            <w:pPr>
              <w:pStyle w:val="TableText"/>
              <w:keepNext/>
            </w:pPr>
            <w:r>
              <w:rPr>
                <w:sz w:val="20"/>
              </w:rPr>
              <w:t>Reproducible</w:t>
            </w:r>
          </w:p>
        </w:tc>
      </w:tr>
      <w:tr>
        <w:trPr>
          <w:cantSplit w:val="true"/>
        </w:trPr>
        <w:tc>
          <w:tcPr>
            <w:tcW w:type="dxa" w:w="2746"/>
          </w:tcPr>
          <w:p>
            <w:pPr>
              <w:pStyle w:val="TableText"/>
              <w:keepNext/>
            </w:pPr>
            <w:r>
              <w:rPr>
                <w:sz w:val="20"/>
              </w:rPr>
              <w:t>Q1 folds</w:t>
            </w:r>
          </w:p>
        </w:tc>
        <w:tc>
          <w:tcPr>
            <w:tcW w:type="dxa" w:w="2746"/>
          </w:tcPr>
          <w:p>
            <w:pPr>
              <w:pStyle w:val="TableText"/>
              <w:keepNext/>
            </w:pPr>
            <w:r>
              <w:rPr>
                <w:sz w:val="20"/>
              </w:rPr>
              <w:t>Stratified 2-fold within synthetic</w:t>
            </w:r>
          </w:p>
        </w:tc>
        <w:tc>
          <w:tcPr>
            <w:tcW w:type="dxa" w:w="3295"/>
          </w:tcPr>
          <w:p>
            <w:pPr>
              <w:pStyle w:val="TableText"/>
              <w:keepNext/>
            </w:pPr>
            <w:r>
              <w:rPr>
                <w:sz w:val="20"/>
              </w:rPr>
              <w:t>Two classes have six or fewer examples</w:t>
            </w:r>
          </w:p>
        </w:tc>
      </w:tr>
      <w:tr>
        <w:trPr>
          <w:cantSplit w:val="true"/>
        </w:trPr>
        <w:tc>
          <w:tcPr>
            <w:tcW w:type="dxa" w:w="2746"/>
            <w:shd w:val="clear" w:color="auto" w:fill="F7F9FC"/>
          </w:tcPr>
          <w:p>
            <w:pPr>
              <w:pStyle w:val="TableText"/>
              <w:keepNext/>
            </w:pPr>
            <w:r>
              <w:rPr>
                <w:sz w:val="20"/>
              </w:rPr>
              <w:t>Q2/Q4 folds</w:t>
            </w:r>
          </w:p>
        </w:tc>
        <w:tc>
          <w:tcPr>
            <w:tcW w:type="dxa" w:w="2746"/>
            <w:shd w:val="clear" w:color="auto" w:fill="F7F9FC"/>
          </w:tcPr>
          <w:p>
            <w:pPr>
              <w:pStyle w:val="TableText"/>
              <w:keepNext/>
            </w:pPr>
            <w:r>
              <w:rPr>
                <w:sz w:val="20"/>
              </w:rPr>
              <w:t>GroupKFold(5) by template</w:t>
            </w:r>
          </w:p>
        </w:tc>
        <w:tc>
          <w:tcPr>
            <w:tcW w:type="dxa" w:w="3295"/>
            <w:shd w:val="clear" w:color="auto" w:fill="F7F9FC"/>
          </w:tcPr>
          <w:p>
            <w:pPr>
              <w:pStyle w:val="TableText"/>
              <w:keepNext/>
            </w:pPr>
            <w:r>
              <w:rPr>
                <w:sz w:val="20"/>
              </w:rPr>
              <w:t>No template appears in both train and test</w:t>
            </w:r>
          </w:p>
        </w:tc>
      </w:tr>
      <w:tr>
        <w:trPr>
          <w:cantSplit w:val="true"/>
        </w:trPr>
        <w:tc>
          <w:tcPr>
            <w:tcW w:type="dxa" w:w="2746"/>
          </w:tcPr>
          <w:p>
            <w:pPr>
              <w:pStyle w:val="TableText"/>
              <w:keepNext/>
            </w:pPr>
            <w:r>
              <w:rPr>
                <w:sz w:val="20"/>
              </w:rPr>
              <w:t>Q3</w:t>
            </w:r>
          </w:p>
        </w:tc>
        <w:tc>
          <w:tcPr>
            <w:tcW w:type="dxa" w:w="2746"/>
          </w:tcPr>
          <w:p>
            <w:pPr>
              <w:pStyle w:val="TableText"/>
              <w:keepNext/>
            </w:pPr>
            <w:r>
              <w:rPr>
                <w:sz w:val="20"/>
              </w:rPr>
              <w:t>Train on all synthetic, test on all real</w:t>
            </w:r>
          </w:p>
        </w:tc>
        <w:tc>
          <w:tcPr>
            <w:tcW w:type="dxa" w:w="3295"/>
          </w:tcPr>
          <w:p>
            <w:pPr>
              <w:pStyle w:val="TableText"/>
              <w:keepNext/>
            </w:pPr>
            <w:r>
              <w:rPr>
                <w:sz w:val="20"/>
              </w:rPr>
              <w:t>Zero-shot transfer</w:t>
            </w:r>
          </w:p>
        </w:tc>
      </w:tr>
      <w:tr>
        <w:trPr>
          <w:cantSplit w:val="true"/>
        </w:trPr>
        <w:tc>
          <w:tcPr>
            <w:tcW w:type="dxa" w:w="2746"/>
            <w:shd w:val="clear" w:color="auto" w:fill="F7F9FC"/>
          </w:tcPr>
          <w:p>
            <w:pPr>
              <w:pStyle w:val="TableText"/>
              <w:keepNext/>
            </w:pPr>
            <w:r>
              <w:rPr>
                <w:sz w:val="20"/>
              </w:rPr>
              <w:t>Q3-dedup</w:t>
            </w:r>
          </w:p>
        </w:tc>
        <w:tc>
          <w:tcPr>
            <w:tcW w:type="dxa" w:w="2746"/>
            <w:shd w:val="clear" w:color="auto" w:fill="F7F9FC"/>
          </w:tcPr>
          <w:p>
            <w:pPr>
              <w:pStyle w:val="TableText"/>
              <w:keepNext/>
            </w:pPr>
            <w:r>
              <w:rPr>
                <w:sz w:val="20"/>
              </w:rPr>
              <w:t>Test on one session per real template</w:t>
            </w:r>
          </w:p>
        </w:tc>
        <w:tc>
          <w:tcPr>
            <w:tcW w:type="dxa" w:w="3295"/>
            <w:shd w:val="clear" w:color="auto" w:fill="F7F9FC"/>
          </w:tcPr>
          <w:p>
            <w:pPr>
              <w:pStyle w:val="TableText"/>
              <w:keepNext/>
            </w:pPr>
            <w:r>
              <w:rPr>
                <w:sz w:val="20"/>
              </w:rPr>
              <w:t>Removes the weight of repeated scripts</w:t>
            </w:r>
          </w:p>
        </w:tc>
      </w:tr>
      <w:tr>
        <w:trPr>
          <w:cantSplit w:val="true"/>
        </w:trPr>
        <w:tc>
          <w:tcPr>
            <w:tcW w:type="dxa" w:w="2746"/>
          </w:tcPr>
          <w:p>
            <w:pPr>
              <w:pStyle w:val="TableText"/>
            </w:pPr>
            <w:r>
              <w:rPr>
                <w:sz w:val="20"/>
              </w:rPr>
              <w:t>Baseline</w:t>
            </w:r>
          </w:p>
        </w:tc>
        <w:tc>
          <w:tcPr>
            <w:tcW w:type="dxa" w:w="2746"/>
          </w:tcPr>
          <w:p>
            <w:pPr>
              <w:pStyle w:val="TableText"/>
            </w:pPr>
            <w:r>
              <w:rPr>
                <w:sz w:val="20"/>
              </w:rPr>
              <w:t>Always predict the training majority class</w:t>
            </w:r>
          </w:p>
        </w:tc>
        <w:tc>
          <w:tcPr>
            <w:tcW w:type="dxa" w:w="3295"/>
          </w:tcPr>
          <w:p>
            <w:pPr>
              <w:pStyle w:val="TableText"/>
            </w:pPr>
            <w:r>
              <w:rPr>
                <w:sz w:val="20"/>
              </w:rPr>
              <w:t>Shows what "no learning" scores</w:t>
            </w:r>
          </w:p>
        </w:tc>
      </w:tr>
    </w:tbl>
    <w:p>
      <w:pPr>
        <w:spacing w:after="80" w:line="240" w:lineRule="auto"/>
      </w:pPr>
    </w:p>
    <w:p>
      <w:r>
        <w:t xml:space="preserve">Performance is measured with per-class precision </w:t>
      </w:r>
      <w:r>
        <w:rPr>
          <w:i/>
        </w:rPr>
        <w:t>P_c</w:t>
      </w:r>
      <w:r>
        <w:t xml:space="preserve"> and recall </w:t>
      </w:r>
      <w:r>
        <w:rPr>
          <w:i/>
        </w:rPr>
        <w:t>R_c</w:t>
      </w:r>
      <w:r>
        <w:t xml:space="preserve">, the per-class F1, macro-F1 over the classes </w:t>
      </w:r>
      <w:r>
        <w:rPr>
          <w:b/>
        </w:rPr>
        <w:t>present in the test set</w:t>
      </w:r>
      <w:r>
        <w:t xml:space="preserve"> and accuracy </w:t>
      </w:r>
      <w:r>
        <w:t>[</w:t>
      </w:r>
      <w:hyperlink w:anchor="_Cite_97" w:history="1">
        <w:r>
          <w:t>97</w:t>
        </w:r>
      </w:hyperlink>
      <w:r>
        <w:t>]</w:t>
      </w:r>
      <w:r>
        <w:t>:</w:t>
      </w:r>
    </w:p>
    <w:p>
      <w:pPr>
        <w:pStyle w:val="EquationSource"/>
      </w:pPr>
      <w:r>
        <w:rPr>
          <w:rFonts w:ascii="Cambria Math" w:hAnsi="Cambria Math"/>
        </w:rPr>
        <w:t>F1_c=(2 P_c R_c)/(P_c+R_c)#(3.10)</w:t>
      </w:r>
    </w:p>
    <w:p>
      <w:pPr>
        <w:pStyle w:val="EquationSource"/>
      </w:pPr>
      <w:r>
        <w:rPr>
          <w:rFonts w:ascii="Cambria Math" w:hAnsi="Cambria Math"/>
        </w:rPr>
        <w:t>Macro‑F1=1/|C_test | ∑_(c∈C_test) F1_c#(3.11)</w:t>
      </w:r>
    </w:p>
    <w:p>
      <w:pPr>
        <w:pStyle w:val="EquationSource"/>
      </w:pPr>
      <w:r>
        <w:rPr>
          <w:rFonts w:ascii="Cambria Math" w:hAnsi="Cambria Math"/>
        </w:rPr>
        <w:t>Acc=1/n ∑_(i=1)^n 1[ŷ_i=y_i]#(3.12)</w:t>
      </w:r>
    </w:p>
    <w:p>
      <w:r>
        <w:t>Averaging only over classes present in the test set matters. Otherwise a class that the model predicts but that never occurs in the test set adds a zero to the average and makes the score look worse than it really is.</w:t>
      </w:r>
    </w:p>
    <w:p>
      <w:pPr>
        <w:pStyle w:val="TableCaption"/>
      </w:pPr>
      <w:bookmarkStart w:id="159" w:name="_Ref_alg_transfer"/>
      <w:r>
        <w:rPr>
          <w:b/>
        </w:rPr>
        <w:t>Algorithm 3.</w:t>
      </w:r>
      <w:r>
        <w:rPr>
          <w:b/>
        </w:rPr>
        <w:fldChar w:fldCharType="begin" w:dirty="true"/>
      </w:r>
      <w:r>
        <w:rPr>
          <w:b/>
        </w:rPr>
        <w:instrText xml:space="preserve"> SEQ Algorithm \r 9 \* ARABIC </w:instrText>
      </w:r>
      <w:r>
        <w:rPr>
          <w:b/>
        </w:rPr>
        <w:fldChar w:fldCharType="separate"/>
      </w:r>
      <w:r>
        <w:rPr>
          <w:b/>
        </w:rPr>
        <w:t>9</w:t>
      </w:r>
      <w:r>
        <w:rPr>
          <w:b/>
        </w:rPr>
        <w:fldChar w:fldCharType="end"/>
      </w:r>
      <w:bookmarkEnd w:id="159"/>
      <w:r>
        <w:rPr>
          <w:b/>
        </w:rPr>
        <w:t xml:space="preserve">: </w:t>
      </w:r>
      <w:r>
        <w:rPr>
          <w:b/>
          <w:sz w:val="20"/>
        </w:rPr>
        <w:t>Four-quadrant transfer evaluation</w:t>
      </w:r>
    </w:p>
    <w:tbl>
      <w:tblPr>
        <w:tblW w:type="auto" w:w="0"/>
        <w:jc w:val="center"/>
        <w:tblLayout w:type="fixed"/>
        <w:tblLook w:firstColumn="1" w:firstRow="1" w:lastColumn="0" w:lastRow="0" w:noHBand="0" w:noVBand="1" w:val="04A0"/>
        <w:tblBorders>
          <w:top w:val="single" w:sz="12" w:space="0" w:color="333333"/>
          <w:bottom w:val="single" w:sz="12" w:space="0" w:color="333333"/>
        </w:tblBorders>
        <w:tblCellMar>
          <w:top w:w="80" w:type="dxa"/>
          <w:left w:w="140" w:type="dxa"/>
          <w:bottom w:w="80" w:type="dxa"/>
          <w:right w:w="140" w:type="dxa"/>
        </w:tblCellMar>
      </w:tblPr>
      <w:tblGrid>
        <w:gridCol w:w="8788"/>
      </w:tblGrid>
      <w:tr>
        <w:tc>
          <w:tcPr>
            <w:tcW w:type="dxa" w:w="8787"/>
            <w:shd w:val="clear" w:color="auto" w:fill="FAFAFA"/>
          </w:tcPr>
          <w:p>
            <w:pPr>
              <w:pStyle w:val="CodeText"/>
            </w:pPr>
            <w:r>
              <w:rPr>
                <w:rFonts w:ascii="Consolas" w:hAnsi="Consolas"/>
                <w:b/>
                <w:sz w:val="17"/>
                <w:shd w:val="clear" w:color="auto" w:fill="F2F2F2"/>
              </w:rPr>
              <w:t>Input:</w:t>
            </w:r>
            <w:r>
              <w:rPr>
                <w:rFonts w:ascii="Consolas" w:hAnsi="Consolas"/>
                <w:sz w:val="17"/>
                <w:shd w:val="clear" w:color="auto" w:fill="F2F2F2"/>
              </w:rPr>
              <w:t xml:space="preserve"> synthetic sessions S with labels yS, real sessions R with labels yR, template id g(r)</w:t>
            </w:r>
          </w:p>
          <w:p>
            <w:pPr>
              <w:pStyle w:val="CodeText"/>
            </w:pPr>
            <w:r>
              <w:rPr>
                <w:rFonts w:ascii="Consolas" w:hAnsi="Consolas"/>
                <w:b/>
                <w:sz w:val="17"/>
                <w:shd w:val="clear" w:color="auto" w:fill="F2F2F2"/>
              </w:rPr>
              <w:t>Output:</w:t>
            </w:r>
            <w:r>
              <w:rPr>
                <w:rFonts w:ascii="Consolas" w:hAnsi="Consolas"/>
                <w:sz w:val="17"/>
                <w:shd w:val="clear" w:color="auto" w:fill="F2F2F2"/>
              </w:rPr>
              <w:t xml:space="preserve"> macro-F1, accuracy and baselines for Q1, Q2, Q3, Q3-dedup, Q4</w:t>
            </w:r>
          </w:p>
          <w:p>
            <w:pPr>
              <w:pStyle w:val="CodeText"/>
            </w:pPr>
            <w:r>
              <w:rPr>
                <w:rFonts w:ascii="Consolas" w:hAnsi="Consolas"/>
                <w:sz w:val="17"/>
              </w:rPr>
              <w:t xml:space="preserve"> </w:t>
            </w:r>
          </w:p>
          <w:p>
            <w:pPr>
              <w:pStyle w:val="CodeText"/>
            </w:pPr>
            <w:r>
              <w:rPr>
                <w:rFonts w:ascii="Consolas" w:hAnsi="Consolas"/>
                <w:sz w:val="17"/>
              </w:rPr>
              <w:t>1   Q1: for each stratified fold (train, test) of S: fit on train, predict test; pool predictions</w:t>
            </w:r>
          </w:p>
          <w:p>
            <w:pPr>
              <w:pStyle w:val="CodeText"/>
            </w:pPr>
            <w:r>
              <w:rPr>
                <w:rFonts w:ascii="Consolas" w:hAnsi="Consolas"/>
                <w:sz w:val="17"/>
              </w:rPr>
              <w:t>2   for each GroupKFold(5) fold (train, test) of R grouped by g do</w:t>
            </w:r>
          </w:p>
          <w:p>
            <w:pPr>
              <w:pStyle w:val="CodeText"/>
            </w:pPr>
            <w:r>
              <w:rPr>
                <w:rFonts w:ascii="Consolas" w:hAnsi="Consolas"/>
                <w:sz w:val="17"/>
              </w:rPr>
              <w:t>3       Q2: fit on R[train]; predict R[test]</w:t>
            </w:r>
          </w:p>
          <w:p>
            <w:pPr>
              <w:pStyle w:val="CodeText"/>
            </w:pPr>
            <w:r>
              <w:rPr>
                <w:rFonts w:ascii="Consolas" w:hAnsi="Consolas"/>
                <w:sz w:val="17"/>
              </w:rPr>
              <w:t>4       Q4: fit on R[train] ∪ S; predict R[test]                // same folds as Q2</w:t>
            </w:r>
          </w:p>
          <w:p>
            <w:pPr>
              <w:pStyle w:val="CodeText"/>
            </w:pPr>
            <w:r>
              <w:rPr>
                <w:rFonts w:ascii="Consolas" w:hAnsi="Consolas"/>
                <w:sz w:val="17"/>
              </w:rPr>
              <w:t>5       baseline: predict the majority label of yR[train]</w:t>
            </w:r>
          </w:p>
          <w:p>
            <w:pPr>
              <w:pStyle w:val="CodeText"/>
            </w:pPr>
            <w:r>
              <w:rPr>
                <w:rFonts w:ascii="Consolas" w:hAnsi="Consolas"/>
                <w:sz w:val="17"/>
              </w:rPr>
              <w:t>6   Q3: fit on all of S; predict all of R</w:t>
            </w:r>
          </w:p>
          <w:p>
            <w:pPr>
              <w:pStyle w:val="CodeText"/>
            </w:pPr>
            <w:r>
              <w:rPr>
                <w:rFonts w:ascii="Consolas" w:hAnsi="Consolas"/>
                <w:sz w:val="17"/>
              </w:rPr>
              <w:t>7   Q3-dedup: keep the Q3 predictions for the first session of each real template</w:t>
            </w:r>
          </w:p>
          <w:p>
            <w:pPr>
              <w:pStyle w:val="CodeText"/>
            </w:pPr>
            <w:r>
              <w:rPr>
                <w:rFonts w:ascii="Consolas" w:hAnsi="Consolas"/>
                <w:sz w:val="17"/>
              </w:rPr>
              <w:t>8   for each quadrant: macro-F1 over classes present in its test labels; accuracy</w:t>
            </w:r>
          </w:p>
        </w:tc>
      </w:tr>
    </w:tbl>
    <w:p>
      <w:pPr>
        <w:spacing w:after="80" w:line="240" w:lineRule="auto"/>
      </w:pPr>
    </w:p>
    <w:p>
      <w:pPr>
        <w:pStyle w:val="TableCaption"/>
      </w:pPr>
      <w:bookmarkStart w:id="160" w:name="_Ref_alg_macro"/>
      <w:r>
        <w:rPr>
          <w:b/>
        </w:rPr>
        <w:t>Algorithm 3.</w:t>
      </w:r>
      <w:r>
        <w:rPr>
          <w:b/>
        </w:rPr>
        <w:fldChar w:fldCharType="begin" w:dirty="true"/>
      </w:r>
      <w:r>
        <w:rPr>
          <w:b/>
        </w:rPr>
        <w:instrText xml:space="preserve"> SEQ Algorithm \r 10 \* ARABIC </w:instrText>
      </w:r>
      <w:r>
        <w:rPr>
          <w:b/>
        </w:rPr>
        <w:fldChar w:fldCharType="separate"/>
      </w:r>
      <w:r>
        <w:rPr>
          <w:b/>
        </w:rPr>
        <w:t>10</w:t>
      </w:r>
      <w:r>
        <w:rPr>
          <w:b/>
        </w:rPr>
        <w:fldChar w:fldCharType="end"/>
      </w:r>
      <w:bookmarkEnd w:id="160"/>
      <w:r>
        <w:rPr>
          <w:b/>
        </w:rPr>
        <w:t xml:space="preserve">: </w:t>
      </w:r>
      <w:r>
        <w:rPr>
          <w:b/>
          <w:sz w:val="20"/>
        </w:rPr>
        <w:t>Macro-F1 over classes present in the test set</w:t>
      </w:r>
    </w:p>
    <w:tbl>
      <w:tblPr>
        <w:tblW w:type="auto" w:w="0"/>
        <w:jc w:val="center"/>
        <w:tblLayout w:type="fixed"/>
        <w:tblLook w:firstColumn="1" w:firstRow="1" w:lastColumn="0" w:lastRow="0" w:noHBand="0" w:noVBand="1" w:val="04A0"/>
        <w:tblBorders>
          <w:top w:val="single" w:sz="12" w:space="0" w:color="333333"/>
          <w:bottom w:val="single" w:sz="12" w:space="0" w:color="333333"/>
        </w:tblBorders>
        <w:tblCellMar>
          <w:top w:w="80" w:type="dxa"/>
          <w:left w:w="140" w:type="dxa"/>
          <w:bottom w:w="80" w:type="dxa"/>
          <w:right w:w="140" w:type="dxa"/>
        </w:tblCellMar>
      </w:tblPr>
      <w:tblGrid>
        <w:gridCol w:w="8788"/>
      </w:tblGrid>
      <w:tr>
        <w:tc>
          <w:tcPr>
            <w:tcW w:type="dxa" w:w="8787"/>
            <w:shd w:val="clear" w:color="auto" w:fill="FAFAFA"/>
          </w:tcPr>
          <w:p>
            <w:pPr>
              <w:pStyle w:val="CodeText"/>
            </w:pPr>
            <w:r>
              <w:rPr>
                <w:rFonts w:ascii="Consolas" w:hAnsi="Consolas"/>
                <w:b/>
                <w:sz w:val="17"/>
                <w:shd w:val="clear" w:color="auto" w:fill="F2F2F2"/>
              </w:rPr>
              <w:t>Input:</w:t>
            </w:r>
            <w:r>
              <w:rPr>
                <w:rFonts w:ascii="Consolas" w:hAnsi="Consolas"/>
                <w:sz w:val="17"/>
                <w:shd w:val="clear" w:color="auto" w:fill="F2F2F2"/>
              </w:rPr>
              <w:t xml:space="preserve"> true labels y, predicted labels ŷ</w:t>
            </w:r>
          </w:p>
          <w:p>
            <w:pPr>
              <w:pStyle w:val="CodeText"/>
            </w:pPr>
            <w:r>
              <w:rPr>
                <w:rFonts w:ascii="Consolas" w:hAnsi="Consolas"/>
                <w:b/>
                <w:sz w:val="17"/>
                <w:shd w:val="clear" w:color="auto" w:fill="F2F2F2"/>
              </w:rPr>
              <w:t>Output:</w:t>
            </w:r>
            <w:r>
              <w:rPr>
                <w:rFonts w:ascii="Consolas" w:hAnsi="Consolas"/>
                <w:sz w:val="17"/>
                <w:shd w:val="clear" w:color="auto" w:fill="F2F2F2"/>
              </w:rPr>
              <w:t xml:space="preserve"> macro-F1</w:t>
            </w:r>
          </w:p>
          <w:p>
            <w:pPr>
              <w:pStyle w:val="CodeText"/>
            </w:pPr>
            <w:r>
              <w:rPr>
                <w:rFonts w:ascii="Consolas" w:hAnsi="Consolas"/>
                <w:sz w:val="17"/>
              </w:rPr>
              <w:t xml:space="preserve"> </w:t>
            </w:r>
          </w:p>
          <w:p>
            <w:pPr>
              <w:pStyle w:val="CodeText"/>
            </w:pPr>
            <w:r>
              <w:rPr>
                <w:rFonts w:ascii="Consolas" w:hAnsi="Consolas"/>
                <w:sz w:val="17"/>
              </w:rPr>
              <w:t>1   C ← set of distinct values in y                            // not in ŷ</w:t>
            </w:r>
          </w:p>
          <w:p>
            <w:pPr>
              <w:pStyle w:val="CodeText"/>
            </w:pPr>
            <w:r>
              <w:rPr>
                <w:rFonts w:ascii="Consolas" w:hAnsi="Consolas"/>
                <w:sz w:val="17"/>
              </w:rPr>
              <w:t>2   for each class c in C do</w:t>
            </w:r>
          </w:p>
          <w:p>
            <w:pPr>
              <w:pStyle w:val="CodeText"/>
            </w:pPr>
            <w:r>
              <w:rPr>
                <w:rFonts w:ascii="Consolas" w:hAnsi="Consolas"/>
                <w:sz w:val="17"/>
              </w:rPr>
              <w:t>3       P_c ← precision of c; R_c ← recall of c (0 if undefined)</w:t>
            </w:r>
          </w:p>
          <w:p>
            <w:pPr>
              <w:pStyle w:val="CodeText"/>
            </w:pPr>
            <w:r>
              <w:rPr>
                <w:rFonts w:ascii="Consolas" w:hAnsi="Consolas"/>
                <w:sz w:val="17"/>
              </w:rPr>
              <w:t>4       F1_c ← 2·P_c·R_c / (P_c + R_c), or 0 if both are 0</w:t>
            </w:r>
          </w:p>
          <w:p>
            <w:pPr>
              <w:pStyle w:val="CodeText"/>
            </w:pPr>
            <w:r>
              <w:rPr>
                <w:rFonts w:ascii="Consolas" w:hAnsi="Consolas"/>
                <w:sz w:val="17"/>
              </w:rPr>
              <w:t>5   return the mean of F1_c over c ∈ C</w:t>
            </w:r>
          </w:p>
        </w:tc>
      </w:tr>
    </w:tbl>
    <w:p>
      <w:pPr>
        <w:spacing w:after="80" w:line="240" w:lineRule="auto"/>
      </w:pPr>
    </w:p>
    <w:p>
      <w:pPr>
        <w:pStyle w:val="Heading3"/>
      </w:pPr>
      <w:r>
        <w:t>3.7.13 Data model</w:t>
      </w:r>
    </w:p>
    <w:p>
      <w:r>
        <w:fldChar w:fldCharType="begin" w:dirty="true"/>
      </w:r>
      <w:r>
        <w:instrText xml:space="preserve"> REF _Ref_fig_datamodel \h </w:instrText>
      </w:r>
      <w:r>
        <w:fldChar w:fldCharType="separate"/>
      </w:r>
      <w:r>
        <w:t>Figure 3.15</w:t>
      </w:r>
      <w:r>
        <w:fldChar w:fldCharType="end"/>
      </w:r>
      <w:r>
        <w:t xml:space="preserve"> shows how the main records relate: a synthetic log contains turns and is converted into a normalised session; real sessions map many-to-one onto templates; each template and each synthetic session becomes one annotation item; and final labels are broadcast back to sessions.</w:t>
      </w:r>
    </w:p>
    <w:p>
      <w:pPr>
        <w:pStyle w:val="FigureParagraph"/>
      </w:pPr>
      <w:r>
        <w:drawing>
          <wp:inline xmlns:a="http://schemas.openxmlformats.org/drawingml/2006/main" xmlns:pic="http://schemas.openxmlformats.org/drawingml/2006/picture">
            <wp:extent cx="5580000" cy="6430207"/>
            <wp:docPr id="21" name="Picture 21" descr="Data model of the project's main records." title="d13_data_model"/>
            <wp:cNvGraphicFramePr>
              <a:graphicFrameLocks noChangeAspect="1"/>
            </wp:cNvGraphicFramePr>
            <a:graphic>
              <a:graphicData uri="http://schemas.openxmlformats.org/drawingml/2006/picture">
                <pic:pic>
                  <pic:nvPicPr>
                    <pic:cNvPr id="0" name="d13_data_model.png"/>
                    <pic:cNvPicPr/>
                  </pic:nvPicPr>
                  <pic:blipFill>
                    <a:blip r:embed="rId32"/>
                    <a:stretch>
                      <a:fillRect/>
                    </a:stretch>
                  </pic:blipFill>
                  <pic:spPr>
                    <a:xfrm>
                      <a:off x="0" y="0"/>
                      <a:ext cx="5580000" cy="6430207"/>
                    </a:xfrm>
                    <a:prstGeom prst="rect"/>
                  </pic:spPr>
                </pic:pic>
              </a:graphicData>
            </a:graphic>
          </wp:inline>
        </w:drawing>
      </w:r>
    </w:p>
    <w:p>
      <w:pPr>
        <w:pStyle w:val="Caption"/>
      </w:pPr>
      <w:bookmarkStart w:id="161" w:name="_Ref_fig_datamodel"/>
      <w:r>
        <w:rPr>
          <w:b/>
        </w:rPr>
        <w:t>Figure 3.</w:t>
      </w:r>
      <w:r>
        <w:rPr>
          <w:b/>
        </w:rPr>
        <w:fldChar w:fldCharType="begin" w:dirty="true"/>
      </w:r>
      <w:r>
        <w:rPr>
          <w:b/>
        </w:rPr>
        <w:instrText xml:space="preserve"> SEQ Figure \r 15 \* ARABIC </w:instrText>
      </w:r>
      <w:r>
        <w:rPr>
          <w:b/>
        </w:rPr>
        <w:fldChar w:fldCharType="separate"/>
      </w:r>
      <w:r>
        <w:rPr>
          <w:b/>
        </w:rPr>
        <w:t>15</w:t>
      </w:r>
      <w:r>
        <w:rPr>
          <w:b/>
        </w:rPr>
        <w:fldChar w:fldCharType="end"/>
      </w:r>
      <w:bookmarkEnd w:id="161"/>
      <w:r>
        <w:rPr>
          <w:b/>
        </w:rPr>
        <w:t xml:space="preserve">: </w:t>
      </w:r>
      <w:r>
        <w:rPr>
          <w:b/>
          <w:sz w:val="20"/>
        </w:rPr>
        <w:t>Data model of the project's main records.</w:t>
      </w:r>
    </w:p>
    <w:p>
      <w:pPr>
        <w:pStyle w:val="Heading3"/>
      </w:pPr>
      <w:r>
        <w:t>3.7.14 Risk register</w:t>
      </w:r>
    </w:p>
    <w:p>
      <w:pPr>
        <w:pStyle w:val="TableCaption"/>
      </w:pPr>
      <w:bookmarkStart w:id="162" w:name="_Ref_tab_risks"/>
      <w:r>
        <w:rPr>
          <w:b/>
        </w:rPr>
        <w:t>Table 3.</w:t>
      </w:r>
      <w:r>
        <w:rPr>
          <w:b/>
        </w:rPr>
        <w:fldChar w:fldCharType="begin" w:dirty="true"/>
      </w:r>
      <w:r>
        <w:rPr>
          <w:b/>
        </w:rPr>
        <w:instrText xml:space="preserve"> SEQ Table \r 16 \* ARABIC </w:instrText>
      </w:r>
      <w:r>
        <w:rPr>
          <w:b/>
        </w:rPr>
        <w:fldChar w:fldCharType="separate"/>
      </w:r>
      <w:r>
        <w:rPr>
          <w:b/>
        </w:rPr>
        <w:t>16</w:t>
      </w:r>
      <w:r>
        <w:rPr>
          <w:b/>
        </w:rPr>
        <w:fldChar w:fldCharType="end"/>
      </w:r>
      <w:bookmarkEnd w:id="162"/>
      <w:r>
        <w:rPr>
          <w:b/>
        </w:rPr>
        <w:t xml:space="preserve">: </w:t>
      </w:r>
      <w:r>
        <w:rPr>
          <w:b/>
          <w:sz w:val="20"/>
        </w:rPr>
        <w:t>Risks identified during design and how they were handled.</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197"/>
        <w:gridCol w:w="2197"/>
        <w:gridCol w:w="2197"/>
        <w:gridCol w:w="2197"/>
      </w:tblGrid>
      <w:tr>
        <w:trPr>
          <w:tblHeader w:val="true"/>
        </w:trPr>
        <w:tc>
          <w:tcPr>
            <w:tcW w:type="dxa" w:w="2746"/>
            <w:shd w:val="clear" w:color="auto" w:fill="DCE6F1"/>
          </w:tcPr>
          <w:p>
            <w:pPr>
              <w:pStyle w:val="TableText"/>
              <w:keepNext/>
            </w:pPr>
            <w:r>
              <w:rPr>
                <w:b/>
                <w:sz w:val="20"/>
              </w:rPr>
              <w:t>Risk</w:t>
            </w:r>
          </w:p>
        </w:tc>
        <w:tc>
          <w:tcPr>
            <w:tcW w:type="dxa" w:w="1098"/>
            <w:shd w:val="clear" w:color="auto" w:fill="DCE6F1"/>
          </w:tcPr>
          <w:p>
            <w:pPr>
              <w:pStyle w:val="TableText"/>
              <w:keepNext/>
            </w:pPr>
            <w:r>
              <w:rPr>
                <w:b/>
                <w:sz w:val="20"/>
              </w:rPr>
              <w:t>Likelihood</w:t>
            </w:r>
          </w:p>
        </w:tc>
        <w:tc>
          <w:tcPr>
            <w:tcW w:type="dxa" w:w="1098"/>
            <w:shd w:val="clear" w:color="auto" w:fill="DCE6F1"/>
          </w:tcPr>
          <w:p>
            <w:pPr>
              <w:pStyle w:val="TableText"/>
              <w:keepNext/>
            </w:pPr>
            <w:r>
              <w:rPr>
                <w:b/>
                <w:sz w:val="20"/>
              </w:rPr>
              <w:t>Impact</w:t>
            </w:r>
          </w:p>
        </w:tc>
        <w:tc>
          <w:tcPr>
            <w:tcW w:type="dxa" w:w="3844"/>
            <w:shd w:val="clear" w:color="auto" w:fill="DCE6F1"/>
          </w:tcPr>
          <w:p>
            <w:pPr>
              <w:pStyle w:val="TableText"/>
              <w:keepNext/>
            </w:pPr>
            <w:r>
              <w:rPr>
                <w:b/>
                <w:sz w:val="20"/>
              </w:rPr>
              <w:t>Mitigation</w:t>
            </w:r>
          </w:p>
        </w:tc>
      </w:tr>
      <w:tr>
        <w:trPr>
          <w:cantSplit w:val="true"/>
        </w:trPr>
        <w:tc>
          <w:tcPr>
            <w:tcW w:type="dxa" w:w="2746"/>
          </w:tcPr>
          <w:p>
            <w:pPr>
              <w:pStyle w:val="TableText"/>
              <w:keepNext/>
            </w:pPr>
            <w:r>
              <w:rPr>
                <w:sz w:val="20"/>
              </w:rPr>
              <w:t>Honeypot freezes on heavy commands</w:t>
            </w:r>
          </w:p>
        </w:tc>
        <w:tc>
          <w:tcPr>
            <w:tcW w:type="dxa" w:w="1098"/>
          </w:tcPr>
          <w:p>
            <w:pPr>
              <w:pStyle w:val="TableText"/>
              <w:keepNext/>
            </w:pPr>
            <w:r>
              <w:rPr>
                <w:sz w:val="20"/>
              </w:rPr>
              <w:t>High</w:t>
            </w:r>
          </w:p>
        </w:tc>
        <w:tc>
          <w:tcPr>
            <w:tcW w:type="dxa" w:w="1098"/>
          </w:tcPr>
          <w:p>
            <w:pPr>
              <w:pStyle w:val="TableText"/>
              <w:keepNext/>
            </w:pPr>
            <w:r>
              <w:rPr>
                <w:sz w:val="20"/>
              </w:rPr>
              <w:t>High</w:t>
            </w:r>
          </w:p>
        </w:tc>
        <w:tc>
          <w:tcPr>
            <w:tcW w:type="dxa" w:w="3844"/>
          </w:tcPr>
          <w:p>
            <w:pPr>
              <w:pStyle w:val="TableText"/>
              <w:keepNext/>
            </w:pPr>
            <w:r>
              <w:rPr>
                <w:sz w:val="20"/>
              </w:rPr>
              <w:t>Stall detection, retries, infra log, optional remote restart</w:t>
            </w:r>
          </w:p>
        </w:tc>
      </w:tr>
      <w:tr>
        <w:trPr>
          <w:cantSplit w:val="true"/>
        </w:trPr>
        <w:tc>
          <w:tcPr>
            <w:tcW w:type="dxa" w:w="2746"/>
            <w:shd w:val="clear" w:color="auto" w:fill="F7F9FC"/>
          </w:tcPr>
          <w:p>
            <w:pPr>
              <w:pStyle w:val="TableText"/>
              <w:keepNext/>
            </w:pPr>
            <w:r>
              <w:rPr>
                <w:sz w:val="20"/>
              </w:rPr>
              <w:t>Slow LLM backend truncates replies</w:t>
            </w:r>
          </w:p>
        </w:tc>
        <w:tc>
          <w:tcPr>
            <w:tcW w:type="dxa" w:w="1098"/>
            <w:shd w:val="clear" w:color="auto" w:fill="F7F9FC"/>
          </w:tcPr>
          <w:p>
            <w:pPr>
              <w:pStyle w:val="TableText"/>
              <w:keepNext/>
            </w:pPr>
            <w:r>
              <w:rPr>
                <w:sz w:val="20"/>
              </w:rPr>
              <w:t>High</w:t>
            </w:r>
          </w:p>
        </w:tc>
        <w:tc>
          <w:tcPr>
            <w:tcW w:type="dxa" w:w="1098"/>
            <w:shd w:val="clear" w:color="auto" w:fill="F7F9FC"/>
          </w:tcPr>
          <w:p>
            <w:pPr>
              <w:pStyle w:val="TableText"/>
              <w:keepNext/>
            </w:pPr>
            <w:r>
              <w:rPr>
                <w:sz w:val="20"/>
              </w:rPr>
              <w:t>High</w:t>
            </w:r>
          </w:p>
        </w:tc>
        <w:tc>
          <w:tcPr>
            <w:tcW w:type="dxa" w:w="3844"/>
            <w:shd w:val="clear" w:color="auto" w:fill="F7F9FC"/>
          </w:tcPr>
          <w:p>
            <w:pPr>
              <w:pStyle w:val="TableText"/>
              <w:keepNext/>
            </w:pPr>
            <w:r>
              <w:rPr>
                <w:sz w:val="20"/>
              </w:rPr>
              <w:t>Idle-timeout reading instead of fixed waits</w:t>
            </w:r>
          </w:p>
        </w:tc>
      </w:tr>
      <w:tr>
        <w:trPr>
          <w:cantSplit w:val="true"/>
        </w:trPr>
        <w:tc>
          <w:tcPr>
            <w:tcW w:type="dxa" w:w="2746"/>
          </w:tcPr>
          <w:p>
            <w:pPr>
              <w:pStyle w:val="TableText"/>
              <w:keepNext/>
            </w:pPr>
            <w:r>
              <w:rPr>
                <w:sz w:val="20"/>
              </w:rPr>
              <w:t>Attacker model refuses the task</w:t>
            </w:r>
          </w:p>
        </w:tc>
        <w:tc>
          <w:tcPr>
            <w:tcW w:type="dxa" w:w="1098"/>
          </w:tcPr>
          <w:p>
            <w:pPr>
              <w:pStyle w:val="TableText"/>
              <w:keepNext/>
            </w:pPr>
            <w:r>
              <w:rPr>
                <w:sz w:val="20"/>
              </w:rPr>
              <w:t>Medium</w:t>
            </w:r>
          </w:p>
        </w:tc>
        <w:tc>
          <w:tcPr>
            <w:tcW w:type="dxa" w:w="1098"/>
          </w:tcPr>
          <w:p>
            <w:pPr>
              <w:pStyle w:val="TableText"/>
              <w:keepNext/>
            </w:pPr>
            <w:r>
              <w:rPr>
                <w:sz w:val="20"/>
              </w:rPr>
              <w:t>Medium</w:t>
            </w:r>
          </w:p>
        </w:tc>
        <w:tc>
          <w:tcPr>
            <w:tcW w:type="dxa" w:w="3844"/>
          </w:tcPr>
          <w:p>
            <w:pPr>
              <w:pStyle w:val="TableText"/>
              <w:keepNext/>
            </w:pPr>
            <w:r>
              <w:rPr>
                <w:sz w:val="20"/>
              </w:rPr>
              <w:t>Research framing in the prompt; refusals recorded as an outcome</w:t>
            </w:r>
          </w:p>
        </w:tc>
      </w:tr>
      <w:tr>
        <w:trPr>
          <w:cantSplit w:val="true"/>
        </w:trPr>
        <w:tc>
          <w:tcPr>
            <w:tcW w:type="dxa" w:w="2746"/>
            <w:shd w:val="clear" w:color="auto" w:fill="F7F9FC"/>
          </w:tcPr>
          <w:p>
            <w:pPr>
              <w:pStyle w:val="TableText"/>
              <w:keepNext/>
            </w:pPr>
            <w:r>
              <w:rPr>
                <w:sz w:val="20"/>
              </w:rPr>
              <w:t>Parser silently reads nothing</w:t>
            </w:r>
          </w:p>
        </w:tc>
        <w:tc>
          <w:tcPr>
            <w:tcW w:type="dxa" w:w="1098"/>
            <w:shd w:val="clear" w:color="auto" w:fill="F7F9FC"/>
          </w:tcPr>
          <w:p>
            <w:pPr>
              <w:pStyle w:val="TableText"/>
              <w:keepNext/>
            </w:pPr>
            <w:r>
              <w:rPr>
                <w:sz w:val="20"/>
              </w:rPr>
              <w:t>Medium</w:t>
            </w:r>
          </w:p>
        </w:tc>
        <w:tc>
          <w:tcPr>
            <w:tcW w:type="dxa" w:w="1098"/>
            <w:shd w:val="clear" w:color="auto" w:fill="F7F9FC"/>
          </w:tcPr>
          <w:p>
            <w:pPr>
              <w:pStyle w:val="TableText"/>
              <w:keepNext/>
            </w:pPr>
            <w:r>
              <w:rPr>
                <w:sz w:val="20"/>
              </w:rPr>
              <w:t>High</w:t>
            </w:r>
          </w:p>
        </w:tc>
        <w:tc>
          <w:tcPr>
            <w:tcW w:type="dxa" w:w="3844"/>
            <w:shd w:val="clear" w:color="auto" w:fill="F7F9FC"/>
          </w:tcPr>
          <w:p>
            <w:pPr>
              <w:pStyle w:val="TableText"/>
              <w:keepNext/>
            </w:pPr>
            <w:r>
              <w:rPr>
                <w:sz w:val="20"/>
              </w:rPr>
              <w:t>Dedicated CyberLab parser; cross-check of session counts</w:t>
            </w:r>
          </w:p>
        </w:tc>
      </w:tr>
      <w:tr>
        <w:trPr>
          <w:cantSplit w:val="true"/>
        </w:trPr>
        <w:tc>
          <w:tcPr>
            <w:tcW w:type="dxa" w:w="2746"/>
          </w:tcPr>
          <w:p>
            <w:pPr>
              <w:pStyle w:val="TableText"/>
              <w:keepNext/>
            </w:pPr>
            <w:r>
              <w:rPr>
                <w:sz w:val="20"/>
              </w:rPr>
              <w:t>Template leakage inflates scores</w:t>
            </w:r>
          </w:p>
        </w:tc>
        <w:tc>
          <w:tcPr>
            <w:tcW w:type="dxa" w:w="1098"/>
          </w:tcPr>
          <w:p>
            <w:pPr>
              <w:pStyle w:val="TableText"/>
              <w:keepNext/>
            </w:pPr>
            <w:r>
              <w:rPr>
                <w:sz w:val="20"/>
              </w:rPr>
              <w:t>High</w:t>
            </w:r>
          </w:p>
        </w:tc>
        <w:tc>
          <w:tcPr>
            <w:tcW w:type="dxa" w:w="1098"/>
          </w:tcPr>
          <w:p>
            <w:pPr>
              <w:pStyle w:val="TableText"/>
              <w:keepNext/>
            </w:pPr>
            <w:r>
              <w:rPr>
                <w:sz w:val="20"/>
              </w:rPr>
              <w:t>High</w:t>
            </w:r>
          </w:p>
        </w:tc>
        <w:tc>
          <w:tcPr>
            <w:tcW w:type="dxa" w:w="3844"/>
          </w:tcPr>
          <w:p>
            <w:pPr>
              <w:pStyle w:val="TableText"/>
              <w:keepNext/>
            </w:pPr>
            <w:r>
              <w:rPr>
                <w:sz w:val="20"/>
              </w:rPr>
              <w:t>GroupKFold by template; de-duplicated test</w:t>
            </w:r>
          </w:p>
        </w:tc>
      </w:tr>
      <w:tr>
        <w:trPr>
          <w:cantSplit w:val="true"/>
        </w:trPr>
        <w:tc>
          <w:tcPr>
            <w:tcW w:type="dxa" w:w="2746"/>
            <w:shd w:val="clear" w:color="auto" w:fill="F7F9FC"/>
          </w:tcPr>
          <w:p>
            <w:pPr>
              <w:pStyle w:val="TableText"/>
              <w:keepNext/>
            </w:pPr>
            <w:r>
              <w:rPr>
                <w:sz w:val="20"/>
              </w:rPr>
              <w:t>Circular labels</w:t>
            </w:r>
          </w:p>
        </w:tc>
        <w:tc>
          <w:tcPr>
            <w:tcW w:type="dxa" w:w="1098"/>
            <w:shd w:val="clear" w:color="auto" w:fill="F7F9FC"/>
          </w:tcPr>
          <w:p>
            <w:pPr>
              <w:pStyle w:val="TableText"/>
              <w:keepNext/>
            </w:pPr>
            <w:r>
              <w:rPr>
                <w:sz w:val="20"/>
              </w:rPr>
              <w:t>High</w:t>
            </w:r>
          </w:p>
        </w:tc>
        <w:tc>
          <w:tcPr>
            <w:tcW w:type="dxa" w:w="1098"/>
            <w:shd w:val="clear" w:color="auto" w:fill="F7F9FC"/>
          </w:tcPr>
          <w:p>
            <w:pPr>
              <w:pStyle w:val="TableText"/>
              <w:keepNext/>
            </w:pPr>
            <w:r>
              <w:rPr>
                <w:sz w:val="20"/>
              </w:rPr>
              <w:t>High</w:t>
            </w:r>
          </w:p>
        </w:tc>
        <w:tc>
          <w:tcPr>
            <w:tcW w:type="dxa" w:w="3844"/>
            <w:shd w:val="clear" w:color="auto" w:fill="F7F9FC"/>
          </w:tcPr>
          <w:p>
            <w:pPr>
              <w:pStyle w:val="TableText"/>
              <w:keepNext/>
            </w:pPr>
            <w:r>
              <w:rPr>
                <w:sz w:val="20"/>
              </w:rPr>
              <w:t>Dual-LLM labels; rule labels only as plumbing check</w:t>
            </w:r>
          </w:p>
        </w:tc>
      </w:tr>
      <w:tr>
        <w:trPr>
          <w:cantSplit w:val="true"/>
        </w:trPr>
        <w:tc>
          <w:tcPr>
            <w:tcW w:type="dxa" w:w="2746"/>
          </w:tcPr>
          <w:p>
            <w:pPr>
              <w:pStyle w:val="TableText"/>
              <w:keepNext/>
            </w:pPr>
            <w:r>
              <w:rPr>
                <w:sz w:val="20"/>
              </w:rPr>
              <w:t>Shared bias of LLM annotators</w:t>
            </w:r>
          </w:p>
        </w:tc>
        <w:tc>
          <w:tcPr>
            <w:tcW w:type="dxa" w:w="1098"/>
          </w:tcPr>
          <w:p>
            <w:pPr>
              <w:pStyle w:val="TableText"/>
              <w:keepNext/>
            </w:pPr>
            <w:r>
              <w:rPr>
                <w:sz w:val="20"/>
              </w:rPr>
              <w:t>Medium</w:t>
            </w:r>
          </w:p>
        </w:tc>
        <w:tc>
          <w:tcPr>
            <w:tcW w:type="dxa" w:w="1098"/>
          </w:tcPr>
          <w:p>
            <w:pPr>
              <w:pStyle w:val="TableText"/>
              <w:keepNext/>
            </w:pPr>
            <w:r>
              <w:rPr>
                <w:sz w:val="20"/>
              </w:rPr>
              <w:t>Medium</w:t>
            </w:r>
          </w:p>
        </w:tc>
        <w:tc>
          <w:tcPr>
            <w:tcW w:type="dxa" w:w="3844"/>
          </w:tcPr>
          <w:p>
            <w:pPr>
              <w:pStyle w:val="TableText"/>
              <w:keepNext/>
            </w:pPr>
            <w:r>
              <w:rPr>
                <w:sz w:val="20"/>
              </w:rPr>
              <w:t>Two different models, blind; adjudication; author check; sensitivity run</w:t>
            </w:r>
          </w:p>
        </w:tc>
      </w:tr>
      <w:tr>
        <w:trPr>
          <w:cantSplit w:val="true"/>
        </w:trPr>
        <w:tc>
          <w:tcPr>
            <w:tcW w:type="dxa" w:w="2746"/>
            <w:shd w:val="clear" w:color="auto" w:fill="F7F9FC"/>
          </w:tcPr>
          <w:p>
            <w:pPr>
              <w:pStyle w:val="TableText"/>
              <w:keepNext/>
            </w:pPr>
            <w:r>
              <w:rPr>
                <w:sz w:val="20"/>
              </w:rPr>
              <w:t>Chat tokens leak into commands</w:t>
            </w:r>
          </w:p>
        </w:tc>
        <w:tc>
          <w:tcPr>
            <w:tcW w:type="dxa" w:w="1098"/>
            <w:shd w:val="clear" w:color="auto" w:fill="F7F9FC"/>
          </w:tcPr>
          <w:p>
            <w:pPr>
              <w:pStyle w:val="TableText"/>
              <w:keepNext/>
            </w:pPr>
            <w:r>
              <w:rPr>
                <w:sz w:val="20"/>
              </w:rPr>
              <w:t>Medium</w:t>
            </w:r>
          </w:p>
        </w:tc>
        <w:tc>
          <w:tcPr>
            <w:tcW w:type="dxa" w:w="1098"/>
            <w:shd w:val="clear" w:color="auto" w:fill="F7F9FC"/>
          </w:tcPr>
          <w:p>
            <w:pPr>
              <w:pStyle w:val="TableText"/>
              <w:keepNext/>
            </w:pPr>
            <w:r>
              <w:rPr>
                <w:sz w:val="20"/>
              </w:rPr>
              <w:t>Medium</w:t>
            </w:r>
          </w:p>
        </w:tc>
        <w:tc>
          <w:tcPr>
            <w:tcW w:type="dxa" w:w="3844"/>
            <w:shd w:val="clear" w:color="auto" w:fill="F7F9FC"/>
          </w:tcPr>
          <w:p>
            <w:pPr>
              <w:pStyle w:val="TableText"/>
              <w:keepNext/>
            </w:pPr>
            <w:r>
              <w:rPr>
                <w:sz w:val="20"/>
              </w:rPr>
              <w:t xml:space="preserve">Detection and stripping of </w:t>
            </w:r>
            <w:r>
              <w:rPr>
                <w:rFonts w:ascii="Consolas" w:hAnsi="Consolas"/>
                <w:sz w:val="17"/>
                <w:shd w:val="clear" w:color="auto" w:fill="F2F2F2"/>
              </w:rPr>
              <w:t>&lt;|…</w:t>
            </w:r>
            <w:r>
              <w:rPr>
                <w:sz w:val="20"/>
              </w:rPr>
              <w:t xml:space="preserve"> text before analysis</w:t>
            </w:r>
          </w:p>
        </w:tc>
      </w:tr>
      <w:tr>
        <w:trPr>
          <w:cantSplit w:val="true"/>
        </w:trPr>
        <w:tc>
          <w:tcPr>
            <w:tcW w:type="dxa" w:w="2746"/>
          </w:tcPr>
          <w:p>
            <w:pPr>
              <w:pStyle w:val="TableText"/>
              <w:keepNext/>
            </w:pPr>
            <w:r>
              <w:rPr>
                <w:sz w:val="20"/>
              </w:rPr>
              <w:t>API cost overrun</w:t>
            </w:r>
          </w:p>
        </w:tc>
        <w:tc>
          <w:tcPr>
            <w:tcW w:type="dxa" w:w="1098"/>
          </w:tcPr>
          <w:p>
            <w:pPr>
              <w:pStyle w:val="TableText"/>
              <w:keepNext/>
            </w:pPr>
            <w:r>
              <w:rPr>
                <w:sz w:val="20"/>
              </w:rPr>
              <w:t>Low</w:t>
            </w:r>
          </w:p>
        </w:tc>
        <w:tc>
          <w:tcPr>
            <w:tcW w:type="dxa" w:w="1098"/>
          </w:tcPr>
          <w:p>
            <w:pPr>
              <w:pStyle w:val="TableText"/>
              <w:keepNext/>
            </w:pPr>
            <w:r>
              <w:rPr>
                <w:sz w:val="20"/>
              </w:rPr>
              <w:t>Medium</w:t>
            </w:r>
          </w:p>
        </w:tc>
        <w:tc>
          <w:tcPr>
            <w:tcW w:type="dxa" w:w="3844"/>
          </w:tcPr>
          <w:p>
            <w:pPr>
              <w:pStyle w:val="TableText"/>
              <w:keepNext/>
            </w:pPr>
            <w:r>
              <w:rPr>
                <w:sz w:val="20"/>
              </w:rPr>
              <w:t>Small cells (20 sessions), turn and time limits</w:t>
            </w:r>
          </w:p>
        </w:tc>
      </w:tr>
      <w:tr>
        <w:trPr>
          <w:cantSplit w:val="true"/>
        </w:trPr>
        <w:tc>
          <w:tcPr>
            <w:tcW w:type="dxa" w:w="2746"/>
            <w:shd w:val="clear" w:color="auto" w:fill="F7F9FC"/>
          </w:tcPr>
          <w:p>
            <w:pPr>
              <w:pStyle w:val="TableText"/>
            </w:pPr>
            <w:r>
              <w:rPr>
                <w:sz w:val="20"/>
              </w:rPr>
              <w:t>Attacker escapes the testbed</w:t>
            </w:r>
          </w:p>
        </w:tc>
        <w:tc>
          <w:tcPr>
            <w:tcW w:type="dxa" w:w="1098"/>
            <w:shd w:val="clear" w:color="auto" w:fill="F7F9FC"/>
          </w:tcPr>
          <w:p>
            <w:pPr>
              <w:pStyle w:val="TableText"/>
            </w:pPr>
            <w:r>
              <w:rPr>
                <w:sz w:val="20"/>
              </w:rPr>
              <w:t>Low</w:t>
            </w:r>
          </w:p>
        </w:tc>
        <w:tc>
          <w:tcPr>
            <w:tcW w:type="dxa" w:w="1098"/>
            <w:shd w:val="clear" w:color="auto" w:fill="F7F9FC"/>
          </w:tcPr>
          <w:p>
            <w:pPr>
              <w:pStyle w:val="TableText"/>
            </w:pPr>
            <w:r>
              <w:rPr>
                <w:sz w:val="20"/>
              </w:rPr>
              <w:t>Very high</w:t>
            </w:r>
          </w:p>
        </w:tc>
        <w:tc>
          <w:tcPr>
            <w:tcW w:type="dxa" w:w="3844"/>
            <w:shd w:val="clear" w:color="auto" w:fill="F7F9FC"/>
          </w:tcPr>
          <w:p>
            <w:pPr>
              <w:pStyle w:val="TableText"/>
            </w:pPr>
            <w:r>
              <w:rPr>
                <w:sz w:val="20"/>
              </w:rPr>
              <w:t>One fixed target; no scanning code; isolated honeypot with no real data</w:t>
            </w:r>
          </w:p>
        </w:tc>
      </w:tr>
    </w:tbl>
    <w:p>
      <w:pPr>
        <w:spacing w:after="80" w:line="240" w:lineRule="auto"/>
      </w:pPr>
    </w:p>
    <w:p>
      <w:pPr>
        <w:pStyle w:val="Heading2"/>
      </w:pPr>
      <w:r>
        <w:t>3.8 Software Design and Engineering</w:t>
      </w:r>
    </w:p>
    <w:p>
      <w:r>
        <w:t>The research questions are answered by software, so the quality of the software decides the quality of the answers. This section describes the system the way a software engineer would: how it was developed, who uses it and for what, how data moves through it, how it is split into components and modules, how the parts talk to each other, how a session moves between states, how expensive each algorithm is, and how errors, configuration and security are handled.</w:t>
      </w:r>
    </w:p>
    <w:p>
      <w:pPr>
        <w:pStyle w:val="Heading3"/>
      </w:pPr>
      <w:r>
        <w:t>3.8.1 Development life cycle</w:t>
      </w:r>
    </w:p>
    <w:p>
      <w:r>
        <w:t>We followed an iterative and incremental life cycle (</w:t>
      </w:r>
      <w:r>
        <w:fldChar w:fldCharType="begin" w:dirty="true"/>
      </w:r>
      <w:r>
        <w:instrText xml:space="preserve"> REF _Ref_fig_sdlc \h </w:instrText>
      </w:r>
      <w:r>
        <w:fldChar w:fldCharType="separate"/>
      </w:r>
      <w:r>
        <w:t>Figure 3.16</w:t>
      </w:r>
      <w:r>
        <w:fldChar w:fldCharType="end"/>
      </w:r>
      <w:r>
        <w:t>). Each iteration planned a small change, built it, ran a batch or an analysis, looked at the output and then refined the design. This suited a research project in which the right design was not known at the start: several decisions in this report, such as reading replies with an idle timeout or grouping folds by template, came directly from a failed earlier iteration.</w:t>
      </w:r>
    </w:p>
    <w:p>
      <w:pPr>
        <w:pStyle w:val="FigureParagraph"/>
      </w:pPr>
      <w:r>
        <w:drawing>
          <wp:inline xmlns:a="http://schemas.openxmlformats.org/drawingml/2006/main" xmlns:pic="http://schemas.openxmlformats.org/drawingml/2006/picture">
            <wp:extent cx="5580000" cy="4160237"/>
            <wp:docPr id="22" name="Picture 22" descr="Iterative development life cycle, with the main design changes made in this project." title="d28_sdlc"/>
            <wp:cNvGraphicFramePr>
              <a:graphicFrameLocks noChangeAspect="1"/>
            </wp:cNvGraphicFramePr>
            <a:graphic>
              <a:graphicData uri="http://schemas.openxmlformats.org/drawingml/2006/picture">
                <pic:pic>
                  <pic:nvPicPr>
                    <pic:cNvPr id="0" name="d28_sdlc.png"/>
                    <pic:cNvPicPr/>
                  </pic:nvPicPr>
                  <pic:blipFill>
                    <a:blip r:embed="rId33"/>
                    <a:stretch>
                      <a:fillRect/>
                    </a:stretch>
                  </pic:blipFill>
                  <pic:spPr>
                    <a:xfrm>
                      <a:off x="0" y="0"/>
                      <a:ext cx="5580000" cy="4160237"/>
                    </a:xfrm>
                    <a:prstGeom prst="rect"/>
                  </pic:spPr>
                </pic:pic>
              </a:graphicData>
            </a:graphic>
          </wp:inline>
        </w:drawing>
      </w:r>
    </w:p>
    <w:p>
      <w:pPr>
        <w:pStyle w:val="Caption"/>
      </w:pPr>
      <w:bookmarkStart w:id="163" w:name="_Ref_fig_sdlc"/>
      <w:r>
        <w:rPr>
          <w:b/>
        </w:rPr>
        <w:t>Figure 3.</w:t>
      </w:r>
      <w:r>
        <w:rPr>
          <w:b/>
        </w:rPr>
        <w:fldChar w:fldCharType="begin" w:dirty="true"/>
      </w:r>
      <w:r>
        <w:rPr>
          <w:b/>
        </w:rPr>
        <w:instrText xml:space="preserve"> SEQ Figure \r 16 \* ARABIC </w:instrText>
      </w:r>
      <w:r>
        <w:rPr>
          <w:b/>
        </w:rPr>
        <w:fldChar w:fldCharType="separate"/>
      </w:r>
      <w:r>
        <w:rPr>
          <w:b/>
        </w:rPr>
        <w:t>16</w:t>
      </w:r>
      <w:r>
        <w:rPr>
          <w:b/>
        </w:rPr>
        <w:fldChar w:fldCharType="end"/>
      </w:r>
      <w:bookmarkEnd w:id="163"/>
      <w:r>
        <w:rPr>
          <w:b/>
        </w:rPr>
        <w:t xml:space="preserve">: </w:t>
      </w:r>
      <w:r>
        <w:rPr>
          <w:b/>
          <w:sz w:val="20"/>
        </w:rPr>
        <w:t>Iterative development life cycle, with the main design changes made in this project.</w:t>
      </w:r>
    </w:p>
    <w:p>
      <w:pPr>
        <w:pStyle w:val="Heading3"/>
      </w:pPr>
      <w:r>
        <w:t>3.8.2 Use cases</w:t>
      </w:r>
    </w:p>
    <w:p>
      <w:r>
        <w:fldChar w:fldCharType="begin" w:dirty="true"/>
      </w:r>
      <w:r>
        <w:instrText xml:space="preserve"> REF _Ref_fig_usecase \h </w:instrText>
      </w:r>
      <w:r>
        <w:fldChar w:fldCharType="separate"/>
      </w:r>
      <w:r>
        <w:t>Figure 3.17</w:t>
      </w:r>
      <w:r>
        <w:fldChar w:fldCharType="end"/>
      </w:r>
      <w:r>
        <w:t xml:space="preserve"> shows who uses the system and for what. The researcher drives almost every step; the LLM annotators take part only in labelling; and readers or reviewers use the published results to check or reproduce the work.</w:t>
      </w:r>
    </w:p>
    <w:p>
      <w:pPr>
        <w:pStyle w:val="FigureParagraph"/>
      </w:pPr>
      <w:r>
        <w:drawing>
          <wp:inline xmlns:a="http://schemas.openxmlformats.org/drawingml/2006/main" xmlns:pic="http://schemas.openxmlformats.org/drawingml/2006/picture">
            <wp:extent cx="5580000" cy="6050504"/>
            <wp:docPr id="23" name="Picture 23" descr="Use case diagram of the research pipeline." title="d21_use_case"/>
            <wp:cNvGraphicFramePr>
              <a:graphicFrameLocks noChangeAspect="1"/>
            </wp:cNvGraphicFramePr>
            <a:graphic>
              <a:graphicData uri="http://schemas.openxmlformats.org/drawingml/2006/picture">
                <pic:pic>
                  <pic:nvPicPr>
                    <pic:cNvPr id="0" name="d21_use_case.png"/>
                    <pic:cNvPicPr/>
                  </pic:nvPicPr>
                  <pic:blipFill>
                    <a:blip r:embed="rId34"/>
                    <a:stretch>
                      <a:fillRect/>
                    </a:stretch>
                  </pic:blipFill>
                  <pic:spPr>
                    <a:xfrm>
                      <a:off x="0" y="0"/>
                      <a:ext cx="5580000" cy="6050504"/>
                    </a:xfrm>
                    <a:prstGeom prst="rect"/>
                  </pic:spPr>
                </pic:pic>
              </a:graphicData>
            </a:graphic>
          </wp:inline>
        </w:drawing>
      </w:r>
    </w:p>
    <w:p>
      <w:pPr>
        <w:pStyle w:val="Caption"/>
      </w:pPr>
      <w:bookmarkStart w:id="164" w:name="_Ref_fig_usecase"/>
      <w:r>
        <w:rPr>
          <w:b/>
        </w:rPr>
        <w:t>Figure 3.</w:t>
      </w:r>
      <w:r>
        <w:rPr>
          <w:b/>
        </w:rPr>
        <w:fldChar w:fldCharType="begin" w:dirty="true"/>
      </w:r>
      <w:r>
        <w:rPr>
          <w:b/>
        </w:rPr>
        <w:instrText xml:space="preserve"> SEQ Figure \r 17 \* ARABIC </w:instrText>
      </w:r>
      <w:r>
        <w:rPr>
          <w:b/>
        </w:rPr>
        <w:fldChar w:fldCharType="separate"/>
      </w:r>
      <w:r>
        <w:rPr>
          <w:b/>
        </w:rPr>
        <w:t>17</w:t>
      </w:r>
      <w:r>
        <w:rPr>
          <w:b/>
        </w:rPr>
        <w:fldChar w:fldCharType="end"/>
      </w:r>
      <w:bookmarkEnd w:id="164"/>
      <w:r>
        <w:rPr>
          <w:b/>
        </w:rPr>
        <w:t xml:space="preserve">: </w:t>
      </w:r>
      <w:r>
        <w:rPr>
          <w:b/>
          <w:sz w:val="20"/>
        </w:rPr>
        <w:t>Use case diagram of the research pipeline.</w:t>
      </w:r>
    </w:p>
    <w:p>
      <w:pPr>
        <w:pStyle w:val="TableCaption"/>
      </w:pPr>
      <w:bookmarkStart w:id="165" w:name="_Ref_tab_usecases"/>
      <w:r>
        <w:rPr>
          <w:b/>
        </w:rPr>
        <w:t>Table 3.</w:t>
      </w:r>
      <w:r>
        <w:rPr>
          <w:b/>
        </w:rPr>
        <w:fldChar w:fldCharType="begin" w:dirty="true"/>
      </w:r>
      <w:r>
        <w:rPr>
          <w:b/>
        </w:rPr>
        <w:instrText xml:space="preserve"> SEQ Table \r 17 \* ARABIC </w:instrText>
      </w:r>
      <w:r>
        <w:rPr>
          <w:b/>
        </w:rPr>
        <w:fldChar w:fldCharType="separate"/>
      </w:r>
      <w:r>
        <w:rPr>
          <w:b/>
        </w:rPr>
        <w:t>17</w:t>
      </w:r>
      <w:r>
        <w:rPr>
          <w:b/>
        </w:rPr>
        <w:fldChar w:fldCharType="end"/>
      </w:r>
      <w:bookmarkEnd w:id="165"/>
      <w:r>
        <w:rPr>
          <w:b/>
        </w:rPr>
        <w:t xml:space="preserve">: </w:t>
      </w:r>
      <w:r>
        <w:rPr>
          <w:b/>
          <w:sz w:val="20"/>
        </w:rPr>
        <w:t>Use case summary.</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197"/>
        <w:gridCol w:w="2197"/>
        <w:gridCol w:w="2197"/>
        <w:gridCol w:w="2197"/>
      </w:tblGrid>
      <w:tr>
        <w:trPr>
          <w:tblHeader w:val="true"/>
        </w:trPr>
        <w:tc>
          <w:tcPr>
            <w:tcW w:type="dxa" w:w="1098"/>
            <w:shd w:val="clear" w:color="auto" w:fill="DCE6F1"/>
          </w:tcPr>
          <w:p>
            <w:pPr>
              <w:pStyle w:val="TableText"/>
              <w:keepNext/>
            </w:pPr>
            <w:r>
              <w:rPr>
                <w:b/>
                <w:sz w:val="20"/>
              </w:rPr>
              <w:t>ID</w:t>
            </w:r>
          </w:p>
        </w:tc>
        <w:tc>
          <w:tcPr>
            <w:tcW w:type="dxa" w:w="2746"/>
            <w:shd w:val="clear" w:color="auto" w:fill="DCE6F1"/>
          </w:tcPr>
          <w:p>
            <w:pPr>
              <w:pStyle w:val="TableText"/>
              <w:keepNext/>
            </w:pPr>
            <w:r>
              <w:rPr>
                <w:b/>
                <w:sz w:val="20"/>
              </w:rPr>
              <w:t>Use case</w:t>
            </w:r>
          </w:p>
        </w:tc>
        <w:tc>
          <w:tcPr>
            <w:tcW w:type="dxa" w:w="1648"/>
            <w:shd w:val="clear" w:color="auto" w:fill="DCE6F1"/>
          </w:tcPr>
          <w:p>
            <w:pPr>
              <w:pStyle w:val="TableText"/>
              <w:keepNext/>
            </w:pPr>
            <w:r>
              <w:rPr>
                <w:b/>
                <w:sz w:val="20"/>
              </w:rPr>
              <w:t>Actor</w:t>
            </w:r>
          </w:p>
        </w:tc>
        <w:tc>
          <w:tcPr>
            <w:tcW w:type="dxa" w:w="3295"/>
            <w:shd w:val="clear" w:color="auto" w:fill="DCE6F1"/>
          </w:tcPr>
          <w:p>
            <w:pPr>
              <w:pStyle w:val="TableText"/>
              <w:keepNext/>
            </w:pPr>
            <w:r>
              <w:rPr>
                <w:b/>
                <w:sz w:val="20"/>
              </w:rPr>
              <w:t>Result</w:t>
            </w:r>
          </w:p>
        </w:tc>
      </w:tr>
      <w:tr>
        <w:trPr>
          <w:cantSplit w:val="true"/>
        </w:trPr>
        <w:tc>
          <w:tcPr>
            <w:tcW w:type="dxa" w:w="1098"/>
          </w:tcPr>
          <w:p>
            <w:pPr>
              <w:pStyle w:val="TableText"/>
              <w:keepNext/>
            </w:pPr>
            <w:r>
              <w:rPr>
                <w:sz w:val="20"/>
              </w:rPr>
              <w:t>UC1</w:t>
            </w:r>
          </w:p>
        </w:tc>
        <w:tc>
          <w:tcPr>
            <w:tcW w:type="dxa" w:w="2746"/>
          </w:tcPr>
          <w:p>
            <w:pPr>
              <w:pStyle w:val="TableText"/>
              <w:keepNext/>
            </w:pPr>
            <w:r>
              <w:rPr>
                <w:sz w:val="20"/>
              </w:rPr>
              <w:t>Configure the honeypot</w:t>
            </w:r>
          </w:p>
        </w:tc>
        <w:tc>
          <w:tcPr>
            <w:tcW w:type="dxa" w:w="1648"/>
          </w:tcPr>
          <w:p>
            <w:pPr>
              <w:pStyle w:val="TableText"/>
              <w:keepNext/>
            </w:pPr>
            <w:r>
              <w:rPr>
                <w:sz w:val="20"/>
              </w:rPr>
              <w:t>Researcher</w:t>
            </w:r>
          </w:p>
        </w:tc>
        <w:tc>
          <w:tcPr>
            <w:tcW w:type="dxa" w:w="3295"/>
          </w:tcPr>
          <w:p>
            <w:pPr>
              <w:pStyle w:val="TableText"/>
              <w:keepNext/>
            </w:pPr>
            <w:r>
              <w:rPr>
                <w:sz w:val="20"/>
              </w:rPr>
              <w:t>Static or LLM backend selected in one configuration file</w:t>
            </w:r>
          </w:p>
        </w:tc>
      </w:tr>
      <w:tr>
        <w:trPr>
          <w:cantSplit w:val="true"/>
        </w:trPr>
        <w:tc>
          <w:tcPr>
            <w:tcW w:type="dxa" w:w="1098"/>
            <w:shd w:val="clear" w:color="auto" w:fill="F7F9FC"/>
          </w:tcPr>
          <w:p>
            <w:pPr>
              <w:pStyle w:val="TableText"/>
              <w:keepNext/>
            </w:pPr>
            <w:r>
              <w:rPr>
                <w:sz w:val="20"/>
              </w:rPr>
              <w:t>UC2</w:t>
            </w:r>
          </w:p>
        </w:tc>
        <w:tc>
          <w:tcPr>
            <w:tcW w:type="dxa" w:w="2746"/>
            <w:shd w:val="clear" w:color="auto" w:fill="F7F9FC"/>
          </w:tcPr>
          <w:p>
            <w:pPr>
              <w:pStyle w:val="TableText"/>
              <w:keepNext/>
            </w:pPr>
            <w:r>
              <w:rPr>
                <w:sz w:val="20"/>
              </w:rPr>
              <w:t>Run a synthetic batch</w:t>
            </w:r>
          </w:p>
        </w:tc>
        <w:tc>
          <w:tcPr>
            <w:tcW w:type="dxa" w:w="1648"/>
            <w:shd w:val="clear" w:color="auto" w:fill="F7F9FC"/>
          </w:tcPr>
          <w:p>
            <w:pPr>
              <w:pStyle w:val="TableText"/>
              <w:keepNext/>
            </w:pPr>
            <w:r>
              <w:rPr>
                <w:sz w:val="20"/>
              </w:rPr>
              <w:t>Researcher</w:t>
            </w:r>
          </w:p>
        </w:tc>
        <w:tc>
          <w:tcPr>
            <w:tcW w:type="dxa" w:w="3295"/>
            <w:shd w:val="clear" w:color="auto" w:fill="F7F9FC"/>
          </w:tcPr>
          <w:p>
            <w:pPr>
              <w:pStyle w:val="TableText"/>
              <w:keepNext/>
            </w:pPr>
            <w:r>
              <w:rPr>
                <w:sz w:val="20"/>
              </w:rPr>
              <w:t>20 session logs per cell, with outcomes</w:t>
            </w:r>
          </w:p>
        </w:tc>
      </w:tr>
      <w:tr>
        <w:trPr>
          <w:cantSplit w:val="true"/>
        </w:trPr>
        <w:tc>
          <w:tcPr>
            <w:tcW w:type="dxa" w:w="1098"/>
          </w:tcPr>
          <w:p>
            <w:pPr>
              <w:pStyle w:val="TableText"/>
              <w:keepNext/>
            </w:pPr>
            <w:r>
              <w:rPr>
                <w:sz w:val="20"/>
              </w:rPr>
              <w:t>UC3</w:t>
            </w:r>
          </w:p>
        </w:tc>
        <w:tc>
          <w:tcPr>
            <w:tcW w:type="dxa" w:w="2746"/>
          </w:tcPr>
          <w:p>
            <w:pPr>
              <w:pStyle w:val="TableText"/>
              <w:keepNext/>
            </w:pPr>
            <w:r>
              <w:rPr>
                <w:sz w:val="20"/>
              </w:rPr>
              <w:t>Parse and normalise real data</w:t>
            </w:r>
          </w:p>
        </w:tc>
        <w:tc>
          <w:tcPr>
            <w:tcW w:type="dxa" w:w="1648"/>
          </w:tcPr>
          <w:p>
            <w:pPr>
              <w:pStyle w:val="TableText"/>
              <w:keepNext/>
            </w:pPr>
            <w:r>
              <w:rPr>
                <w:sz w:val="20"/>
              </w:rPr>
              <w:t>Researcher</w:t>
            </w:r>
          </w:p>
        </w:tc>
        <w:tc>
          <w:tcPr>
            <w:tcW w:type="dxa" w:w="3295"/>
          </w:tcPr>
          <w:p>
            <w:pPr>
              <w:pStyle w:val="TableText"/>
              <w:keepNext/>
            </w:pPr>
            <w:r>
              <w:rPr>
                <w:rFonts w:ascii="Consolas" w:hAnsi="Consolas"/>
                <w:sz w:val="17"/>
                <w:shd w:val="clear" w:color="auto" w:fill="F2F2F2"/>
              </w:rPr>
              <w:t>real_organic.jsonl</w:t>
            </w:r>
            <w:r>
              <w:rPr>
                <w:sz w:val="20"/>
              </w:rPr>
              <w:t xml:space="preserve"> and behaviour templates</w:t>
            </w:r>
          </w:p>
        </w:tc>
      </w:tr>
      <w:tr>
        <w:trPr>
          <w:cantSplit w:val="true"/>
        </w:trPr>
        <w:tc>
          <w:tcPr>
            <w:tcW w:type="dxa" w:w="1098"/>
            <w:shd w:val="clear" w:color="auto" w:fill="F7F9FC"/>
          </w:tcPr>
          <w:p>
            <w:pPr>
              <w:pStyle w:val="TableText"/>
              <w:keepNext/>
            </w:pPr>
            <w:r>
              <w:rPr>
                <w:sz w:val="20"/>
              </w:rPr>
              <w:t>UC4</w:t>
            </w:r>
          </w:p>
        </w:tc>
        <w:tc>
          <w:tcPr>
            <w:tcW w:type="dxa" w:w="2746"/>
            <w:shd w:val="clear" w:color="auto" w:fill="F7F9FC"/>
          </w:tcPr>
          <w:p>
            <w:pPr>
              <w:pStyle w:val="TableText"/>
              <w:keepNext/>
            </w:pPr>
            <w:r>
              <w:rPr>
                <w:sz w:val="20"/>
              </w:rPr>
              <w:t>Run the label-free comparison</w:t>
            </w:r>
          </w:p>
        </w:tc>
        <w:tc>
          <w:tcPr>
            <w:tcW w:type="dxa" w:w="1648"/>
            <w:shd w:val="clear" w:color="auto" w:fill="F7F9FC"/>
          </w:tcPr>
          <w:p>
            <w:pPr>
              <w:pStyle w:val="TableText"/>
              <w:keepNext/>
            </w:pPr>
            <w:r>
              <w:rPr>
                <w:sz w:val="20"/>
              </w:rPr>
              <w:t>Researcher</w:t>
            </w:r>
          </w:p>
        </w:tc>
        <w:tc>
          <w:tcPr>
            <w:tcW w:type="dxa" w:w="3295"/>
            <w:shd w:val="clear" w:color="auto" w:fill="F7F9FC"/>
          </w:tcPr>
          <w:p>
            <w:pPr>
              <w:pStyle w:val="TableText"/>
              <w:keepNext/>
            </w:pPr>
            <w:r>
              <w:rPr>
                <w:rFonts w:ascii="Consolas" w:hAnsi="Consolas"/>
                <w:sz w:val="17"/>
                <w:shd w:val="clear" w:color="auto" w:fill="F2F2F2"/>
              </w:rPr>
              <w:t>results/domain_shift.md</w:t>
            </w:r>
            <w:r>
              <w:rPr>
                <w:sz w:val="20"/>
              </w:rPr>
              <w:t xml:space="preserve"> and </w:t>
            </w:r>
            <w:r>
              <w:rPr>
                <w:rFonts w:ascii="Consolas" w:hAnsi="Consolas"/>
                <w:sz w:val="17"/>
                <w:shd w:val="clear" w:color="auto" w:fill="F2F2F2"/>
              </w:rPr>
              <w:t>.json</w:t>
            </w:r>
          </w:p>
        </w:tc>
      </w:tr>
      <w:tr>
        <w:trPr>
          <w:cantSplit w:val="true"/>
        </w:trPr>
        <w:tc>
          <w:tcPr>
            <w:tcW w:type="dxa" w:w="1098"/>
          </w:tcPr>
          <w:p>
            <w:pPr>
              <w:pStyle w:val="TableText"/>
              <w:keepNext/>
            </w:pPr>
            <w:r>
              <w:rPr>
                <w:sz w:val="20"/>
              </w:rPr>
              <w:t>UC5</w:t>
            </w:r>
          </w:p>
        </w:tc>
        <w:tc>
          <w:tcPr>
            <w:tcW w:type="dxa" w:w="2746"/>
          </w:tcPr>
          <w:p>
            <w:pPr>
              <w:pStyle w:val="TableText"/>
              <w:keepNext/>
            </w:pPr>
            <w:r>
              <w:rPr>
                <w:sz w:val="20"/>
              </w:rPr>
              <w:t>Build blind annotation sheets</w:t>
            </w:r>
          </w:p>
        </w:tc>
        <w:tc>
          <w:tcPr>
            <w:tcW w:type="dxa" w:w="1648"/>
          </w:tcPr>
          <w:p>
            <w:pPr>
              <w:pStyle w:val="TableText"/>
              <w:keepNext/>
            </w:pPr>
            <w:r>
              <w:rPr>
                <w:sz w:val="20"/>
              </w:rPr>
              <w:t>Researcher</w:t>
            </w:r>
          </w:p>
        </w:tc>
        <w:tc>
          <w:tcPr>
            <w:tcW w:type="dxa" w:w="3295"/>
          </w:tcPr>
          <w:p>
            <w:pPr>
              <w:pStyle w:val="TableText"/>
              <w:keepNext/>
            </w:pPr>
            <w:r>
              <w:rPr>
                <w:sz w:val="20"/>
              </w:rPr>
              <w:t>Shuffled items and a hidden key</w:t>
            </w:r>
          </w:p>
        </w:tc>
      </w:tr>
      <w:tr>
        <w:trPr>
          <w:cantSplit w:val="true"/>
        </w:trPr>
        <w:tc>
          <w:tcPr>
            <w:tcW w:type="dxa" w:w="1098"/>
            <w:shd w:val="clear" w:color="auto" w:fill="F7F9FC"/>
          </w:tcPr>
          <w:p>
            <w:pPr>
              <w:pStyle w:val="TableText"/>
              <w:keepNext/>
            </w:pPr>
            <w:r>
              <w:rPr>
                <w:sz w:val="20"/>
              </w:rPr>
              <w:t>UC6</w:t>
            </w:r>
          </w:p>
        </w:tc>
        <w:tc>
          <w:tcPr>
            <w:tcW w:type="dxa" w:w="2746"/>
            <w:shd w:val="clear" w:color="auto" w:fill="F7F9FC"/>
          </w:tcPr>
          <w:p>
            <w:pPr>
              <w:pStyle w:val="TableText"/>
              <w:keepNext/>
            </w:pPr>
            <w:r>
              <w:rPr>
                <w:sz w:val="20"/>
              </w:rPr>
              <w:t>Label and adjudicate items</w:t>
            </w:r>
          </w:p>
        </w:tc>
        <w:tc>
          <w:tcPr>
            <w:tcW w:type="dxa" w:w="1648"/>
            <w:shd w:val="clear" w:color="auto" w:fill="F7F9FC"/>
          </w:tcPr>
          <w:p>
            <w:pPr>
              <w:pStyle w:val="TableText"/>
              <w:keepNext/>
            </w:pPr>
            <w:r>
              <w:rPr>
                <w:sz w:val="20"/>
              </w:rPr>
              <w:t>LLM annotators</w:t>
            </w:r>
          </w:p>
        </w:tc>
        <w:tc>
          <w:tcPr>
            <w:tcW w:type="dxa" w:w="3295"/>
            <w:shd w:val="clear" w:color="auto" w:fill="F7F9FC"/>
          </w:tcPr>
          <w:p>
            <w:pPr>
              <w:pStyle w:val="TableText"/>
              <w:keepNext/>
            </w:pPr>
            <w:r>
              <w:rPr>
                <w:sz w:val="20"/>
              </w:rPr>
              <w:t>Two independent label sets and adjudicated disagreements</w:t>
            </w:r>
          </w:p>
        </w:tc>
      </w:tr>
      <w:tr>
        <w:trPr>
          <w:cantSplit w:val="true"/>
        </w:trPr>
        <w:tc>
          <w:tcPr>
            <w:tcW w:type="dxa" w:w="1098"/>
          </w:tcPr>
          <w:p>
            <w:pPr>
              <w:pStyle w:val="TableText"/>
              <w:keepNext/>
            </w:pPr>
            <w:r>
              <w:rPr>
                <w:sz w:val="20"/>
              </w:rPr>
              <w:t>UC7</w:t>
            </w:r>
          </w:p>
        </w:tc>
        <w:tc>
          <w:tcPr>
            <w:tcW w:type="dxa" w:w="2746"/>
          </w:tcPr>
          <w:p>
            <w:pPr>
              <w:pStyle w:val="TableText"/>
              <w:keepNext/>
            </w:pPr>
            <w:r>
              <w:rPr>
                <w:sz w:val="20"/>
              </w:rPr>
              <w:t>Compute agreement and final labels</w:t>
            </w:r>
          </w:p>
        </w:tc>
        <w:tc>
          <w:tcPr>
            <w:tcW w:type="dxa" w:w="1648"/>
          </w:tcPr>
          <w:p>
            <w:pPr>
              <w:pStyle w:val="TableText"/>
              <w:keepNext/>
            </w:pPr>
            <w:r>
              <w:rPr>
                <w:sz w:val="20"/>
              </w:rPr>
              <w:t>Researcher</w:t>
            </w:r>
          </w:p>
        </w:tc>
        <w:tc>
          <w:tcPr>
            <w:tcW w:type="dxa" w:w="3295"/>
          </w:tcPr>
          <w:p>
            <w:pPr>
              <w:pStyle w:val="TableText"/>
              <w:keepNext/>
            </w:pPr>
            <w:r>
              <w:rPr>
                <w:sz w:val="20"/>
              </w:rPr>
              <w:t xml:space="preserve">κ and </w:t>
            </w:r>
            <w:r>
              <w:rPr>
                <w:rFonts w:ascii="Consolas" w:hAnsi="Consolas"/>
                <w:sz w:val="17"/>
                <w:shd w:val="clear" w:color="auto" w:fill="F2F2F2"/>
              </w:rPr>
              <w:t>labels_final.csv</w:t>
            </w:r>
          </w:p>
        </w:tc>
      </w:tr>
      <w:tr>
        <w:trPr>
          <w:cantSplit w:val="true"/>
        </w:trPr>
        <w:tc>
          <w:tcPr>
            <w:tcW w:type="dxa" w:w="1098"/>
            <w:shd w:val="clear" w:color="auto" w:fill="F7F9FC"/>
          </w:tcPr>
          <w:p>
            <w:pPr>
              <w:pStyle w:val="TableText"/>
              <w:keepNext/>
            </w:pPr>
            <w:r>
              <w:rPr>
                <w:sz w:val="20"/>
              </w:rPr>
              <w:t>UC8</w:t>
            </w:r>
          </w:p>
        </w:tc>
        <w:tc>
          <w:tcPr>
            <w:tcW w:type="dxa" w:w="2746"/>
            <w:shd w:val="clear" w:color="auto" w:fill="F7F9FC"/>
          </w:tcPr>
          <w:p>
            <w:pPr>
              <w:pStyle w:val="TableText"/>
              <w:keepNext/>
            </w:pPr>
            <w:r>
              <w:rPr>
                <w:sz w:val="20"/>
              </w:rPr>
              <w:t>Run the transfer experiment</w:t>
            </w:r>
          </w:p>
        </w:tc>
        <w:tc>
          <w:tcPr>
            <w:tcW w:type="dxa" w:w="1648"/>
            <w:shd w:val="clear" w:color="auto" w:fill="F7F9FC"/>
          </w:tcPr>
          <w:p>
            <w:pPr>
              <w:pStyle w:val="TableText"/>
              <w:keepNext/>
            </w:pPr>
            <w:r>
              <w:rPr>
                <w:sz w:val="20"/>
              </w:rPr>
              <w:t>Researcher</w:t>
            </w:r>
          </w:p>
        </w:tc>
        <w:tc>
          <w:tcPr>
            <w:tcW w:type="dxa" w:w="3295"/>
            <w:shd w:val="clear" w:color="auto" w:fill="F7F9FC"/>
          </w:tcPr>
          <w:p>
            <w:pPr>
              <w:pStyle w:val="TableText"/>
              <w:keepNext/>
            </w:pPr>
            <w:r>
              <w:rPr>
                <w:rFonts w:ascii="Consolas" w:hAnsi="Consolas"/>
                <w:sz w:val="17"/>
                <w:shd w:val="clear" w:color="auto" w:fill="F2F2F2"/>
              </w:rPr>
              <w:t>results/table3_transfer.md</w:t>
            </w:r>
            <w:r>
              <w:rPr>
                <w:sz w:val="20"/>
              </w:rPr>
              <w:t xml:space="preserve"> and </w:t>
            </w:r>
            <w:r>
              <w:rPr>
                <w:rFonts w:ascii="Consolas" w:hAnsi="Consolas"/>
                <w:sz w:val="17"/>
                <w:shd w:val="clear" w:color="auto" w:fill="F2F2F2"/>
              </w:rPr>
              <w:t>.json</w:t>
            </w:r>
          </w:p>
        </w:tc>
      </w:tr>
      <w:tr>
        <w:trPr>
          <w:cantSplit w:val="true"/>
        </w:trPr>
        <w:tc>
          <w:tcPr>
            <w:tcW w:type="dxa" w:w="1098"/>
          </w:tcPr>
          <w:p>
            <w:pPr>
              <w:pStyle w:val="TableText"/>
              <w:keepNext/>
            </w:pPr>
            <w:r>
              <w:rPr>
                <w:sz w:val="20"/>
              </w:rPr>
              <w:t>UC9</w:t>
            </w:r>
          </w:p>
        </w:tc>
        <w:tc>
          <w:tcPr>
            <w:tcW w:type="dxa" w:w="2746"/>
          </w:tcPr>
          <w:p>
            <w:pPr>
              <w:pStyle w:val="TableText"/>
              <w:keepNext/>
            </w:pPr>
            <w:r>
              <w:rPr>
                <w:sz w:val="20"/>
              </w:rPr>
              <w:t>Generate tables, figures and the report</w:t>
            </w:r>
          </w:p>
        </w:tc>
        <w:tc>
          <w:tcPr>
            <w:tcW w:type="dxa" w:w="1648"/>
          </w:tcPr>
          <w:p>
            <w:pPr>
              <w:pStyle w:val="TableText"/>
              <w:keepNext/>
            </w:pPr>
            <w:r>
              <w:rPr>
                <w:sz w:val="20"/>
              </w:rPr>
              <w:t>Researcher</w:t>
            </w:r>
          </w:p>
        </w:tc>
        <w:tc>
          <w:tcPr>
            <w:tcW w:type="dxa" w:w="3295"/>
          </w:tcPr>
          <w:p>
            <w:pPr>
              <w:pStyle w:val="TableText"/>
              <w:keepNext/>
            </w:pPr>
            <w:r>
              <w:rPr>
                <w:sz w:val="20"/>
              </w:rPr>
              <w:t>Paper tables, figures and this document</w:t>
            </w:r>
          </w:p>
        </w:tc>
      </w:tr>
      <w:tr>
        <w:trPr>
          <w:cantSplit w:val="true"/>
        </w:trPr>
        <w:tc>
          <w:tcPr>
            <w:tcW w:type="dxa" w:w="1098"/>
            <w:shd w:val="clear" w:color="auto" w:fill="F7F9FC"/>
          </w:tcPr>
          <w:p>
            <w:pPr>
              <w:pStyle w:val="TableText"/>
            </w:pPr>
            <w:r>
              <w:rPr>
                <w:sz w:val="20"/>
              </w:rPr>
              <w:t>UC10</w:t>
            </w:r>
          </w:p>
        </w:tc>
        <w:tc>
          <w:tcPr>
            <w:tcW w:type="dxa" w:w="2746"/>
            <w:shd w:val="clear" w:color="auto" w:fill="F7F9FC"/>
          </w:tcPr>
          <w:p>
            <w:pPr>
              <w:pStyle w:val="TableText"/>
            </w:pPr>
            <w:r>
              <w:rPr>
                <w:sz w:val="20"/>
              </w:rPr>
              <w:t>Read and reproduce results</w:t>
            </w:r>
          </w:p>
        </w:tc>
        <w:tc>
          <w:tcPr>
            <w:tcW w:type="dxa" w:w="1648"/>
            <w:shd w:val="clear" w:color="auto" w:fill="F7F9FC"/>
          </w:tcPr>
          <w:p>
            <w:pPr>
              <w:pStyle w:val="TableText"/>
            </w:pPr>
            <w:r>
              <w:rPr>
                <w:sz w:val="20"/>
              </w:rPr>
              <w:t>Reader / reviewer</w:t>
            </w:r>
          </w:p>
        </w:tc>
        <w:tc>
          <w:tcPr>
            <w:tcW w:type="dxa" w:w="3295"/>
            <w:shd w:val="clear" w:color="auto" w:fill="F7F9FC"/>
          </w:tcPr>
          <w:p>
            <w:pPr>
              <w:pStyle w:val="TableText"/>
            </w:pPr>
            <w:r>
              <w:rPr>
                <w:sz w:val="20"/>
              </w:rPr>
              <w:t>Independent check of every reported number</w:t>
            </w:r>
          </w:p>
        </w:tc>
      </w:tr>
    </w:tbl>
    <w:p>
      <w:pPr>
        <w:spacing w:after="80" w:line="240" w:lineRule="auto"/>
      </w:pPr>
    </w:p>
    <w:p>
      <w:pPr>
        <w:pStyle w:val="Heading3"/>
      </w:pPr>
      <w:r>
        <w:t>3.8.3 Data-flow diagrams</w:t>
      </w:r>
    </w:p>
    <w:p>
      <w:r>
        <w:t>The context diagram (</w:t>
      </w:r>
      <w:r>
        <w:fldChar w:fldCharType="begin" w:dirty="true"/>
      </w:r>
      <w:r>
        <w:instrText xml:space="preserve"> REF _Ref_fig_dfd0 \h </w:instrText>
      </w:r>
      <w:r>
        <w:fldChar w:fldCharType="separate"/>
      </w:r>
      <w:r>
        <w:t>Figure 3.18</w:t>
      </w:r>
      <w:r>
        <w:fldChar w:fldCharType="end"/>
      </w:r>
      <w:r>
        <w:t>) treats the whole pipeline as one process and shows what crosses its boundary. The level-1 diagram (</w:t>
      </w:r>
      <w:r>
        <w:fldChar w:fldCharType="begin" w:dirty="true"/>
      </w:r>
      <w:r>
        <w:instrText xml:space="preserve"> REF _Ref_fig_dfd1 \h </w:instrText>
      </w:r>
      <w:r>
        <w:fldChar w:fldCharType="separate"/>
      </w:r>
      <w:r>
        <w:t>Figure 3.19</w:t>
      </w:r>
      <w:r>
        <w:fldChar w:fldCharType="end"/>
      </w:r>
      <w:r>
        <w:t>) opens that process into eight sub-processes and four data stores. Every arrow carries a named file or message, which is why the stores in the diagram match the folders of the repository.</w:t>
      </w:r>
    </w:p>
    <w:p>
      <w:pPr>
        <w:pStyle w:val="FigureParagraph"/>
      </w:pPr>
      <w:r>
        <w:drawing>
          <wp:inline xmlns:a="http://schemas.openxmlformats.org/drawingml/2006/main" xmlns:pic="http://schemas.openxmlformats.org/drawingml/2006/picture">
            <wp:extent cx="5580000" cy="4445015"/>
            <wp:docPr id="24" name="Picture 24" descr="Data-flow diagram, level 0 (context diagram)." title="d22_dfd_level0"/>
            <wp:cNvGraphicFramePr>
              <a:graphicFrameLocks noChangeAspect="1"/>
            </wp:cNvGraphicFramePr>
            <a:graphic>
              <a:graphicData uri="http://schemas.openxmlformats.org/drawingml/2006/picture">
                <pic:pic>
                  <pic:nvPicPr>
                    <pic:cNvPr id="0" name="d22_dfd_level0.png"/>
                    <pic:cNvPicPr/>
                  </pic:nvPicPr>
                  <pic:blipFill>
                    <a:blip r:embed="rId35"/>
                    <a:stretch>
                      <a:fillRect/>
                    </a:stretch>
                  </pic:blipFill>
                  <pic:spPr>
                    <a:xfrm>
                      <a:off x="0" y="0"/>
                      <a:ext cx="5580000" cy="4445015"/>
                    </a:xfrm>
                    <a:prstGeom prst="rect"/>
                  </pic:spPr>
                </pic:pic>
              </a:graphicData>
            </a:graphic>
          </wp:inline>
        </w:drawing>
      </w:r>
    </w:p>
    <w:p>
      <w:pPr>
        <w:pStyle w:val="Caption"/>
      </w:pPr>
      <w:bookmarkStart w:id="166" w:name="_Ref_fig_dfd0"/>
      <w:r>
        <w:rPr>
          <w:b/>
        </w:rPr>
        <w:t>Figure 3.</w:t>
      </w:r>
      <w:r>
        <w:rPr>
          <w:b/>
        </w:rPr>
        <w:fldChar w:fldCharType="begin" w:dirty="true"/>
      </w:r>
      <w:r>
        <w:rPr>
          <w:b/>
        </w:rPr>
        <w:instrText xml:space="preserve"> SEQ Figure \r 18 \* ARABIC </w:instrText>
      </w:r>
      <w:r>
        <w:rPr>
          <w:b/>
        </w:rPr>
        <w:fldChar w:fldCharType="separate"/>
      </w:r>
      <w:r>
        <w:rPr>
          <w:b/>
        </w:rPr>
        <w:t>18</w:t>
      </w:r>
      <w:r>
        <w:rPr>
          <w:b/>
        </w:rPr>
        <w:fldChar w:fldCharType="end"/>
      </w:r>
      <w:bookmarkEnd w:id="166"/>
      <w:r>
        <w:rPr>
          <w:b/>
        </w:rPr>
        <w:t xml:space="preserve">: </w:t>
      </w:r>
      <w:r>
        <w:rPr>
          <w:b/>
          <w:sz w:val="20"/>
        </w:rPr>
        <w:t>Data-flow diagram, level 0 (context diagram).</w:t>
      </w:r>
    </w:p>
    <w:p>
      <w:pPr>
        <w:pStyle w:val="FigureParagraph"/>
      </w:pPr>
      <w:r>
        <w:drawing>
          <wp:inline xmlns:a="http://schemas.openxmlformats.org/drawingml/2006/main" xmlns:pic="http://schemas.openxmlformats.org/drawingml/2006/picture">
            <wp:extent cx="5580000" cy="7185489"/>
            <wp:docPr id="25" name="Picture 25" descr="Data-flow diagram, level 1." title="d23_dfd_level1"/>
            <wp:cNvGraphicFramePr>
              <a:graphicFrameLocks noChangeAspect="1"/>
            </wp:cNvGraphicFramePr>
            <a:graphic>
              <a:graphicData uri="http://schemas.openxmlformats.org/drawingml/2006/picture">
                <pic:pic>
                  <pic:nvPicPr>
                    <pic:cNvPr id="0" name="d23_dfd_level1.png"/>
                    <pic:cNvPicPr/>
                  </pic:nvPicPr>
                  <pic:blipFill>
                    <a:blip r:embed="rId36"/>
                    <a:stretch>
                      <a:fillRect/>
                    </a:stretch>
                  </pic:blipFill>
                  <pic:spPr>
                    <a:xfrm>
                      <a:off x="0" y="0"/>
                      <a:ext cx="5580000" cy="7185489"/>
                    </a:xfrm>
                    <a:prstGeom prst="rect"/>
                  </pic:spPr>
                </pic:pic>
              </a:graphicData>
            </a:graphic>
          </wp:inline>
        </w:drawing>
      </w:r>
    </w:p>
    <w:p>
      <w:pPr>
        <w:pStyle w:val="Caption"/>
      </w:pPr>
      <w:bookmarkStart w:id="167" w:name="_Ref_fig_dfd1"/>
      <w:r>
        <w:rPr>
          <w:b/>
        </w:rPr>
        <w:t>Figure 3.</w:t>
      </w:r>
      <w:r>
        <w:rPr>
          <w:b/>
        </w:rPr>
        <w:fldChar w:fldCharType="begin" w:dirty="true"/>
      </w:r>
      <w:r>
        <w:rPr>
          <w:b/>
        </w:rPr>
        <w:instrText xml:space="preserve"> SEQ Figure \r 19 \* ARABIC </w:instrText>
      </w:r>
      <w:r>
        <w:rPr>
          <w:b/>
        </w:rPr>
        <w:fldChar w:fldCharType="separate"/>
      </w:r>
      <w:r>
        <w:rPr>
          <w:b/>
        </w:rPr>
        <w:t>19</w:t>
      </w:r>
      <w:r>
        <w:rPr>
          <w:b/>
        </w:rPr>
        <w:fldChar w:fldCharType="end"/>
      </w:r>
      <w:bookmarkEnd w:id="167"/>
      <w:r>
        <w:rPr>
          <w:b/>
        </w:rPr>
        <w:t xml:space="preserve">: </w:t>
      </w:r>
      <w:r>
        <w:rPr>
          <w:b/>
          <w:sz w:val="20"/>
        </w:rPr>
        <w:t>Data-flow diagram, level 1.</w:t>
      </w:r>
    </w:p>
    <w:p>
      <w:pPr>
        <w:pStyle w:val="TableCaption"/>
      </w:pPr>
      <w:bookmarkStart w:id="168" w:name="_Ref_tab_datadict"/>
      <w:r>
        <w:rPr>
          <w:b/>
        </w:rPr>
        <w:t>Table 3.</w:t>
      </w:r>
      <w:r>
        <w:rPr>
          <w:b/>
        </w:rPr>
        <w:fldChar w:fldCharType="begin" w:dirty="true"/>
      </w:r>
      <w:r>
        <w:rPr>
          <w:b/>
        </w:rPr>
        <w:instrText xml:space="preserve"> SEQ Table \r 18 \* ARABIC </w:instrText>
      </w:r>
      <w:r>
        <w:rPr>
          <w:b/>
        </w:rPr>
        <w:fldChar w:fldCharType="separate"/>
      </w:r>
      <w:r>
        <w:rPr>
          <w:b/>
        </w:rPr>
        <w:t>18</w:t>
      </w:r>
      <w:r>
        <w:rPr>
          <w:b/>
        </w:rPr>
        <w:fldChar w:fldCharType="end"/>
      </w:r>
      <w:bookmarkEnd w:id="168"/>
      <w:r>
        <w:rPr>
          <w:b/>
        </w:rPr>
        <w:t xml:space="preserve">: </w:t>
      </w:r>
      <w:r>
        <w:rPr>
          <w:b/>
          <w:sz w:val="20"/>
        </w:rPr>
        <w:t>Data dictionary of the main stores and flows.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197"/>
        <w:gridCol w:w="2197"/>
        <w:gridCol w:w="2197"/>
        <w:gridCol w:w="2197"/>
      </w:tblGrid>
      <w:tr>
        <w:trPr>
          <w:tblHeader w:val="true"/>
        </w:trPr>
        <w:tc>
          <w:tcPr>
            <w:tcW w:type="dxa" w:w="2197"/>
            <w:shd w:val="clear" w:color="auto" w:fill="DCE6F1"/>
          </w:tcPr>
          <w:p>
            <w:pPr>
              <w:pStyle w:val="TableText"/>
              <w:keepNext/>
            </w:pPr>
            <w:r>
              <w:rPr>
                <w:b/>
                <w:sz w:val="20"/>
              </w:rPr>
              <w:t>Store or flow</w:t>
            </w:r>
          </w:p>
        </w:tc>
        <w:tc>
          <w:tcPr>
            <w:tcW w:type="dxa" w:w="2197"/>
            <w:shd w:val="clear" w:color="auto" w:fill="DCE6F1"/>
          </w:tcPr>
          <w:p>
            <w:pPr>
              <w:pStyle w:val="TableText"/>
              <w:keepNext/>
            </w:pPr>
            <w:r>
              <w:rPr>
                <w:b/>
                <w:sz w:val="20"/>
              </w:rPr>
              <w:t>Format</w:t>
            </w:r>
          </w:p>
        </w:tc>
        <w:tc>
          <w:tcPr>
            <w:tcW w:type="dxa" w:w="2197"/>
            <w:shd w:val="clear" w:color="auto" w:fill="DCE6F1"/>
          </w:tcPr>
          <w:p>
            <w:pPr>
              <w:pStyle w:val="TableText"/>
              <w:keepNext/>
            </w:pPr>
            <w:r>
              <w:rPr>
                <w:b/>
                <w:sz w:val="20"/>
              </w:rPr>
              <w:t>Written by</w:t>
            </w:r>
          </w:p>
        </w:tc>
        <w:tc>
          <w:tcPr>
            <w:tcW w:type="dxa" w:w="2197"/>
            <w:shd w:val="clear" w:color="auto" w:fill="DCE6F1"/>
          </w:tcPr>
          <w:p>
            <w:pPr>
              <w:pStyle w:val="TableText"/>
              <w:keepNext/>
            </w:pPr>
            <w:r>
              <w:rPr>
                <w:b/>
                <w:sz w:val="20"/>
              </w:rPr>
              <w:t>Read by</w:t>
            </w:r>
          </w:p>
        </w:tc>
      </w:tr>
      <w:tr>
        <w:trPr>
          <w:cantSplit w:val="true"/>
        </w:trPr>
        <w:tc>
          <w:tcPr>
            <w:tcW w:type="dxa" w:w="2197"/>
          </w:tcPr>
          <w:p>
            <w:pPr>
              <w:pStyle w:val="TableText"/>
              <w:keepNext/>
            </w:pPr>
            <w:r>
              <w:rPr>
                <w:sz w:val="20"/>
              </w:rPr>
              <w:t xml:space="preserve">D1 </w:t>
            </w:r>
            <w:r>
              <w:rPr>
                <w:rFonts w:ascii="Consolas" w:hAnsi="Consolas"/>
                <w:sz w:val="17"/>
                <w:shd w:val="clear" w:color="auto" w:fill="F2F2F2"/>
              </w:rPr>
              <w:t>logs/</w:t>
            </w:r>
          </w:p>
        </w:tc>
        <w:tc>
          <w:tcPr>
            <w:tcW w:type="dxa" w:w="2197"/>
          </w:tcPr>
          <w:p>
            <w:pPr>
              <w:pStyle w:val="TableText"/>
              <w:keepNext/>
            </w:pPr>
            <w:r>
              <w:rPr>
                <w:sz w:val="20"/>
              </w:rPr>
              <w:t>One JSON file per session</w:t>
            </w:r>
          </w:p>
        </w:tc>
        <w:tc>
          <w:tcPr>
            <w:tcW w:type="dxa" w:w="2197"/>
          </w:tcPr>
          <w:p>
            <w:pPr>
              <w:pStyle w:val="TableText"/>
              <w:keepNext/>
            </w:pPr>
            <w:r>
              <w:rPr>
                <w:sz w:val="20"/>
              </w:rPr>
              <w:t>Process 1.0</w:t>
            </w:r>
          </w:p>
        </w:tc>
        <w:tc>
          <w:tcPr>
            <w:tcW w:type="dxa" w:w="2197"/>
          </w:tcPr>
          <w:p>
            <w:pPr>
              <w:pStyle w:val="TableText"/>
              <w:keepNext/>
            </w:pPr>
            <w:r>
              <w:rPr>
                <w:sz w:val="20"/>
              </w:rPr>
              <w:t>Process 3.0</w:t>
            </w:r>
          </w:p>
        </w:tc>
      </w:tr>
      <w:tr>
        <w:trPr>
          <w:cantSplit w:val="true"/>
        </w:trPr>
        <w:tc>
          <w:tcPr>
            <w:tcW w:type="dxa" w:w="2197"/>
            <w:shd w:val="clear" w:color="auto" w:fill="F7F9FC"/>
          </w:tcPr>
          <w:p>
            <w:pPr>
              <w:pStyle w:val="TableText"/>
              <w:keepNext/>
            </w:pPr>
            <w:r>
              <w:rPr>
                <w:sz w:val="20"/>
              </w:rPr>
              <w:t xml:space="preserve">D2 </w:t>
            </w:r>
            <w:r>
              <w:rPr>
                <w:rFonts w:ascii="Consolas" w:hAnsi="Consolas"/>
                <w:sz w:val="17"/>
                <w:shd w:val="clear" w:color="auto" w:fill="F2F2F2"/>
              </w:rPr>
              <w:t>normalized/</w:t>
            </w:r>
          </w:p>
        </w:tc>
        <w:tc>
          <w:tcPr>
            <w:tcW w:type="dxa" w:w="2197"/>
            <w:shd w:val="clear" w:color="auto" w:fill="F7F9FC"/>
          </w:tcPr>
          <w:p>
            <w:pPr>
              <w:pStyle w:val="TableText"/>
              <w:keepNext/>
            </w:pPr>
            <w:r>
              <w:rPr>
                <w:sz w:val="20"/>
              </w:rPr>
              <w:t>JSON Lines, one session per line</w:t>
            </w:r>
          </w:p>
        </w:tc>
        <w:tc>
          <w:tcPr>
            <w:tcW w:type="dxa" w:w="2197"/>
            <w:shd w:val="clear" w:color="auto" w:fill="F7F9FC"/>
          </w:tcPr>
          <w:p>
            <w:pPr>
              <w:pStyle w:val="TableText"/>
              <w:keepNext/>
            </w:pPr>
            <w:r>
              <w:rPr>
                <w:sz w:val="20"/>
              </w:rPr>
              <w:t>Processes 2.0 and 3.0</w:t>
            </w:r>
          </w:p>
        </w:tc>
        <w:tc>
          <w:tcPr>
            <w:tcW w:type="dxa" w:w="2197"/>
            <w:shd w:val="clear" w:color="auto" w:fill="F7F9FC"/>
          </w:tcPr>
          <w:p>
            <w:pPr>
              <w:pStyle w:val="TableText"/>
              <w:keepNext/>
            </w:pPr>
            <w:r>
              <w:rPr>
                <w:sz w:val="20"/>
              </w:rPr>
              <w:t>Processes 4.0 and 5.0</w:t>
            </w:r>
          </w:p>
        </w:tc>
      </w:tr>
      <w:tr>
        <w:trPr>
          <w:cantSplit w:val="true"/>
        </w:trPr>
        <w:tc>
          <w:tcPr>
            <w:tcW w:type="dxa" w:w="2197"/>
          </w:tcPr>
          <w:p>
            <w:pPr>
              <w:pStyle w:val="TableText"/>
              <w:keepNext/>
            </w:pPr>
            <w:r>
              <w:rPr>
                <w:sz w:val="20"/>
              </w:rPr>
              <w:t xml:space="preserve">D3 </w:t>
            </w:r>
            <w:r>
              <w:rPr>
                <w:rFonts w:ascii="Consolas" w:hAnsi="Consolas"/>
                <w:sz w:val="17"/>
                <w:shd w:val="clear" w:color="auto" w:fill="F2F2F2"/>
              </w:rPr>
              <w:t>annotation/</w:t>
            </w:r>
          </w:p>
        </w:tc>
        <w:tc>
          <w:tcPr>
            <w:tcW w:type="dxa" w:w="2197"/>
          </w:tcPr>
          <w:p>
            <w:pPr>
              <w:pStyle w:val="TableText"/>
              <w:keepNext/>
            </w:pPr>
            <w:r>
              <w:rPr>
                <w:sz w:val="20"/>
              </w:rPr>
              <w:t>CSV sheets, key and final labels</w:t>
            </w:r>
          </w:p>
        </w:tc>
        <w:tc>
          <w:tcPr>
            <w:tcW w:type="dxa" w:w="2197"/>
          </w:tcPr>
          <w:p>
            <w:pPr>
              <w:pStyle w:val="TableText"/>
              <w:keepNext/>
            </w:pPr>
            <w:r>
              <w:rPr>
                <w:sz w:val="20"/>
              </w:rPr>
              <w:t>Process 6.0</w:t>
            </w:r>
          </w:p>
        </w:tc>
        <w:tc>
          <w:tcPr>
            <w:tcW w:type="dxa" w:w="2197"/>
          </w:tcPr>
          <w:p>
            <w:pPr>
              <w:pStyle w:val="TableText"/>
              <w:keepNext/>
            </w:pPr>
            <w:r>
              <w:rPr>
                <w:sz w:val="20"/>
              </w:rPr>
              <w:t>Process 7.0</w:t>
            </w:r>
          </w:p>
        </w:tc>
      </w:tr>
      <w:tr>
        <w:trPr>
          <w:cantSplit w:val="true"/>
        </w:trPr>
        <w:tc>
          <w:tcPr>
            <w:tcW w:type="dxa" w:w="2197"/>
            <w:shd w:val="clear" w:color="auto" w:fill="F7F9FC"/>
          </w:tcPr>
          <w:p>
            <w:pPr>
              <w:pStyle w:val="TableText"/>
              <w:keepNext/>
            </w:pPr>
            <w:r>
              <w:rPr>
                <w:sz w:val="20"/>
              </w:rPr>
              <w:t xml:space="preserve">D4 </w:t>
            </w:r>
            <w:r>
              <w:rPr>
                <w:rFonts w:ascii="Consolas" w:hAnsi="Consolas"/>
                <w:sz w:val="17"/>
                <w:shd w:val="clear" w:color="auto" w:fill="F2F2F2"/>
              </w:rPr>
              <w:t>results/</w:t>
            </w:r>
          </w:p>
        </w:tc>
        <w:tc>
          <w:tcPr>
            <w:tcW w:type="dxa" w:w="2197"/>
            <w:shd w:val="clear" w:color="auto" w:fill="F7F9FC"/>
          </w:tcPr>
          <w:p>
            <w:pPr>
              <w:pStyle w:val="TableText"/>
              <w:keepNext/>
            </w:pPr>
            <w:r>
              <w:rPr>
                <w:sz w:val="20"/>
              </w:rPr>
              <w:t>Markdown and JSON</w:t>
            </w:r>
          </w:p>
        </w:tc>
        <w:tc>
          <w:tcPr>
            <w:tcW w:type="dxa" w:w="2197"/>
            <w:shd w:val="clear" w:color="auto" w:fill="F7F9FC"/>
          </w:tcPr>
          <w:p>
            <w:pPr>
              <w:pStyle w:val="TableText"/>
              <w:keepNext/>
            </w:pPr>
            <w:r>
              <w:rPr>
                <w:sz w:val="20"/>
              </w:rPr>
              <w:t>Processes 5.0 and 7.0</w:t>
            </w:r>
          </w:p>
        </w:tc>
        <w:tc>
          <w:tcPr>
            <w:tcW w:type="dxa" w:w="2197"/>
            <w:shd w:val="clear" w:color="auto" w:fill="F7F9FC"/>
          </w:tcPr>
          <w:p>
            <w:pPr>
              <w:pStyle w:val="TableText"/>
              <w:keepNext/>
            </w:pPr>
            <w:r>
              <w:rPr>
                <w:sz w:val="20"/>
              </w:rPr>
              <w:t>Process 8.0</w:t>
            </w:r>
          </w:p>
        </w:tc>
      </w:tr>
      <w:tr>
        <w:trPr>
          <w:cantSplit w:val="true"/>
        </w:trPr>
        <w:tc>
          <w:tcPr>
            <w:tcW w:type="dxa" w:w="2197"/>
          </w:tcPr>
          <w:p>
            <w:pPr>
              <w:pStyle w:val="TableText"/>
              <w:keepNext/>
            </w:pPr>
            <w:r>
              <w:rPr>
                <w:sz w:val="20"/>
              </w:rPr>
              <w:t>Raw CyberLab file</w:t>
            </w:r>
          </w:p>
        </w:tc>
        <w:tc>
          <w:tcPr>
            <w:tcW w:type="dxa" w:w="2197"/>
          </w:tcPr>
          <w:p>
            <w:pPr>
              <w:pStyle w:val="TableText"/>
              <w:keepNext/>
            </w:pPr>
            <w:r>
              <w:rPr>
                <w:sz w:val="20"/>
              </w:rPr>
              <w:t>One JSON array (about 600 MB)</w:t>
            </w:r>
          </w:p>
        </w:tc>
        <w:tc>
          <w:tcPr>
            <w:tcW w:type="dxa" w:w="2197"/>
          </w:tcPr>
          <w:p>
            <w:pPr>
              <w:pStyle w:val="TableText"/>
              <w:keepNext/>
            </w:pPr>
            <w:r>
              <w:rPr>
                <w:sz w:val="20"/>
              </w:rPr>
              <w:t>External (Zenodo)</w:t>
            </w:r>
          </w:p>
        </w:tc>
        <w:tc>
          <w:tcPr>
            <w:tcW w:type="dxa" w:w="2197"/>
          </w:tcPr>
          <w:p>
            <w:pPr>
              <w:pStyle w:val="TableText"/>
              <w:keepNext/>
            </w:pPr>
            <w:r>
              <w:rPr>
                <w:sz w:val="20"/>
              </w:rPr>
              <w:t>Process 2.0</w:t>
            </w:r>
          </w:p>
        </w:tc>
      </w:tr>
      <w:tr>
        <w:trPr>
          <w:cantSplit w:val="true"/>
        </w:trPr>
        <w:tc>
          <w:tcPr>
            <w:tcW w:type="dxa" w:w="2197"/>
            <w:shd w:val="clear" w:color="auto" w:fill="F7F9FC"/>
          </w:tcPr>
          <w:p>
            <w:pPr>
              <w:pStyle w:val="TableText"/>
            </w:pPr>
            <w:r>
              <w:rPr>
                <w:sz w:val="20"/>
              </w:rPr>
              <w:t>Report and paper</w:t>
            </w:r>
          </w:p>
        </w:tc>
        <w:tc>
          <w:tcPr>
            <w:tcW w:type="dxa" w:w="2197"/>
            <w:shd w:val="clear" w:color="auto" w:fill="F7F9FC"/>
          </w:tcPr>
          <w:p>
            <w:pPr>
              <w:pStyle w:val="TableText"/>
            </w:pPr>
            <w:r>
              <w:rPr>
                <w:sz w:val="20"/>
              </w:rPr>
              <w:t>Word, PDF, LaTeX</w:t>
            </w:r>
          </w:p>
        </w:tc>
        <w:tc>
          <w:tcPr>
            <w:tcW w:type="dxa" w:w="2197"/>
            <w:shd w:val="clear" w:color="auto" w:fill="F7F9FC"/>
          </w:tcPr>
          <w:p>
            <w:pPr>
              <w:pStyle w:val="TableText"/>
            </w:pPr>
            <w:r>
              <w:rPr>
                <w:sz w:val="20"/>
              </w:rPr>
              <w:t>Process 8.0</w:t>
            </w:r>
          </w:p>
        </w:tc>
        <w:tc>
          <w:tcPr>
            <w:tcW w:type="dxa" w:w="2197"/>
            <w:shd w:val="clear" w:color="auto" w:fill="F7F9FC"/>
          </w:tcPr>
          <w:p>
            <w:pPr>
              <w:pStyle w:val="TableText"/>
            </w:pPr>
            <w:r>
              <w:rPr>
                <w:sz w:val="20"/>
              </w:rPr>
              <w:t>Readers</w:t>
            </w:r>
          </w:p>
        </w:tc>
      </w:tr>
    </w:tbl>
    <w:p>
      <w:pPr>
        <w:spacing w:after="80" w:line="240" w:lineRule="auto"/>
      </w:pPr>
    </w:p>
    <w:p>
      <w:pPr>
        <w:pStyle w:val="Heading3"/>
      </w:pPr>
      <w:r>
        <w:t>3.8.4 Components and technology stack</w:t>
      </w:r>
    </w:p>
    <w:p>
      <w:r>
        <w:fldChar w:fldCharType="begin" w:dirty="true"/>
      </w:r>
      <w:r>
        <w:instrText xml:space="preserve"> REF _Ref_fig_components \h </w:instrText>
      </w:r>
      <w:r>
        <w:fldChar w:fldCharType="separate"/>
      </w:r>
      <w:r>
        <w:t>Figure 3.20</w:t>
      </w:r>
      <w:r>
        <w:fldChar w:fldCharType="end"/>
      </w:r>
      <w:r>
        <w:t xml:space="preserve"> groups the software into a testbed layer, an analysis layer, third-party libraries and outputs. One shared library, </w:t>
      </w:r>
      <w:r>
        <w:rPr>
          <w:rFonts w:ascii="Consolas" w:hAnsi="Consolas"/>
          <w:sz w:val="21"/>
          <w:shd w:val="clear" w:color="auto" w:fill="F2F2F2"/>
        </w:rPr>
        <w:t>session_features</w:t>
      </w:r>
      <w:r>
        <w:t xml:space="preserve">, is imported by every analysis component, so the corpora are always normalised the same way. </w:t>
      </w:r>
      <w:r>
        <w:fldChar w:fldCharType="begin" w:dirty="true"/>
      </w:r>
      <w:r>
        <w:instrText xml:space="preserve"> REF _Ref_tab_stack \h </w:instrText>
      </w:r>
      <w:r>
        <w:fldChar w:fldCharType="separate"/>
      </w:r>
      <w:r>
        <w:t>Table 3.19</w:t>
      </w:r>
      <w:r>
        <w:fldChar w:fldCharType="end"/>
      </w:r>
      <w:r>
        <w:t xml:space="preserve"> lists the technologies and why each was chosen.</w:t>
      </w:r>
    </w:p>
    <w:p>
      <w:pPr>
        <w:pStyle w:val="FigureParagraph"/>
      </w:pPr>
      <w:r>
        <w:drawing>
          <wp:inline xmlns:a="http://schemas.openxmlformats.org/drawingml/2006/main" xmlns:pic="http://schemas.openxmlformats.org/drawingml/2006/picture">
            <wp:extent cx="5580000" cy="5860651"/>
            <wp:docPr id="26" name="Picture 26" descr="Component diagram." title="d24_component"/>
            <wp:cNvGraphicFramePr>
              <a:graphicFrameLocks noChangeAspect="1"/>
            </wp:cNvGraphicFramePr>
            <a:graphic>
              <a:graphicData uri="http://schemas.openxmlformats.org/drawingml/2006/picture">
                <pic:pic>
                  <pic:nvPicPr>
                    <pic:cNvPr id="0" name="d24_component.png"/>
                    <pic:cNvPicPr/>
                  </pic:nvPicPr>
                  <pic:blipFill>
                    <a:blip r:embed="rId37"/>
                    <a:stretch>
                      <a:fillRect/>
                    </a:stretch>
                  </pic:blipFill>
                  <pic:spPr>
                    <a:xfrm>
                      <a:off x="0" y="0"/>
                      <a:ext cx="5580000" cy="5860651"/>
                    </a:xfrm>
                    <a:prstGeom prst="rect"/>
                  </pic:spPr>
                </pic:pic>
              </a:graphicData>
            </a:graphic>
          </wp:inline>
        </w:drawing>
      </w:r>
    </w:p>
    <w:p>
      <w:pPr>
        <w:pStyle w:val="Caption"/>
      </w:pPr>
      <w:bookmarkStart w:id="169" w:name="_Ref_fig_components"/>
      <w:r>
        <w:rPr>
          <w:b/>
        </w:rPr>
        <w:t>Figure 3.</w:t>
      </w:r>
      <w:r>
        <w:rPr>
          <w:b/>
        </w:rPr>
        <w:fldChar w:fldCharType="begin" w:dirty="true"/>
      </w:r>
      <w:r>
        <w:rPr>
          <w:b/>
        </w:rPr>
        <w:instrText xml:space="preserve"> SEQ Figure \r 20 \* ARABIC </w:instrText>
      </w:r>
      <w:r>
        <w:rPr>
          <w:b/>
        </w:rPr>
        <w:fldChar w:fldCharType="separate"/>
      </w:r>
      <w:r>
        <w:rPr>
          <w:b/>
        </w:rPr>
        <w:t>20</w:t>
      </w:r>
      <w:r>
        <w:rPr>
          <w:b/>
        </w:rPr>
        <w:fldChar w:fldCharType="end"/>
      </w:r>
      <w:bookmarkEnd w:id="169"/>
      <w:r>
        <w:rPr>
          <w:b/>
        </w:rPr>
        <w:t xml:space="preserve">: </w:t>
      </w:r>
      <w:r>
        <w:rPr>
          <w:b/>
          <w:sz w:val="20"/>
        </w:rPr>
        <w:t>Component diagram.</w:t>
      </w:r>
    </w:p>
    <w:p>
      <w:pPr>
        <w:pStyle w:val="TableCaption"/>
      </w:pPr>
      <w:bookmarkStart w:id="170" w:name="_Ref_tab_stack"/>
      <w:r>
        <w:rPr>
          <w:b/>
        </w:rPr>
        <w:t>Table 3.</w:t>
      </w:r>
      <w:r>
        <w:rPr>
          <w:b/>
        </w:rPr>
        <w:fldChar w:fldCharType="begin" w:dirty="true"/>
      </w:r>
      <w:r>
        <w:rPr>
          <w:b/>
        </w:rPr>
        <w:instrText xml:space="preserve"> SEQ Table \r 19 \* ARABIC </w:instrText>
      </w:r>
      <w:r>
        <w:rPr>
          <w:b/>
        </w:rPr>
        <w:fldChar w:fldCharType="separate"/>
      </w:r>
      <w:r>
        <w:rPr>
          <w:b/>
        </w:rPr>
        <w:t>19</w:t>
      </w:r>
      <w:r>
        <w:rPr>
          <w:b/>
        </w:rPr>
        <w:fldChar w:fldCharType="end"/>
      </w:r>
      <w:bookmarkEnd w:id="170"/>
      <w:r>
        <w:rPr>
          <w:b/>
        </w:rPr>
        <w:t xml:space="preserve">: </w:t>
      </w:r>
      <w:r>
        <w:rPr>
          <w:b/>
          <w:sz w:val="20"/>
        </w:rPr>
        <w:t>Technology stack.</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197"/>
        <w:gridCol w:w="2197"/>
        <w:gridCol w:w="2197"/>
        <w:gridCol w:w="2197"/>
      </w:tblGrid>
      <w:tr>
        <w:trPr>
          <w:tblHeader w:val="true"/>
        </w:trPr>
        <w:tc>
          <w:tcPr>
            <w:tcW w:type="dxa" w:w="1648"/>
            <w:shd w:val="clear" w:color="auto" w:fill="DCE6F1"/>
          </w:tcPr>
          <w:p>
            <w:pPr>
              <w:pStyle w:val="TableText"/>
              <w:keepNext/>
            </w:pPr>
            <w:r>
              <w:rPr>
                <w:b/>
                <w:sz w:val="20"/>
              </w:rPr>
              <w:t>Layer</w:t>
            </w:r>
          </w:p>
        </w:tc>
        <w:tc>
          <w:tcPr>
            <w:tcW w:type="dxa" w:w="2197"/>
            <w:shd w:val="clear" w:color="auto" w:fill="DCE6F1"/>
          </w:tcPr>
          <w:p>
            <w:pPr>
              <w:pStyle w:val="TableText"/>
              <w:keepNext/>
            </w:pPr>
            <w:r>
              <w:rPr>
                <w:b/>
                <w:sz w:val="20"/>
              </w:rPr>
              <w:t>Technology</w:t>
            </w:r>
          </w:p>
        </w:tc>
        <w:tc>
          <w:tcPr>
            <w:tcW w:type="dxa" w:w="1648"/>
            <w:shd w:val="clear" w:color="auto" w:fill="DCE6F1"/>
          </w:tcPr>
          <w:p>
            <w:pPr>
              <w:pStyle w:val="TableText"/>
              <w:keepNext/>
            </w:pPr>
            <w:r>
              <w:rPr>
                <w:b/>
                <w:sz w:val="20"/>
              </w:rPr>
              <w:t>Version</w:t>
            </w:r>
          </w:p>
        </w:tc>
        <w:tc>
          <w:tcPr>
            <w:tcW w:type="dxa" w:w="3295"/>
            <w:shd w:val="clear" w:color="auto" w:fill="DCE6F1"/>
          </w:tcPr>
          <w:p>
            <w:pPr>
              <w:pStyle w:val="TableText"/>
              <w:keepNext/>
            </w:pPr>
            <w:r>
              <w:rPr>
                <w:b/>
                <w:sz w:val="20"/>
              </w:rPr>
              <w:t>Why it was chosen</w:t>
            </w:r>
          </w:p>
        </w:tc>
      </w:tr>
      <w:tr>
        <w:trPr>
          <w:cantSplit w:val="true"/>
        </w:trPr>
        <w:tc>
          <w:tcPr>
            <w:tcW w:type="dxa" w:w="1648"/>
          </w:tcPr>
          <w:p>
            <w:pPr>
              <w:pStyle w:val="TableText"/>
              <w:keepNext/>
            </w:pPr>
            <w:r>
              <w:rPr>
                <w:sz w:val="20"/>
              </w:rPr>
              <w:t>Language</w:t>
            </w:r>
          </w:p>
        </w:tc>
        <w:tc>
          <w:tcPr>
            <w:tcW w:type="dxa" w:w="2197"/>
          </w:tcPr>
          <w:p>
            <w:pPr>
              <w:pStyle w:val="TableText"/>
              <w:keepNext/>
            </w:pPr>
            <w:r>
              <w:rPr>
                <w:sz w:val="20"/>
              </w:rPr>
              <w:t>Python</w:t>
            </w:r>
          </w:p>
        </w:tc>
        <w:tc>
          <w:tcPr>
            <w:tcW w:type="dxa" w:w="1648"/>
          </w:tcPr>
          <w:p>
            <w:pPr>
              <w:pStyle w:val="TableText"/>
              <w:keepNext/>
            </w:pPr>
            <w:r>
              <w:rPr>
                <w:sz w:val="20"/>
              </w:rPr>
              <w:t>3.11</w:t>
            </w:r>
          </w:p>
        </w:tc>
        <w:tc>
          <w:tcPr>
            <w:tcW w:type="dxa" w:w="3295"/>
          </w:tcPr>
          <w:p>
            <w:pPr>
              <w:pStyle w:val="TableText"/>
              <w:keepNext/>
            </w:pPr>
            <w:r>
              <w:rPr>
                <w:sz w:val="20"/>
              </w:rPr>
              <w:t>Mature data and ML ecosystem; one language for every step</w:t>
            </w:r>
          </w:p>
        </w:tc>
      </w:tr>
      <w:tr>
        <w:trPr>
          <w:cantSplit w:val="true"/>
        </w:trPr>
        <w:tc>
          <w:tcPr>
            <w:tcW w:type="dxa" w:w="1648"/>
            <w:shd w:val="clear" w:color="auto" w:fill="F7F9FC"/>
          </w:tcPr>
          <w:p>
            <w:pPr>
              <w:pStyle w:val="TableText"/>
              <w:keepNext/>
            </w:pPr>
            <w:r>
              <w:rPr>
                <w:sz w:val="20"/>
              </w:rPr>
              <w:t>Honeypot</w:t>
            </w:r>
          </w:p>
        </w:tc>
        <w:tc>
          <w:tcPr>
            <w:tcW w:type="dxa" w:w="2197"/>
            <w:shd w:val="clear" w:color="auto" w:fill="F7F9FC"/>
          </w:tcPr>
          <w:p>
            <w:pPr>
              <w:pStyle w:val="TableText"/>
              <w:keepNext/>
            </w:pPr>
            <w:r>
              <w:rPr>
                <w:sz w:val="20"/>
              </w:rPr>
              <w:t>Cowrie in Docker</w:t>
            </w:r>
          </w:p>
        </w:tc>
        <w:tc>
          <w:tcPr>
            <w:tcW w:type="dxa" w:w="1648"/>
            <w:shd w:val="clear" w:color="auto" w:fill="F7F9FC"/>
          </w:tcPr>
          <w:p>
            <w:pPr>
              <w:pStyle w:val="TableText"/>
              <w:keepNext/>
            </w:pPr>
            <w:r>
              <w:rPr>
                <w:sz w:val="20"/>
              </w:rPr>
              <w:t>latest image</w:t>
            </w:r>
          </w:p>
        </w:tc>
        <w:tc>
          <w:tcPr>
            <w:tcW w:type="dxa" w:w="3295"/>
            <w:shd w:val="clear" w:color="auto" w:fill="F7F9FC"/>
          </w:tcPr>
          <w:p>
            <w:pPr>
              <w:pStyle w:val="TableText"/>
              <w:keepNext/>
            </w:pPr>
            <w:r>
              <w:rPr>
                <w:sz w:val="20"/>
              </w:rPr>
              <w:t>Standard SSH honeypot with structured logs and an LLM backend</w:t>
            </w:r>
          </w:p>
        </w:tc>
      </w:tr>
      <w:tr>
        <w:trPr>
          <w:cantSplit w:val="true"/>
        </w:trPr>
        <w:tc>
          <w:tcPr>
            <w:tcW w:type="dxa" w:w="1648"/>
          </w:tcPr>
          <w:p>
            <w:pPr>
              <w:pStyle w:val="TableText"/>
              <w:keepNext/>
            </w:pPr>
            <w:r>
              <w:rPr>
                <w:sz w:val="20"/>
              </w:rPr>
              <w:t>Containers</w:t>
            </w:r>
          </w:p>
        </w:tc>
        <w:tc>
          <w:tcPr>
            <w:tcW w:type="dxa" w:w="2197"/>
          </w:tcPr>
          <w:p>
            <w:pPr>
              <w:pStyle w:val="TableText"/>
              <w:keepNext/>
            </w:pPr>
            <w:r>
              <w:rPr>
                <w:sz w:val="20"/>
              </w:rPr>
              <w:t>Docker, Docker Compose</w:t>
            </w:r>
          </w:p>
        </w:tc>
        <w:tc>
          <w:tcPr>
            <w:tcW w:type="dxa" w:w="1648"/>
          </w:tcPr>
          <w:p>
            <w:pPr>
              <w:pStyle w:val="TableText"/>
              <w:keepNext/>
            </w:pPr>
            <w:r>
              <w:rPr>
                <w:sz w:val="20"/>
              </w:rPr>
              <w:t>Compose file 3.8</w:t>
            </w:r>
          </w:p>
        </w:tc>
        <w:tc>
          <w:tcPr>
            <w:tcW w:type="dxa" w:w="3295"/>
          </w:tcPr>
          <w:p>
            <w:pPr>
              <w:pStyle w:val="TableText"/>
              <w:keepNext/>
            </w:pPr>
            <w:r>
              <w:rPr>
                <w:sz w:val="20"/>
              </w:rPr>
              <w:t xml:space="preserve">Same environment on every machine </w:t>
            </w:r>
            <w:r>
              <w:rPr>
                <w:sz w:val="20"/>
              </w:rPr>
              <w:t>[</w:t>
            </w:r>
            <w:hyperlink w:anchor="_Cite_70" w:history="1">
              <w:r>
                <w:rPr>
                  <w:sz w:val="20"/>
                </w:rPr>
                <w:t>70</w:t>
              </w:r>
            </w:hyperlink>
            <w:r>
              <w:rPr>
                <w:sz w:val="20"/>
              </w:rPr>
              <w:t>]</w:t>
            </w:r>
          </w:p>
        </w:tc>
      </w:tr>
      <w:tr>
        <w:trPr>
          <w:cantSplit w:val="true"/>
        </w:trPr>
        <w:tc>
          <w:tcPr>
            <w:tcW w:type="dxa" w:w="1648"/>
            <w:shd w:val="clear" w:color="auto" w:fill="F7F9FC"/>
          </w:tcPr>
          <w:p>
            <w:pPr>
              <w:pStyle w:val="TableText"/>
              <w:keepNext/>
            </w:pPr>
            <w:r>
              <w:rPr>
                <w:sz w:val="20"/>
              </w:rPr>
              <w:t>SSH client</w:t>
            </w:r>
          </w:p>
        </w:tc>
        <w:tc>
          <w:tcPr>
            <w:tcW w:type="dxa" w:w="2197"/>
            <w:shd w:val="clear" w:color="auto" w:fill="F7F9FC"/>
          </w:tcPr>
          <w:p>
            <w:pPr>
              <w:pStyle w:val="TableText"/>
              <w:keepNext/>
            </w:pPr>
            <w:r>
              <w:rPr>
                <w:sz w:val="20"/>
              </w:rPr>
              <w:t>Paramiko</w:t>
            </w:r>
          </w:p>
        </w:tc>
        <w:tc>
          <w:tcPr>
            <w:tcW w:type="dxa" w:w="1648"/>
            <w:shd w:val="clear" w:color="auto" w:fill="F7F9FC"/>
          </w:tcPr>
          <w:p>
            <w:pPr>
              <w:pStyle w:val="TableText"/>
              <w:keepNext/>
            </w:pPr>
            <w:r>
              <w:rPr>
                <w:sz w:val="20"/>
              </w:rPr>
              <w:t>≥ 3.4</w:t>
            </w:r>
          </w:p>
        </w:tc>
        <w:tc>
          <w:tcPr>
            <w:tcW w:type="dxa" w:w="3295"/>
            <w:shd w:val="clear" w:color="auto" w:fill="F7F9FC"/>
          </w:tcPr>
          <w:p>
            <w:pPr>
              <w:pStyle w:val="TableText"/>
              <w:keepNext/>
            </w:pPr>
            <w:r>
              <w:rPr>
                <w:sz w:val="20"/>
              </w:rPr>
              <w:t>Pure-Python SSH with interactive channels</w:t>
            </w:r>
          </w:p>
        </w:tc>
      </w:tr>
      <w:tr>
        <w:trPr>
          <w:cantSplit w:val="true"/>
        </w:trPr>
        <w:tc>
          <w:tcPr>
            <w:tcW w:type="dxa" w:w="1648"/>
          </w:tcPr>
          <w:p>
            <w:pPr>
              <w:pStyle w:val="TableText"/>
              <w:keepNext/>
            </w:pPr>
            <w:r>
              <w:rPr>
                <w:sz w:val="20"/>
              </w:rPr>
              <w:t>Model access</w:t>
            </w:r>
          </w:p>
        </w:tc>
        <w:tc>
          <w:tcPr>
            <w:tcW w:type="dxa" w:w="2197"/>
          </w:tcPr>
          <w:p>
            <w:pPr>
              <w:pStyle w:val="TableText"/>
              <w:keepNext/>
            </w:pPr>
            <w:r>
              <w:rPr>
                <w:sz w:val="20"/>
              </w:rPr>
              <w:t>AWS Bedrock (OpenAI-compatible API), requests, boto3</w:t>
            </w:r>
          </w:p>
        </w:tc>
        <w:tc>
          <w:tcPr>
            <w:tcW w:type="dxa" w:w="1648"/>
          </w:tcPr>
          <w:p>
            <w:pPr>
              <w:pStyle w:val="TableText"/>
              <w:keepNext/>
            </w:pPr>
            <w:r>
              <w:rPr>
                <w:sz w:val="20"/>
              </w:rPr>
              <w:t>≥ 2.31 / ≥ 1.34</w:t>
            </w:r>
          </w:p>
        </w:tc>
        <w:tc>
          <w:tcPr>
            <w:tcW w:type="dxa" w:w="3295"/>
          </w:tcPr>
          <w:p>
            <w:pPr>
              <w:pStyle w:val="TableText"/>
              <w:keepNext/>
            </w:pPr>
            <w:r>
              <w:rPr>
                <w:sz w:val="20"/>
              </w:rPr>
              <w:t>One request format for several model vendors</w:t>
            </w:r>
          </w:p>
        </w:tc>
      </w:tr>
      <w:tr>
        <w:trPr>
          <w:cantSplit w:val="true"/>
        </w:trPr>
        <w:tc>
          <w:tcPr>
            <w:tcW w:type="dxa" w:w="1648"/>
            <w:shd w:val="clear" w:color="auto" w:fill="F7F9FC"/>
          </w:tcPr>
          <w:p>
            <w:pPr>
              <w:pStyle w:val="TableText"/>
              <w:keepNext/>
            </w:pPr>
            <w:r>
              <w:rPr>
                <w:sz w:val="20"/>
              </w:rPr>
              <w:t>Machine learning</w:t>
            </w:r>
          </w:p>
        </w:tc>
        <w:tc>
          <w:tcPr>
            <w:tcW w:type="dxa" w:w="2197"/>
            <w:shd w:val="clear" w:color="auto" w:fill="F7F9FC"/>
          </w:tcPr>
          <w:p>
            <w:pPr>
              <w:pStyle w:val="TableText"/>
              <w:keepNext/>
            </w:pPr>
            <w:r>
              <w:rPr>
                <w:sz w:val="20"/>
              </w:rPr>
              <w:t>scikit-learn</w:t>
            </w:r>
          </w:p>
        </w:tc>
        <w:tc>
          <w:tcPr>
            <w:tcW w:type="dxa" w:w="1648"/>
            <w:shd w:val="clear" w:color="auto" w:fill="F7F9FC"/>
          </w:tcPr>
          <w:p>
            <w:pPr>
              <w:pStyle w:val="TableText"/>
              <w:keepNext/>
            </w:pPr>
            <w:r>
              <w:rPr>
                <w:sz w:val="20"/>
              </w:rPr>
              <w:t>≥ 1.4</w:t>
            </w:r>
          </w:p>
        </w:tc>
        <w:tc>
          <w:tcPr>
            <w:tcW w:type="dxa" w:w="3295"/>
            <w:shd w:val="clear" w:color="auto" w:fill="F7F9FC"/>
          </w:tcPr>
          <w:p>
            <w:pPr>
              <w:pStyle w:val="TableText"/>
              <w:keepNext/>
            </w:pPr>
            <w:r>
              <w:rPr>
                <w:sz w:val="20"/>
              </w:rPr>
              <w:t xml:space="preserve">TF-IDF, logistic regression, random forest, grouped CV, kappa </w:t>
            </w:r>
            <w:r>
              <w:rPr>
                <w:sz w:val="20"/>
              </w:rPr>
              <w:t>[</w:t>
            </w:r>
            <w:hyperlink w:anchor="_Cite_82" w:history="1">
              <w:r>
                <w:rPr>
                  <w:sz w:val="20"/>
                </w:rPr>
                <w:t>82</w:t>
              </w:r>
            </w:hyperlink>
            <w:r>
              <w:rPr>
                <w:sz w:val="20"/>
              </w:rPr>
              <w:t>]</w:t>
            </w:r>
          </w:p>
        </w:tc>
      </w:tr>
      <w:tr>
        <w:trPr>
          <w:cantSplit w:val="true"/>
        </w:trPr>
        <w:tc>
          <w:tcPr>
            <w:tcW w:type="dxa" w:w="1648"/>
          </w:tcPr>
          <w:p>
            <w:pPr>
              <w:pStyle w:val="TableText"/>
              <w:keepNext/>
            </w:pPr>
            <w:r>
              <w:rPr>
                <w:sz w:val="20"/>
              </w:rPr>
              <w:t>Numerics</w:t>
            </w:r>
          </w:p>
        </w:tc>
        <w:tc>
          <w:tcPr>
            <w:tcW w:type="dxa" w:w="2197"/>
          </w:tcPr>
          <w:p>
            <w:pPr>
              <w:pStyle w:val="TableText"/>
              <w:keepNext/>
            </w:pPr>
            <w:r>
              <w:rPr>
                <w:sz w:val="20"/>
              </w:rPr>
              <w:t>NumPy, SciPy, pandas</w:t>
            </w:r>
          </w:p>
        </w:tc>
        <w:tc>
          <w:tcPr>
            <w:tcW w:type="dxa" w:w="1648"/>
          </w:tcPr>
          <w:p>
            <w:pPr>
              <w:pStyle w:val="TableText"/>
              <w:keepNext/>
            </w:pPr>
            <w:r>
              <w:rPr>
                <w:sz w:val="20"/>
              </w:rPr>
              <w:t>≥ 1.26 / ≥ 1.12 / ≥ 2.2</w:t>
            </w:r>
          </w:p>
        </w:tc>
        <w:tc>
          <w:tcPr>
            <w:tcW w:type="dxa" w:w="3295"/>
          </w:tcPr>
          <w:p>
            <w:pPr>
              <w:pStyle w:val="TableText"/>
              <w:keepNext/>
            </w:pPr>
            <w:r>
              <w:rPr>
                <w:sz w:val="20"/>
              </w:rPr>
              <w:t xml:space="preserve">Arrays, Jensen-Shannon distance, tables </w:t>
            </w:r>
            <w:r>
              <w:rPr>
                <w:sz w:val="20"/>
              </w:rPr>
              <w:t>[</w:t>
            </w:r>
            <w:hyperlink w:anchor="_Cite_50" w:history="1">
              <w:r>
                <w:rPr>
                  <w:sz w:val="20"/>
                </w:rPr>
                <w:t>50</w:t>
              </w:r>
            </w:hyperlink>
            <w:r>
              <w:rPr>
                <w:sz w:val="20"/>
              </w:rPr>
              <w:t xml:space="preserve">, </w:t>
            </w:r>
            <w:hyperlink w:anchor="_Cite_111" w:history="1">
              <w:r>
                <w:rPr>
                  <w:sz w:val="20"/>
                </w:rPr>
                <w:t>111</w:t>
              </w:r>
            </w:hyperlink>
            <w:r>
              <w:rPr>
                <w:sz w:val="20"/>
              </w:rPr>
              <w:t>]</w:t>
            </w:r>
          </w:p>
        </w:tc>
      </w:tr>
      <w:tr>
        <w:trPr>
          <w:cantSplit w:val="true"/>
        </w:trPr>
        <w:tc>
          <w:tcPr>
            <w:tcW w:type="dxa" w:w="1648"/>
            <w:shd w:val="clear" w:color="auto" w:fill="F7F9FC"/>
          </w:tcPr>
          <w:p>
            <w:pPr>
              <w:pStyle w:val="TableText"/>
              <w:keepNext/>
            </w:pPr>
            <w:r>
              <w:rPr>
                <w:sz w:val="20"/>
              </w:rPr>
              <w:t>Charts and diagrams</w:t>
            </w:r>
          </w:p>
        </w:tc>
        <w:tc>
          <w:tcPr>
            <w:tcW w:type="dxa" w:w="2197"/>
            <w:shd w:val="clear" w:color="auto" w:fill="F7F9FC"/>
          </w:tcPr>
          <w:p>
            <w:pPr>
              <w:pStyle w:val="TableText"/>
              <w:keepNext/>
            </w:pPr>
            <w:r>
              <w:rPr>
                <w:sz w:val="20"/>
              </w:rPr>
              <w:t>Matplotlib; draw.io XML</w:t>
            </w:r>
          </w:p>
        </w:tc>
        <w:tc>
          <w:tcPr>
            <w:tcW w:type="dxa" w:w="1648"/>
            <w:shd w:val="clear" w:color="auto" w:fill="F7F9FC"/>
          </w:tcPr>
          <w:p>
            <w:pPr>
              <w:pStyle w:val="TableText"/>
              <w:keepNext/>
            </w:pPr>
            <w:r>
              <w:rPr>
                <w:sz w:val="20"/>
              </w:rPr>
              <w:t>3.x</w:t>
            </w:r>
          </w:p>
        </w:tc>
        <w:tc>
          <w:tcPr>
            <w:tcW w:type="dxa" w:w="3295"/>
            <w:shd w:val="clear" w:color="auto" w:fill="F7F9FC"/>
          </w:tcPr>
          <w:p>
            <w:pPr>
              <w:pStyle w:val="TableText"/>
              <w:keepNext/>
            </w:pPr>
            <w:r>
              <w:rPr>
                <w:sz w:val="20"/>
              </w:rPr>
              <w:t xml:space="preserve">Reproducible figures; editable diagrams </w:t>
            </w:r>
            <w:r>
              <w:rPr>
                <w:sz w:val="20"/>
              </w:rPr>
              <w:t>[</w:t>
            </w:r>
            <w:hyperlink w:anchor="_Cite_53" w:history="1">
              <w:r>
                <w:rPr>
                  <w:sz w:val="20"/>
                </w:rPr>
                <w:t>53</w:t>
              </w:r>
            </w:hyperlink>
            <w:r>
              <w:rPr>
                <w:sz w:val="20"/>
              </w:rPr>
              <w:t>]</w:t>
            </w:r>
          </w:p>
        </w:tc>
      </w:tr>
      <w:tr>
        <w:trPr>
          <w:cantSplit w:val="true"/>
        </w:trPr>
        <w:tc>
          <w:tcPr>
            <w:tcW w:type="dxa" w:w="1648"/>
          </w:tcPr>
          <w:p>
            <w:pPr>
              <w:pStyle w:val="TableText"/>
              <w:keepNext/>
            </w:pPr>
            <w:r>
              <w:rPr>
                <w:sz w:val="20"/>
              </w:rPr>
              <w:t>Documents</w:t>
            </w:r>
          </w:p>
        </w:tc>
        <w:tc>
          <w:tcPr>
            <w:tcW w:type="dxa" w:w="2197"/>
          </w:tcPr>
          <w:p>
            <w:pPr>
              <w:pStyle w:val="TableText"/>
              <w:keepNext/>
            </w:pPr>
            <w:r>
              <w:rPr>
                <w:sz w:val="20"/>
              </w:rPr>
              <w:t>LaTeX (Springer LNCS class); python-docx and Microsoft Word</w:t>
            </w:r>
          </w:p>
        </w:tc>
        <w:tc>
          <w:tcPr>
            <w:tcW w:type="dxa" w:w="1648"/>
          </w:tcPr>
          <w:p>
            <w:pPr>
              <w:pStyle w:val="TableText"/>
              <w:keepNext/>
            </w:pPr>
            <w:r>
              <w:rPr>
                <w:sz w:val="20"/>
              </w:rPr>
              <w:t>–</w:t>
            </w:r>
          </w:p>
        </w:tc>
        <w:tc>
          <w:tcPr>
            <w:tcW w:type="dxa" w:w="3295"/>
          </w:tcPr>
          <w:p>
            <w:pPr>
              <w:pStyle w:val="TableText"/>
              <w:keepNext/>
            </w:pPr>
            <w:r>
              <w:rPr>
                <w:sz w:val="20"/>
              </w:rPr>
              <w:t>Paper and this report built from source</w:t>
            </w:r>
          </w:p>
        </w:tc>
      </w:tr>
      <w:tr>
        <w:trPr>
          <w:cantSplit w:val="true"/>
        </w:trPr>
        <w:tc>
          <w:tcPr>
            <w:tcW w:type="dxa" w:w="1648"/>
            <w:shd w:val="clear" w:color="auto" w:fill="F7F9FC"/>
          </w:tcPr>
          <w:p>
            <w:pPr>
              <w:pStyle w:val="TableText"/>
            </w:pPr>
            <w:r>
              <w:rPr>
                <w:sz w:val="20"/>
              </w:rPr>
              <w:t>Version control</w:t>
            </w:r>
          </w:p>
        </w:tc>
        <w:tc>
          <w:tcPr>
            <w:tcW w:type="dxa" w:w="2197"/>
            <w:shd w:val="clear" w:color="auto" w:fill="F7F9FC"/>
          </w:tcPr>
          <w:p>
            <w:pPr>
              <w:pStyle w:val="TableText"/>
            </w:pPr>
            <w:r>
              <w:rPr>
                <w:sz w:val="20"/>
              </w:rPr>
              <w:t>Git and GitHub</w:t>
            </w:r>
          </w:p>
        </w:tc>
        <w:tc>
          <w:tcPr>
            <w:tcW w:type="dxa" w:w="1648"/>
            <w:shd w:val="clear" w:color="auto" w:fill="F7F9FC"/>
          </w:tcPr>
          <w:p>
            <w:pPr>
              <w:pStyle w:val="TableText"/>
            </w:pPr>
            <w:r>
              <w:rPr>
                <w:sz w:val="20"/>
              </w:rPr>
              <w:t>–</w:t>
            </w:r>
          </w:p>
        </w:tc>
        <w:tc>
          <w:tcPr>
            <w:tcW w:type="dxa" w:w="3295"/>
            <w:shd w:val="clear" w:color="auto" w:fill="F7F9FC"/>
          </w:tcPr>
          <w:p>
            <w:pPr>
              <w:pStyle w:val="TableText"/>
            </w:pPr>
            <w:r>
              <w:rPr>
                <w:sz w:val="20"/>
              </w:rPr>
              <w:t>History, collaboration, public release</w:t>
            </w:r>
          </w:p>
        </w:tc>
      </w:tr>
    </w:tbl>
    <w:p>
      <w:pPr>
        <w:spacing w:after="80" w:line="240" w:lineRule="auto"/>
      </w:pPr>
    </w:p>
    <w:p>
      <w:pPr>
        <w:pStyle w:val="Heading3"/>
      </w:pPr>
      <w:r>
        <w:t>3.8.5 Class and module design</w:t>
      </w:r>
    </w:p>
    <w:p>
      <w:r>
        <w:fldChar w:fldCharType="begin" w:dirty="true"/>
      </w:r>
      <w:r>
        <w:instrText xml:space="preserve"> REF _Ref_fig_classes \h </w:instrText>
      </w:r>
      <w:r>
        <w:fldChar w:fldCharType="separate"/>
      </w:r>
      <w:r>
        <w:t>Figure 3.21</w:t>
      </w:r>
      <w:r>
        <w:fldChar w:fldCharType="end"/>
      </w:r>
      <w:r>
        <w:t xml:space="preserve"> shows the main classes and modules. The analysis code is written as small, pure functions grouped by module: each function takes sessions or labels and returns numbers, which makes it easy to test and to reuse. </w:t>
      </w:r>
      <w:r>
        <w:fldChar w:fldCharType="begin" w:dirty="true"/>
      </w:r>
      <w:r>
        <w:instrText xml:space="preserve"> REF _Ref_tab_interfaces \h </w:instrText>
      </w:r>
      <w:r>
        <w:fldChar w:fldCharType="separate"/>
      </w:r>
      <w:r>
        <w:t>Table 3.20</w:t>
      </w:r>
      <w:r>
        <w:fldChar w:fldCharType="end"/>
      </w:r>
      <w:r>
        <w:t xml:space="preserve"> lists the most important analysis functions.</w:t>
      </w:r>
    </w:p>
    <w:p>
      <w:pPr>
        <w:pStyle w:val="FigureParagraph"/>
      </w:pPr>
      <w:r>
        <w:drawing>
          <wp:inline xmlns:a="http://schemas.openxmlformats.org/drawingml/2006/main" xmlns:pic="http://schemas.openxmlformats.org/drawingml/2006/picture">
            <wp:extent cx="5580000" cy="6620060"/>
            <wp:docPr id="27" name="Picture 27" descr="Class and module diagram." title="d25_class_diagram"/>
            <wp:cNvGraphicFramePr>
              <a:graphicFrameLocks noChangeAspect="1"/>
            </wp:cNvGraphicFramePr>
            <a:graphic>
              <a:graphicData uri="http://schemas.openxmlformats.org/drawingml/2006/picture">
                <pic:pic>
                  <pic:nvPicPr>
                    <pic:cNvPr id="0" name="d25_class_diagram.png"/>
                    <pic:cNvPicPr/>
                  </pic:nvPicPr>
                  <pic:blipFill>
                    <a:blip r:embed="rId38"/>
                    <a:stretch>
                      <a:fillRect/>
                    </a:stretch>
                  </pic:blipFill>
                  <pic:spPr>
                    <a:xfrm>
                      <a:off x="0" y="0"/>
                      <a:ext cx="5580000" cy="6620060"/>
                    </a:xfrm>
                    <a:prstGeom prst="rect"/>
                  </pic:spPr>
                </pic:pic>
              </a:graphicData>
            </a:graphic>
          </wp:inline>
        </w:drawing>
      </w:r>
    </w:p>
    <w:p>
      <w:pPr>
        <w:pStyle w:val="Caption"/>
      </w:pPr>
      <w:bookmarkStart w:id="171" w:name="_Ref_fig_classes"/>
      <w:r>
        <w:rPr>
          <w:b/>
        </w:rPr>
        <w:t>Figure 3.</w:t>
      </w:r>
      <w:r>
        <w:rPr>
          <w:b/>
        </w:rPr>
        <w:fldChar w:fldCharType="begin" w:dirty="true"/>
      </w:r>
      <w:r>
        <w:rPr>
          <w:b/>
        </w:rPr>
        <w:instrText xml:space="preserve"> SEQ Figure \r 21 \* ARABIC </w:instrText>
      </w:r>
      <w:r>
        <w:rPr>
          <w:b/>
        </w:rPr>
        <w:fldChar w:fldCharType="separate"/>
      </w:r>
      <w:r>
        <w:rPr>
          <w:b/>
        </w:rPr>
        <w:t>21</w:t>
      </w:r>
      <w:r>
        <w:rPr>
          <w:b/>
        </w:rPr>
        <w:fldChar w:fldCharType="end"/>
      </w:r>
      <w:bookmarkEnd w:id="171"/>
      <w:r>
        <w:rPr>
          <w:b/>
        </w:rPr>
        <w:t xml:space="preserve">: </w:t>
      </w:r>
      <w:r>
        <w:rPr>
          <w:b/>
          <w:sz w:val="20"/>
        </w:rPr>
        <w:t>Class and module diagram.</w:t>
      </w:r>
    </w:p>
    <w:p>
      <w:pPr>
        <w:pStyle w:val="TableCaption"/>
      </w:pPr>
      <w:bookmarkStart w:id="172" w:name="_Ref_tab_interfaces"/>
      <w:r>
        <w:rPr>
          <w:b/>
        </w:rPr>
        <w:t>Table 3.</w:t>
      </w:r>
      <w:r>
        <w:rPr>
          <w:b/>
        </w:rPr>
        <w:fldChar w:fldCharType="begin" w:dirty="true"/>
      </w:r>
      <w:r>
        <w:rPr>
          <w:b/>
        </w:rPr>
        <w:instrText xml:space="preserve"> SEQ Table \r 20 \* ARABIC </w:instrText>
      </w:r>
      <w:r>
        <w:rPr>
          <w:b/>
        </w:rPr>
        <w:fldChar w:fldCharType="separate"/>
      </w:r>
      <w:r>
        <w:rPr>
          <w:b/>
        </w:rPr>
        <w:t>20</w:t>
      </w:r>
      <w:r>
        <w:rPr>
          <w:b/>
        </w:rPr>
        <w:fldChar w:fldCharType="end"/>
      </w:r>
      <w:bookmarkEnd w:id="172"/>
      <w:r>
        <w:rPr>
          <w:b/>
        </w:rPr>
        <w:t xml:space="preserve">: </w:t>
      </w:r>
      <w:r>
        <w:rPr>
          <w:b/>
          <w:sz w:val="20"/>
        </w:rPr>
        <w:t>Main analysis interfaces.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746"/>
            <w:shd w:val="clear" w:color="auto" w:fill="DCE6F1"/>
          </w:tcPr>
          <w:p>
            <w:pPr>
              <w:pStyle w:val="TableText"/>
              <w:keepNext/>
            </w:pPr>
            <w:r>
              <w:rPr>
                <w:b/>
                <w:sz w:val="20"/>
              </w:rPr>
              <w:t>Function (module)</w:t>
            </w:r>
          </w:p>
        </w:tc>
        <w:tc>
          <w:tcPr>
            <w:tcW w:type="dxa" w:w="2746"/>
            <w:shd w:val="clear" w:color="auto" w:fill="DCE6F1"/>
          </w:tcPr>
          <w:p>
            <w:pPr>
              <w:pStyle w:val="TableText"/>
              <w:keepNext/>
            </w:pPr>
            <w:r>
              <w:rPr>
                <w:b/>
                <w:sz w:val="20"/>
              </w:rPr>
              <w:t>Input</w:t>
            </w:r>
          </w:p>
        </w:tc>
        <w:tc>
          <w:tcPr>
            <w:tcW w:type="dxa" w:w="3295"/>
            <w:shd w:val="clear" w:color="auto" w:fill="DCE6F1"/>
          </w:tcPr>
          <w:p>
            <w:pPr>
              <w:pStyle w:val="TableText"/>
              <w:keepNext/>
            </w:pPr>
            <w:r>
              <w:rPr>
                <w:b/>
                <w:sz w:val="20"/>
              </w:rPr>
              <w:t>Output</w:t>
            </w:r>
          </w:p>
        </w:tc>
      </w:tr>
      <w:tr>
        <w:trPr>
          <w:cantSplit w:val="true"/>
        </w:trPr>
        <w:tc>
          <w:tcPr>
            <w:tcW w:type="dxa" w:w="2746"/>
          </w:tcPr>
          <w:p>
            <w:pPr>
              <w:pStyle w:val="TableText"/>
              <w:keepNext/>
            </w:pPr>
            <w:r>
              <w:rPr>
                <w:rFonts w:ascii="Consolas" w:hAnsi="Consolas"/>
                <w:sz w:val="17"/>
                <w:shd w:val="clear" w:color="auto" w:fill="F2F2F2"/>
              </w:rPr>
              <w:t>normalize_cmd</w:t>
            </w:r>
            <w:r>
              <w:rPr>
                <w:sz w:val="20"/>
              </w:rPr>
              <w:t xml:space="preserve"> (session_features)</w:t>
            </w:r>
          </w:p>
        </w:tc>
        <w:tc>
          <w:tcPr>
            <w:tcW w:type="dxa" w:w="2746"/>
          </w:tcPr>
          <w:p>
            <w:pPr>
              <w:pStyle w:val="TableText"/>
              <w:keepNext/>
            </w:pPr>
            <w:r>
              <w:rPr>
                <w:sz w:val="20"/>
              </w:rPr>
              <w:t>One command string</w:t>
            </w:r>
          </w:p>
        </w:tc>
        <w:tc>
          <w:tcPr>
            <w:tcW w:type="dxa" w:w="3295"/>
          </w:tcPr>
          <w:p>
            <w:pPr>
              <w:pStyle w:val="TableText"/>
              <w:keepNext/>
            </w:pPr>
            <w:r>
              <w:rPr>
                <w:sz w:val="20"/>
              </w:rPr>
              <w:t>Lower-cased command with values masked</w:t>
            </w:r>
          </w:p>
        </w:tc>
      </w:tr>
      <w:tr>
        <w:trPr>
          <w:cantSplit w:val="true"/>
        </w:trPr>
        <w:tc>
          <w:tcPr>
            <w:tcW w:type="dxa" w:w="2746"/>
            <w:shd w:val="clear" w:color="auto" w:fill="F7F9FC"/>
          </w:tcPr>
          <w:p>
            <w:pPr>
              <w:pStyle w:val="TableText"/>
              <w:keepNext/>
            </w:pPr>
            <w:r>
              <w:rPr>
                <w:rFonts w:ascii="Consolas" w:hAnsi="Consolas"/>
                <w:sz w:val="17"/>
                <w:shd w:val="clear" w:color="auto" w:fill="F2F2F2"/>
              </w:rPr>
              <w:t>segments</w:t>
            </w:r>
            <w:r>
              <w:rPr>
                <w:sz w:val="20"/>
              </w:rPr>
              <w:t xml:space="preserve"> (session_features)</w:t>
            </w:r>
          </w:p>
        </w:tc>
        <w:tc>
          <w:tcPr>
            <w:tcW w:type="dxa" w:w="2746"/>
            <w:shd w:val="clear" w:color="auto" w:fill="F7F9FC"/>
          </w:tcPr>
          <w:p>
            <w:pPr>
              <w:pStyle w:val="TableText"/>
              <w:keepNext/>
            </w:pPr>
            <w:r>
              <w:rPr>
                <w:sz w:val="20"/>
              </w:rPr>
              <w:t>One command string</w:t>
            </w:r>
          </w:p>
        </w:tc>
        <w:tc>
          <w:tcPr>
            <w:tcW w:type="dxa" w:w="3295"/>
            <w:shd w:val="clear" w:color="auto" w:fill="F7F9FC"/>
          </w:tcPr>
          <w:p>
            <w:pPr>
              <w:pStyle w:val="TableText"/>
              <w:keepNext/>
            </w:pPr>
            <w:r>
              <w:rPr>
                <w:sz w:val="20"/>
              </w:rPr>
              <w:t>List of chained or piped sub-commands</w:t>
            </w:r>
          </w:p>
        </w:tc>
      </w:tr>
      <w:tr>
        <w:trPr>
          <w:cantSplit w:val="true"/>
        </w:trPr>
        <w:tc>
          <w:tcPr>
            <w:tcW w:type="dxa" w:w="2746"/>
          </w:tcPr>
          <w:p>
            <w:pPr>
              <w:pStyle w:val="TableText"/>
              <w:keepNext/>
            </w:pPr>
            <w:r>
              <w:rPr>
                <w:rFonts w:ascii="Consolas" w:hAnsi="Consolas"/>
                <w:sz w:val="17"/>
                <w:shd w:val="clear" w:color="auto" w:fill="F2F2F2"/>
              </w:rPr>
              <w:t>verb</w:t>
            </w:r>
            <w:r>
              <w:rPr>
                <w:sz w:val="20"/>
              </w:rPr>
              <w:t xml:space="preserve"> (session_features)</w:t>
            </w:r>
          </w:p>
        </w:tc>
        <w:tc>
          <w:tcPr>
            <w:tcW w:type="dxa" w:w="2746"/>
          </w:tcPr>
          <w:p>
            <w:pPr>
              <w:pStyle w:val="TableText"/>
              <w:keepNext/>
            </w:pPr>
            <w:r>
              <w:rPr>
                <w:sz w:val="20"/>
              </w:rPr>
              <w:t>One segment</w:t>
            </w:r>
          </w:p>
        </w:tc>
        <w:tc>
          <w:tcPr>
            <w:tcW w:type="dxa" w:w="3295"/>
          </w:tcPr>
          <w:p>
            <w:pPr>
              <w:pStyle w:val="TableText"/>
              <w:keepNext/>
            </w:pPr>
            <w:r>
              <w:rPr>
                <w:sz w:val="20"/>
              </w:rPr>
              <w:t>Its first word, without path</w:t>
            </w:r>
          </w:p>
        </w:tc>
      </w:tr>
      <w:tr>
        <w:trPr>
          <w:cantSplit w:val="true"/>
        </w:trPr>
        <w:tc>
          <w:tcPr>
            <w:tcW w:type="dxa" w:w="2746"/>
            <w:shd w:val="clear" w:color="auto" w:fill="F7F9FC"/>
          </w:tcPr>
          <w:p>
            <w:pPr>
              <w:pStyle w:val="TableText"/>
              <w:keepNext/>
            </w:pPr>
            <w:r>
              <w:rPr>
                <w:rFonts w:ascii="Consolas" w:hAnsi="Consolas"/>
                <w:sz w:val="17"/>
                <w:shd w:val="clear" w:color="auto" w:fill="F2F2F2"/>
              </w:rPr>
              <w:t>session_tactics</w:t>
            </w:r>
            <w:r>
              <w:rPr>
                <w:sz w:val="20"/>
              </w:rPr>
              <w:t xml:space="preserve"> (session_features)</w:t>
            </w:r>
          </w:p>
        </w:tc>
        <w:tc>
          <w:tcPr>
            <w:tcW w:type="dxa" w:w="2746"/>
            <w:shd w:val="clear" w:color="auto" w:fill="F7F9FC"/>
          </w:tcPr>
          <w:p>
            <w:pPr>
              <w:pStyle w:val="TableText"/>
              <w:keepNext/>
            </w:pPr>
            <w:r>
              <w:rPr>
                <w:sz w:val="20"/>
              </w:rPr>
              <w:t>One session</w:t>
            </w:r>
          </w:p>
        </w:tc>
        <w:tc>
          <w:tcPr>
            <w:tcW w:type="dxa" w:w="3295"/>
            <w:shd w:val="clear" w:color="auto" w:fill="F7F9FC"/>
          </w:tcPr>
          <w:p>
            <w:pPr>
              <w:pStyle w:val="TableText"/>
              <w:keepNext/>
            </w:pPr>
            <w:r>
              <w:rPr>
                <w:sz w:val="20"/>
              </w:rPr>
              <w:t>Set of descriptive tactic names</w:t>
            </w:r>
          </w:p>
        </w:tc>
      </w:tr>
      <w:tr>
        <w:trPr>
          <w:cantSplit w:val="true"/>
        </w:trPr>
        <w:tc>
          <w:tcPr>
            <w:tcW w:type="dxa" w:w="2746"/>
          </w:tcPr>
          <w:p>
            <w:pPr>
              <w:pStyle w:val="TableText"/>
              <w:keepNext/>
            </w:pPr>
            <w:r>
              <w:rPr>
                <w:rFonts w:ascii="Consolas" w:hAnsi="Consolas"/>
                <w:sz w:val="17"/>
                <w:shd w:val="clear" w:color="auto" w:fill="F2F2F2"/>
              </w:rPr>
              <w:t>template_key</w:t>
            </w:r>
            <w:r>
              <w:rPr>
                <w:sz w:val="20"/>
              </w:rPr>
              <w:t xml:space="preserve"> (session_features)</w:t>
            </w:r>
          </w:p>
        </w:tc>
        <w:tc>
          <w:tcPr>
            <w:tcW w:type="dxa" w:w="2746"/>
          </w:tcPr>
          <w:p>
            <w:pPr>
              <w:pStyle w:val="TableText"/>
              <w:keepNext/>
            </w:pPr>
            <w:r>
              <w:rPr>
                <w:sz w:val="20"/>
              </w:rPr>
              <w:t>One session</w:t>
            </w:r>
          </w:p>
        </w:tc>
        <w:tc>
          <w:tcPr>
            <w:tcW w:type="dxa" w:w="3295"/>
          </w:tcPr>
          <w:p>
            <w:pPr>
              <w:pStyle w:val="TableText"/>
              <w:keepNext/>
            </w:pPr>
            <w:r>
              <w:rPr>
                <w:sz w:val="20"/>
              </w:rPr>
              <w:t>Tuple of normalised commands</w:t>
            </w:r>
          </w:p>
        </w:tc>
      </w:tr>
      <w:tr>
        <w:trPr>
          <w:cantSplit w:val="true"/>
        </w:trPr>
        <w:tc>
          <w:tcPr>
            <w:tcW w:type="dxa" w:w="2746"/>
            <w:shd w:val="clear" w:color="auto" w:fill="F7F9FC"/>
          </w:tcPr>
          <w:p>
            <w:pPr>
              <w:pStyle w:val="TableText"/>
              <w:keepNext/>
            </w:pPr>
            <w:r>
              <w:rPr>
                <w:rFonts w:ascii="Consolas" w:hAnsi="Consolas"/>
                <w:sz w:val="17"/>
                <w:shd w:val="clear" w:color="auto" w:fill="F2F2F2"/>
              </w:rPr>
              <w:t>corpus_stats</w:t>
            </w:r>
            <w:r>
              <w:rPr>
                <w:sz w:val="20"/>
              </w:rPr>
              <w:t xml:space="preserve"> (domain_shift)</w:t>
            </w:r>
          </w:p>
        </w:tc>
        <w:tc>
          <w:tcPr>
            <w:tcW w:type="dxa" w:w="2746"/>
            <w:shd w:val="clear" w:color="auto" w:fill="F7F9FC"/>
          </w:tcPr>
          <w:p>
            <w:pPr>
              <w:pStyle w:val="TableText"/>
              <w:keepNext/>
            </w:pPr>
            <w:r>
              <w:rPr>
                <w:sz w:val="20"/>
              </w:rPr>
              <w:t>List of sessions</w:t>
            </w:r>
          </w:p>
        </w:tc>
        <w:tc>
          <w:tcPr>
            <w:tcW w:type="dxa" w:w="3295"/>
            <w:shd w:val="clear" w:color="auto" w:fill="F7F9FC"/>
          </w:tcPr>
          <w:p>
            <w:pPr>
              <w:pStyle w:val="TableText"/>
              <w:keepNext/>
            </w:pPr>
            <w:r>
              <w:rPr>
                <w:sz w:val="20"/>
              </w:rPr>
              <w:t>Templates, top-5 share, lengths, chaining</w:t>
            </w:r>
          </w:p>
        </w:tc>
      </w:tr>
      <w:tr>
        <w:trPr>
          <w:cantSplit w:val="true"/>
        </w:trPr>
        <w:tc>
          <w:tcPr>
            <w:tcW w:type="dxa" w:w="2746"/>
          </w:tcPr>
          <w:p>
            <w:pPr>
              <w:pStyle w:val="TableText"/>
              <w:keepNext/>
            </w:pPr>
            <w:r>
              <w:rPr>
                <w:rFonts w:ascii="Consolas" w:hAnsi="Consolas"/>
                <w:sz w:val="17"/>
                <w:shd w:val="clear" w:color="auto" w:fill="F2F2F2"/>
              </w:rPr>
              <w:t>jsd_with_ci</w:t>
            </w:r>
            <w:r>
              <w:rPr>
                <w:sz w:val="20"/>
              </w:rPr>
              <w:t xml:space="preserve"> (domain_shift)</w:t>
            </w:r>
          </w:p>
        </w:tc>
        <w:tc>
          <w:tcPr>
            <w:tcW w:type="dxa" w:w="2746"/>
          </w:tcPr>
          <w:p>
            <w:pPr>
              <w:pStyle w:val="TableText"/>
              <w:keepNext/>
            </w:pPr>
            <w:r>
              <w:rPr>
                <w:sz w:val="20"/>
              </w:rPr>
              <w:t>Two session lists, random generator</w:t>
            </w:r>
          </w:p>
        </w:tc>
        <w:tc>
          <w:tcPr>
            <w:tcW w:type="dxa" w:w="3295"/>
          </w:tcPr>
          <w:p>
            <w:pPr>
              <w:pStyle w:val="TableText"/>
              <w:keepNext/>
            </w:pPr>
            <w:r>
              <w:rPr>
                <w:sz w:val="20"/>
              </w:rPr>
              <w:t>JSD and its 95% bootstrap interval</w:t>
            </w:r>
          </w:p>
        </w:tc>
      </w:tr>
      <w:tr>
        <w:trPr>
          <w:cantSplit w:val="true"/>
        </w:trPr>
        <w:tc>
          <w:tcPr>
            <w:tcW w:type="dxa" w:w="2746"/>
            <w:shd w:val="clear" w:color="auto" w:fill="F7F9FC"/>
          </w:tcPr>
          <w:p>
            <w:pPr>
              <w:pStyle w:val="TableText"/>
              <w:keepNext/>
            </w:pPr>
            <w:r>
              <w:rPr>
                <w:rFonts w:ascii="Consolas" w:hAnsi="Consolas"/>
                <w:sz w:val="17"/>
                <w:shd w:val="clear" w:color="auto" w:fill="F2F2F2"/>
              </w:rPr>
              <w:t>c2st_auc</w:t>
            </w:r>
            <w:r>
              <w:rPr>
                <w:sz w:val="20"/>
              </w:rPr>
              <w:t xml:space="preserve"> (domain_shift)</w:t>
            </w:r>
          </w:p>
        </w:tc>
        <w:tc>
          <w:tcPr>
            <w:tcW w:type="dxa" w:w="2746"/>
            <w:shd w:val="clear" w:color="auto" w:fill="F7F9FC"/>
          </w:tcPr>
          <w:p>
            <w:pPr>
              <w:pStyle w:val="TableText"/>
              <w:keepNext/>
            </w:pPr>
            <w:r>
              <w:rPr>
                <w:sz w:val="20"/>
              </w:rPr>
              <w:t>Two session lists, text function</w:t>
            </w:r>
          </w:p>
        </w:tc>
        <w:tc>
          <w:tcPr>
            <w:tcW w:type="dxa" w:w="3295"/>
            <w:shd w:val="clear" w:color="auto" w:fill="F7F9FC"/>
          </w:tcPr>
          <w:p>
            <w:pPr>
              <w:pStyle w:val="TableText"/>
              <w:keepNext/>
            </w:pPr>
            <w:r>
              <w:rPr>
                <w:sz w:val="20"/>
              </w:rPr>
              <w:t>Mean and standard deviation of AUC</w:t>
            </w:r>
          </w:p>
        </w:tc>
      </w:tr>
      <w:tr>
        <w:trPr>
          <w:cantSplit w:val="true"/>
        </w:trPr>
        <w:tc>
          <w:tcPr>
            <w:tcW w:type="dxa" w:w="2746"/>
          </w:tcPr>
          <w:p>
            <w:pPr>
              <w:pStyle w:val="TableText"/>
              <w:keepNext/>
            </w:pPr>
            <w:r>
              <w:rPr>
                <w:rFonts w:ascii="Consolas" w:hAnsi="Consolas"/>
                <w:sz w:val="17"/>
                <w:shd w:val="clear" w:color="auto" w:fill="F2F2F2"/>
              </w:rPr>
              <w:t>fit_predict</w:t>
            </w:r>
            <w:r>
              <w:rPr>
                <w:sz w:val="20"/>
              </w:rPr>
              <w:t xml:space="preserve"> (train_eval_classifier)</w:t>
            </w:r>
          </w:p>
        </w:tc>
        <w:tc>
          <w:tcPr>
            <w:tcW w:type="dxa" w:w="2746"/>
          </w:tcPr>
          <w:p>
            <w:pPr>
              <w:pStyle w:val="TableText"/>
              <w:keepNext/>
            </w:pPr>
            <w:r>
              <w:rPr>
                <w:sz w:val="20"/>
              </w:rPr>
              <w:t>Training sessions, test sessions, labels</w:t>
            </w:r>
          </w:p>
        </w:tc>
        <w:tc>
          <w:tcPr>
            <w:tcW w:type="dxa" w:w="3295"/>
          </w:tcPr>
          <w:p>
            <w:pPr>
              <w:pStyle w:val="TableText"/>
              <w:keepNext/>
            </w:pPr>
            <w:r>
              <w:rPr>
                <w:sz w:val="20"/>
              </w:rPr>
              <w:t>Predicted labels</w:t>
            </w:r>
          </w:p>
        </w:tc>
      </w:tr>
      <w:tr>
        <w:trPr>
          <w:cantSplit w:val="true"/>
        </w:trPr>
        <w:tc>
          <w:tcPr>
            <w:tcW w:type="dxa" w:w="2746"/>
            <w:shd w:val="clear" w:color="auto" w:fill="F7F9FC"/>
          </w:tcPr>
          <w:p>
            <w:pPr>
              <w:pStyle w:val="TableText"/>
              <w:keepNext/>
            </w:pPr>
            <w:r>
              <w:rPr>
                <w:rFonts w:ascii="Consolas" w:hAnsi="Consolas"/>
                <w:sz w:val="17"/>
                <w:shd w:val="clear" w:color="auto" w:fill="F2F2F2"/>
              </w:rPr>
              <w:t>row</w:t>
            </w:r>
            <w:r>
              <w:rPr>
                <w:sz w:val="20"/>
              </w:rPr>
              <w:t xml:space="preserve"> (train_eval_classifier)</w:t>
            </w:r>
          </w:p>
        </w:tc>
        <w:tc>
          <w:tcPr>
            <w:tcW w:type="dxa" w:w="2746"/>
            <w:shd w:val="clear" w:color="auto" w:fill="F7F9FC"/>
          </w:tcPr>
          <w:p>
            <w:pPr>
              <w:pStyle w:val="TableText"/>
              <w:keepNext/>
            </w:pPr>
            <w:r>
              <w:rPr>
                <w:sz w:val="20"/>
              </w:rPr>
              <w:t>True, predicted and baseline labels</w:t>
            </w:r>
          </w:p>
        </w:tc>
        <w:tc>
          <w:tcPr>
            <w:tcW w:type="dxa" w:w="3295"/>
            <w:shd w:val="clear" w:color="auto" w:fill="F7F9FC"/>
          </w:tcPr>
          <w:p>
            <w:pPr>
              <w:pStyle w:val="TableText"/>
              <w:keepNext/>
            </w:pPr>
            <w:r>
              <w:rPr>
                <w:sz w:val="20"/>
              </w:rPr>
              <w:t>Macro-F1, accuracy and baselines</w:t>
            </w:r>
          </w:p>
        </w:tc>
      </w:tr>
      <w:tr>
        <w:trPr>
          <w:cantSplit w:val="true"/>
        </w:trPr>
        <w:tc>
          <w:tcPr>
            <w:tcW w:type="dxa" w:w="2746"/>
          </w:tcPr>
          <w:p>
            <w:pPr>
              <w:pStyle w:val="TableText"/>
            </w:pPr>
            <w:r>
              <w:rPr>
                <w:rFonts w:ascii="Consolas" w:hAnsi="Consolas"/>
                <w:sz w:val="17"/>
                <w:shd w:val="clear" w:color="auto" w:fill="F2F2F2"/>
              </w:rPr>
              <w:t>kappa</w:t>
            </w:r>
            <w:r>
              <w:rPr>
                <w:sz w:val="20"/>
              </w:rPr>
              <w:t xml:space="preserve"> (agreement)</w:t>
            </w:r>
          </w:p>
        </w:tc>
        <w:tc>
          <w:tcPr>
            <w:tcW w:type="dxa" w:w="2746"/>
          </w:tcPr>
          <w:p>
            <w:pPr>
              <w:pStyle w:val="TableText"/>
            </w:pPr>
            <w:r>
              <w:rPr>
                <w:sz w:val="20"/>
              </w:rPr>
              <w:t>Two label maps, item ids</w:t>
            </w:r>
          </w:p>
        </w:tc>
        <w:tc>
          <w:tcPr>
            <w:tcW w:type="dxa" w:w="3295"/>
          </w:tcPr>
          <w:p>
            <w:pPr>
              <w:pStyle w:val="TableText"/>
            </w:pPr>
            <w:r>
              <w:rPr>
                <w:sz w:val="20"/>
              </w:rPr>
              <w:t>Cohen's κ</w:t>
            </w:r>
          </w:p>
        </w:tc>
      </w:tr>
    </w:tbl>
    <w:p>
      <w:pPr>
        <w:spacing w:after="80" w:line="240" w:lineRule="auto"/>
      </w:pPr>
    </w:p>
    <w:p>
      <w:pPr>
        <w:pStyle w:val="Heading3"/>
      </w:pPr>
      <w:r>
        <w:t>3.8.6 Interaction and state views</w:t>
      </w:r>
    </w:p>
    <w:p>
      <w:r>
        <w:fldChar w:fldCharType="begin" w:dirty="true"/>
      </w:r>
      <w:r>
        <w:instrText xml:space="preserve"> REF _Ref_fig_sequence \h </w:instrText>
      </w:r>
      <w:r>
        <w:fldChar w:fldCharType="separate"/>
      </w:r>
      <w:r>
        <w:t>Figure 3.22</w:t>
      </w:r>
      <w:r>
        <w:fldChar w:fldCharType="end"/>
      </w:r>
      <w:r>
        <w:t xml:space="preserve"> shows, as a sequence diagram, the messages exchanged during one synthetic session between the command line, the harness, the model API, the honeypot and the log file. </w:t>
      </w:r>
      <w:r>
        <w:fldChar w:fldCharType="begin" w:dirty="true"/>
      </w:r>
      <w:r>
        <w:instrText xml:space="preserve"> REF _Ref_fig_states \h </w:instrText>
      </w:r>
      <w:r>
        <w:fldChar w:fldCharType="separate"/>
      </w:r>
      <w:r>
        <w:t>Figure 3.23</w:t>
      </w:r>
      <w:r>
        <w:fldChar w:fldCharType="end"/>
      </w:r>
      <w:r>
        <w:t xml:space="preserve"> shows the same session as a state machine: every path ends in exactly one of the outcome states listed in </w:t>
      </w:r>
      <w:r>
        <w:fldChar w:fldCharType="begin" w:dirty="true"/>
      </w:r>
      <w:r>
        <w:instrText xml:space="preserve"> REF _Ref_tab_statuses \h </w:instrText>
      </w:r>
      <w:r>
        <w:fldChar w:fldCharType="separate"/>
      </w:r>
      <w:r>
        <w:t>Table 3.11</w:t>
      </w:r>
      <w:r>
        <w:fldChar w:fldCharType="end"/>
      </w:r>
      <w:r>
        <w:t>, which is what makes the outcome counts in Chapter 4 complete.</w:t>
      </w:r>
    </w:p>
    <w:p>
      <w:pPr>
        <w:pStyle w:val="FigureParagraph"/>
      </w:pPr>
      <w:r>
        <w:drawing>
          <wp:inline xmlns:a="http://schemas.openxmlformats.org/drawingml/2006/main" xmlns:pic="http://schemas.openxmlformats.org/drawingml/2006/picture">
            <wp:extent cx="5580000" cy="5860651"/>
            <wp:docPr id="28" name="Picture 28" descr="Sequence diagram of one session." title="d26_sequence"/>
            <wp:cNvGraphicFramePr>
              <a:graphicFrameLocks noChangeAspect="1"/>
            </wp:cNvGraphicFramePr>
            <a:graphic>
              <a:graphicData uri="http://schemas.openxmlformats.org/drawingml/2006/picture">
                <pic:pic>
                  <pic:nvPicPr>
                    <pic:cNvPr id="0" name="d26_sequence.png"/>
                    <pic:cNvPicPr/>
                  </pic:nvPicPr>
                  <pic:blipFill>
                    <a:blip r:embed="rId39"/>
                    <a:stretch>
                      <a:fillRect/>
                    </a:stretch>
                  </pic:blipFill>
                  <pic:spPr>
                    <a:xfrm>
                      <a:off x="0" y="0"/>
                      <a:ext cx="5580000" cy="5860651"/>
                    </a:xfrm>
                    <a:prstGeom prst="rect"/>
                  </pic:spPr>
                </pic:pic>
              </a:graphicData>
            </a:graphic>
          </wp:inline>
        </w:drawing>
      </w:r>
    </w:p>
    <w:p>
      <w:pPr>
        <w:pStyle w:val="Caption"/>
      </w:pPr>
      <w:bookmarkStart w:id="173" w:name="_Ref_fig_sequence"/>
      <w:r>
        <w:rPr>
          <w:b/>
        </w:rPr>
        <w:t>Figure 3.</w:t>
      </w:r>
      <w:r>
        <w:rPr>
          <w:b/>
        </w:rPr>
        <w:fldChar w:fldCharType="begin" w:dirty="true"/>
      </w:r>
      <w:r>
        <w:rPr>
          <w:b/>
        </w:rPr>
        <w:instrText xml:space="preserve"> SEQ Figure \r 22 \* ARABIC </w:instrText>
      </w:r>
      <w:r>
        <w:rPr>
          <w:b/>
        </w:rPr>
        <w:fldChar w:fldCharType="separate"/>
      </w:r>
      <w:r>
        <w:rPr>
          <w:b/>
        </w:rPr>
        <w:t>22</w:t>
      </w:r>
      <w:r>
        <w:rPr>
          <w:b/>
        </w:rPr>
        <w:fldChar w:fldCharType="end"/>
      </w:r>
      <w:bookmarkEnd w:id="173"/>
      <w:r>
        <w:rPr>
          <w:b/>
        </w:rPr>
        <w:t xml:space="preserve">: </w:t>
      </w:r>
      <w:r>
        <w:rPr>
          <w:b/>
          <w:sz w:val="20"/>
        </w:rPr>
        <w:t>Sequence diagram of one session.</w:t>
      </w:r>
    </w:p>
    <w:p>
      <w:pPr>
        <w:pStyle w:val="FigureParagraph"/>
      </w:pPr>
      <w:r>
        <w:drawing>
          <wp:inline xmlns:a="http://schemas.openxmlformats.org/drawingml/2006/main" xmlns:pic="http://schemas.openxmlformats.org/drawingml/2006/picture">
            <wp:extent cx="5580000" cy="6050504"/>
            <wp:docPr id="29" name="Picture 29" descr="State machine of a session and its possible outcomes." title="d27_state_machine"/>
            <wp:cNvGraphicFramePr>
              <a:graphicFrameLocks noChangeAspect="1"/>
            </wp:cNvGraphicFramePr>
            <a:graphic>
              <a:graphicData uri="http://schemas.openxmlformats.org/drawingml/2006/picture">
                <pic:pic>
                  <pic:nvPicPr>
                    <pic:cNvPr id="0" name="d27_state_machine.png"/>
                    <pic:cNvPicPr/>
                  </pic:nvPicPr>
                  <pic:blipFill>
                    <a:blip r:embed="rId40"/>
                    <a:stretch>
                      <a:fillRect/>
                    </a:stretch>
                  </pic:blipFill>
                  <pic:spPr>
                    <a:xfrm>
                      <a:off x="0" y="0"/>
                      <a:ext cx="5580000" cy="6050504"/>
                    </a:xfrm>
                    <a:prstGeom prst="rect"/>
                  </pic:spPr>
                </pic:pic>
              </a:graphicData>
            </a:graphic>
          </wp:inline>
        </w:drawing>
      </w:r>
    </w:p>
    <w:p>
      <w:pPr>
        <w:pStyle w:val="Caption"/>
      </w:pPr>
      <w:bookmarkStart w:id="174" w:name="_Ref_fig_states"/>
      <w:r>
        <w:rPr>
          <w:b/>
        </w:rPr>
        <w:t>Figure 3.</w:t>
      </w:r>
      <w:r>
        <w:rPr>
          <w:b/>
        </w:rPr>
        <w:fldChar w:fldCharType="begin" w:dirty="true"/>
      </w:r>
      <w:r>
        <w:rPr>
          <w:b/>
        </w:rPr>
        <w:instrText xml:space="preserve"> SEQ Figure \r 23 \* ARABIC </w:instrText>
      </w:r>
      <w:r>
        <w:rPr>
          <w:b/>
        </w:rPr>
        <w:fldChar w:fldCharType="separate"/>
      </w:r>
      <w:r>
        <w:rPr>
          <w:b/>
        </w:rPr>
        <w:t>23</w:t>
      </w:r>
      <w:r>
        <w:rPr>
          <w:b/>
        </w:rPr>
        <w:fldChar w:fldCharType="end"/>
      </w:r>
      <w:bookmarkEnd w:id="174"/>
      <w:r>
        <w:rPr>
          <w:b/>
        </w:rPr>
        <w:t xml:space="preserve">: </w:t>
      </w:r>
      <w:r>
        <w:rPr>
          <w:b/>
          <w:sz w:val="20"/>
        </w:rPr>
        <w:t>State machine of a session and its possible outcomes.</w:t>
      </w:r>
    </w:p>
    <w:p>
      <w:pPr>
        <w:pStyle w:val="Heading3"/>
      </w:pPr>
      <w:r>
        <w:t>3.8.7 Algorithmic complexity</w:t>
      </w:r>
    </w:p>
    <w:p>
      <w:r>
        <w:fldChar w:fldCharType="begin" w:dirty="true"/>
      </w:r>
      <w:r>
        <w:instrText xml:space="preserve"> REF _Ref_tab_complexity \h </w:instrText>
      </w:r>
      <w:r>
        <w:fldChar w:fldCharType="separate"/>
      </w:r>
      <w:r>
        <w:t>Table 3.21</w:t>
      </w:r>
      <w:r>
        <w:fldChar w:fldCharType="end"/>
      </w:r>
      <w:r>
        <w:t xml:space="preserve"> gives the cost of the main analysis steps. </w:t>
      </w:r>
      <w:r>
        <w:rPr>
          <w:i/>
        </w:rPr>
        <w:t>N</w:t>
      </w:r>
      <w:r>
        <w:t xml:space="preserve"> is the number of sessions, </w:t>
      </w:r>
      <w:r>
        <w:rPr>
          <w:i/>
        </w:rPr>
        <w:t>L</w:t>
      </w:r>
      <w:r>
        <w:t xml:space="preserve"> the length of a command, </w:t>
      </w:r>
      <w:r>
        <w:rPr>
          <w:i/>
        </w:rPr>
        <w:t>E</w:t>
      </w:r>
      <w:r>
        <w:t xml:space="preserve"> the number of events in the raw file, </w:t>
      </w:r>
      <w:r>
        <w:rPr>
          <w:i/>
        </w:rPr>
        <w:t>V</w:t>
      </w:r>
      <w:r>
        <w:t xml:space="preserve"> the verb vocabulary size, </w:t>
      </w:r>
      <w:r>
        <w:rPr>
          <w:i/>
        </w:rPr>
        <w:t>B</w:t>
      </w:r>
      <w:r>
        <w:t xml:space="preserve"> the number of bootstrap samples, </w:t>
      </w:r>
      <w:r>
        <w:rPr>
          <w:i/>
        </w:rPr>
        <w:t>T</w:t>
      </w:r>
      <w:r>
        <w:t xml:space="preserve"> the number of trees and </w:t>
      </w:r>
      <w:r>
        <w:rPr>
          <w:i/>
        </w:rPr>
        <w:t>d</w:t>
      </w:r>
      <w:r>
        <w:t xml:space="preserve"> the number of features.</w:t>
      </w:r>
    </w:p>
    <w:p>
      <w:pPr>
        <w:pStyle w:val="TableCaption"/>
      </w:pPr>
      <w:bookmarkStart w:id="175" w:name="_Ref_tab_complexity"/>
      <w:r>
        <w:rPr>
          <w:b/>
        </w:rPr>
        <w:t>Table 3.</w:t>
      </w:r>
      <w:r>
        <w:rPr>
          <w:b/>
        </w:rPr>
        <w:fldChar w:fldCharType="begin" w:dirty="true"/>
      </w:r>
      <w:r>
        <w:rPr>
          <w:b/>
        </w:rPr>
        <w:instrText xml:space="preserve"> SEQ Table \r 21 \* ARABIC </w:instrText>
      </w:r>
      <w:r>
        <w:rPr>
          <w:b/>
        </w:rPr>
        <w:fldChar w:fldCharType="separate"/>
      </w:r>
      <w:r>
        <w:rPr>
          <w:b/>
        </w:rPr>
        <w:t>21</w:t>
      </w:r>
      <w:r>
        <w:rPr>
          <w:b/>
        </w:rPr>
        <w:fldChar w:fldCharType="end"/>
      </w:r>
      <w:bookmarkEnd w:id="175"/>
      <w:r>
        <w:rPr>
          <w:b/>
        </w:rPr>
        <w:t xml:space="preserve">: </w:t>
      </w:r>
      <w:r>
        <w:rPr>
          <w:b/>
          <w:sz w:val="20"/>
        </w:rPr>
        <w:t>Time and memory cost of the main analysis steps.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197"/>
        <w:gridCol w:w="2197"/>
        <w:gridCol w:w="2197"/>
        <w:gridCol w:w="2197"/>
      </w:tblGrid>
      <w:tr>
        <w:trPr>
          <w:tblHeader w:val="true"/>
        </w:trPr>
        <w:tc>
          <w:tcPr>
            <w:tcW w:type="dxa" w:w="2746"/>
            <w:shd w:val="clear" w:color="auto" w:fill="DCE6F1"/>
          </w:tcPr>
          <w:p>
            <w:pPr>
              <w:pStyle w:val="TableText"/>
              <w:keepNext/>
            </w:pPr>
            <w:r>
              <w:rPr>
                <w:b/>
                <w:sz w:val="20"/>
              </w:rPr>
              <w:t>Step</w:t>
            </w:r>
          </w:p>
        </w:tc>
        <w:tc>
          <w:tcPr>
            <w:tcW w:type="dxa" w:w="2197"/>
            <w:shd w:val="clear" w:color="auto" w:fill="DCE6F1"/>
          </w:tcPr>
          <w:p>
            <w:pPr>
              <w:pStyle w:val="TableText"/>
              <w:keepNext/>
            </w:pPr>
            <w:r>
              <w:rPr>
                <w:b/>
                <w:sz w:val="20"/>
              </w:rPr>
              <w:t>Time</w:t>
            </w:r>
          </w:p>
        </w:tc>
        <w:tc>
          <w:tcPr>
            <w:tcW w:type="dxa" w:w="1648"/>
            <w:shd w:val="clear" w:color="auto" w:fill="DCE6F1"/>
          </w:tcPr>
          <w:p>
            <w:pPr>
              <w:pStyle w:val="TableText"/>
              <w:keepNext/>
            </w:pPr>
            <w:r>
              <w:rPr>
                <w:b/>
                <w:sz w:val="20"/>
              </w:rPr>
              <w:t>Memory</w:t>
            </w:r>
          </w:p>
        </w:tc>
        <w:tc>
          <w:tcPr>
            <w:tcW w:type="dxa" w:w="2197"/>
            <w:shd w:val="clear" w:color="auto" w:fill="DCE6F1"/>
          </w:tcPr>
          <w:p>
            <w:pPr>
              <w:pStyle w:val="TableText"/>
              <w:keepNext/>
            </w:pPr>
            <w:r>
              <w:rPr>
                <w:b/>
                <w:sz w:val="20"/>
              </w:rPr>
              <w:t>Note</w:t>
            </w:r>
          </w:p>
        </w:tc>
      </w:tr>
      <w:tr>
        <w:trPr>
          <w:cantSplit w:val="true"/>
        </w:trPr>
        <w:tc>
          <w:tcPr>
            <w:tcW w:type="dxa" w:w="2746"/>
          </w:tcPr>
          <w:p>
            <w:pPr>
              <w:pStyle w:val="TableText"/>
              <w:keepNext/>
            </w:pPr>
            <w:r>
              <w:rPr>
                <w:sz w:val="20"/>
              </w:rPr>
              <w:t>Streaming parse of the raw file</w:t>
            </w:r>
          </w:p>
        </w:tc>
        <w:tc>
          <w:tcPr>
            <w:tcW w:type="dxa" w:w="2197"/>
          </w:tcPr>
          <w:p>
            <w:pPr>
              <w:pStyle w:val="TableText"/>
              <w:keepNext/>
            </w:pPr>
            <w:r>
              <w:rPr>
                <w:sz w:val="20"/>
              </w:rPr>
              <w:t>O(E + Σ eₛ log eₛ)</w:t>
            </w:r>
          </w:p>
        </w:tc>
        <w:tc>
          <w:tcPr>
            <w:tcW w:type="dxa" w:w="1648"/>
          </w:tcPr>
          <w:p>
            <w:pPr>
              <w:pStyle w:val="TableText"/>
              <w:keepNext/>
            </w:pPr>
            <w:r>
              <w:rPr>
                <w:sz w:val="20"/>
              </w:rPr>
              <w:t>O(N) records</w:t>
            </w:r>
          </w:p>
        </w:tc>
        <w:tc>
          <w:tcPr>
            <w:tcW w:type="dxa" w:w="2197"/>
          </w:tcPr>
          <w:p>
            <w:pPr>
              <w:pStyle w:val="TableText"/>
              <w:keepNext/>
            </w:pPr>
            <w:r>
              <w:rPr>
                <w:sz w:val="20"/>
              </w:rPr>
              <w:t>Events sorted per session; file never loaded whole</w:t>
            </w:r>
          </w:p>
        </w:tc>
      </w:tr>
      <w:tr>
        <w:trPr>
          <w:cantSplit w:val="true"/>
        </w:trPr>
        <w:tc>
          <w:tcPr>
            <w:tcW w:type="dxa" w:w="2746"/>
            <w:shd w:val="clear" w:color="auto" w:fill="F7F9FC"/>
          </w:tcPr>
          <w:p>
            <w:pPr>
              <w:pStyle w:val="TableText"/>
              <w:keepNext/>
            </w:pPr>
            <w:r>
              <w:rPr>
                <w:sz w:val="20"/>
              </w:rPr>
              <w:t>Normalising one command</w:t>
            </w:r>
          </w:p>
        </w:tc>
        <w:tc>
          <w:tcPr>
            <w:tcW w:type="dxa" w:w="2197"/>
            <w:shd w:val="clear" w:color="auto" w:fill="F7F9FC"/>
          </w:tcPr>
          <w:p>
            <w:pPr>
              <w:pStyle w:val="TableText"/>
              <w:keepNext/>
            </w:pPr>
            <w:r>
              <w:rPr>
                <w:sz w:val="20"/>
              </w:rPr>
              <w:t>O(L)</w:t>
            </w:r>
          </w:p>
        </w:tc>
        <w:tc>
          <w:tcPr>
            <w:tcW w:type="dxa" w:w="1648"/>
            <w:shd w:val="clear" w:color="auto" w:fill="F7F9FC"/>
          </w:tcPr>
          <w:p>
            <w:pPr>
              <w:pStyle w:val="TableText"/>
              <w:keepNext/>
            </w:pPr>
            <w:r>
              <w:rPr>
                <w:sz w:val="20"/>
              </w:rPr>
              <w:t>O(L)</w:t>
            </w:r>
          </w:p>
        </w:tc>
        <w:tc>
          <w:tcPr>
            <w:tcW w:type="dxa" w:w="2197"/>
            <w:shd w:val="clear" w:color="auto" w:fill="F7F9FC"/>
          </w:tcPr>
          <w:p>
            <w:pPr>
              <w:pStyle w:val="TableText"/>
              <w:keepNext/>
            </w:pPr>
            <w:r>
              <w:rPr>
                <w:sz w:val="20"/>
              </w:rPr>
              <w:t>A fixed list of regular expressions</w:t>
            </w:r>
          </w:p>
        </w:tc>
      </w:tr>
      <w:tr>
        <w:trPr>
          <w:cantSplit w:val="true"/>
        </w:trPr>
        <w:tc>
          <w:tcPr>
            <w:tcW w:type="dxa" w:w="2746"/>
          </w:tcPr>
          <w:p>
            <w:pPr>
              <w:pStyle w:val="TableText"/>
              <w:keepNext/>
            </w:pPr>
            <w:r>
              <w:rPr>
                <w:sz w:val="20"/>
              </w:rPr>
              <w:t>Grouping sessions into templates</w:t>
            </w:r>
          </w:p>
        </w:tc>
        <w:tc>
          <w:tcPr>
            <w:tcW w:type="dxa" w:w="2197"/>
          </w:tcPr>
          <w:p>
            <w:pPr>
              <w:pStyle w:val="TableText"/>
              <w:keepNext/>
            </w:pPr>
            <w:r>
              <w:rPr>
                <w:sz w:val="20"/>
              </w:rPr>
              <w:t>O(N · L)</w:t>
            </w:r>
          </w:p>
        </w:tc>
        <w:tc>
          <w:tcPr>
            <w:tcW w:type="dxa" w:w="1648"/>
          </w:tcPr>
          <w:p>
            <w:pPr>
              <w:pStyle w:val="TableText"/>
              <w:keepNext/>
            </w:pPr>
            <w:r>
              <w:rPr>
                <w:sz w:val="20"/>
              </w:rPr>
              <w:t>O(N)</w:t>
            </w:r>
          </w:p>
        </w:tc>
        <w:tc>
          <w:tcPr>
            <w:tcW w:type="dxa" w:w="2197"/>
          </w:tcPr>
          <w:p>
            <w:pPr>
              <w:pStyle w:val="TableText"/>
              <w:keepNext/>
            </w:pPr>
            <w:r>
              <w:rPr>
                <w:sz w:val="20"/>
              </w:rPr>
              <w:t>Hash map keyed by the template tuple</w:t>
            </w:r>
          </w:p>
        </w:tc>
      </w:tr>
      <w:tr>
        <w:trPr>
          <w:cantSplit w:val="true"/>
        </w:trPr>
        <w:tc>
          <w:tcPr>
            <w:tcW w:type="dxa" w:w="2746"/>
            <w:shd w:val="clear" w:color="auto" w:fill="F7F9FC"/>
          </w:tcPr>
          <w:p>
            <w:pPr>
              <w:pStyle w:val="TableText"/>
              <w:keepNext/>
            </w:pPr>
            <w:r>
              <w:rPr>
                <w:sz w:val="20"/>
              </w:rPr>
              <w:t>One JSD evaluation</w:t>
            </w:r>
          </w:p>
        </w:tc>
        <w:tc>
          <w:tcPr>
            <w:tcW w:type="dxa" w:w="2197"/>
            <w:shd w:val="clear" w:color="auto" w:fill="F7F9FC"/>
          </w:tcPr>
          <w:p>
            <w:pPr>
              <w:pStyle w:val="TableText"/>
              <w:keepNext/>
            </w:pPr>
            <w:r>
              <w:rPr>
                <w:sz w:val="20"/>
              </w:rPr>
              <w:t>O(V)</w:t>
            </w:r>
          </w:p>
        </w:tc>
        <w:tc>
          <w:tcPr>
            <w:tcW w:type="dxa" w:w="1648"/>
            <w:shd w:val="clear" w:color="auto" w:fill="F7F9FC"/>
          </w:tcPr>
          <w:p>
            <w:pPr>
              <w:pStyle w:val="TableText"/>
              <w:keepNext/>
            </w:pPr>
            <w:r>
              <w:rPr>
                <w:sz w:val="20"/>
              </w:rPr>
              <w:t>O(V)</w:t>
            </w:r>
          </w:p>
        </w:tc>
        <w:tc>
          <w:tcPr>
            <w:tcW w:type="dxa" w:w="2197"/>
            <w:shd w:val="clear" w:color="auto" w:fill="F7F9FC"/>
          </w:tcPr>
          <w:p>
            <w:pPr>
              <w:pStyle w:val="TableText"/>
              <w:keepNext/>
            </w:pPr>
            <w:r>
              <w:rPr>
                <w:sz w:val="20"/>
              </w:rPr>
              <w:t>Verb counts cached per session</w:t>
            </w:r>
          </w:p>
        </w:tc>
      </w:tr>
      <w:tr>
        <w:trPr>
          <w:cantSplit w:val="true"/>
        </w:trPr>
        <w:tc>
          <w:tcPr>
            <w:tcW w:type="dxa" w:w="2746"/>
          </w:tcPr>
          <w:p>
            <w:pPr>
              <w:pStyle w:val="TableText"/>
              <w:keepNext/>
            </w:pPr>
            <w:r>
              <w:rPr>
                <w:sz w:val="20"/>
              </w:rPr>
              <w:t>Bootstrap confidence interval</w:t>
            </w:r>
          </w:p>
        </w:tc>
        <w:tc>
          <w:tcPr>
            <w:tcW w:type="dxa" w:w="2197"/>
          </w:tcPr>
          <w:p>
            <w:pPr>
              <w:pStyle w:val="TableText"/>
              <w:keepNext/>
            </w:pPr>
            <w:r>
              <w:rPr>
                <w:sz w:val="20"/>
              </w:rPr>
              <w:t>O(B · (N + V))</w:t>
            </w:r>
          </w:p>
        </w:tc>
        <w:tc>
          <w:tcPr>
            <w:tcW w:type="dxa" w:w="1648"/>
          </w:tcPr>
          <w:p>
            <w:pPr>
              <w:pStyle w:val="TableText"/>
              <w:keepNext/>
            </w:pPr>
            <w:r>
              <w:rPr>
                <w:sz w:val="20"/>
              </w:rPr>
              <w:t>O(V)</w:t>
            </w:r>
          </w:p>
        </w:tc>
        <w:tc>
          <w:tcPr>
            <w:tcW w:type="dxa" w:w="2197"/>
          </w:tcPr>
          <w:p>
            <w:pPr>
              <w:pStyle w:val="TableText"/>
              <w:keepNext/>
            </w:pPr>
            <w:r>
              <w:rPr>
                <w:sz w:val="20"/>
              </w:rPr>
              <w:t>B = 500</w:t>
            </w:r>
          </w:p>
        </w:tc>
      </w:tr>
      <w:tr>
        <w:trPr>
          <w:cantSplit w:val="true"/>
        </w:trPr>
        <w:tc>
          <w:tcPr>
            <w:tcW w:type="dxa" w:w="2746"/>
            <w:shd w:val="clear" w:color="auto" w:fill="F7F9FC"/>
          </w:tcPr>
          <w:p>
            <w:pPr>
              <w:pStyle w:val="TableText"/>
              <w:keepNext/>
            </w:pPr>
            <w:r>
              <w:rPr>
                <w:sz w:val="20"/>
              </w:rPr>
              <w:t>Classifier two-sample test</w:t>
            </w:r>
          </w:p>
        </w:tc>
        <w:tc>
          <w:tcPr>
            <w:tcW w:type="dxa" w:w="2197"/>
            <w:shd w:val="clear" w:color="auto" w:fill="F7F9FC"/>
          </w:tcPr>
          <w:p>
            <w:pPr>
              <w:pStyle w:val="TableText"/>
              <w:keepNext/>
            </w:pPr>
            <w:r>
              <w:rPr>
                <w:sz w:val="20"/>
              </w:rPr>
              <w:t>25 × (TF-IDF + logistic regression)</w:t>
            </w:r>
          </w:p>
        </w:tc>
        <w:tc>
          <w:tcPr>
            <w:tcW w:type="dxa" w:w="1648"/>
            <w:shd w:val="clear" w:color="auto" w:fill="F7F9FC"/>
          </w:tcPr>
          <w:p>
            <w:pPr>
              <w:pStyle w:val="TableText"/>
              <w:keepNext/>
            </w:pPr>
            <w:r>
              <w:rPr>
                <w:sz w:val="20"/>
              </w:rPr>
              <w:t>Sparse matrix</w:t>
            </w:r>
          </w:p>
        </w:tc>
        <w:tc>
          <w:tcPr>
            <w:tcW w:type="dxa" w:w="2197"/>
            <w:shd w:val="clear" w:color="auto" w:fill="F7F9FC"/>
          </w:tcPr>
          <w:p>
            <w:pPr>
              <w:pStyle w:val="TableText"/>
              <w:keepNext/>
            </w:pPr>
            <w:r>
              <w:rPr>
                <w:sz w:val="20"/>
              </w:rPr>
              <w:t>5 × 5 cross-validation</w:t>
            </w:r>
          </w:p>
        </w:tc>
      </w:tr>
      <w:tr>
        <w:trPr>
          <w:cantSplit w:val="true"/>
        </w:trPr>
        <w:tc>
          <w:tcPr>
            <w:tcW w:type="dxa" w:w="2746"/>
          </w:tcPr>
          <w:p>
            <w:pPr>
              <w:pStyle w:val="TableText"/>
              <w:keepNext/>
            </w:pPr>
            <w:r>
              <w:rPr>
                <w:sz w:val="20"/>
              </w:rPr>
              <w:t>Random forest training</w:t>
            </w:r>
          </w:p>
        </w:tc>
        <w:tc>
          <w:tcPr>
            <w:tcW w:type="dxa" w:w="2197"/>
          </w:tcPr>
          <w:p>
            <w:pPr>
              <w:pStyle w:val="TableText"/>
              <w:keepNext/>
            </w:pPr>
            <w:r>
              <w:rPr>
                <w:sz w:val="20"/>
              </w:rPr>
              <w:t>≈ O(T · n log n · √d)</w:t>
            </w:r>
          </w:p>
        </w:tc>
        <w:tc>
          <w:tcPr>
            <w:tcW w:type="dxa" w:w="1648"/>
          </w:tcPr>
          <w:p>
            <w:pPr>
              <w:pStyle w:val="TableText"/>
              <w:keepNext/>
            </w:pPr>
            <w:r>
              <w:rPr>
                <w:sz w:val="20"/>
              </w:rPr>
              <w:t>O(T · nodes)</w:t>
            </w:r>
          </w:p>
        </w:tc>
        <w:tc>
          <w:tcPr>
            <w:tcW w:type="dxa" w:w="2197"/>
          </w:tcPr>
          <w:p>
            <w:pPr>
              <w:pStyle w:val="TableText"/>
              <w:keepNext/>
            </w:pPr>
            <w:r>
              <w:rPr>
                <w:sz w:val="20"/>
              </w:rPr>
              <w:t>T = 300</w:t>
            </w:r>
          </w:p>
        </w:tc>
      </w:tr>
      <w:tr>
        <w:trPr>
          <w:cantSplit w:val="true"/>
        </w:trPr>
        <w:tc>
          <w:tcPr>
            <w:tcW w:type="dxa" w:w="2746"/>
            <w:shd w:val="clear" w:color="auto" w:fill="F7F9FC"/>
          </w:tcPr>
          <w:p>
            <w:pPr>
              <w:pStyle w:val="TableText"/>
            </w:pPr>
            <w:r>
              <w:rPr>
                <w:sz w:val="20"/>
              </w:rPr>
              <w:t>Cohen's κ</w:t>
            </w:r>
          </w:p>
        </w:tc>
        <w:tc>
          <w:tcPr>
            <w:tcW w:type="dxa" w:w="2197"/>
            <w:shd w:val="clear" w:color="auto" w:fill="F7F9FC"/>
          </w:tcPr>
          <w:p>
            <w:pPr>
              <w:pStyle w:val="TableText"/>
            </w:pPr>
            <w:r>
              <w:rPr>
                <w:sz w:val="20"/>
              </w:rPr>
              <w:t>O(N + k²)</w:t>
            </w:r>
          </w:p>
        </w:tc>
        <w:tc>
          <w:tcPr>
            <w:tcW w:type="dxa" w:w="1648"/>
            <w:shd w:val="clear" w:color="auto" w:fill="F7F9FC"/>
          </w:tcPr>
          <w:p>
            <w:pPr>
              <w:pStyle w:val="TableText"/>
            </w:pPr>
            <w:r>
              <w:rPr>
                <w:sz w:val="20"/>
              </w:rPr>
              <w:t>O(k²)</w:t>
            </w:r>
          </w:p>
        </w:tc>
        <w:tc>
          <w:tcPr>
            <w:tcW w:type="dxa" w:w="2197"/>
            <w:shd w:val="clear" w:color="auto" w:fill="F7F9FC"/>
          </w:tcPr>
          <w:p>
            <w:pPr>
              <w:pStyle w:val="TableText"/>
            </w:pPr>
            <w:r>
              <w:rPr>
                <w:sz w:val="20"/>
              </w:rPr>
              <w:t>k = 8 labels</w:t>
            </w:r>
          </w:p>
        </w:tc>
      </w:tr>
    </w:tbl>
    <w:p>
      <w:pPr>
        <w:spacing w:after="80" w:line="240" w:lineRule="auto"/>
      </w:pPr>
    </w:p>
    <w:p>
      <w:pPr>
        <w:pStyle w:val="Heading3"/>
      </w:pPr>
      <w:r>
        <w:t>3.8.8 Engineering practices</w:t>
      </w:r>
    </w:p>
    <w:p>
      <w:pPr>
        <w:pStyle w:val="TableCaption"/>
      </w:pPr>
      <w:bookmarkStart w:id="176" w:name="_Ref_tab_practices"/>
      <w:r>
        <w:rPr>
          <w:b/>
        </w:rPr>
        <w:t>Table 3.</w:t>
      </w:r>
      <w:r>
        <w:rPr>
          <w:b/>
        </w:rPr>
        <w:fldChar w:fldCharType="begin" w:dirty="true"/>
      </w:r>
      <w:r>
        <w:rPr>
          <w:b/>
        </w:rPr>
        <w:instrText xml:space="preserve"> SEQ Table \r 22 \* ARABIC </w:instrText>
      </w:r>
      <w:r>
        <w:rPr>
          <w:b/>
        </w:rPr>
        <w:fldChar w:fldCharType="separate"/>
      </w:r>
      <w:r>
        <w:rPr>
          <w:b/>
        </w:rPr>
        <w:t>22</w:t>
      </w:r>
      <w:r>
        <w:rPr>
          <w:b/>
        </w:rPr>
        <w:fldChar w:fldCharType="end"/>
      </w:r>
      <w:bookmarkEnd w:id="176"/>
      <w:r>
        <w:rPr>
          <w:b/>
        </w:rPr>
        <w:t xml:space="preserve">: </w:t>
      </w:r>
      <w:r>
        <w:rPr>
          <w:b/>
          <w:sz w:val="20"/>
        </w:rPr>
        <w:t>Engineering practices used in the project.</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4394"/>
        <w:gridCol w:w="4394"/>
      </w:tblGrid>
      <w:tr>
        <w:trPr>
          <w:tblHeader w:val="true"/>
        </w:trPr>
        <w:tc>
          <w:tcPr>
            <w:tcW w:type="dxa" w:w="2197"/>
            <w:shd w:val="clear" w:color="auto" w:fill="DCE6F1"/>
          </w:tcPr>
          <w:p>
            <w:pPr>
              <w:pStyle w:val="TableText"/>
              <w:keepNext/>
            </w:pPr>
            <w:r>
              <w:rPr>
                <w:b/>
                <w:sz w:val="20"/>
              </w:rPr>
              <w:t>Practice</w:t>
            </w:r>
          </w:p>
        </w:tc>
        <w:tc>
          <w:tcPr>
            <w:tcW w:type="dxa" w:w="6591"/>
            <w:shd w:val="clear" w:color="auto" w:fill="DCE6F1"/>
          </w:tcPr>
          <w:p>
            <w:pPr>
              <w:pStyle w:val="TableText"/>
              <w:keepNext/>
            </w:pPr>
            <w:r>
              <w:rPr>
                <w:b/>
                <w:sz w:val="20"/>
              </w:rPr>
              <w:t>How it was applied</w:t>
            </w:r>
          </w:p>
        </w:tc>
      </w:tr>
      <w:tr>
        <w:trPr>
          <w:cantSplit w:val="true"/>
        </w:trPr>
        <w:tc>
          <w:tcPr>
            <w:tcW w:type="dxa" w:w="2197"/>
          </w:tcPr>
          <w:p>
            <w:pPr>
              <w:pStyle w:val="TableText"/>
              <w:keepNext/>
            </w:pPr>
            <w:r>
              <w:rPr>
                <w:sz w:val="20"/>
              </w:rPr>
              <w:t>Coding style</w:t>
            </w:r>
          </w:p>
        </w:tc>
        <w:tc>
          <w:tcPr>
            <w:tcW w:type="dxa" w:w="6591"/>
          </w:tcPr>
          <w:p>
            <w:pPr>
              <w:pStyle w:val="TableText"/>
              <w:keepNext/>
            </w:pPr>
            <w:r>
              <w:rPr>
                <w:sz w:val="20"/>
              </w:rPr>
              <w:t xml:space="preserve">PEP 8 naming, short functions, docstrings that explain </w:t>
            </w:r>
            <w:r>
              <w:rPr>
                <w:i/>
                <w:sz w:val="20"/>
              </w:rPr>
              <w:t>why</w:t>
            </w:r>
            <w:r>
              <w:rPr>
                <w:sz w:val="20"/>
              </w:rPr>
              <w:t xml:space="preserve"> a step exists</w:t>
            </w:r>
          </w:p>
        </w:tc>
      </w:tr>
      <w:tr>
        <w:trPr>
          <w:cantSplit w:val="true"/>
        </w:trPr>
        <w:tc>
          <w:tcPr>
            <w:tcW w:type="dxa" w:w="2197"/>
            <w:shd w:val="clear" w:color="auto" w:fill="F7F9FC"/>
          </w:tcPr>
          <w:p>
            <w:pPr>
              <w:pStyle w:val="TableText"/>
              <w:keepNext/>
            </w:pPr>
            <w:r>
              <w:rPr>
                <w:sz w:val="20"/>
              </w:rPr>
              <w:t>Configuration</w:t>
            </w:r>
          </w:p>
        </w:tc>
        <w:tc>
          <w:tcPr>
            <w:tcW w:type="dxa" w:w="6591"/>
            <w:shd w:val="clear" w:color="auto" w:fill="F7F9FC"/>
          </w:tcPr>
          <w:p>
            <w:pPr>
              <w:pStyle w:val="TableText"/>
              <w:keepNext/>
            </w:pPr>
            <w:r>
              <w:rPr>
                <w:sz w:val="20"/>
              </w:rPr>
              <w:t xml:space="preserve">Run settings in a data class or JSON batch file; honeypot settings in one </w:t>
            </w:r>
            <w:r>
              <w:rPr>
                <w:rFonts w:ascii="Consolas" w:hAnsi="Consolas"/>
                <w:sz w:val="17"/>
                <w:shd w:val="clear" w:color="auto" w:fill="F2F2F2"/>
              </w:rPr>
              <w:t>cowrie.cfg</w:t>
            </w:r>
          </w:p>
        </w:tc>
      </w:tr>
      <w:tr>
        <w:trPr>
          <w:cantSplit w:val="true"/>
        </w:trPr>
        <w:tc>
          <w:tcPr>
            <w:tcW w:type="dxa" w:w="2197"/>
          </w:tcPr>
          <w:p>
            <w:pPr>
              <w:pStyle w:val="TableText"/>
              <w:keepNext/>
            </w:pPr>
            <w:r>
              <w:rPr>
                <w:sz w:val="20"/>
              </w:rPr>
              <w:t>Secrets</w:t>
            </w:r>
          </w:p>
        </w:tc>
        <w:tc>
          <w:tcPr>
            <w:tcW w:type="dxa" w:w="6591"/>
          </w:tcPr>
          <w:p>
            <w:pPr>
              <w:pStyle w:val="TableText"/>
              <w:keepNext/>
            </w:pPr>
            <w:r>
              <w:rPr>
                <w:sz w:val="20"/>
              </w:rPr>
              <w:t>API keys only in environment variables; never written to logs or the repository</w:t>
            </w:r>
          </w:p>
        </w:tc>
      </w:tr>
      <w:tr>
        <w:trPr>
          <w:cantSplit w:val="true"/>
        </w:trPr>
        <w:tc>
          <w:tcPr>
            <w:tcW w:type="dxa" w:w="2197"/>
            <w:shd w:val="clear" w:color="auto" w:fill="F7F9FC"/>
          </w:tcPr>
          <w:p>
            <w:pPr>
              <w:pStyle w:val="TableText"/>
              <w:keepNext/>
            </w:pPr>
            <w:r>
              <w:rPr>
                <w:sz w:val="20"/>
              </w:rPr>
              <w:t>Reproducibility</w:t>
            </w:r>
          </w:p>
        </w:tc>
        <w:tc>
          <w:tcPr>
            <w:tcW w:type="dxa" w:w="6591"/>
            <w:shd w:val="clear" w:color="auto" w:fill="F7F9FC"/>
          </w:tcPr>
          <w:p>
            <w:pPr>
              <w:pStyle w:val="TableText"/>
              <w:keepNext/>
            </w:pPr>
            <w:r>
              <w:rPr>
                <w:sz w:val="20"/>
              </w:rPr>
              <w:t>Fixed seed 42 in every random step; results written to files by scripts</w:t>
            </w:r>
          </w:p>
        </w:tc>
      </w:tr>
      <w:tr>
        <w:trPr>
          <w:cantSplit w:val="true"/>
        </w:trPr>
        <w:tc>
          <w:tcPr>
            <w:tcW w:type="dxa" w:w="2197"/>
          </w:tcPr>
          <w:p>
            <w:pPr>
              <w:pStyle w:val="TableText"/>
              <w:keepNext/>
            </w:pPr>
            <w:r>
              <w:rPr>
                <w:sz w:val="20"/>
              </w:rPr>
              <w:t>Data safety</w:t>
            </w:r>
          </w:p>
        </w:tc>
        <w:tc>
          <w:tcPr>
            <w:tcW w:type="dxa" w:w="6591"/>
          </w:tcPr>
          <w:p>
            <w:pPr>
              <w:pStyle w:val="TableText"/>
              <w:keepNext/>
            </w:pPr>
            <w:r>
              <w:rPr>
                <w:sz w:val="20"/>
              </w:rPr>
              <w:t>The raw dataset is never loaded whole; hashed identifiers only</w:t>
            </w:r>
          </w:p>
        </w:tc>
      </w:tr>
      <w:tr>
        <w:trPr>
          <w:cantSplit w:val="true"/>
        </w:trPr>
        <w:tc>
          <w:tcPr>
            <w:tcW w:type="dxa" w:w="2197"/>
            <w:shd w:val="clear" w:color="auto" w:fill="F7F9FC"/>
          </w:tcPr>
          <w:p>
            <w:pPr>
              <w:pStyle w:val="TableText"/>
              <w:keepNext/>
            </w:pPr>
            <w:r>
              <w:rPr>
                <w:sz w:val="20"/>
              </w:rPr>
              <w:t>Error handling</w:t>
            </w:r>
          </w:p>
        </w:tc>
        <w:tc>
          <w:tcPr>
            <w:tcW w:type="dxa" w:w="6591"/>
            <w:shd w:val="clear" w:color="auto" w:fill="F7F9FC"/>
          </w:tcPr>
          <w:p>
            <w:pPr>
              <w:pStyle w:val="TableText"/>
              <w:keepNext/>
            </w:pPr>
            <w:r>
              <w:rPr>
                <w:sz w:val="20"/>
              </w:rPr>
              <w:t>Infrastructure failures recorded as a session status and in a separate event log; batches continue</w:t>
            </w:r>
          </w:p>
        </w:tc>
      </w:tr>
      <w:tr>
        <w:trPr>
          <w:cantSplit w:val="true"/>
        </w:trPr>
        <w:tc>
          <w:tcPr>
            <w:tcW w:type="dxa" w:w="2197"/>
          </w:tcPr>
          <w:p>
            <w:pPr>
              <w:pStyle w:val="TableText"/>
              <w:keepNext/>
            </w:pPr>
            <w:r>
              <w:rPr>
                <w:sz w:val="20"/>
              </w:rPr>
              <w:t>Version control</w:t>
            </w:r>
          </w:p>
        </w:tc>
        <w:tc>
          <w:tcPr>
            <w:tcW w:type="dxa" w:w="6591"/>
          </w:tcPr>
          <w:p>
            <w:pPr>
              <w:pStyle w:val="TableText"/>
              <w:keepNext/>
            </w:pPr>
            <w:r>
              <w:rPr>
                <w:sz w:val="20"/>
              </w:rPr>
              <w:t>Git history for code, results and documents; generated files rebuilt rather than edited</w:t>
            </w:r>
          </w:p>
        </w:tc>
      </w:tr>
      <w:tr>
        <w:trPr>
          <w:cantSplit w:val="true"/>
        </w:trPr>
        <w:tc>
          <w:tcPr>
            <w:tcW w:type="dxa" w:w="2197"/>
            <w:shd w:val="clear" w:color="auto" w:fill="F7F9FC"/>
          </w:tcPr>
          <w:p>
            <w:pPr>
              <w:pStyle w:val="TableText"/>
            </w:pPr>
            <w:r>
              <w:rPr>
                <w:sz w:val="20"/>
              </w:rPr>
              <w:t>Documentation</w:t>
            </w:r>
          </w:p>
        </w:tc>
        <w:tc>
          <w:tcPr>
            <w:tcW w:type="dxa" w:w="6591"/>
            <w:shd w:val="clear" w:color="auto" w:fill="F7F9FC"/>
          </w:tcPr>
          <w:p>
            <w:pPr>
              <w:pStyle w:val="TableText"/>
            </w:pPr>
            <w:r>
              <w:rPr>
                <w:sz w:val="20"/>
              </w:rPr>
              <w:t>Markdown sources for the report and documentation; editable draw.io sources for diagrams</w:t>
            </w:r>
          </w:p>
        </w:tc>
      </w:tr>
    </w:tbl>
    <w:p>
      <w:pPr>
        <w:spacing w:after="80" w:line="240" w:lineRule="auto"/>
      </w:pPr>
    </w:p>
    <w:p>
      <w:pPr>
        <w:pStyle w:val="Heading1"/>
      </w:pPr>
      <w:r>
        <w:t>CHAPTER 4</w:t>
        <w:br/>
      </w:r>
      <w:r>
        <w:t>RESULTS ANALYSIS AND VALIDATION</w:t>
      </w:r>
    </w:p>
    <w:p>
      <w:r>
        <w:t xml:space="preserve">This chapter reports what we built and what we found. Every number in it comes from a file in the project's </w:t>
      </w:r>
      <w:r>
        <w:rPr>
          <w:rFonts w:ascii="Consolas" w:hAnsi="Consolas"/>
          <w:sz w:val="21"/>
          <w:shd w:val="clear" w:color="auto" w:fill="F2F2F2"/>
        </w:rPr>
        <w:t>results/</w:t>
      </w:r>
      <w:r>
        <w:t xml:space="preserve"> folder, from </w:t>
      </w:r>
      <w:r>
        <w:rPr>
          <w:rFonts w:ascii="Consolas" w:hAnsi="Consolas"/>
          <w:sz w:val="21"/>
          <w:shd w:val="clear" w:color="auto" w:fill="F2F2F2"/>
        </w:rPr>
        <w:t>report/data/report_stats.json</w:t>
      </w:r>
      <w:r>
        <w:t xml:space="preserve"> (descriptive statistics computed for this report) or directly from the session logs. We start with the tools and the deployed system, then describe both datasets, and then answer the research questions one by one. The chapter closes with the validation steps, the threats to validity and the project management practices we used.</w:t>
      </w:r>
    </w:p>
    <w:p>
      <w:pPr>
        <w:pStyle w:val="Heading2"/>
      </w:pPr>
      <w:r>
        <w:t>4.1 Implementation Using Modern Engineering Tools</w:t>
      </w:r>
    </w:p>
    <w:p>
      <w:r>
        <w:fldChar w:fldCharType="begin" w:dirty="true"/>
      </w:r>
      <w:r>
        <w:instrText xml:space="preserve"> REF _Ref_tab_tools \h </w:instrText>
      </w:r>
      <w:r>
        <w:fldChar w:fldCharType="separate"/>
      </w:r>
      <w:r>
        <w:t>Table 4.1</w:t>
      </w:r>
      <w:r>
        <w:fldChar w:fldCharType="end"/>
      </w:r>
      <w:r>
        <w:t xml:space="preserve"> lists the tools used and what each one did. All analysis code is in Python 3.11 and runs on an ordinary laptop; no GPU was needed.</w:t>
      </w:r>
    </w:p>
    <w:p>
      <w:pPr>
        <w:pStyle w:val="TableCaption"/>
      </w:pPr>
      <w:bookmarkStart w:id="177" w:name="_Ref_tab_tools"/>
      <w:r>
        <w:rPr>
          <w:b/>
        </w:rPr>
        <w:t>Table 4.</w:t>
      </w:r>
      <w:r>
        <w:rPr>
          <w:b/>
        </w:rPr>
        <w:fldChar w:fldCharType="begin" w:dirty="true"/>
      </w:r>
      <w:r>
        <w:rPr>
          <w:b/>
        </w:rPr>
        <w:instrText xml:space="preserve"> SEQ Table \r 1 \* ARABIC </w:instrText>
      </w:r>
      <w:r>
        <w:rPr>
          <w:b/>
        </w:rPr>
        <w:fldChar w:fldCharType="separate"/>
      </w:r>
      <w:r>
        <w:rPr>
          <w:b/>
        </w:rPr>
        <w:t>1</w:t>
      </w:r>
      <w:r>
        <w:rPr>
          <w:b/>
        </w:rPr>
        <w:fldChar w:fldCharType="end"/>
      </w:r>
      <w:bookmarkEnd w:id="177"/>
      <w:r>
        <w:rPr>
          <w:b/>
        </w:rPr>
        <w:t xml:space="preserve">: </w:t>
      </w:r>
      <w:r>
        <w:rPr>
          <w:b/>
          <w:sz w:val="20"/>
        </w:rPr>
        <w:t>Engineering tools used in the project.</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197"/>
            <w:shd w:val="clear" w:color="auto" w:fill="DCE6F1"/>
          </w:tcPr>
          <w:p>
            <w:pPr>
              <w:pStyle w:val="TableText"/>
              <w:keepNext/>
            </w:pPr>
            <w:r>
              <w:rPr>
                <w:b/>
                <w:sz w:val="20"/>
              </w:rPr>
              <w:t>Tool</w:t>
            </w:r>
          </w:p>
        </w:tc>
        <w:tc>
          <w:tcPr>
            <w:tcW w:type="dxa" w:w="2197"/>
            <w:shd w:val="clear" w:color="auto" w:fill="DCE6F1"/>
          </w:tcPr>
          <w:p>
            <w:pPr>
              <w:pStyle w:val="TableText"/>
              <w:keepNext/>
            </w:pPr>
            <w:r>
              <w:rPr>
                <w:b/>
                <w:sz w:val="20"/>
              </w:rPr>
              <w:t>Version / form</w:t>
            </w:r>
          </w:p>
        </w:tc>
        <w:tc>
          <w:tcPr>
            <w:tcW w:type="dxa" w:w="4394"/>
            <w:shd w:val="clear" w:color="auto" w:fill="DCE6F1"/>
          </w:tcPr>
          <w:p>
            <w:pPr>
              <w:pStyle w:val="TableText"/>
              <w:keepNext/>
            </w:pPr>
            <w:r>
              <w:rPr>
                <w:b/>
                <w:sz w:val="20"/>
              </w:rPr>
              <w:t>Used for</w:t>
            </w:r>
          </w:p>
        </w:tc>
      </w:tr>
      <w:tr>
        <w:trPr>
          <w:cantSplit w:val="true"/>
        </w:trPr>
        <w:tc>
          <w:tcPr>
            <w:tcW w:type="dxa" w:w="2197"/>
          </w:tcPr>
          <w:p>
            <w:pPr>
              <w:pStyle w:val="TableText"/>
              <w:keepNext/>
            </w:pPr>
            <w:r>
              <w:rPr>
                <w:sz w:val="20"/>
              </w:rPr>
              <w:t>Python</w:t>
            </w:r>
          </w:p>
        </w:tc>
        <w:tc>
          <w:tcPr>
            <w:tcW w:type="dxa" w:w="2197"/>
          </w:tcPr>
          <w:p>
            <w:pPr>
              <w:pStyle w:val="TableText"/>
              <w:keepNext/>
            </w:pPr>
            <w:r>
              <w:rPr>
                <w:sz w:val="20"/>
              </w:rPr>
              <w:t>3.11</w:t>
            </w:r>
          </w:p>
        </w:tc>
        <w:tc>
          <w:tcPr>
            <w:tcW w:type="dxa" w:w="4394"/>
          </w:tcPr>
          <w:p>
            <w:pPr>
              <w:pStyle w:val="TableText"/>
              <w:keepNext/>
            </w:pPr>
            <w:r>
              <w:rPr>
                <w:sz w:val="20"/>
              </w:rPr>
              <w:t>All scripts</w:t>
            </w:r>
          </w:p>
        </w:tc>
      </w:tr>
      <w:tr>
        <w:trPr>
          <w:cantSplit w:val="true"/>
        </w:trPr>
        <w:tc>
          <w:tcPr>
            <w:tcW w:type="dxa" w:w="2197"/>
            <w:shd w:val="clear" w:color="auto" w:fill="F7F9FC"/>
          </w:tcPr>
          <w:p>
            <w:pPr>
              <w:pStyle w:val="TableText"/>
              <w:keepNext/>
            </w:pPr>
            <w:r>
              <w:rPr>
                <w:sz w:val="20"/>
              </w:rPr>
              <w:t>Paramiko</w:t>
            </w:r>
          </w:p>
        </w:tc>
        <w:tc>
          <w:tcPr>
            <w:tcW w:type="dxa" w:w="2197"/>
            <w:shd w:val="clear" w:color="auto" w:fill="F7F9FC"/>
          </w:tcPr>
          <w:p>
            <w:pPr>
              <w:pStyle w:val="TableText"/>
              <w:keepNext/>
            </w:pPr>
            <w:r>
              <w:rPr>
                <w:sz w:val="20"/>
              </w:rPr>
              <w:t>≥ 3.4</w:t>
            </w:r>
          </w:p>
        </w:tc>
        <w:tc>
          <w:tcPr>
            <w:tcW w:type="dxa" w:w="4394"/>
            <w:shd w:val="clear" w:color="auto" w:fill="F7F9FC"/>
          </w:tcPr>
          <w:p>
            <w:pPr>
              <w:pStyle w:val="TableText"/>
              <w:keepNext/>
            </w:pPr>
            <w:r>
              <w:rPr>
                <w:sz w:val="20"/>
              </w:rPr>
              <w:t>SSH client inside the attacker harness</w:t>
            </w:r>
          </w:p>
        </w:tc>
      </w:tr>
      <w:tr>
        <w:trPr>
          <w:cantSplit w:val="true"/>
        </w:trPr>
        <w:tc>
          <w:tcPr>
            <w:tcW w:type="dxa" w:w="2197"/>
          </w:tcPr>
          <w:p>
            <w:pPr>
              <w:pStyle w:val="TableText"/>
              <w:keepNext/>
            </w:pPr>
            <w:r>
              <w:rPr>
                <w:sz w:val="20"/>
              </w:rPr>
              <w:t xml:space="preserve">Cowrie </w:t>
            </w:r>
            <w:r>
              <w:rPr>
                <w:sz w:val="20"/>
              </w:rPr>
              <w:t>[</w:t>
            </w:r>
            <w:hyperlink w:anchor="_Cite_78" w:history="1">
              <w:r>
                <w:rPr>
                  <w:sz w:val="20"/>
                </w:rPr>
                <w:t>78</w:t>
              </w:r>
            </w:hyperlink>
            <w:r>
              <w:rPr>
                <w:sz w:val="20"/>
              </w:rPr>
              <w:t>]</w:t>
            </w:r>
          </w:p>
        </w:tc>
        <w:tc>
          <w:tcPr>
            <w:tcW w:type="dxa" w:w="2197"/>
          </w:tcPr>
          <w:p>
            <w:pPr>
              <w:pStyle w:val="TableText"/>
              <w:keepNext/>
            </w:pPr>
            <w:r>
              <w:rPr>
                <w:sz w:val="20"/>
              </w:rPr>
              <w:t xml:space="preserve">Docker image </w:t>
            </w:r>
            <w:r>
              <w:rPr>
                <w:rFonts w:ascii="Consolas" w:hAnsi="Consolas"/>
                <w:sz w:val="17"/>
                <w:shd w:val="clear" w:color="auto" w:fill="F2F2F2"/>
              </w:rPr>
              <w:t>cowrie/cowrie:latest</w:t>
            </w:r>
          </w:p>
        </w:tc>
        <w:tc>
          <w:tcPr>
            <w:tcW w:type="dxa" w:w="4394"/>
          </w:tcPr>
          <w:p>
            <w:pPr>
              <w:pStyle w:val="TableText"/>
              <w:keepNext/>
            </w:pPr>
            <w:r>
              <w:rPr>
                <w:sz w:val="20"/>
              </w:rPr>
              <w:t>Honeypot (static and LLM backends)</w:t>
            </w:r>
          </w:p>
        </w:tc>
      </w:tr>
      <w:tr>
        <w:trPr>
          <w:cantSplit w:val="true"/>
        </w:trPr>
        <w:tc>
          <w:tcPr>
            <w:tcW w:type="dxa" w:w="2197"/>
            <w:shd w:val="clear" w:color="auto" w:fill="F7F9FC"/>
          </w:tcPr>
          <w:p>
            <w:pPr>
              <w:pStyle w:val="TableText"/>
              <w:keepNext/>
            </w:pPr>
            <w:r>
              <w:rPr>
                <w:sz w:val="20"/>
              </w:rPr>
              <w:t xml:space="preserve">Docker and Docker Compose </w:t>
            </w:r>
            <w:r>
              <w:rPr>
                <w:sz w:val="20"/>
              </w:rPr>
              <w:t>[</w:t>
            </w:r>
            <w:hyperlink w:anchor="_Cite_70" w:history="1">
              <w:r>
                <w:rPr>
                  <w:sz w:val="20"/>
                </w:rPr>
                <w:t>70</w:t>
              </w:r>
            </w:hyperlink>
            <w:r>
              <w:rPr>
                <w:sz w:val="20"/>
              </w:rPr>
              <w:t>]</w:t>
            </w:r>
          </w:p>
        </w:tc>
        <w:tc>
          <w:tcPr>
            <w:tcW w:type="dxa" w:w="2197"/>
            <w:shd w:val="clear" w:color="auto" w:fill="F7F9FC"/>
          </w:tcPr>
          <w:p>
            <w:pPr>
              <w:pStyle w:val="TableText"/>
              <w:keepNext/>
            </w:pPr>
            <w:r>
              <w:rPr>
                <w:sz w:val="20"/>
              </w:rPr>
              <w:t>Compose file v3.8</w:t>
            </w:r>
          </w:p>
        </w:tc>
        <w:tc>
          <w:tcPr>
            <w:tcW w:type="dxa" w:w="4394"/>
            <w:shd w:val="clear" w:color="auto" w:fill="F7F9FC"/>
          </w:tcPr>
          <w:p>
            <w:pPr>
              <w:pStyle w:val="TableText"/>
              <w:keepNext/>
            </w:pPr>
            <w:r>
              <w:rPr>
                <w:sz w:val="20"/>
              </w:rPr>
              <w:t>Reproducible honeypot and analysis containers</w:t>
            </w:r>
          </w:p>
        </w:tc>
      </w:tr>
      <w:tr>
        <w:trPr>
          <w:cantSplit w:val="true"/>
        </w:trPr>
        <w:tc>
          <w:tcPr>
            <w:tcW w:type="dxa" w:w="2197"/>
          </w:tcPr>
          <w:p>
            <w:pPr>
              <w:pStyle w:val="TableText"/>
              <w:keepNext/>
            </w:pPr>
            <w:r>
              <w:rPr>
                <w:sz w:val="20"/>
              </w:rPr>
              <w:t>AWS Bedrock (OpenAI-compatible endpoint)</w:t>
            </w:r>
          </w:p>
        </w:tc>
        <w:tc>
          <w:tcPr>
            <w:tcW w:type="dxa" w:w="2197"/>
          </w:tcPr>
          <w:p>
            <w:pPr>
              <w:pStyle w:val="TableText"/>
              <w:keepNext/>
            </w:pPr>
            <w:r>
              <w:rPr>
                <w:sz w:val="20"/>
              </w:rPr>
              <w:t>Pay-per-use API</w:t>
            </w:r>
          </w:p>
        </w:tc>
        <w:tc>
          <w:tcPr>
            <w:tcW w:type="dxa" w:w="4394"/>
          </w:tcPr>
          <w:p>
            <w:pPr>
              <w:pStyle w:val="TableText"/>
              <w:keepNext/>
            </w:pPr>
            <w:r>
              <w:rPr>
                <w:sz w:val="20"/>
              </w:rPr>
              <w:t>Attacker models and the Qwen3-32B honeypot backend</w:t>
            </w:r>
          </w:p>
        </w:tc>
      </w:tr>
      <w:tr>
        <w:trPr>
          <w:cantSplit w:val="true"/>
        </w:trPr>
        <w:tc>
          <w:tcPr>
            <w:tcW w:type="dxa" w:w="2197"/>
            <w:shd w:val="clear" w:color="auto" w:fill="F7F9FC"/>
          </w:tcPr>
          <w:p>
            <w:pPr>
              <w:pStyle w:val="TableText"/>
              <w:keepNext/>
            </w:pPr>
            <w:r>
              <w:rPr>
                <w:sz w:val="20"/>
              </w:rPr>
              <w:t xml:space="preserve">scikit-learn </w:t>
            </w:r>
            <w:r>
              <w:rPr>
                <w:sz w:val="20"/>
              </w:rPr>
              <w:t>[</w:t>
            </w:r>
            <w:hyperlink w:anchor="_Cite_82" w:history="1">
              <w:r>
                <w:rPr>
                  <w:sz w:val="20"/>
                </w:rPr>
                <w:t>82</w:t>
              </w:r>
            </w:hyperlink>
            <w:r>
              <w:rPr>
                <w:sz w:val="20"/>
              </w:rPr>
              <w:t>]</w:t>
            </w:r>
          </w:p>
        </w:tc>
        <w:tc>
          <w:tcPr>
            <w:tcW w:type="dxa" w:w="2197"/>
            <w:shd w:val="clear" w:color="auto" w:fill="F7F9FC"/>
          </w:tcPr>
          <w:p>
            <w:pPr>
              <w:pStyle w:val="TableText"/>
              <w:keepNext/>
            </w:pPr>
            <w:r>
              <w:rPr>
                <w:sz w:val="20"/>
              </w:rPr>
              <w:t>≥ 1.4</w:t>
            </w:r>
          </w:p>
        </w:tc>
        <w:tc>
          <w:tcPr>
            <w:tcW w:type="dxa" w:w="4394"/>
            <w:shd w:val="clear" w:color="auto" w:fill="F7F9FC"/>
          </w:tcPr>
          <w:p>
            <w:pPr>
              <w:pStyle w:val="TableText"/>
              <w:keepNext/>
            </w:pPr>
            <w:r>
              <w:rPr>
                <w:sz w:val="20"/>
              </w:rPr>
              <w:t>TF-IDF, logistic regression, random forest, cross-validation, kappa</w:t>
            </w:r>
          </w:p>
        </w:tc>
      </w:tr>
      <w:tr>
        <w:trPr>
          <w:cantSplit w:val="true"/>
        </w:trPr>
        <w:tc>
          <w:tcPr>
            <w:tcW w:type="dxa" w:w="2197"/>
          </w:tcPr>
          <w:p>
            <w:pPr>
              <w:pStyle w:val="TableText"/>
              <w:keepNext/>
            </w:pPr>
            <w:r>
              <w:rPr>
                <w:sz w:val="20"/>
              </w:rPr>
              <w:t xml:space="preserve">SciPy </w:t>
            </w:r>
            <w:r>
              <w:rPr>
                <w:sz w:val="20"/>
              </w:rPr>
              <w:t>[</w:t>
            </w:r>
            <w:hyperlink w:anchor="_Cite_111" w:history="1">
              <w:r>
                <w:rPr>
                  <w:sz w:val="20"/>
                </w:rPr>
                <w:t>111</w:t>
              </w:r>
            </w:hyperlink>
            <w:r>
              <w:rPr>
                <w:sz w:val="20"/>
              </w:rPr>
              <w:t>]</w:t>
            </w:r>
            <w:r>
              <w:rPr>
                <w:sz w:val="20"/>
              </w:rPr>
              <w:t xml:space="preserve"> and NumPy </w:t>
            </w:r>
            <w:r>
              <w:rPr>
                <w:sz w:val="20"/>
              </w:rPr>
              <w:t>[</w:t>
            </w:r>
            <w:hyperlink w:anchor="_Cite_50" w:history="1">
              <w:r>
                <w:rPr>
                  <w:sz w:val="20"/>
                </w:rPr>
                <w:t>50</w:t>
              </w:r>
            </w:hyperlink>
            <w:r>
              <w:rPr>
                <w:sz w:val="20"/>
              </w:rPr>
              <w:t>]</w:t>
            </w:r>
          </w:p>
        </w:tc>
        <w:tc>
          <w:tcPr>
            <w:tcW w:type="dxa" w:w="2197"/>
          </w:tcPr>
          <w:p>
            <w:pPr>
              <w:pStyle w:val="TableText"/>
              <w:keepNext/>
            </w:pPr>
            <w:r>
              <w:rPr>
                <w:sz w:val="20"/>
              </w:rPr>
              <w:t>≥ 1.12 / ≥ 1.26</w:t>
            </w:r>
          </w:p>
        </w:tc>
        <w:tc>
          <w:tcPr>
            <w:tcW w:type="dxa" w:w="4394"/>
          </w:tcPr>
          <w:p>
            <w:pPr>
              <w:pStyle w:val="TableText"/>
              <w:keepNext/>
            </w:pPr>
            <w:r>
              <w:rPr>
                <w:sz w:val="20"/>
              </w:rPr>
              <w:t>Jensen-Shannon distance, numeric arrays</w:t>
            </w:r>
          </w:p>
        </w:tc>
      </w:tr>
      <w:tr>
        <w:trPr>
          <w:cantSplit w:val="true"/>
        </w:trPr>
        <w:tc>
          <w:tcPr>
            <w:tcW w:type="dxa" w:w="2197"/>
            <w:shd w:val="clear" w:color="auto" w:fill="F7F9FC"/>
          </w:tcPr>
          <w:p>
            <w:pPr>
              <w:pStyle w:val="TableText"/>
              <w:keepNext/>
            </w:pPr>
            <w:r>
              <w:rPr>
                <w:sz w:val="20"/>
              </w:rPr>
              <w:t xml:space="preserve">Matplotlib </w:t>
            </w:r>
            <w:r>
              <w:rPr>
                <w:sz w:val="20"/>
              </w:rPr>
              <w:t>[</w:t>
            </w:r>
            <w:hyperlink w:anchor="_Cite_53" w:history="1">
              <w:r>
                <w:rPr>
                  <w:sz w:val="20"/>
                </w:rPr>
                <w:t>53</w:t>
              </w:r>
            </w:hyperlink>
            <w:r>
              <w:rPr>
                <w:sz w:val="20"/>
              </w:rPr>
              <w:t>]</w:t>
            </w:r>
          </w:p>
        </w:tc>
        <w:tc>
          <w:tcPr>
            <w:tcW w:type="dxa" w:w="2197"/>
            <w:shd w:val="clear" w:color="auto" w:fill="F7F9FC"/>
          </w:tcPr>
          <w:p>
            <w:pPr>
              <w:pStyle w:val="TableText"/>
              <w:keepNext/>
            </w:pPr>
            <w:r>
              <w:rPr>
                <w:sz w:val="20"/>
              </w:rPr>
              <w:t>3.x</w:t>
            </w:r>
          </w:p>
        </w:tc>
        <w:tc>
          <w:tcPr>
            <w:tcW w:type="dxa" w:w="4394"/>
            <w:shd w:val="clear" w:color="auto" w:fill="F7F9FC"/>
          </w:tcPr>
          <w:p>
            <w:pPr>
              <w:pStyle w:val="TableText"/>
              <w:keepNext/>
            </w:pPr>
            <w:r>
              <w:rPr>
                <w:sz w:val="20"/>
              </w:rPr>
              <w:t>All charts (colour-blind-safe palette; Okabe and Ito, 2008)</w:t>
            </w:r>
          </w:p>
        </w:tc>
      </w:tr>
      <w:tr>
        <w:trPr>
          <w:cantSplit w:val="true"/>
        </w:trPr>
        <w:tc>
          <w:tcPr>
            <w:tcW w:type="dxa" w:w="2197"/>
          </w:tcPr>
          <w:p>
            <w:pPr>
              <w:pStyle w:val="TableText"/>
              <w:keepNext/>
            </w:pPr>
            <w:r>
              <w:rPr>
                <w:sz w:val="20"/>
              </w:rPr>
              <w:t>draw.io / diagrams.net</w:t>
            </w:r>
          </w:p>
        </w:tc>
        <w:tc>
          <w:tcPr>
            <w:tcW w:type="dxa" w:w="2197"/>
          </w:tcPr>
          <w:p>
            <w:pPr>
              <w:pStyle w:val="TableText"/>
              <w:keepNext/>
            </w:pPr>
            <w:r>
              <w:rPr>
                <w:rFonts w:ascii="Consolas" w:hAnsi="Consolas"/>
                <w:sz w:val="17"/>
                <w:shd w:val="clear" w:color="auto" w:fill="F2F2F2"/>
              </w:rPr>
              <w:t>.drawio</w:t>
            </w:r>
            <w:r>
              <w:rPr>
                <w:sz w:val="20"/>
              </w:rPr>
              <w:t xml:space="preserve"> XML</w:t>
            </w:r>
          </w:p>
        </w:tc>
        <w:tc>
          <w:tcPr>
            <w:tcW w:type="dxa" w:w="4394"/>
          </w:tcPr>
          <w:p>
            <w:pPr>
              <w:pStyle w:val="TableText"/>
              <w:keepNext/>
            </w:pPr>
            <w:r>
              <w:rPr>
                <w:sz w:val="20"/>
              </w:rPr>
              <w:t>Editable flowcharts and block diagrams (</w:t>
            </w:r>
            <w:r>
              <w:rPr>
                <w:rFonts w:ascii="Consolas" w:hAnsi="Consolas"/>
                <w:sz w:val="17"/>
                <w:shd w:val="clear" w:color="auto" w:fill="F2F2F2"/>
              </w:rPr>
              <w:t>report/diagrams/</w:t>
            </w:r>
            <w:r>
              <w:rPr>
                <w:sz w:val="20"/>
              </w:rPr>
              <w:t>)</w:t>
            </w:r>
          </w:p>
        </w:tc>
      </w:tr>
      <w:tr>
        <w:trPr>
          <w:cantSplit w:val="true"/>
        </w:trPr>
        <w:tc>
          <w:tcPr>
            <w:tcW w:type="dxa" w:w="2197"/>
            <w:shd w:val="clear" w:color="auto" w:fill="F7F9FC"/>
          </w:tcPr>
          <w:p>
            <w:pPr>
              <w:pStyle w:val="TableText"/>
              <w:keepNext/>
            </w:pPr>
            <w:r>
              <w:rPr>
                <w:sz w:val="20"/>
              </w:rPr>
              <w:t>Git and GitHub</w:t>
            </w:r>
          </w:p>
        </w:tc>
        <w:tc>
          <w:tcPr>
            <w:tcW w:type="dxa" w:w="2197"/>
            <w:shd w:val="clear" w:color="auto" w:fill="F7F9FC"/>
          </w:tcPr>
          <w:p>
            <w:pPr>
              <w:pStyle w:val="TableText"/>
              <w:keepNext/>
            </w:pPr>
            <w:r>
              <w:rPr>
                <w:sz w:val="20"/>
              </w:rPr>
              <w:t>Public repository</w:t>
            </w:r>
          </w:p>
        </w:tc>
        <w:tc>
          <w:tcPr>
            <w:tcW w:type="dxa" w:w="4394"/>
            <w:shd w:val="clear" w:color="auto" w:fill="F7F9FC"/>
          </w:tcPr>
          <w:p>
            <w:pPr>
              <w:pStyle w:val="TableText"/>
              <w:keepNext/>
            </w:pPr>
            <w:r>
              <w:rPr>
                <w:sz w:val="20"/>
              </w:rPr>
              <w:t>Version control and release of code and results</w:t>
            </w:r>
          </w:p>
        </w:tc>
      </w:tr>
      <w:tr>
        <w:trPr>
          <w:cantSplit w:val="true"/>
        </w:trPr>
        <w:tc>
          <w:tcPr>
            <w:tcW w:type="dxa" w:w="2197"/>
          </w:tcPr>
          <w:p>
            <w:pPr>
              <w:pStyle w:val="TableText"/>
              <w:keepNext/>
            </w:pPr>
            <w:r>
              <w:rPr>
                <w:sz w:val="20"/>
              </w:rPr>
              <w:t>LaTeX (Springer LNCS class), Overleaf, Tectonic</w:t>
            </w:r>
          </w:p>
        </w:tc>
        <w:tc>
          <w:tcPr>
            <w:tcW w:type="dxa" w:w="2197"/>
          </w:tcPr>
          <w:p>
            <w:pPr>
              <w:pStyle w:val="TableText"/>
              <w:keepNext/>
            </w:pPr>
            <w:r>
              <w:rPr>
                <w:rFonts w:ascii="Consolas" w:hAnsi="Consolas"/>
                <w:sz w:val="17"/>
                <w:shd w:val="clear" w:color="auto" w:fill="F2F2F2"/>
              </w:rPr>
              <w:t>llncs.cls</w:t>
            </w:r>
          </w:p>
        </w:tc>
        <w:tc>
          <w:tcPr>
            <w:tcW w:type="dxa" w:w="4394"/>
          </w:tcPr>
          <w:p>
            <w:pPr>
              <w:pStyle w:val="TableText"/>
              <w:keepNext/>
            </w:pPr>
            <w:r>
              <w:rPr>
                <w:sz w:val="20"/>
              </w:rPr>
              <w:t>Research paper</w:t>
            </w:r>
          </w:p>
        </w:tc>
      </w:tr>
      <w:tr>
        <w:trPr>
          <w:cantSplit w:val="true"/>
        </w:trPr>
        <w:tc>
          <w:tcPr>
            <w:tcW w:type="dxa" w:w="2197"/>
            <w:shd w:val="clear" w:color="auto" w:fill="F7F9FC"/>
          </w:tcPr>
          <w:p>
            <w:pPr>
              <w:pStyle w:val="TableText"/>
              <w:keepNext/>
            </w:pPr>
            <w:r>
              <w:rPr>
                <w:sz w:val="20"/>
              </w:rPr>
              <w:t>Microsoft Word</w:t>
            </w:r>
          </w:p>
        </w:tc>
        <w:tc>
          <w:tcPr>
            <w:tcW w:type="dxa" w:w="2197"/>
            <w:shd w:val="clear" w:color="auto" w:fill="F7F9FC"/>
          </w:tcPr>
          <w:p>
            <w:pPr>
              <w:pStyle w:val="TableText"/>
              <w:keepNext/>
            </w:pPr>
            <w:r>
              <w:rPr>
                <w:sz w:val="20"/>
              </w:rPr>
              <w:t>365</w:t>
            </w:r>
          </w:p>
        </w:tc>
        <w:tc>
          <w:tcPr>
            <w:tcW w:type="dxa" w:w="4394"/>
            <w:shd w:val="clear" w:color="auto" w:fill="F7F9FC"/>
          </w:tcPr>
          <w:p>
            <w:pPr>
              <w:pStyle w:val="TableText"/>
              <w:keepNext/>
            </w:pPr>
            <w:r>
              <w:rPr>
                <w:sz w:val="20"/>
              </w:rPr>
              <w:t>This report (styles, captions, fields, equations)</w:t>
            </w:r>
          </w:p>
        </w:tc>
      </w:tr>
      <w:tr>
        <w:trPr>
          <w:cantSplit w:val="true"/>
        </w:trPr>
        <w:tc>
          <w:tcPr>
            <w:tcW w:type="dxa" w:w="2197"/>
          </w:tcPr>
          <w:p>
            <w:pPr>
              <w:pStyle w:val="TableText"/>
            </w:pPr>
            <w:r>
              <w:rPr>
                <w:sz w:val="20"/>
              </w:rPr>
              <w:t>Claude Code and Claude models</w:t>
            </w:r>
          </w:p>
        </w:tc>
        <w:tc>
          <w:tcPr>
            <w:tcW w:type="dxa" w:w="2197"/>
          </w:tcPr>
          <w:p>
            <w:pPr>
              <w:pStyle w:val="TableText"/>
            </w:pPr>
            <w:r>
              <w:rPr>
                <w:sz w:val="20"/>
              </w:rPr>
              <w:t>Sonnet 5.5, Opus 5.5</w:t>
            </w:r>
          </w:p>
        </w:tc>
        <w:tc>
          <w:tcPr>
            <w:tcW w:type="dxa" w:w="4394"/>
          </w:tcPr>
          <w:p>
            <w:pPr>
              <w:pStyle w:val="TableText"/>
            </w:pPr>
            <w:r>
              <w:rPr>
                <w:sz w:val="20"/>
              </w:rPr>
              <w:t>Blind annotation and adjudication; engineering assistance</w:t>
            </w:r>
          </w:p>
        </w:tc>
      </w:tr>
    </w:tbl>
    <w:p>
      <w:pPr>
        <w:spacing w:after="80" w:line="240" w:lineRule="auto"/>
      </w:pPr>
    </w:p>
    <w:p>
      <w:r>
        <w:fldChar w:fldCharType="begin" w:dirty="true"/>
      </w:r>
      <w:r>
        <w:instrText xml:space="preserve"> REF _Ref_fig_console_docker \h </w:instrText>
      </w:r>
      <w:r>
        <w:fldChar w:fldCharType="separate"/>
      </w:r>
      <w:r>
        <w:t>Figure 4.1</w:t>
      </w:r>
      <w:r>
        <w:fldChar w:fldCharType="end"/>
      </w:r>
      <w:r>
        <w:t xml:space="preserve"> and </w:t>
      </w:r>
      <w:r>
        <w:fldChar w:fldCharType="begin" w:dirty="true"/>
      </w:r>
      <w:r>
        <w:instrText xml:space="preserve"> REF _Ref_fig_console_attacker \h </w:instrText>
      </w:r>
      <w:r>
        <w:fldChar w:fldCharType="separate"/>
      </w:r>
      <w:r>
        <w:t>Figure 4.2</w:t>
      </w:r>
      <w:r>
        <w:fldChar w:fldCharType="end"/>
      </w:r>
      <w:r>
        <w:t xml:space="preserve"> show what running the system looks like. The honeypot starts with one command, a quick banner check confirms that it is answering, and each attacker batch prints one line per session with its outcome.</w:t>
      </w:r>
    </w:p>
    <w:p>
      <w:pPr>
        <w:pStyle w:val="FigureParagraph"/>
      </w:pPr>
      <w:r>
        <w:drawing>
          <wp:inline xmlns:a="http://schemas.openxmlformats.org/drawingml/2006/main" xmlns:pic="http://schemas.openxmlformats.org/drawingml/2006/picture">
            <wp:extent cx="5580000" cy="1881818"/>
            <wp:docPr id="30" name="Picture 30" descr="Starting the Cowrie honeypot in Docker and checking that it answers with an SSH banner (typical console output)." title="t01_docker_start"/>
            <wp:cNvGraphicFramePr>
              <a:graphicFrameLocks noChangeAspect="1"/>
            </wp:cNvGraphicFramePr>
            <a:graphic>
              <a:graphicData uri="http://schemas.openxmlformats.org/drawingml/2006/picture">
                <pic:pic>
                  <pic:nvPicPr>
                    <pic:cNvPr id="0" name="t01_docker_start.png"/>
                    <pic:cNvPicPr/>
                  </pic:nvPicPr>
                  <pic:blipFill>
                    <a:blip r:embed="rId41"/>
                    <a:stretch>
                      <a:fillRect/>
                    </a:stretch>
                  </pic:blipFill>
                  <pic:spPr>
                    <a:xfrm>
                      <a:off x="0" y="0"/>
                      <a:ext cx="5580000" cy="1881818"/>
                    </a:xfrm>
                    <a:prstGeom prst="rect"/>
                  </pic:spPr>
                </pic:pic>
              </a:graphicData>
            </a:graphic>
          </wp:inline>
        </w:drawing>
      </w:r>
    </w:p>
    <w:p>
      <w:pPr>
        <w:pStyle w:val="Caption"/>
      </w:pPr>
      <w:bookmarkStart w:id="178" w:name="_Ref_fig_console_docker"/>
      <w:r>
        <w:rPr>
          <w:b/>
        </w:rPr>
        <w:t>Figure 4.</w:t>
      </w:r>
      <w:r>
        <w:rPr>
          <w:b/>
        </w:rPr>
        <w:fldChar w:fldCharType="begin" w:dirty="true"/>
      </w:r>
      <w:r>
        <w:rPr>
          <w:b/>
        </w:rPr>
        <w:instrText xml:space="preserve"> SEQ Figure \r 1 \* ARABIC </w:instrText>
      </w:r>
      <w:r>
        <w:rPr>
          <w:b/>
        </w:rPr>
        <w:fldChar w:fldCharType="separate"/>
      </w:r>
      <w:r>
        <w:rPr>
          <w:b/>
        </w:rPr>
        <w:t>1</w:t>
      </w:r>
      <w:r>
        <w:rPr>
          <w:b/>
        </w:rPr>
        <w:fldChar w:fldCharType="end"/>
      </w:r>
      <w:bookmarkEnd w:id="178"/>
      <w:r>
        <w:rPr>
          <w:b/>
        </w:rPr>
        <w:t xml:space="preserve">: </w:t>
      </w:r>
      <w:r>
        <w:rPr>
          <w:b/>
          <w:sz w:val="20"/>
        </w:rPr>
        <w:t>Starting the Cowrie honeypot in Docker and checking that it answers with an SSH banner (typical console output).</w:t>
      </w:r>
    </w:p>
    <w:p>
      <w:pPr>
        <w:pStyle w:val="FigureParagraph"/>
      </w:pPr>
      <w:r>
        <w:drawing>
          <wp:inline xmlns:a="http://schemas.openxmlformats.org/drawingml/2006/main" xmlns:pic="http://schemas.openxmlformats.org/drawingml/2006/picture">
            <wp:extent cx="5580000" cy="1464545"/>
            <wp:docPr id="31" name="Picture 31" descr="Running one attacker batch; each line reports the outcome of one session (example from the DeepSeek-V3.2 static batch)." title="t02_attacker_run"/>
            <wp:cNvGraphicFramePr>
              <a:graphicFrameLocks noChangeAspect="1"/>
            </wp:cNvGraphicFramePr>
            <a:graphic>
              <a:graphicData uri="http://schemas.openxmlformats.org/drawingml/2006/picture">
                <pic:pic>
                  <pic:nvPicPr>
                    <pic:cNvPr id="0" name="t02_attacker_run.png"/>
                    <pic:cNvPicPr/>
                  </pic:nvPicPr>
                  <pic:blipFill>
                    <a:blip r:embed="rId42"/>
                    <a:stretch>
                      <a:fillRect/>
                    </a:stretch>
                  </pic:blipFill>
                  <pic:spPr>
                    <a:xfrm>
                      <a:off x="0" y="0"/>
                      <a:ext cx="5580000" cy="1464545"/>
                    </a:xfrm>
                    <a:prstGeom prst="rect"/>
                  </pic:spPr>
                </pic:pic>
              </a:graphicData>
            </a:graphic>
          </wp:inline>
        </w:drawing>
      </w:r>
    </w:p>
    <w:p>
      <w:pPr>
        <w:pStyle w:val="Caption"/>
      </w:pPr>
      <w:bookmarkStart w:id="179" w:name="_Ref_fig_console_attacker"/>
      <w:r>
        <w:rPr>
          <w:b/>
        </w:rPr>
        <w:t>Figure 4.</w:t>
      </w:r>
      <w:r>
        <w:rPr>
          <w:b/>
        </w:rPr>
        <w:fldChar w:fldCharType="begin" w:dirty="true"/>
      </w:r>
      <w:r>
        <w:rPr>
          <w:b/>
        </w:rPr>
        <w:instrText xml:space="preserve"> SEQ Figure \r 2 \* ARABIC </w:instrText>
      </w:r>
      <w:r>
        <w:rPr>
          <w:b/>
        </w:rPr>
        <w:fldChar w:fldCharType="separate"/>
      </w:r>
      <w:r>
        <w:rPr>
          <w:b/>
        </w:rPr>
        <w:t>2</w:t>
      </w:r>
      <w:r>
        <w:rPr>
          <w:b/>
        </w:rPr>
        <w:fldChar w:fldCharType="end"/>
      </w:r>
      <w:bookmarkEnd w:id="179"/>
      <w:r>
        <w:rPr>
          <w:b/>
        </w:rPr>
        <w:t xml:space="preserve">: </w:t>
      </w:r>
      <w:r>
        <w:rPr>
          <w:b/>
          <w:sz w:val="20"/>
        </w:rPr>
        <w:t>Running one attacker batch; each line reports the outcome of one session (example from the DeepSeek-V3.2 static batch).</w:t>
      </w:r>
    </w:p>
    <w:p>
      <w:pPr>
        <w:pStyle w:val="Heading2"/>
      </w:pPr>
      <w:r>
        <w:t>4.2 Design Drawings and Schematics</w:t>
      </w:r>
    </w:p>
    <w:p>
      <w:r>
        <w:t xml:space="preserve">The deployed system is shown in </w:t>
      </w:r>
      <w:r>
        <w:fldChar w:fldCharType="begin" w:dirty="true"/>
      </w:r>
      <w:r>
        <w:instrText xml:space="preserve"> REF _Ref_fig_deploy \h </w:instrText>
      </w:r>
      <w:r>
        <w:fldChar w:fldCharType="separate"/>
      </w:r>
      <w:r>
        <w:t>Figure 4.3</w:t>
      </w:r>
      <w:r>
        <w:fldChar w:fldCharType="end"/>
      </w:r>
      <w:r>
        <w:t>. Two containers share a private bridge network: the Cowrie honeypot listens on port 2222, and the analysis container holds the harness and all scripts. When the LLM backend is enabled, Cowrie sends each command to the Qwen3-32B model over HTTPS; the attacker container calls the attacker models over a separate HTTPS connection.</w:t>
      </w:r>
    </w:p>
    <w:p>
      <w:pPr>
        <w:pStyle w:val="FigureParagraph"/>
      </w:pPr>
      <w:r>
        <w:drawing>
          <wp:inline xmlns:a="http://schemas.openxmlformats.org/drawingml/2006/main" xmlns:pic="http://schemas.openxmlformats.org/drawingml/2006/picture">
            <wp:extent cx="5580000" cy="5200296"/>
            <wp:docPr id="32" name="Picture 32" descr="Docker deployment of the testbed." title="d10_deployment_docker"/>
            <wp:cNvGraphicFramePr>
              <a:graphicFrameLocks noChangeAspect="1"/>
            </wp:cNvGraphicFramePr>
            <a:graphic>
              <a:graphicData uri="http://schemas.openxmlformats.org/drawingml/2006/picture">
                <pic:pic>
                  <pic:nvPicPr>
                    <pic:cNvPr id="0" name="d10_deployment_docker.png"/>
                    <pic:cNvPicPr/>
                  </pic:nvPicPr>
                  <pic:blipFill>
                    <a:blip r:embed="rId43"/>
                    <a:stretch>
                      <a:fillRect/>
                    </a:stretch>
                  </pic:blipFill>
                  <pic:spPr>
                    <a:xfrm>
                      <a:off x="0" y="0"/>
                      <a:ext cx="5580000" cy="5200296"/>
                    </a:xfrm>
                    <a:prstGeom prst="rect"/>
                  </pic:spPr>
                </pic:pic>
              </a:graphicData>
            </a:graphic>
          </wp:inline>
        </w:drawing>
      </w:r>
    </w:p>
    <w:p>
      <w:pPr>
        <w:pStyle w:val="Caption"/>
      </w:pPr>
      <w:bookmarkStart w:id="180" w:name="_Ref_fig_deploy"/>
      <w:r>
        <w:rPr>
          <w:b/>
        </w:rPr>
        <w:t>Figure 4.</w:t>
      </w:r>
      <w:r>
        <w:rPr>
          <w:b/>
        </w:rPr>
        <w:fldChar w:fldCharType="begin" w:dirty="true"/>
      </w:r>
      <w:r>
        <w:rPr>
          <w:b/>
        </w:rPr>
        <w:instrText xml:space="preserve"> SEQ Figure \r 3 \* ARABIC </w:instrText>
      </w:r>
      <w:r>
        <w:rPr>
          <w:b/>
        </w:rPr>
        <w:fldChar w:fldCharType="separate"/>
      </w:r>
      <w:r>
        <w:rPr>
          <w:b/>
        </w:rPr>
        <w:t>3</w:t>
      </w:r>
      <w:r>
        <w:rPr>
          <w:b/>
        </w:rPr>
        <w:fldChar w:fldCharType="end"/>
      </w:r>
      <w:bookmarkEnd w:id="180"/>
      <w:r>
        <w:rPr>
          <w:b/>
        </w:rPr>
        <w:t xml:space="preserve">: </w:t>
      </w:r>
      <w:r>
        <w:rPr>
          <w:b/>
          <w:sz w:val="20"/>
        </w:rPr>
        <w:t>Docker deployment of the testbed.</w:t>
      </w:r>
    </w:p>
    <w:p>
      <w:r>
        <w:fldChar w:fldCharType="begin" w:dirty="true"/>
      </w:r>
      <w:r>
        <w:instrText xml:space="preserve"> REF _Ref_tab_repo \h </w:instrText>
      </w:r>
      <w:r>
        <w:fldChar w:fldCharType="separate"/>
      </w:r>
      <w:r>
        <w:t>Table 4.2</w:t>
      </w:r>
      <w:r>
        <w:fldChar w:fldCharType="end"/>
      </w:r>
      <w:r>
        <w:t xml:space="preserve"> gives the layout of the repository, so that every artefact in this report can be found.</w:t>
      </w:r>
    </w:p>
    <w:p>
      <w:pPr>
        <w:pStyle w:val="TableCaption"/>
      </w:pPr>
      <w:bookmarkStart w:id="181" w:name="_Ref_tab_repo"/>
      <w:r>
        <w:rPr>
          <w:b/>
        </w:rPr>
        <w:t>Table 4.</w:t>
      </w:r>
      <w:r>
        <w:rPr>
          <w:b/>
        </w:rPr>
        <w:fldChar w:fldCharType="begin" w:dirty="true"/>
      </w:r>
      <w:r>
        <w:rPr>
          <w:b/>
        </w:rPr>
        <w:instrText xml:space="preserve"> SEQ Table \r 2 \* ARABIC </w:instrText>
      </w:r>
      <w:r>
        <w:rPr>
          <w:b/>
        </w:rPr>
        <w:fldChar w:fldCharType="separate"/>
      </w:r>
      <w:r>
        <w:rPr>
          <w:b/>
        </w:rPr>
        <w:t>2</w:t>
      </w:r>
      <w:r>
        <w:rPr>
          <w:b/>
        </w:rPr>
        <w:fldChar w:fldCharType="end"/>
      </w:r>
      <w:bookmarkEnd w:id="181"/>
      <w:r>
        <w:rPr>
          <w:b/>
        </w:rPr>
        <w:t xml:space="preserve">: </w:t>
      </w:r>
      <w:r>
        <w:rPr>
          <w:b/>
          <w:sz w:val="20"/>
        </w:rPr>
        <w:t>Repository layout.</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4394"/>
        <w:gridCol w:w="4394"/>
      </w:tblGrid>
      <w:tr>
        <w:trPr>
          <w:tblHeader w:val="true"/>
        </w:trPr>
        <w:tc>
          <w:tcPr>
            <w:tcW w:type="dxa" w:w="2746"/>
            <w:shd w:val="clear" w:color="auto" w:fill="DCE6F1"/>
          </w:tcPr>
          <w:p>
            <w:pPr>
              <w:pStyle w:val="TableText"/>
              <w:keepNext/>
            </w:pPr>
            <w:r>
              <w:rPr>
                <w:b/>
                <w:sz w:val="20"/>
              </w:rPr>
              <w:t>Path</w:t>
            </w:r>
          </w:p>
        </w:tc>
        <w:tc>
          <w:tcPr>
            <w:tcW w:type="dxa" w:w="6041"/>
            <w:shd w:val="clear" w:color="auto" w:fill="DCE6F1"/>
          </w:tcPr>
          <w:p>
            <w:pPr>
              <w:pStyle w:val="TableText"/>
              <w:keepNext/>
            </w:pPr>
            <w:r>
              <w:rPr>
                <w:b/>
                <w:sz w:val="20"/>
              </w:rPr>
              <w:t>Contents</w:t>
            </w:r>
          </w:p>
        </w:tc>
      </w:tr>
      <w:tr>
        <w:trPr>
          <w:cantSplit w:val="true"/>
        </w:trPr>
        <w:tc>
          <w:tcPr>
            <w:tcW w:type="dxa" w:w="2746"/>
          </w:tcPr>
          <w:p>
            <w:pPr>
              <w:pStyle w:val="TableText"/>
              <w:keepNext/>
            </w:pPr>
            <w:r>
              <w:rPr>
                <w:rFonts w:ascii="Consolas" w:hAnsi="Consolas"/>
                <w:sz w:val="17"/>
                <w:shd w:val="clear" w:color="auto" w:fill="F2F2F2"/>
              </w:rPr>
              <w:t>better_ai_attacker.py</w:t>
            </w:r>
          </w:p>
        </w:tc>
        <w:tc>
          <w:tcPr>
            <w:tcW w:type="dxa" w:w="6041"/>
          </w:tcPr>
          <w:p>
            <w:pPr>
              <w:pStyle w:val="TableText"/>
              <w:keepNext/>
            </w:pPr>
            <w:r>
              <w:rPr>
                <w:sz w:val="20"/>
              </w:rPr>
              <w:t xml:space="preserve">Attacker harness used for the 120 sessions (earlier versions: </w:t>
            </w:r>
            <w:r>
              <w:rPr>
                <w:rFonts w:ascii="Consolas" w:hAnsi="Consolas"/>
                <w:sz w:val="17"/>
                <w:shd w:val="clear" w:color="auto" w:fill="F2F2F2"/>
              </w:rPr>
              <w:t>ai_attacker.py</w:t>
            </w:r>
            <w:r>
              <w:rPr>
                <w:sz w:val="20"/>
              </w:rPr>
              <w:t xml:space="preserve">, </w:t>
            </w:r>
            <w:r>
              <w:rPr>
                <w:rFonts w:ascii="Consolas" w:hAnsi="Consolas"/>
                <w:sz w:val="17"/>
                <w:shd w:val="clear" w:color="auto" w:fill="F2F2F2"/>
              </w:rPr>
              <w:t>another_ai_attacker.py</w:t>
            </w:r>
            <w:r>
              <w:rPr>
                <w:sz w:val="20"/>
              </w:rPr>
              <w:t>)</w:t>
            </w:r>
          </w:p>
        </w:tc>
      </w:tr>
      <w:tr>
        <w:trPr>
          <w:cantSplit w:val="true"/>
        </w:trPr>
        <w:tc>
          <w:tcPr>
            <w:tcW w:type="dxa" w:w="2746"/>
            <w:shd w:val="clear" w:color="auto" w:fill="F7F9FC"/>
          </w:tcPr>
          <w:p>
            <w:pPr>
              <w:pStyle w:val="TableText"/>
              <w:keepNext/>
            </w:pPr>
            <w:r>
              <w:rPr>
                <w:rFonts w:ascii="Consolas" w:hAnsi="Consolas"/>
                <w:sz w:val="17"/>
                <w:shd w:val="clear" w:color="auto" w:fill="F2F2F2"/>
              </w:rPr>
              <w:t>cowrie_etc/cowrie.cfg</w:t>
            </w:r>
          </w:p>
        </w:tc>
        <w:tc>
          <w:tcPr>
            <w:tcW w:type="dxa" w:w="6041"/>
            <w:shd w:val="clear" w:color="auto" w:fill="F7F9FC"/>
          </w:tcPr>
          <w:p>
            <w:pPr>
              <w:pStyle w:val="TableText"/>
              <w:keepNext/>
            </w:pPr>
            <w:r>
              <w:rPr>
                <w:sz w:val="20"/>
              </w:rPr>
              <w:t>Honeypot configuration (backend switch)</w:t>
            </w:r>
          </w:p>
        </w:tc>
      </w:tr>
      <w:tr>
        <w:trPr>
          <w:cantSplit w:val="true"/>
        </w:trPr>
        <w:tc>
          <w:tcPr>
            <w:tcW w:type="dxa" w:w="2746"/>
          </w:tcPr>
          <w:p>
            <w:pPr>
              <w:pStyle w:val="TableText"/>
              <w:keepNext/>
            </w:pPr>
            <w:r>
              <w:rPr>
                <w:rFonts w:ascii="Consolas" w:hAnsi="Consolas"/>
                <w:sz w:val="17"/>
                <w:shd w:val="clear" w:color="auto" w:fill="F2F2F2"/>
              </w:rPr>
              <w:t>docker-compose.yml</w:t>
            </w:r>
            <w:r>
              <w:rPr>
                <w:sz w:val="20"/>
              </w:rPr>
              <w:t xml:space="preserve">, </w:t>
            </w:r>
            <w:r>
              <w:rPr>
                <w:rFonts w:ascii="Consolas" w:hAnsi="Consolas"/>
                <w:sz w:val="17"/>
                <w:shd w:val="clear" w:color="auto" w:fill="F2F2F2"/>
              </w:rPr>
              <w:t>Dockerfile.attacker</w:t>
            </w:r>
            <w:r>
              <w:rPr>
                <w:sz w:val="20"/>
              </w:rPr>
              <w:t xml:space="preserve">, </w:t>
            </w:r>
            <w:r>
              <w:rPr>
                <w:rFonts w:ascii="Consolas" w:hAnsi="Consolas"/>
                <w:sz w:val="17"/>
                <w:shd w:val="clear" w:color="auto" w:fill="F2F2F2"/>
              </w:rPr>
              <w:t>run_docker.bat</w:t>
            </w:r>
          </w:p>
        </w:tc>
        <w:tc>
          <w:tcPr>
            <w:tcW w:type="dxa" w:w="6041"/>
          </w:tcPr>
          <w:p>
            <w:pPr>
              <w:pStyle w:val="TableText"/>
              <w:keepNext/>
            </w:pPr>
            <w:r>
              <w:rPr>
                <w:sz w:val="20"/>
              </w:rPr>
              <w:t>Containers and Windows helper script</w:t>
            </w:r>
          </w:p>
        </w:tc>
      </w:tr>
      <w:tr>
        <w:trPr>
          <w:cantSplit w:val="true"/>
        </w:trPr>
        <w:tc>
          <w:tcPr>
            <w:tcW w:type="dxa" w:w="2746"/>
            <w:shd w:val="clear" w:color="auto" w:fill="F7F9FC"/>
          </w:tcPr>
          <w:p>
            <w:pPr>
              <w:pStyle w:val="TableText"/>
              <w:keepNext/>
            </w:pPr>
            <w:r>
              <w:rPr>
                <w:rFonts w:ascii="Consolas" w:hAnsi="Consolas"/>
                <w:sz w:val="17"/>
                <w:shd w:val="clear" w:color="auto" w:fill="F2F2F2"/>
              </w:rPr>
              <w:t>logs/&lt;attacker&gt;[_vs_qwen.qwen3-32b]/</w:t>
            </w:r>
          </w:p>
        </w:tc>
        <w:tc>
          <w:tcPr>
            <w:tcW w:type="dxa" w:w="6041"/>
            <w:shd w:val="clear" w:color="auto" w:fill="F7F9FC"/>
          </w:tcPr>
          <w:p>
            <w:pPr>
              <w:pStyle w:val="TableText"/>
              <w:keepNext/>
            </w:pPr>
            <w:r>
              <w:rPr>
                <w:sz w:val="20"/>
              </w:rPr>
              <w:t xml:space="preserve">120 raw session logs (20 per cell) and </w:t>
            </w:r>
            <w:r>
              <w:rPr>
                <w:rFonts w:ascii="Consolas" w:hAnsi="Consolas"/>
                <w:sz w:val="17"/>
                <w:shd w:val="clear" w:color="auto" w:fill="F2F2F2"/>
              </w:rPr>
              <w:t>infra_events.log</w:t>
            </w:r>
          </w:p>
        </w:tc>
      </w:tr>
      <w:tr>
        <w:trPr>
          <w:cantSplit w:val="true"/>
        </w:trPr>
        <w:tc>
          <w:tcPr>
            <w:tcW w:type="dxa" w:w="2746"/>
          </w:tcPr>
          <w:p>
            <w:pPr>
              <w:pStyle w:val="TableText"/>
              <w:keepNext/>
            </w:pPr>
            <w:r>
              <w:rPr>
                <w:rFonts w:ascii="Consolas" w:hAnsi="Consolas"/>
                <w:sz w:val="17"/>
                <w:shd w:val="clear" w:color="auto" w:fill="F2F2F2"/>
              </w:rPr>
              <w:t>parse_cyberlab.py</w:t>
            </w:r>
            <w:r>
              <w:rPr>
                <w:sz w:val="20"/>
              </w:rPr>
              <w:t xml:space="preserve">, </w:t>
            </w:r>
            <w:r>
              <w:rPr>
                <w:rFonts w:ascii="Consolas" w:hAnsi="Consolas"/>
                <w:sz w:val="17"/>
                <w:shd w:val="clear" w:color="auto" w:fill="F2F2F2"/>
              </w:rPr>
              <w:t>cowrie_session_parser.py</w:t>
            </w:r>
          </w:p>
        </w:tc>
        <w:tc>
          <w:tcPr>
            <w:tcW w:type="dxa" w:w="6041"/>
          </w:tcPr>
          <w:p>
            <w:pPr>
              <w:pStyle w:val="TableText"/>
              <w:keepNext/>
            </w:pPr>
            <w:r>
              <w:rPr>
                <w:sz w:val="20"/>
              </w:rPr>
              <w:t>Parsers for the CyberLab export and for native Cowrie logs</w:t>
            </w:r>
          </w:p>
        </w:tc>
      </w:tr>
      <w:tr>
        <w:trPr>
          <w:cantSplit w:val="true"/>
        </w:trPr>
        <w:tc>
          <w:tcPr>
            <w:tcW w:type="dxa" w:w="2746"/>
            <w:shd w:val="clear" w:color="auto" w:fill="F7F9FC"/>
          </w:tcPr>
          <w:p>
            <w:pPr>
              <w:pStyle w:val="TableText"/>
              <w:keepNext/>
            </w:pPr>
            <w:r>
              <w:rPr>
                <w:rFonts w:ascii="Consolas" w:hAnsi="Consolas"/>
                <w:sz w:val="17"/>
                <w:shd w:val="clear" w:color="auto" w:fill="F2F2F2"/>
              </w:rPr>
              <w:t>session_features.py</w:t>
            </w:r>
          </w:p>
        </w:tc>
        <w:tc>
          <w:tcPr>
            <w:tcW w:type="dxa" w:w="6041"/>
            <w:shd w:val="clear" w:color="auto" w:fill="F7F9FC"/>
          </w:tcPr>
          <w:p>
            <w:pPr>
              <w:pStyle w:val="TableText"/>
              <w:keepNext/>
            </w:pPr>
            <w:r>
              <w:rPr>
                <w:sz w:val="20"/>
              </w:rPr>
              <w:t>Normalisation, segments, verbs, tactic tags, template keys</w:t>
            </w:r>
          </w:p>
        </w:tc>
      </w:tr>
      <w:tr>
        <w:trPr>
          <w:cantSplit w:val="true"/>
        </w:trPr>
        <w:tc>
          <w:tcPr>
            <w:tcW w:type="dxa" w:w="2746"/>
          </w:tcPr>
          <w:p>
            <w:pPr>
              <w:pStyle w:val="TableText"/>
              <w:keepNext/>
            </w:pPr>
            <w:r>
              <w:rPr>
                <w:rFonts w:ascii="Consolas" w:hAnsi="Consolas"/>
                <w:sz w:val="17"/>
                <w:shd w:val="clear" w:color="auto" w:fill="F2F2F2"/>
              </w:rPr>
              <w:t>normalized/</w:t>
            </w:r>
          </w:p>
        </w:tc>
        <w:tc>
          <w:tcPr>
            <w:tcW w:type="dxa" w:w="6041"/>
          </w:tcPr>
          <w:p>
            <w:pPr>
              <w:pStyle w:val="TableText"/>
              <w:keepNext/>
            </w:pPr>
            <w:r>
              <w:rPr>
                <w:rFonts w:ascii="Consolas" w:hAnsi="Consolas"/>
                <w:sz w:val="17"/>
                <w:shd w:val="clear" w:color="auto" w:fill="F2F2F2"/>
              </w:rPr>
              <w:t>all_synthetic_120.jsonl</w:t>
            </w:r>
            <w:r>
              <w:rPr>
                <w:sz w:val="20"/>
              </w:rPr>
              <w:t xml:space="preserve">, </w:t>
            </w:r>
            <w:r>
              <w:rPr>
                <w:rFonts w:ascii="Consolas" w:hAnsi="Consolas"/>
                <w:sz w:val="17"/>
                <w:shd w:val="clear" w:color="auto" w:fill="F2F2F2"/>
              </w:rPr>
              <w:t>real_organic.jsonl</w:t>
            </w:r>
          </w:p>
        </w:tc>
      </w:tr>
      <w:tr>
        <w:trPr>
          <w:cantSplit w:val="true"/>
        </w:trPr>
        <w:tc>
          <w:tcPr>
            <w:tcW w:type="dxa" w:w="2746"/>
            <w:shd w:val="clear" w:color="auto" w:fill="F7F9FC"/>
          </w:tcPr>
          <w:p>
            <w:pPr>
              <w:pStyle w:val="TableText"/>
              <w:keepNext/>
            </w:pPr>
            <w:r>
              <w:rPr>
                <w:rFonts w:ascii="Consolas" w:hAnsi="Consolas"/>
                <w:sz w:val="17"/>
                <w:shd w:val="clear" w:color="auto" w:fill="F2F2F2"/>
              </w:rPr>
              <w:t>domain_shift.py</w:t>
            </w:r>
          </w:p>
        </w:tc>
        <w:tc>
          <w:tcPr>
            <w:tcW w:type="dxa" w:w="6041"/>
            <w:shd w:val="clear" w:color="auto" w:fill="F7F9FC"/>
          </w:tcPr>
          <w:p>
            <w:pPr>
              <w:pStyle w:val="TableText"/>
              <w:keepNext/>
            </w:pPr>
            <w:r>
              <w:rPr>
                <w:sz w:val="20"/>
              </w:rPr>
              <w:t xml:space="preserve">Label-free comparison → </w:t>
            </w:r>
            <w:r>
              <w:rPr>
                <w:rFonts w:ascii="Consolas" w:hAnsi="Consolas"/>
                <w:sz w:val="17"/>
                <w:shd w:val="clear" w:color="auto" w:fill="F2F2F2"/>
              </w:rPr>
              <w:t>results/domain_shift.md/.json</w:t>
            </w:r>
          </w:p>
        </w:tc>
      </w:tr>
      <w:tr>
        <w:trPr>
          <w:cantSplit w:val="true"/>
        </w:trPr>
        <w:tc>
          <w:tcPr>
            <w:tcW w:type="dxa" w:w="2746"/>
          </w:tcPr>
          <w:p>
            <w:pPr>
              <w:pStyle w:val="TableText"/>
              <w:keepNext/>
            </w:pPr>
            <w:r>
              <w:rPr>
                <w:rFonts w:ascii="Consolas" w:hAnsi="Consolas"/>
                <w:sz w:val="17"/>
                <w:shd w:val="clear" w:color="auto" w:fill="F2F2F2"/>
              </w:rPr>
              <w:t>make_annotation_sheet.py</w:t>
            </w:r>
            <w:r>
              <w:rPr>
                <w:sz w:val="20"/>
              </w:rPr>
              <w:t xml:space="preserve">, </w:t>
            </w:r>
            <w:r>
              <w:rPr>
                <w:rFonts w:ascii="Consolas" w:hAnsi="Consolas"/>
                <w:sz w:val="17"/>
                <w:shd w:val="clear" w:color="auto" w:fill="F2F2F2"/>
              </w:rPr>
              <w:t>agreement.py</w:t>
            </w:r>
            <w:r>
              <w:rPr>
                <w:sz w:val="20"/>
              </w:rPr>
              <w:t xml:space="preserve">, </w:t>
            </w:r>
            <w:r>
              <w:rPr>
                <w:rFonts w:ascii="Consolas" w:hAnsi="Consolas"/>
                <w:sz w:val="17"/>
                <w:shd w:val="clear" w:color="auto" w:fill="F2F2F2"/>
              </w:rPr>
              <w:t>annotation/</w:t>
            </w:r>
          </w:p>
        </w:tc>
        <w:tc>
          <w:tcPr>
            <w:tcW w:type="dxa" w:w="6041"/>
          </w:tcPr>
          <w:p>
            <w:pPr>
              <w:pStyle w:val="TableText"/>
              <w:keepNext/>
            </w:pPr>
            <w:r>
              <w:rPr>
                <w:sz w:val="20"/>
              </w:rPr>
              <w:t>Blind sheets, rubric, labels, agreement, adjudication</w:t>
            </w:r>
          </w:p>
        </w:tc>
      </w:tr>
      <w:tr>
        <w:trPr>
          <w:cantSplit w:val="true"/>
        </w:trPr>
        <w:tc>
          <w:tcPr>
            <w:tcW w:type="dxa" w:w="2746"/>
            <w:shd w:val="clear" w:color="auto" w:fill="F7F9FC"/>
          </w:tcPr>
          <w:p>
            <w:pPr>
              <w:pStyle w:val="TableText"/>
              <w:keepNext/>
            </w:pPr>
            <w:r>
              <w:rPr>
                <w:rFonts w:ascii="Consolas" w:hAnsi="Consolas"/>
                <w:sz w:val="17"/>
                <w:shd w:val="clear" w:color="auto" w:fill="F2F2F2"/>
              </w:rPr>
              <w:t>train_eval_classifier.py</w:t>
            </w:r>
          </w:p>
        </w:tc>
        <w:tc>
          <w:tcPr>
            <w:tcW w:type="dxa" w:w="6041"/>
            <w:shd w:val="clear" w:color="auto" w:fill="F7F9FC"/>
          </w:tcPr>
          <w:p>
            <w:pPr>
              <w:pStyle w:val="TableText"/>
              <w:keepNext/>
            </w:pPr>
            <w:r>
              <w:rPr>
                <w:sz w:val="20"/>
              </w:rPr>
              <w:t xml:space="preserve">Four-quadrant experiment → </w:t>
            </w:r>
            <w:r>
              <w:rPr>
                <w:rFonts w:ascii="Consolas" w:hAnsi="Consolas"/>
                <w:sz w:val="17"/>
                <w:shd w:val="clear" w:color="auto" w:fill="F2F2F2"/>
              </w:rPr>
              <w:t>results/table3_transfer.md/.json</w:t>
            </w:r>
          </w:p>
        </w:tc>
      </w:tr>
      <w:tr>
        <w:trPr>
          <w:cantSplit w:val="true"/>
        </w:trPr>
        <w:tc>
          <w:tcPr>
            <w:tcW w:type="dxa" w:w="2746"/>
          </w:tcPr>
          <w:p>
            <w:pPr>
              <w:pStyle w:val="TableText"/>
              <w:keepNext/>
            </w:pPr>
            <w:r>
              <w:rPr>
                <w:rFonts w:ascii="Consolas" w:hAnsi="Consolas"/>
                <w:sz w:val="17"/>
                <w:shd w:val="clear" w:color="auto" w:fill="F2F2F2"/>
              </w:rPr>
              <w:t>generate_paper_tables.py</w:t>
            </w:r>
            <w:r>
              <w:rPr>
                <w:sz w:val="20"/>
              </w:rPr>
              <w:t xml:space="preserve">, </w:t>
            </w:r>
            <w:r>
              <w:rPr>
                <w:rFonts w:ascii="Consolas" w:hAnsi="Consolas"/>
                <w:sz w:val="17"/>
                <w:shd w:val="clear" w:color="auto" w:fill="F2F2F2"/>
              </w:rPr>
              <w:t>make_figures.py</w:t>
            </w:r>
          </w:p>
        </w:tc>
        <w:tc>
          <w:tcPr>
            <w:tcW w:type="dxa" w:w="6041"/>
          </w:tcPr>
          <w:p>
            <w:pPr>
              <w:pStyle w:val="TableText"/>
              <w:keepNext/>
            </w:pPr>
            <w:r>
              <w:rPr>
                <w:sz w:val="20"/>
              </w:rPr>
              <w:t>Attacker tables and paper figures</w:t>
            </w:r>
          </w:p>
        </w:tc>
      </w:tr>
      <w:tr>
        <w:trPr>
          <w:cantSplit w:val="true"/>
        </w:trPr>
        <w:tc>
          <w:tcPr>
            <w:tcW w:type="dxa" w:w="2746"/>
            <w:shd w:val="clear" w:color="auto" w:fill="F7F9FC"/>
          </w:tcPr>
          <w:p>
            <w:pPr>
              <w:pStyle w:val="TableText"/>
              <w:keepNext/>
            </w:pPr>
            <w:r>
              <w:rPr>
                <w:rFonts w:ascii="Consolas" w:hAnsi="Consolas"/>
                <w:sz w:val="17"/>
                <w:shd w:val="clear" w:color="auto" w:fill="F2F2F2"/>
              </w:rPr>
              <w:t>results/</w:t>
            </w:r>
          </w:p>
        </w:tc>
        <w:tc>
          <w:tcPr>
            <w:tcW w:type="dxa" w:w="6041"/>
            <w:shd w:val="clear" w:color="auto" w:fill="F7F9FC"/>
          </w:tcPr>
          <w:p>
            <w:pPr>
              <w:pStyle w:val="TableText"/>
              <w:keepNext/>
            </w:pPr>
            <w:r>
              <w:rPr>
                <w:sz w:val="20"/>
              </w:rPr>
              <w:t xml:space="preserve">All reported numbers, including </w:t>
            </w:r>
            <w:r>
              <w:rPr>
                <w:rFonts w:ascii="Consolas" w:hAnsi="Consolas"/>
                <w:sz w:val="17"/>
                <w:shd w:val="clear" w:color="auto" w:fill="F2F2F2"/>
              </w:rPr>
              <w:t>sensitivity_dota/</w:t>
            </w:r>
            <w:r>
              <w:rPr>
                <w:sz w:val="20"/>
              </w:rPr>
              <w:t xml:space="preserve"> and </w:t>
            </w:r>
            <w:r>
              <w:rPr>
                <w:rFonts w:ascii="Consolas" w:hAnsi="Consolas"/>
                <w:sz w:val="17"/>
                <w:shd w:val="clear" w:color="auto" w:fill="F2F2F2"/>
              </w:rPr>
              <w:t>rule_labels/</w:t>
            </w:r>
          </w:p>
        </w:tc>
      </w:tr>
      <w:tr>
        <w:trPr>
          <w:cantSplit w:val="true"/>
        </w:trPr>
        <w:tc>
          <w:tcPr>
            <w:tcW w:type="dxa" w:w="2746"/>
          </w:tcPr>
          <w:p>
            <w:pPr>
              <w:pStyle w:val="TableText"/>
              <w:keepNext/>
            </w:pPr>
            <w:r>
              <w:rPr>
                <w:rFonts w:ascii="Consolas" w:hAnsi="Consolas"/>
                <w:sz w:val="17"/>
                <w:shd w:val="clear" w:color="auto" w:fill="F2F2F2"/>
              </w:rPr>
              <w:t>paper/</w:t>
            </w:r>
          </w:p>
        </w:tc>
        <w:tc>
          <w:tcPr>
            <w:tcW w:type="dxa" w:w="6041"/>
          </w:tcPr>
          <w:p>
            <w:pPr>
              <w:pStyle w:val="TableText"/>
              <w:keepNext/>
            </w:pPr>
            <w:r>
              <w:rPr>
                <w:sz w:val="20"/>
              </w:rPr>
              <w:t>Springer LNNS paper (Overleaf project)</w:t>
            </w:r>
          </w:p>
        </w:tc>
      </w:tr>
      <w:tr>
        <w:trPr>
          <w:cantSplit w:val="true"/>
        </w:trPr>
        <w:tc>
          <w:tcPr>
            <w:tcW w:type="dxa" w:w="2746"/>
            <w:shd w:val="clear" w:color="auto" w:fill="F7F9FC"/>
          </w:tcPr>
          <w:p>
            <w:pPr>
              <w:pStyle w:val="TableText"/>
              <w:keepNext/>
            </w:pPr>
            <w:r>
              <w:rPr>
                <w:rFonts w:ascii="Consolas" w:hAnsi="Consolas"/>
                <w:sz w:val="17"/>
                <w:shd w:val="clear" w:color="auto" w:fill="F2F2F2"/>
              </w:rPr>
              <w:t>report/</w:t>
            </w:r>
          </w:p>
        </w:tc>
        <w:tc>
          <w:tcPr>
            <w:tcW w:type="dxa" w:w="6041"/>
            <w:shd w:val="clear" w:color="auto" w:fill="F7F9FC"/>
          </w:tcPr>
          <w:p>
            <w:pPr>
              <w:pStyle w:val="TableText"/>
              <w:keepNext/>
            </w:pPr>
            <w:r>
              <w:rPr>
                <w:sz w:val="20"/>
              </w:rPr>
              <w:t>This report: Markdown sources, figures, draw.io files, build scripts</w:t>
            </w:r>
          </w:p>
        </w:tc>
      </w:tr>
      <w:tr>
        <w:trPr>
          <w:cantSplit w:val="true"/>
        </w:trPr>
        <w:tc>
          <w:tcPr>
            <w:tcW w:type="dxa" w:w="2746"/>
          </w:tcPr>
          <w:p>
            <w:pPr>
              <w:pStyle w:val="TableText"/>
            </w:pPr>
            <w:r>
              <w:rPr>
                <w:rFonts w:ascii="Consolas" w:hAnsi="Consolas"/>
                <w:sz w:val="17"/>
                <w:shd w:val="clear" w:color="auto" w:fill="F2F2F2"/>
              </w:rPr>
              <w:t>docs/</w:t>
            </w:r>
          </w:p>
        </w:tc>
        <w:tc>
          <w:tcPr>
            <w:tcW w:type="dxa" w:w="6041"/>
          </w:tcPr>
          <w:p>
            <w:pPr>
              <w:pStyle w:val="TableText"/>
            </w:pPr>
            <w:r>
              <w:rPr>
                <w:sz w:val="20"/>
              </w:rPr>
              <w:t>Project documentation</w:t>
            </w:r>
          </w:p>
        </w:tc>
      </w:tr>
    </w:tbl>
    <w:p>
      <w:pPr>
        <w:spacing w:after="80" w:line="240" w:lineRule="auto"/>
      </w:pPr>
    </w:p>
    <w:p>
      <w:pPr>
        <w:pStyle w:val="Heading2"/>
      </w:pPr>
      <w:r>
        <w:t>4.3 Characterising the Real Data</w:t>
      </w:r>
    </w:p>
    <w:p>
      <w:pPr>
        <w:pStyle w:val="Heading3"/>
      </w:pPr>
      <w:r>
        <w:t>4.3.1 Overall profile</w:t>
      </w:r>
    </w:p>
    <w:p>
      <w:r>
        <w:t>The CyberLab file for 15 November 2019 contains 76,785 sessions (</w:t>
      </w:r>
      <w:r>
        <w:fldChar w:fldCharType="begin" w:dirty="true"/>
      </w:r>
      <w:r>
        <w:instrText xml:space="preserve"> REF _Ref_tab_real_profile \h </w:instrText>
      </w:r>
      <w:r>
        <w:fldChar w:fldCharType="separate"/>
      </w:r>
      <w:r>
        <w:t>Table 4.3</w:t>
      </w:r>
      <w:r>
        <w:fldChar w:fldCharType="end"/>
      </w:r>
      <w:r>
        <w:t xml:space="preserve">). Most of them never get past the login prompt or log in and leave at once: the median session lasts under three seconds. About 90% of sessions used SSH and the rest Telnet. Only 1,672 sessions (2.18%) typed at least one command, and those are the sessions this study is about. </w:t>
      </w:r>
      <w:r>
        <w:fldChar w:fldCharType="begin" w:dirty="true"/>
      </w:r>
      <w:r>
        <w:instrText xml:space="preserve"> REF _Ref_fig_funnel \h </w:instrText>
      </w:r>
      <w:r>
        <w:fldChar w:fldCharType="separate"/>
      </w:r>
      <w:r>
        <w:t>Figure 4.4</w:t>
      </w:r>
      <w:r>
        <w:fldChar w:fldCharType="end"/>
      </w:r>
      <w:r>
        <w:t xml:space="preserve"> shows how quickly the data shrinks from raw sessions to distinct behaviours.</w:t>
      </w:r>
    </w:p>
    <w:p>
      <w:pPr>
        <w:pStyle w:val="TableCaption"/>
      </w:pPr>
      <w:bookmarkStart w:id="182" w:name="_Ref_tab_real_profile"/>
      <w:r>
        <w:rPr>
          <w:b/>
        </w:rPr>
        <w:t>Table 4.</w:t>
      </w:r>
      <w:r>
        <w:rPr>
          <w:b/>
        </w:rPr>
        <w:fldChar w:fldCharType="begin" w:dirty="true"/>
      </w:r>
      <w:r>
        <w:rPr>
          <w:b/>
        </w:rPr>
        <w:instrText xml:space="preserve"> SEQ Table \r 3 \* ARABIC </w:instrText>
      </w:r>
      <w:r>
        <w:rPr>
          <w:b/>
        </w:rPr>
        <w:fldChar w:fldCharType="separate"/>
      </w:r>
      <w:r>
        <w:rPr>
          <w:b/>
        </w:rPr>
        <w:t>3</w:t>
      </w:r>
      <w:r>
        <w:rPr>
          <w:b/>
        </w:rPr>
        <w:fldChar w:fldCharType="end"/>
      </w:r>
      <w:bookmarkEnd w:id="182"/>
      <w:r>
        <w:rPr>
          <w:b/>
        </w:rPr>
        <w:t xml:space="preserve">: </w:t>
      </w:r>
      <w:r>
        <w:rPr>
          <w:b/>
          <w:sz w:val="20"/>
        </w:rPr>
        <w:t>Profile of the real CyberLab data (15 November 2019).</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4394"/>
            <w:shd w:val="clear" w:color="auto" w:fill="DCE6F1"/>
          </w:tcPr>
          <w:p>
            <w:pPr>
              <w:pStyle w:val="TableText"/>
              <w:keepNext/>
            </w:pPr>
            <w:r>
              <w:rPr>
                <w:b/>
                <w:sz w:val="20"/>
              </w:rPr>
              <w:t>Measure</w:t>
            </w:r>
          </w:p>
        </w:tc>
        <w:tc>
          <w:tcPr>
            <w:tcW w:type="dxa" w:w="2197"/>
            <w:shd w:val="clear" w:color="auto" w:fill="DCE6F1"/>
          </w:tcPr>
          <w:p>
            <w:pPr>
              <w:pStyle w:val="TableText"/>
              <w:keepNext/>
            </w:pPr>
            <w:r>
              <w:rPr>
                <w:b/>
                <w:sz w:val="20"/>
              </w:rPr>
              <w:t>Value</w:t>
            </w:r>
          </w:p>
        </w:tc>
        <w:tc>
          <w:tcPr>
            <w:tcW w:type="dxa" w:w="2197"/>
            <w:shd w:val="clear" w:color="auto" w:fill="DCE6F1"/>
          </w:tcPr>
          <w:p>
            <w:pPr>
              <w:pStyle w:val="TableText"/>
              <w:keepNext/>
            </w:pPr>
            <w:r>
              <w:rPr>
                <w:b/>
                <w:sz w:val="20"/>
              </w:rPr>
              <w:t>Share</w:t>
            </w:r>
          </w:p>
        </w:tc>
      </w:tr>
      <w:tr>
        <w:trPr>
          <w:cantSplit w:val="true"/>
        </w:trPr>
        <w:tc>
          <w:tcPr>
            <w:tcW w:type="dxa" w:w="4394"/>
          </w:tcPr>
          <w:p>
            <w:pPr>
              <w:pStyle w:val="TableText"/>
              <w:keepNext/>
            </w:pPr>
            <w:r>
              <w:rPr>
                <w:sz w:val="20"/>
              </w:rPr>
              <w:t>Sessions</w:t>
            </w:r>
          </w:p>
        </w:tc>
        <w:tc>
          <w:tcPr>
            <w:tcW w:type="dxa" w:w="2197"/>
          </w:tcPr>
          <w:p>
            <w:pPr>
              <w:pStyle w:val="TableText"/>
              <w:keepNext/>
            </w:pPr>
            <w:r>
              <w:rPr>
                <w:sz w:val="20"/>
              </w:rPr>
              <w:t>76,785</w:t>
            </w:r>
          </w:p>
        </w:tc>
        <w:tc>
          <w:tcPr>
            <w:tcW w:type="dxa" w:w="2197"/>
          </w:tcPr>
          <w:p>
            <w:pPr>
              <w:pStyle w:val="TableText"/>
              <w:keepNext/>
            </w:pPr>
            <w:r>
              <w:rPr>
                <w:sz w:val="20"/>
              </w:rPr>
              <w:t>100%</w:t>
            </w:r>
          </w:p>
        </w:tc>
      </w:tr>
      <w:tr>
        <w:trPr>
          <w:cantSplit w:val="true"/>
        </w:trPr>
        <w:tc>
          <w:tcPr>
            <w:tcW w:type="dxa" w:w="4394"/>
            <w:shd w:val="clear" w:color="auto" w:fill="F7F9FC"/>
          </w:tcPr>
          <w:p>
            <w:pPr>
              <w:pStyle w:val="TableText"/>
              <w:keepNext/>
            </w:pPr>
            <w:r>
              <w:rPr>
                <w:sz w:val="20"/>
              </w:rPr>
              <w:t>SSH / Telnet sessions</w:t>
            </w:r>
          </w:p>
        </w:tc>
        <w:tc>
          <w:tcPr>
            <w:tcW w:type="dxa" w:w="2197"/>
            <w:shd w:val="clear" w:color="auto" w:fill="F7F9FC"/>
          </w:tcPr>
          <w:p>
            <w:pPr>
              <w:pStyle w:val="TableText"/>
              <w:keepNext/>
            </w:pPr>
            <w:r>
              <w:rPr>
                <w:sz w:val="20"/>
              </w:rPr>
              <w:t>69,188 / 7,597</w:t>
            </w:r>
          </w:p>
        </w:tc>
        <w:tc>
          <w:tcPr>
            <w:tcW w:type="dxa" w:w="2197"/>
            <w:shd w:val="clear" w:color="auto" w:fill="F7F9FC"/>
          </w:tcPr>
          <w:p>
            <w:pPr>
              <w:pStyle w:val="TableText"/>
              <w:keepNext/>
            </w:pPr>
            <w:r>
              <w:rPr>
                <w:sz w:val="20"/>
              </w:rPr>
              <w:t>90.1% / 9.9%</w:t>
            </w:r>
          </w:p>
        </w:tc>
      </w:tr>
      <w:tr>
        <w:trPr>
          <w:cantSplit w:val="true"/>
        </w:trPr>
        <w:tc>
          <w:tcPr>
            <w:tcW w:type="dxa" w:w="4394"/>
          </w:tcPr>
          <w:p>
            <w:pPr>
              <w:pStyle w:val="TableText"/>
              <w:keepNext/>
            </w:pPr>
            <w:r>
              <w:rPr>
                <w:sz w:val="20"/>
              </w:rPr>
              <w:t>Sessions with a successful login</w:t>
            </w:r>
          </w:p>
        </w:tc>
        <w:tc>
          <w:tcPr>
            <w:tcW w:type="dxa" w:w="2197"/>
          </w:tcPr>
          <w:p>
            <w:pPr>
              <w:pStyle w:val="TableText"/>
              <w:keepNext/>
            </w:pPr>
            <w:r>
              <w:rPr>
                <w:sz w:val="20"/>
              </w:rPr>
              <w:t>36,685</w:t>
            </w:r>
          </w:p>
        </w:tc>
        <w:tc>
          <w:tcPr>
            <w:tcW w:type="dxa" w:w="2197"/>
          </w:tcPr>
          <w:p>
            <w:pPr>
              <w:pStyle w:val="TableText"/>
              <w:keepNext/>
            </w:pPr>
            <w:r>
              <w:rPr>
                <w:sz w:val="20"/>
              </w:rPr>
              <w:t>47.8%</w:t>
            </w:r>
          </w:p>
        </w:tc>
      </w:tr>
      <w:tr>
        <w:trPr>
          <w:cantSplit w:val="true"/>
        </w:trPr>
        <w:tc>
          <w:tcPr>
            <w:tcW w:type="dxa" w:w="4394"/>
            <w:shd w:val="clear" w:color="auto" w:fill="F7F9FC"/>
          </w:tcPr>
          <w:p>
            <w:pPr>
              <w:pStyle w:val="TableText"/>
              <w:keepNext/>
            </w:pPr>
            <w:r>
              <w:rPr>
                <w:sz w:val="20"/>
              </w:rPr>
              <w:t>Login attempts recorded</w:t>
            </w:r>
          </w:p>
        </w:tc>
        <w:tc>
          <w:tcPr>
            <w:tcW w:type="dxa" w:w="2197"/>
            <w:shd w:val="clear" w:color="auto" w:fill="F7F9FC"/>
          </w:tcPr>
          <w:p>
            <w:pPr>
              <w:pStyle w:val="TableText"/>
              <w:keepNext/>
            </w:pPr>
            <w:r>
              <w:rPr>
                <w:sz w:val="20"/>
              </w:rPr>
              <w:t>68,861</w:t>
            </w:r>
          </w:p>
        </w:tc>
        <w:tc>
          <w:tcPr>
            <w:tcW w:type="dxa" w:w="2197"/>
            <w:shd w:val="clear" w:color="auto" w:fill="F7F9FC"/>
          </w:tcPr>
          <w:p>
            <w:pPr>
              <w:pStyle w:val="TableText"/>
              <w:keepNext/>
            </w:pPr>
            <w:r>
              <w:rPr>
                <w:sz w:val="20"/>
              </w:rPr>
              <w:t>–</w:t>
            </w:r>
          </w:p>
        </w:tc>
      </w:tr>
      <w:tr>
        <w:trPr>
          <w:cantSplit w:val="true"/>
        </w:trPr>
        <w:tc>
          <w:tcPr>
            <w:tcW w:type="dxa" w:w="4394"/>
          </w:tcPr>
          <w:p>
            <w:pPr>
              <w:pStyle w:val="TableText"/>
              <w:keepNext/>
            </w:pPr>
            <w:r>
              <w:rPr>
                <w:sz w:val="20"/>
              </w:rPr>
              <w:t>Sessions with a file download or upload event</w:t>
            </w:r>
          </w:p>
        </w:tc>
        <w:tc>
          <w:tcPr>
            <w:tcW w:type="dxa" w:w="2197"/>
          </w:tcPr>
          <w:p>
            <w:pPr>
              <w:pStyle w:val="TableText"/>
              <w:keepNext/>
            </w:pPr>
            <w:r>
              <w:rPr>
                <w:sz w:val="20"/>
              </w:rPr>
              <w:t>1,085</w:t>
            </w:r>
          </w:p>
        </w:tc>
        <w:tc>
          <w:tcPr>
            <w:tcW w:type="dxa" w:w="2197"/>
          </w:tcPr>
          <w:p>
            <w:pPr>
              <w:pStyle w:val="TableText"/>
              <w:keepNext/>
            </w:pPr>
            <w:r>
              <w:rPr>
                <w:sz w:val="20"/>
              </w:rPr>
              <w:t>1.4%</w:t>
            </w:r>
          </w:p>
        </w:tc>
      </w:tr>
      <w:tr>
        <w:trPr>
          <w:cantSplit w:val="true"/>
        </w:trPr>
        <w:tc>
          <w:tcPr>
            <w:tcW w:type="dxa" w:w="4394"/>
            <w:shd w:val="clear" w:color="auto" w:fill="F7F9FC"/>
          </w:tcPr>
          <w:p>
            <w:pPr>
              <w:pStyle w:val="TableText"/>
              <w:keepNext/>
            </w:pPr>
            <w:r>
              <w:rPr>
                <w:sz w:val="20"/>
              </w:rPr>
              <w:t>Sessions with at least one command (interactive)</w:t>
            </w:r>
          </w:p>
        </w:tc>
        <w:tc>
          <w:tcPr>
            <w:tcW w:type="dxa" w:w="2197"/>
            <w:shd w:val="clear" w:color="auto" w:fill="F7F9FC"/>
          </w:tcPr>
          <w:p>
            <w:pPr>
              <w:pStyle w:val="TableText"/>
              <w:keepNext/>
            </w:pPr>
            <w:r>
              <w:rPr>
                <w:sz w:val="20"/>
              </w:rPr>
              <w:t>1,672</w:t>
            </w:r>
          </w:p>
        </w:tc>
        <w:tc>
          <w:tcPr>
            <w:tcW w:type="dxa" w:w="2197"/>
            <w:shd w:val="clear" w:color="auto" w:fill="F7F9FC"/>
          </w:tcPr>
          <w:p>
            <w:pPr>
              <w:pStyle w:val="TableText"/>
              <w:keepNext/>
            </w:pPr>
            <w:r>
              <w:rPr>
                <w:sz w:val="20"/>
              </w:rPr>
              <w:t>2.18%</w:t>
            </w:r>
          </w:p>
        </w:tc>
      </w:tr>
      <w:tr>
        <w:trPr>
          <w:cantSplit w:val="true"/>
        </w:trPr>
        <w:tc>
          <w:tcPr>
            <w:tcW w:type="dxa" w:w="4394"/>
          </w:tcPr>
          <w:p>
            <w:pPr>
              <w:pStyle w:val="TableText"/>
              <w:keepNext/>
            </w:pPr>
            <w:r>
              <w:rPr>
                <w:sz w:val="20"/>
              </w:rPr>
              <w:t>Distinct hashed sources among interactive sessions</w:t>
            </w:r>
          </w:p>
        </w:tc>
        <w:tc>
          <w:tcPr>
            <w:tcW w:type="dxa" w:w="2197"/>
          </w:tcPr>
          <w:p>
            <w:pPr>
              <w:pStyle w:val="TableText"/>
              <w:keepNext/>
            </w:pPr>
            <w:r>
              <w:rPr>
                <w:sz w:val="20"/>
              </w:rPr>
              <w:t>476</w:t>
            </w:r>
          </w:p>
        </w:tc>
        <w:tc>
          <w:tcPr>
            <w:tcW w:type="dxa" w:w="2197"/>
          </w:tcPr>
          <w:p>
            <w:pPr>
              <w:pStyle w:val="TableText"/>
              <w:keepNext/>
            </w:pPr>
            <w:r>
              <w:rPr>
                <w:sz w:val="20"/>
              </w:rPr>
              <w:t>–</w:t>
            </w:r>
          </w:p>
        </w:tc>
      </w:tr>
      <w:tr>
        <w:trPr>
          <w:cantSplit w:val="true"/>
        </w:trPr>
        <w:tc>
          <w:tcPr>
            <w:tcW w:type="dxa" w:w="4394"/>
            <w:shd w:val="clear" w:color="auto" w:fill="F7F9FC"/>
          </w:tcPr>
          <w:p>
            <w:pPr>
              <w:pStyle w:val="TableText"/>
              <w:keepNext/>
            </w:pPr>
            <w:r>
              <w:rPr>
                <w:sz w:val="20"/>
              </w:rPr>
              <w:t>Distinct behaviour templates among interactive sessions</w:t>
            </w:r>
          </w:p>
        </w:tc>
        <w:tc>
          <w:tcPr>
            <w:tcW w:type="dxa" w:w="2197"/>
            <w:shd w:val="clear" w:color="auto" w:fill="F7F9FC"/>
          </w:tcPr>
          <w:p>
            <w:pPr>
              <w:pStyle w:val="TableText"/>
              <w:keepNext/>
            </w:pPr>
            <w:r>
              <w:rPr>
                <w:sz w:val="20"/>
              </w:rPr>
              <w:t>22</w:t>
            </w:r>
          </w:p>
        </w:tc>
        <w:tc>
          <w:tcPr>
            <w:tcW w:type="dxa" w:w="2197"/>
            <w:shd w:val="clear" w:color="auto" w:fill="F7F9FC"/>
          </w:tcPr>
          <w:p>
            <w:pPr>
              <w:pStyle w:val="TableText"/>
              <w:keepNext/>
            </w:pPr>
            <w:r>
              <w:rPr>
                <w:sz w:val="20"/>
              </w:rPr>
              <w:t>–</w:t>
            </w:r>
          </w:p>
        </w:tc>
      </w:tr>
      <w:tr>
        <w:trPr>
          <w:cantSplit w:val="true"/>
        </w:trPr>
        <w:tc>
          <w:tcPr>
            <w:tcW w:type="dxa" w:w="4394"/>
          </w:tcPr>
          <w:p>
            <w:pPr>
              <w:pStyle w:val="TableText"/>
              <w:keepNext/>
            </w:pPr>
            <w:r>
              <w:rPr>
                <w:sz w:val="20"/>
              </w:rPr>
              <w:t>Median / mean session duration</w:t>
            </w:r>
          </w:p>
        </w:tc>
        <w:tc>
          <w:tcPr>
            <w:tcW w:type="dxa" w:w="2197"/>
          </w:tcPr>
          <w:p>
            <w:pPr>
              <w:pStyle w:val="TableText"/>
              <w:keepNext/>
            </w:pPr>
            <w:r>
              <w:rPr>
                <w:sz w:val="20"/>
              </w:rPr>
              <w:t>2.76 s / 32.1 s</w:t>
            </w:r>
          </w:p>
        </w:tc>
        <w:tc>
          <w:tcPr>
            <w:tcW w:type="dxa" w:w="2197"/>
          </w:tcPr>
          <w:p>
            <w:pPr>
              <w:pStyle w:val="TableText"/>
              <w:keepNext/>
            </w:pPr>
            <w:r>
              <w:rPr>
                <w:sz w:val="20"/>
              </w:rPr>
              <w:t>–</w:t>
            </w:r>
          </w:p>
        </w:tc>
      </w:tr>
      <w:tr>
        <w:trPr>
          <w:cantSplit w:val="true"/>
        </w:trPr>
        <w:tc>
          <w:tcPr>
            <w:tcW w:type="dxa" w:w="4394"/>
            <w:shd w:val="clear" w:color="auto" w:fill="F7F9FC"/>
          </w:tcPr>
          <w:p>
            <w:pPr>
              <w:pStyle w:val="TableText"/>
            </w:pPr>
            <w:r>
              <w:rPr>
                <w:sz w:val="20"/>
              </w:rPr>
              <w:t>Median / maximum commands per interactive session</w:t>
            </w:r>
          </w:p>
        </w:tc>
        <w:tc>
          <w:tcPr>
            <w:tcW w:type="dxa" w:w="2197"/>
            <w:shd w:val="clear" w:color="auto" w:fill="F7F9FC"/>
          </w:tcPr>
          <w:p>
            <w:pPr>
              <w:pStyle w:val="TableText"/>
            </w:pPr>
            <w:r>
              <w:rPr>
                <w:sz w:val="20"/>
              </w:rPr>
              <w:t>23 / 50</w:t>
            </w:r>
          </w:p>
        </w:tc>
        <w:tc>
          <w:tcPr>
            <w:tcW w:type="dxa" w:w="2197"/>
            <w:shd w:val="clear" w:color="auto" w:fill="F7F9FC"/>
          </w:tcPr>
          <w:p>
            <w:pPr>
              <w:pStyle w:val="TableText"/>
            </w:pPr>
            <w:r>
              <w:rPr>
                <w:sz w:val="20"/>
              </w:rPr>
              <w:t>–</w:t>
            </w:r>
          </w:p>
        </w:tc>
      </w:tr>
    </w:tbl>
    <w:p>
      <w:pPr>
        <w:spacing w:after="80" w:line="240" w:lineRule="auto"/>
      </w:pPr>
    </w:p>
    <w:p>
      <w:pPr>
        <w:pStyle w:val="FigureParagraph"/>
      </w:pPr>
      <w:r>
        <w:drawing>
          <wp:inline xmlns:a="http://schemas.openxmlformats.org/drawingml/2006/main" xmlns:pic="http://schemas.openxmlformats.org/drawingml/2006/picture">
            <wp:extent cx="5364490" cy="2279908"/>
            <wp:docPr id="33" name="Picture 33" descr="From raw sessions to behaviours (log scale), and the protocol split." title="c01_real_funnel"/>
            <wp:cNvGraphicFramePr>
              <a:graphicFrameLocks noChangeAspect="1"/>
            </wp:cNvGraphicFramePr>
            <a:graphic>
              <a:graphicData uri="http://schemas.openxmlformats.org/drawingml/2006/picture">
                <pic:pic>
                  <pic:nvPicPr>
                    <pic:cNvPr id="0" name="c01_real_funnel.png"/>
                    <pic:cNvPicPr/>
                  </pic:nvPicPr>
                  <pic:blipFill>
                    <a:blip r:embed="rId44"/>
                    <a:stretch>
                      <a:fillRect/>
                    </a:stretch>
                  </pic:blipFill>
                  <pic:spPr>
                    <a:xfrm>
                      <a:off x="0" y="0"/>
                      <a:ext cx="5364490" cy="2279908"/>
                    </a:xfrm>
                    <a:prstGeom prst="rect"/>
                  </pic:spPr>
                </pic:pic>
              </a:graphicData>
            </a:graphic>
          </wp:inline>
        </w:drawing>
      </w:r>
    </w:p>
    <w:p>
      <w:pPr>
        <w:pStyle w:val="Caption"/>
      </w:pPr>
      <w:bookmarkStart w:id="183" w:name="_Ref_fig_funnel"/>
      <w:r>
        <w:rPr>
          <w:b/>
        </w:rPr>
        <w:t>Figure 4.</w:t>
      </w:r>
      <w:r>
        <w:rPr>
          <w:b/>
        </w:rPr>
        <w:fldChar w:fldCharType="begin" w:dirty="true"/>
      </w:r>
      <w:r>
        <w:rPr>
          <w:b/>
        </w:rPr>
        <w:instrText xml:space="preserve"> SEQ Figure \r 4 \* ARABIC </w:instrText>
      </w:r>
      <w:r>
        <w:rPr>
          <w:b/>
        </w:rPr>
        <w:fldChar w:fldCharType="separate"/>
      </w:r>
      <w:r>
        <w:rPr>
          <w:b/>
        </w:rPr>
        <w:t>4</w:t>
      </w:r>
      <w:r>
        <w:rPr>
          <w:b/>
        </w:rPr>
        <w:fldChar w:fldCharType="end"/>
      </w:r>
      <w:bookmarkEnd w:id="183"/>
      <w:r>
        <w:rPr>
          <w:b/>
        </w:rPr>
        <w:t xml:space="preserve">: </w:t>
      </w:r>
      <w:r>
        <w:rPr>
          <w:b/>
          <w:sz w:val="20"/>
        </w:rPr>
        <w:t>From raw sessions to behaviours (log scale), and the protocol split.</w:t>
      </w:r>
    </w:p>
    <w:p>
      <w:pPr>
        <w:pStyle w:val="Heading3"/>
      </w:pPr>
      <w:r>
        <w:t>4.3.2 Where the traffic came from, and what it tried</w:t>
      </w:r>
    </w:p>
    <w:p>
      <w:r>
        <w:t>The source countries (</w:t>
      </w:r>
      <w:r>
        <w:fldChar w:fldCharType="begin" w:dirty="true"/>
      </w:r>
      <w:r>
        <w:instrText xml:space="preserve"> REF _Ref_fig_countries \h </w:instrText>
      </w:r>
      <w:r>
        <w:fldChar w:fldCharType="separate"/>
      </w:r>
      <w:r>
        <w:t>Figure 4.5</w:t>
      </w:r>
      <w:r>
        <w:fldChar w:fldCharType="end"/>
      </w:r>
      <w:r>
        <w:t>) are reported by the dataset's geolocation field; sources themselves are hashed. China, Ireland, Russia and the Seychelles lead the full set, and China, the United States, France and South Korea lead the interactive subset. These rankings describe hosting locations of attacking machines on one day, not the nationality of any person.</w:t>
      </w:r>
    </w:p>
    <w:p>
      <w:pPr>
        <w:pStyle w:val="FigureParagraph"/>
      </w:pPr>
      <w:r>
        <w:drawing>
          <wp:inline xmlns:a="http://schemas.openxmlformats.org/drawingml/2006/main" xmlns:pic="http://schemas.openxmlformats.org/drawingml/2006/picture">
            <wp:extent cx="5370586" cy="2569469"/>
            <wp:docPr id="34" name="Picture 34" descr="Top source countries for all sessions and for interactive sessions." title="c03_countries"/>
            <wp:cNvGraphicFramePr>
              <a:graphicFrameLocks noChangeAspect="1"/>
            </wp:cNvGraphicFramePr>
            <a:graphic>
              <a:graphicData uri="http://schemas.openxmlformats.org/drawingml/2006/picture">
                <pic:pic>
                  <pic:nvPicPr>
                    <pic:cNvPr id="0" name="c03_countries.png"/>
                    <pic:cNvPicPr/>
                  </pic:nvPicPr>
                  <pic:blipFill>
                    <a:blip r:embed="rId45"/>
                    <a:stretch>
                      <a:fillRect/>
                    </a:stretch>
                  </pic:blipFill>
                  <pic:spPr>
                    <a:xfrm>
                      <a:off x="0" y="0"/>
                      <a:ext cx="5370586" cy="2569469"/>
                    </a:xfrm>
                    <a:prstGeom prst="rect"/>
                  </pic:spPr>
                </pic:pic>
              </a:graphicData>
            </a:graphic>
          </wp:inline>
        </w:drawing>
      </w:r>
    </w:p>
    <w:p>
      <w:pPr>
        <w:pStyle w:val="Caption"/>
      </w:pPr>
      <w:bookmarkStart w:id="184" w:name="_Ref_fig_countries"/>
      <w:r>
        <w:rPr>
          <w:b/>
        </w:rPr>
        <w:t>Figure 4.</w:t>
      </w:r>
      <w:r>
        <w:rPr>
          <w:b/>
        </w:rPr>
        <w:fldChar w:fldCharType="begin" w:dirty="true"/>
      </w:r>
      <w:r>
        <w:rPr>
          <w:b/>
        </w:rPr>
        <w:instrText xml:space="preserve"> SEQ Figure \r 5 \* ARABIC </w:instrText>
      </w:r>
      <w:r>
        <w:rPr>
          <w:b/>
        </w:rPr>
        <w:fldChar w:fldCharType="separate"/>
      </w:r>
      <w:r>
        <w:rPr>
          <w:b/>
        </w:rPr>
        <w:t>5</w:t>
      </w:r>
      <w:r>
        <w:rPr>
          <w:b/>
        </w:rPr>
        <w:fldChar w:fldCharType="end"/>
      </w:r>
      <w:bookmarkEnd w:id="184"/>
      <w:r>
        <w:rPr>
          <w:b/>
        </w:rPr>
        <w:t xml:space="preserve">: </w:t>
      </w:r>
      <w:r>
        <w:rPr>
          <w:b/>
          <w:sz w:val="20"/>
        </w:rPr>
        <w:t>Top source countries for all sessions and for interactive sessions.</w:t>
      </w:r>
    </w:p>
    <w:p>
      <w:r>
        <w:t>The credentials tried are what one would expect from automated brute-forcing (</w:t>
      </w:r>
      <w:r>
        <w:fldChar w:fldCharType="begin" w:dirty="true"/>
      </w:r>
      <w:r>
        <w:instrText xml:space="preserve"> REF _Ref_fig_credentials \h </w:instrText>
      </w:r>
      <w:r>
        <w:fldChar w:fldCharType="separate"/>
      </w:r>
      <w:r>
        <w:t>Figure 4.6</w:t>
      </w:r>
      <w:r>
        <w:fldChar w:fldCharType="end"/>
      </w:r>
      <w:r>
        <w:t xml:space="preserve">): </w:t>
      </w:r>
      <w:r>
        <w:rPr>
          <w:rFonts w:ascii="Consolas" w:hAnsi="Consolas"/>
          <w:sz w:val="21"/>
          <w:shd w:val="clear" w:color="auto" w:fill="F2F2F2"/>
        </w:rPr>
        <w:t>root</w:t>
      </w:r>
      <w:r>
        <w:t xml:space="preserve"> is by far the most common username and </w:t>
      </w:r>
      <w:r>
        <w:rPr>
          <w:rFonts w:ascii="Consolas" w:hAnsi="Consolas"/>
          <w:sz w:val="21"/>
          <w:shd w:val="clear" w:color="auto" w:fill="F2F2F2"/>
        </w:rPr>
        <w:t>admin</w:t>
      </w:r>
      <w:r>
        <w:t xml:space="preserve"> the most common password. The odd pair </w:t>
      </w:r>
      <w:r>
        <w:rPr>
          <w:rFonts w:ascii="Consolas" w:hAnsi="Consolas"/>
          <w:sz w:val="21"/>
          <w:shd w:val="clear" w:color="auto" w:fill="F2F2F2"/>
        </w:rPr>
        <w:t>nproc</w:t>
      </w:r>
      <w:r>
        <w:t>/</w:t>
      </w:r>
      <w:r>
        <w:rPr>
          <w:rFonts w:ascii="Consolas" w:hAnsi="Consolas"/>
          <w:sz w:val="21"/>
          <w:shd w:val="clear" w:color="auto" w:fill="F2F2F2"/>
        </w:rPr>
        <w:t>nproc</w:t>
      </w:r>
      <w:r>
        <w:t xml:space="preserve"> appears 1,463 times; it is a botnet that first runs </w:t>
      </w:r>
      <w:r>
        <w:rPr>
          <w:rFonts w:ascii="Consolas" w:hAnsi="Consolas"/>
          <w:sz w:val="21"/>
          <w:shd w:val="clear" w:color="auto" w:fill="F2F2F2"/>
        </w:rPr>
        <w:t>nproc</w:t>
      </w:r>
      <w:r>
        <w:t xml:space="preserve"> (count CPU cores) and apparently reuses the string as a login guess.</w:t>
      </w:r>
    </w:p>
    <w:p>
      <w:pPr>
        <w:pStyle w:val="FigureParagraph"/>
      </w:pPr>
      <w:r>
        <w:drawing>
          <wp:inline xmlns:a="http://schemas.openxmlformats.org/drawingml/2006/main" xmlns:pic="http://schemas.openxmlformats.org/drawingml/2006/picture">
            <wp:extent cx="5379730" cy="2645669"/>
            <wp:docPr id="35" name="Picture 35" descr="Most frequent usernames and passwords in login attempts (log scale)." title="c04_credentials"/>
            <wp:cNvGraphicFramePr>
              <a:graphicFrameLocks noChangeAspect="1"/>
            </wp:cNvGraphicFramePr>
            <a:graphic>
              <a:graphicData uri="http://schemas.openxmlformats.org/drawingml/2006/picture">
                <pic:pic>
                  <pic:nvPicPr>
                    <pic:cNvPr id="0" name="c04_credentials.png"/>
                    <pic:cNvPicPr/>
                  </pic:nvPicPr>
                  <pic:blipFill>
                    <a:blip r:embed="rId46"/>
                    <a:stretch>
                      <a:fillRect/>
                    </a:stretch>
                  </pic:blipFill>
                  <pic:spPr>
                    <a:xfrm>
                      <a:off x="0" y="0"/>
                      <a:ext cx="5379730" cy="2645669"/>
                    </a:xfrm>
                    <a:prstGeom prst="rect"/>
                  </pic:spPr>
                </pic:pic>
              </a:graphicData>
            </a:graphic>
          </wp:inline>
        </w:drawing>
      </w:r>
    </w:p>
    <w:p>
      <w:pPr>
        <w:pStyle w:val="Caption"/>
      </w:pPr>
      <w:bookmarkStart w:id="185" w:name="_Ref_fig_credentials"/>
      <w:r>
        <w:rPr>
          <w:b/>
        </w:rPr>
        <w:t>Figure 4.</w:t>
      </w:r>
      <w:r>
        <w:rPr>
          <w:b/>
        </w:rPr>
        <w:fldChar w:fldCharType="begin" w:dirty="true"/>
      </w:r>
      <w:r>
        <w:rPr>
          <w:b/>
        </w:rPr>
        <w:instrText xml:space="preserve"> SEQ Figure \r 6 \* ARABIC </w:instrText>
      </w:r>
      <w:r>
        <w:rPr>
          <w:b/>
        </w:rPr>
        <w:fldChar w:fldCharType="separate"/>
      </w:r>
      <w:r>
        <w:rPr>
          <w:b/>
        </w:rPr>
        <w:t>6</w:t>
      </w:r>
      <w:r>
        <w:rPr>
          <w:b/>
        </w:rPr>
        <w:fldChar w:fldCharType="end"/>
      </w:r>
      <w:bookmarkEnd w:id="185"/>
      <w:r>
        <w:rPr>
          <w:b/>
        </w:rPr>
        <w:t xml:space="preserve">: </w:t>
      </w:r>
      <w:r>
        <w:rPr>
          <w:b/>
          <w:sz w:val="20"/>
        </w:rPr>
        <w:t>Most frequent usernames and passwords in login attempts (log scale).</w:t>
      </w:r>
    </w:p>
    <w:p>
      <w:pPr>
        <w:pStyle w:val="Heading3"/>
      </w:pPr>
      <w:r>
        <w:t>4.3.3 A few scripts dominate</w:t>
      </w:r>
    </w:p>
    <w:p>
      <w:r>
        <w:t>The 1,672 interactive sessions fall into only 22 behaviour templates, and the distribution is extremely skewed (</w:t>
      </w:r>
      <w:r>
        <w:fldChar w:fldCharType="begin" w:dirty="true"/>
      </w:r>
      <w:r>
        <w:instrText xml:space="preserve"> REF _Ref_fig_templates \h </w:instrText>
      </w:r>
      <w:r>
        <w:fldChar w:fldCharType="separate"/>
      </w:r>
      <w:r>
        <w:t>Figure 4.7</w:t>
      </w:r>
      <w:r>
        <w:fldChar w:fldCharType="end"/>
      </w:r>
      <w:r>
        <w:t>). The five largest templates cover 96.2% of interactive sessions, and six templates were seen only once.</w:t>
      </w:r>
    </w:p>
    <w:p>
      <w:pPr>
        <w:pStyle w:val="FigureParagraph"/>
      </w:pPr>
      <w:r>
        <w:drawing>
          <wp:inline xmlns:a="http://schemas.openxmlformats.org/drawingml/2006/main" xmlns:pic="http://schemas.openxmlformats.org/drawingml/2006/picture">
            <wp:extent cx="5373634" cy="2474981"/>
            <wp:docPr id="36" name="Picture 36" descr="Number of sessions in each of the 22 real behaviour templates." title="c02_template_sizes"/>
            <wp:cNvGraphicFramePr>
              <a:graphicFrameLocks noChangeAspect="1"/>
            </wp:cNvGraphicFramePr>
            <a:graphic>
              <a:graphicData uri="http://schemas.openxmlformats.org/drawingml/2006/picture">
                <pic:pic>
                  <pic:nvPicPr>
                    <pic:cNvPr id="0" name="c02_template_sizes.png"/>
                    <pic:cNvPicPr/>
                  </pic:nvPicPr>
                  <pic:blipFill>
                    <a:blip r:embed="rId47"/>
                    <a:stretch>
                      <a:fillRect/>
                    </a:stretch>
                  </pic:blipFill>
                  <pic:spPr>
                    <a:xfrm>
                      <a:off x="0" y="0"/>
                      <a:ext cx="5373634" cy="2474981"/>
                    </a:xfrm>
                    <a:prstGeom prst="rect"/>
                  </pic:spPr>
                </pic:pic>
              </a:graphicData>
            </a:graphic>
          </wp:inline>
        </w:drawing>
      </w:r>
    </w:p>
    <w:p>
      <w:pPr>
        <w:pStyle w:val="Caption"/>
      </w:pPr>
      <w:bookmarkStart w:id="186" w:name="_Ref_fig_templates"/>
      <w:r>
        <w:rPr>
          <w:b/>
        </w:rPr>
        <w:t>Figure 4.</w:t>
      </w:r>
      <w:r>
        <w:rPr>
          <w:b/>
        </w:rPr>
        <w:fldChar w:fldCharType="begin" w:dirty="true"/>
      </w:r>
      <w:r>
        <w:rPr>
          <w:b/>
        </w:rPr>
        <w:instrText xml:space="preserve"> SEQ Figure \r 7 \* ARABIC </w:instrText>
      </w:r>
      <w:r>
        <w:rPr>
          <w:b/>
        </w:rPr>
        <w:fldChar w:fldCharType="separate"/>
      </w:r>
      <w:r>
        <w:rPr>
          <w:b/>
        </w:rPr>
        <w:t>7</w:t>
      </w:r>
      <w:r>
        <w:rPr>
          <w:b/>
        </w:rPr>
        <w:fldChar w:fldCharType="end"/>
      </w:r>
      <w:bookmarkEnd w:id="186"/>
      <w:r>
        <w:rPr>
          <w:b/>
        </w:rPr>
        <w:t xml:space="preserve">: </w:t>
      </w:r>
      <w:r>
        <w:rPr>
          <w:b/>
          <w:sz w:val="20"/>
        </w:rPr>
        <w:t>Number of sessions in each of the 22 real behaviour templates.</w:t>
      </w:r>
    </w:p>
    <w:p>
      <w:pPr>
        <w:pStyle w:val="TableCaption"/>
      </w:pPr>
      <w:bookmarkStart w:id="187" w:name="_Ref_tab_top_templates"/>
      <w:r>
        <w:rPr>
          <w:b/>
        </w:rPr>
        <w:t>Table 4.</w:t>
      </w:r>
      <w:r>
        <w:rPr>
          <w:b/>
        </w:rPr>
        <w:fldChar w:fldCharType="begin" w:dirty="true"/>
      </w:r>
      <w:r>
        <w:rPr>
          <w:b/>
        </w:rPr>
        <w:instrText xml:space="preserve"> SEQ Table \r 4 \* ARABIC </w:instrText>
      </w:r>
      <w:r>
        <w:rPr>
          <w:b/>
        </w:rPr>
        <w:fldChar w:fldCharType="separate"/>
      </w:r>
      <w:r>
        <w:rPr>
          <w:b/>
        </w:rPr>
        <w:t>4</w:t>
      </w:r>
      <w:r>
        <w:rPr>
          <w:b/>
        </w:rPr>
        <w:fldChar w:fldCharType="end"/>
      </w:r>
      <w:bookmarkEnd w:id="187"/>
      <w:r>
        <w:rPr>
          <w:b/>
        </w:rPr>
        <w:t xml:space="preserve">: </w:t>
      </w:r>
      <w:r>
        <w:rPr>
          <w:b/>
          <w:sz w:val="20"/>
        </w:rPr>
        <w:t>The largest real behaviour templates (normalised commands; first steps only).</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197"/>
        <w:gridCol w:w="2197"/>
        <w:gridCol w:w="2197"/>
        <w:gridCol w:w="2197"/>
      </w:tblGrid>
      <w:tr>
        <w:trPr>
          <w:tblHeader w:val="true"/>
        </w:trPr>
        <w:tc>
          <w:tcPr>
            <w:tcW w:type="dxa" w:w="1098"/>
            <w:shd w:val="clear" w:color="auto" w:fill="DCE6F1"/>
          </w:tcPr>
          <w:p>
            <w:pPr>
              <w:pStyle w:val="TableText"/>
              <w:keepNext/>
            </w:pPr>
            <w:r>
              <w:rPr>
                <w:b/>
                <w:sz w:val="20"/>
              </w:rPr>
              <w:t>Rank</w:t>
            </w:r>
          </w:p>
        </w:tc>
        <w:tc>
          <w:tcPr>
            <w:tcW w:type="dxa" w:w="1098"/>
            <w:shd w:val="clear" w:color="auto" w:fill="DCE6F1"/>
          </w:tcPr>
          <w:p>
            <w:pPr>
              <w:pStyle w:val="TableText"/>
              <w:keepNext/>
            </w:pPr>
            <w:r>
              <w:rPr>
                <w:b/>
                <w:sz w:val="20"/>
              </w:rPr>
              <w:t>Sessions</w:t>
            </w:r>
          </w:p>
        </w:tc>
        <w:tc>
          <w:tcPr>
            <w:tcW w:type="dxa" w:w="2197"/>
            <w:shd w:val="clear" w:color="auto" w:fill="DCE6F1"/>
          </w:tcPr>
          <w:p>
            <w:pPr>
              <w:pStyle w:val="TableText"/>
              <w:keepNext/>
            </w:pPr>
            <w:r>
              <w:rPr>
                <w:b/>
                <w:sz w:val="20"/>
              </w:rPr>
              <w:t>Commands</w:t>
            </w:r>
          </w:p>
        </w:tc>
        <w:tc>
          <w:tcPr>
            <w:tcW w:type="dxa" w:w="4394"/>
            <w:shd w:val="clear" w:color="auto" w:fill="DCE6F1"/>
          </w:tcPr>
          <w:p>
            <w:pPr>
              <w:pStyle w:val="TableText"/>
              <w:keepNext/>
            </w:pPr>
            <w:r>
              <w:rPr>
                <w:b/>
                <w:sz w:val="20"/>
              </w:rPr>
              <w:t>What the template does (first steps)</w:t>
            </w:r>
          </w:p>
        </w:tc>
      </w:tr>
      <w:tr>
        <w:trPr>
          <w:cantSplit w:val="true"/>
        </w:trPr>
        <w:tc>
          <w:tcPr>
            <w:tcW w:type="dxa" w:w="1098"/>
          </w:tcPr>
          <w:p>
            <w:pPr>
              <w:pStyle w:val="TableText"/>
              <w:keepNext/>
            </w:pPr>
            <w:r>
              <w:rPr>
                <w:sz w:val="20"/>
              </w:rPr>
              <w:t>1</w:t>
            </w:r>
          </w:p>
        </w:tc>
        <w:tc>
          <w:tcPr>
            <w:tcW w:type="dxa" w:w="1098"/>
          </w:tcPr>
          <w:p>
            <w:pPr>
              <w:pStyle w:val="TableText"/>
              <w:keepNext/>
            </w:pPr>
            <w:r>
              <w:rPr>
                <w:sz w:val="20"/>
              </w:rPr>
              <w:t>1,038</w:t>
            </w:r>
          </w:p>
        </w:tc>
        <w:tc>
          <w:tcPr>
            <w:tcW w:type="dxa" w:w="2197"/>
          </w:tcPr>
          <w:p>
            <w:pPr>
              <w:pStyle w:val="TableText"/>
              <w:keepNext/>
            </w:pPr>
            <w:r>
              <w:rPr>
                <w:sz w:val="20"/>
              </w:rPr>
              <w:t>23</w:t>
            </w:r>
          </w:p>
        </w:tc>
        <w:tc>
          <w:tcPr>
            <w:tcW w:type="dxa" w:w="4394"/>
          </w:tcPr>
          <w:p>
            <w:pPr>
              <w:pStyle w:val="TableText"/>
              <w:keepNext/>
            </w:pPr>
            <w:r>
              <w:rPr>
                <w:sz w:val="20"/>
              </w:rPr>
              <w:t xml:space="preserve">Counts CPU cores, resets the root password with </w:t>
            </w:r>
            <w:r>
              <w:rPr>
                <w:rFonts w:ascii="Consolas" w:hAnsi="Consolas"/>
                <w:sz w:val="17"/>
                <w:shd w:val="clear" w:color="auto" w:fill="F2F2F2"/>
              </w:rPr>
              <w:t>chpasswd</w:t>
            </w:r>
            <w:r>
              <w:rPr>
                <w:sz w:val="20"/>
              </w:rPr>
              <w:t xml:space="preserve">, writes and removes a hidden marker file in </w:t>
            </w:r>
            <w:r>
              <w:rPr>
                <w:rFonts w:ascii="Consolas" w:hAnsi="Consolas"/>
                <w:sz w:val="17"/>
                <w:shd w:val="clear" w:color="auto" w:fill="F2F2F2"/>
              </w:rPr>
              <w:t>/var/tmp</w:t>
            </w:r>
            <w:r>
              <w:rPr>
                <w:sz w:val="20"/>
              </w:rPr>
              <w:t>, checks memory and CPU model, then decodes and runs a base64 shell script that unpacks a "dota" kit, starts an SSH scanner and runs the kit's setup (Outlaw-style cryptominer dropper; Trend Micro, 2018)</w:t>
            </w:r>
          </w:p>
        </w:tc>
      </w:tr>
      <w:tr>
        <w:trPr>
          <w:cantSplit w:val="true"/>
        </w:trPr>
        <w:tc>
          <w:tcPr>
            <w:tcW w:type="dxa" w:w="1098"/>
            <w:shd w:val="clear" w:color="auto" w:fill="F7F9FC"/>
          </w:tcPr>
          <w:p>
            <w:pPr>
              <w:pStyle w:val="TableText"/>
              <w:keepNext/>
            </w:pPr>
            <w:r>
              <w:rPr>
                <w:sz w:val="20"/>
              </w:rPr>
              <w:t>2</w:t>
            </w:r>
          </w:p>
        </w:tc>
        <w:tc>
          <w:tcPr>
            <w:tcW w:type="dxa" w:w="1098"/>
            <w:shd w:val="clear" w:color="auto" w:fill="F7F9FC"/>
          </w:tcPr>
          <w:p>
            <w:pPr>
              <w:pStyle w:val="TableText"/>
              <w:keepNext/>
            </w:pPr>
            <w:r>
              <w:rPr>
                <w:sz w:val="20"/>
              </w:rPr>
              <w:t>429</w:t>
            </w:r>
          </w:p>
        </w:tc>
        <w:tc>
          <w:tcPr>
            <w:tcW w:type="dxa" w:w="2197"/>
            <w:shd w:val="clear" w:color="auto" w:fill="F7F9FC"/>
          </w:tcPr>
          <w:p>
            <w:pPr>
              <w:pStyle w:val="TableText"/>
              <w:keepNext/>
            </w:pPr>
            <w:r>
              <w:rPr>
                <w:sz w:val="20"/>
              </w:rPr>
              <w:t>19</w:t>
            </w:r>
          </w:p>
        </w:tc>
        <w:tc>
          <w:tcPr>
            <w:tcW w:type="dxa" w:w="4394"/>
            <w:shd w:val="clear" w:color="auto" w:fill="F7F9FC"/>
          </w:tcPr>
          <w:p>
            <w:pPr>
              <w:pStyle w:val="TableText"/>
              <w:keepNext/>
            </w:pPr>
            <w:r>
              <w:rPr>
                <w:sz w:val="20"/>
              </w:rPr>
              <w:t xml:space="preserve">Same CPU fingerprinting, changes the password with </w:t>
            </w:r>
            <w:r>
              <w:rPr>
                <w:rFonts w:ascii="Consolas" w:hAnsi="Consolas"/>
                <w:sz w:val="17"/>
                <w:shd w:val="clear" w:color="auto" w:fill="F2F2F2"/>
              </w:rPr>
              <w:t>passwd</w:t>
            </w:r>
            <w:r>
              <w:rPr>
                <w:sz w:val="20"/>
              </w:rPr>
              <w:t>, writes and removes the marker file; no payload to unpack</w:t>
            </w:r>
          </w:p>
        </w:tc>
      </w:tr>
      <w:tr>
        <w:trPr>
          <w:cantSplit w:val="true"/>
        </w:trPr>
        <w:tc>
          <w:tcPr>
            <w:tcW w:type="dxa" w:w="1098"/>
          </w:tcPr>
          <w:p>
            <w:pPr>
              <w:pStyle w:val="TableText"/>
              <w:keepNext/>
            </w:pPr>
            <w:r>
              <w:rPr>
                <w:sz w:val="20"/>
              </w:rPr>
              <w:t>3</w:t>
            </w:r>
          </w:p>
        </w:tc>
        <w:tc>
          <w:tcPr>
            <w:tcW w:type="dxa" w:w="1098"/>
          </w:tcPr>
          <w:p>
            <w:pPr>
              <w:pStyle w:val="TableText"/>
              <w:keepNext/>
            </w:pPr>
            <w:r>
              <w:rPr>
                <w:sz w:val="20"/>
              </w:rPr>
              <w:t>63</w:t>
            </w:r>
          </w:p>
        </w:tc>
        <w:tc>
          <w:tcPr>
            <w:tcW w:type="dxa" w:w="2197"/>
          </w:tcPr>
          <w:p>
            <w:pPr>
              <w:pStyle w:val="TableText"/>
              <w:keepNext/>
            </w:pPr>
            <w:r>
              <w:rPr>
                <w:sz w:val="20"/>
              </w:rPr>
              <w:t>6</w:t>
            </w:r>
          </w:p>
        </w:tc>
        <w:tc>
          <w:tcPr>
            <w:tcW w:type="dxa" w:w="4394"/>
          </w:tcPr>
          <w:p>
            <w:pPr>
              <w:pStyle w:val="TableText"/>
              <w:keepNext/>
            </w:pPr>
            <w:r>
              <w:rPr>
                <w:sz w:val="20"/>
              </w:rPr>
              <w:t>Mirai-style shell escape (</w:t>
            </w:r>
            <w:r>
              <w:rPr>
                <w:rFonts w:ascii="Consolas" w:hAnsi="Consolas"/>
                <w:sz w:val="17"/>
                <w:shd w:val="clear" w:color="auto" w:fill="F2F2F2"/>
              </w:rPr>
              <w:t>shell</w:t>
            </w:r>
            <w:r>
              <w:rPr>
                <w:sz w:val="20"/>
              </w:rPr>
              <w:t xml:space="preserve">, </w:t>
            </w:r>
            <w:r>
              <w:rPr>
                <w:rFonts w:ascii="Consolas" w:hAnsi="Consolas"/>
                <w:sz w:val="17"/>
                <w:shd w:val="clear" w:color="auto" w:fill="F2F2F2"/>
              </w:rPr>
              <w:t>sh</w:t>
            </w:r>
            <w:r>
              <w:rPr>
                <w:sz w:val="20"/>
              </w:rPr>
              <w:t xml:space="preserve">, </w:t>
            </w:r>
            <w:r>
              <w:rPr>
                <w:rFonts w:ascii="Consolas" w:hAnsi="Consolas"/>
                <w:sz w:val="17"/>
                <w:shd w:val="clear" w:color="auto" w:fill="F2F2F2"/>
              </w:rPr>
              <w:t>enable</w:t>
            </w:r>
            <w:r>
              <w:rPr>
                <w:sz w:val="20"/>
              </w:rPr>
              <w:t xml:space="preserve">, </w:t>
            </w:r>
            <w:r>
              <w:rPr>
                <w:rFonts w:ascii="Consolas" w:hAnsi="Consolas"/>
                <w:sz w:val="17"/>
                <w:shd w:val="clear" w:color="auto" w:fill="F2F2F2"/>
              </w:rPr>
              <w:t>system</w:t>
            </w:r>
            <w:r>
              <w:rPr>
                <w:sz w:val="20"/>
              </w:rPr>
              <w:t xml:space="preserve">), random </w:t>
            </w:r>
            <w:r>
              <w:rPr>
                <w:rFonts w:ascii="Consolas" w:hAnsi="Consolas"/>
                <w:sz w:val="17"/>
                <w:shd w:val="clear" w:color="auto" w:fill="F2F2F2"/>
              </w:rPr>
              <w:t>busybox</w:t>
            </w:r>
            <w:r>
              <w:rPr>
                <w:sz w:val="20"/>
              </w:rPr>
              <w:t xml:space="preserve"> tag probe, reads the busybox binary</w:t>
            </w:r>
          </w:p>
        </w:tc>
      </w:tr>
      <w:tr>
        <w:trPr>
          <w:cantSplit w:val="true"/>
        </w:trPr>
        <w:tc>
          <w:tcPr>
            <w:tcW w:type="dxa" w:w="1098"/>
            <w:shd w:val="clear" w:color="auto" w:fill="F7F9FC"/>
          </w:tcPr>
          <w:p>
            <w:pPr>
              <w:pStyle w:val="TableText"/>
              <w:keepNext/>
            </w:pPr>
            <w:r>
              <w:rPr>
                <w:sz w:val="20"/>
              </w:rPr>
              <w:t>4</w:t>
            </w:r>
          </w:p>
        </w:tc>
        <w:tc>
          <w:tcPr>
            <w:tcW w:type="dxa" w:w="1098"/>
            <w:shd w:val="clear" w:color="auto" w:fill="F7F9FC"/>
          </w:tcPr>
          <w:p>
            <w:pPr>
              <w:pStyle w:val="TableText"/>
              <w:keepNext/>
            </w:pPr>
            <w:r>
              <w:rPr>
                <w:sz w:val="20"/>
              </w:rPr>
              <w:t>43</w:t>
            </w:r>
          </w:p>
        </w:tc>
        <w:tc>
          <w:tcPr>
            <w:tcW w:type="dxa" w:w="2197"/>
            <w:shd w:val="clear" w:color="auto" w:fill="F7F9FC"/>
          </w:tcPr>
          <w:p>
            <w:pPr>
              <w:pStyle w:val="TableText"/>
              <w:keepNext/>
            </w:pPr>
            <w:r>
              <w:rPr>
                <w:sz w:val="20"/>
              </w:rPr>
              <w:t>10</w:t>
            </w:r>
          </w:p>
        </w:tc>
        <w:tc>
          <w:tcPr>
            <w:tcW w:type="dxa" w:w="4394"/>
            <w:shd w:val="clear" w:color="auto" w:fill="F7F9FC"/>
          </w:tcPr>
          <w:p>
            <w:pPr>
              <w:pStyle w:val="TableText"/>
              <w:keepNext/>
            </w:pPr>
            <w:r>
              <w:rPr>
                <w:sz w:val="20"/>
              </w:rPr>
              <w:t xml:space="preserve">Shell escape, reads </w:t>
            </w:r>
            <w:r>
              <w:rPr>
                <w:rFonts w:ascii="Consolas" w:hAnsi="Consolas"/>
                <w:sz w:val="17"/>
                <w:shd w:val="clear" w:color="auto" w:fill="F2F2F2"/>
              </w:rPr>
              <w:t>/proc/mounts</w:t>
            </w:r>
            <w:r>
              <w:rPr>
                <w:sz w:val="20"/>
              </w:rPr>
              <w:t xml:space="preserve">, probes writable directories such as </w:t>
            </w:r>
            <w:r>
              <w:rPr>
                <w:rFonts w:ascii="Consolas" w:hAnsi="Consolas"/>
                <w:sz w:val="17"/>
                <w:shd w:val="clear" w:color="auto" w:fill="F2F2F2"/>
              </w:rPr>
              <w:t>/dev/shm</w:t>
            </w:r>
            <w:r>
              <w:rPr>
                <w:sz w:val="20"/>
              </w:rPr>
              <w:t xml:space="preserve"> with the busybox tag</w:t>
            </w:r>
          </w:p>
        </w:tc>
      </w:tr>
      <w:tr>
        <w:trPr>
          <w:cantSplit w:val="true"/>
        </w:trPr>
        <w:tc>
          <w:tcPr>
            <w:tcW w:type="dxa" w:w="1098"/>
          </w:tcPr>
          <w:p>
            <w:pPr>
              <w:pStyle w:val="TableText"/>
            </w:pPr>
            <w:r>
              <w:rPr>
                <w:sz w:val="20"/>
              </w:rPr>
              <w:t>5</w:t>
            </w:r>
          </w:p>
        </w:tc>
        <w:tc>
          <w:tcPr>
            <w:tcW w:type="dxa" w:w="1098"/>
          </w:tcPr>
          <w:p>
            <w:pPr>
              <w:pStyle w:val="TableText"/>
            </w:pPr>
            <w:r>
              <w:rPr>
                <w:sz w:val="20"/>
              </w:rPr>
              <w:t>36</w:t>
            </w:r>
          </w:p>
        </w:tc>
        <w:tc>
          <w:tcPr>
            <w:tcW w:type="dxa" w:w="2197"/>
          </w:tcPr>
          <w:p>
            <w:pPr>
              <w:pStyle w:val="TableText"/>
            </w:pPr>
            <w:r>
              <w:rPr>
                <w:sz w:val="20"/>
              </w:rPr>
              <w:t>2</w:t>
            </w:r>
          </w:p>
        </w:tc>
        <w:tc>
          <w:tcPr>
            <w:tcW w:type="dxa" w:w="4394"/>
          </w:tcPr>
          <w:p>
            <w:pPr>
              <w:pStyle w:val="TableText"/>
            </w:pPr>
            <w:r>
              <w:rPr>
                <w:sz w:val="20"/>
              </w:rPr>
              <w:t xml:space="preserve">Changes into a writable directory, downloads a script with </w:t>
            </w:r>
            <w:r>
              <w:rPr>
                <w:rFonts w:ascii="Consolas" w:hAnsi="Consolas"/>
                <w:sz w:val="17"/>
                <w:shd w:val="clear" w:color="auto" w:fill="F2F2F2"/>
              </w:rPr>
              <w:t>wget</w:t>
            </w:r>
            <w:r>
              <w:rPr>
                <w:sz w:val="20"/>
              </w:rPr>
              <w:t xml:space="preserve"> and runs it with </w:t>
            </w:r>
            <w:r>
              <w:rPr>
                <w:rFonts w:ascii="Consolas" w:hAnsi="Consolas"/>
                <w:sz w:val="17"/>
                <w:shd w:val="clear" w:color="auto" w:fill="F2F2F2"/>
              </w:rPr>
              <w:t>sh</w:t>
            </w:r>
          </w:p>
        </w:tc>
      </w:tr>
    </w:tbl>
    <w:p>
      <w:pPr>
        <w:spacing w:after="80" w:line="240" w:lineRule="auto"/>
      </w:pPr>
    </w:p>
    <w:p>
      <w:r>
        <w:t xml:space="preserve">The largest template is worth describing in full, because it decides much of the result. It is a cryptomining dropper that matches the Outlaw group's published behaviour </w:t>
      </w:r>
      <w:r>
        <w:t>[</w:t>
      </w:r>
      <w:hyperlink w:anchor="_Cite_108" w:history="1">
        <w:r>
          <w:t>108</w:t>
        </w:r>
      </w:hyperlink>
      <w:r>
        <w:t>]</w:t>
      </w:r>
      <w:r>
        <w:t>: profile the CPU, take over the account, remove traces of earlier infections, then fetch and start a miner and a scanner. It is the same script run 1,038 times from many hosts. To a classifier it is one example, not 1,038, which is why we report per-template results throughout.</w:t>
      </w:r>
    </w:p>
    <w:p>
      <w:r>
        <w:fldChar w:fldCharType="begin" w:dirty="true"/>
      </w:r>
      <w:r>
        <w:instrText xml:space="preserve"> REF _Ref_fig_console_parse \h </w:instrText>
      </w:r>
      <w:r>
        <w:fldChar w:fldCharType="separate"/>
      </w:r>
      <w:r>
        <w:t>Figure 4.8</w:t>
      </w:r>
      <w:r>
        <w:fldChar w:fldCharType="end"/>
      </w:r>
      <w:r>
        <w:t xml:space="preserve"> shows the parser's own summary, which matches these counts.</w:t>
      </w:r>
    </w:p>
    <w:p>
      <w:pPr>
        <w:pStyle w:val="FigureParagraph"/>
      </w:pPr>
      <w:r>
        <w:drawing>
          <wp:inline xmlns:a="http://schemas.openxmlformats.org/drawingml/2006/main" xmlns:pic="http://schemas.openxmlformats.org/drawingml/2006/picture">
            <wp:extent cx="5580000" cy="1742726"/>
            <wp:docPr id="37" name="Picture 37" descr="Output of the CyberLab parser." title="t04_parse_cyberlab"/>
            <wp:cNvGraphicFramePr>
              <a:graphicFrameLocks noChangeAspect="1"/>
            </wp:cNvGraphicFramePr>
            <a:graphic>
              <a:graphicData uri="http://schemas.openxmlformats.org/drawingml/2006/picture">
                <pic:pic>
                  <pic:nvPicPr>
                    <pic:cNvPr id="0" name="t04_parse_cyberlab.png"/>
                    <pic:cNvPicPr/>
                  </pic:nvPicPr>
                  <pic:blipFill>
                    <a:blip r:embed="rId48"/>
                    <a:stretch>
                      <a:fillRect/>
                    </a:stretch>
                  </pic:blipFill>
                  <pic:spPr>
                    <a:xfrm>
                      <a:off x="0" y="0"/>
                      <a:ext cx="5580000" cy="1742726"/>
                    </a:xfrm>
                    <a:prstGeom prst="rect"/>
                  </pic:spPr>
                </pic:pic>
              </a:graphicData>
            </a:graphic>
          </wp:inline>
        </w:drawing>
      </w:r>
    </w:p>
    <w:p>
      <w:pPr>
        <w:pStyle w:val="Caption"/>
      </w:pPr>
      <w:bookmarkStart w:id="188" w:name="_Ref_fig_console_parse"/>
      <w:r>
        <w:rPr>
          <w:b/>
        </w:rPr>
        <w:t>Figure 4.</w:t>
      </w:r>
      <w:r>
        <w:rPr>
          <w:b/>
        </w:rPr>
        <w:fldChar w:fldCharType="begin" w:dirty="true"/>
      </w:r>
      <w:r>
        <w:rPr>
          <w:b/>
        </w:rPr>
        <w:instrText xml:space="preserve"> SEQ Figure \r 8 \* ARABIC </w:instrText>
      </w:r>
      <w:r>
        <w:rPr>
          <w:b/>
        </w:rPr>
        <w:fldChar w:fldCharType="separate"/>
      </w:r>
      <w:r>
        <w:rPr>
          <w:b/>
        </w:rPr>
        <w:t>8</w:t>
      </w:r>
      <w:r>
        <w:rPr>
          <w:b/>
        </w:rPr>
        <w:fldChar w:fldCharType="end"/>
      </w:r>
      <w:bookmarkEnd w:id="188"/>
      <w:r>
        <w:rPr>
          <w:b/>
        </w:rPr>
        <w:t xml:space="preserve">: </w:t>
      </w:r>
      <w:r>
        <w:rPr>
          <w:b/>
          <w:sz w:val="20"/>
        </w:rPr>
        <w:t>Output of the CyberLab parser.</w:t>
      </w:r>
    </w:p>
    <w:p>
      <w:pPr>
        <w:pStyle w:val="Heading2"/>
      </w:pPr>
      <w:r>
        <w:t>4.4 How the LLM Attackers Behaved (RQ1, RQ4)</w:t>
      </w:r>
    </w:p>
    <w:p>
      <w:pPr>
        <w:pStyle w:val="Heading3"/>
      </w:pPr>
      <w:r>
        <w:t>4.4.1 Overview</w:t>
      </w:r>
    </w:p>
    <w:p>
      <w:r>
        <w:t xml:space="preserve">All 120 synthetic sessions used the same prompt, so differences between cells come from the attacker model and the honeypot backend. </w:t>
      </w:r>
      <w:r>
        <w:fldChar w:fldCharType="begin" w:dirty="true"/>
      </w:r>
      <w:r>
        <w:instrText xml:space="preserve"> REF _Ref_tab_attackers \h </w:instrText>
      </w:r>
      <w:r>
        <w:fldChar w:fldCharType="separate"/>
      </w:r>
      <w:r>
        <w:t>Table 4.5</w:t>
      </w:r>
      <w:r>
        <w:fldChar w:fldCharType="end"/>
      </w:r>
      <w:r>
        <w:t xml:space="preserve"> summarises each cell.</w:t>
      </w:r>
    </w:p>
    <w:p>
      <w:pPr>
        <w:pStyle w:val="TableCaption"/>
      </w:pPr>
      <w:bookmarkStart w:id="189" w:name="_Ref_tab_attackers"/>
      <w:r>
        <w:rPr>
          <w:b/>
        </w:rPr>
        <w:t>Table 4.</w:t>
      </w:r>
      <w:r>
        <w:rPr>
          <w:b/>
        </w:rPr>
        <w:fldChar w:fldCharType="begin" w:dirty="true"/>
      </w:r>
      <w:r>
        <w:rPr>
          <w:b/>
        </w:rPr>
        <w:instrText xml:space="preserve"> SEQ Table \r 5 \* ARABIC </w:instrText>
      </w:r>
      <w:r>
        <w:rPr>
          <w:b/>
        </w:rPr>
        <w:fldChar w:fldCharType="separate"/>
      </w:r>
      <w:r>
        <w:rPr>
          <w:b/>
        </w:rPr>
        <w:t>5</w:t>
      </w:r>
      <w:r>
        <w:rPr>
          <w:b/>
        </w:rPr>
        <w:fldChar w:fldCharType="end"/>
      </w:r>
      <w:bookmarkEnd w:id="189"/>
      <w:r>
        <w:rPr>
          <w:b/>
        </w:rPr>
        <w:t xml:space="preserve">: </w:t>
      </w:r>
      <w:r>
        <w:rPr>
          <w:b/>
          <w:sz w:val="20"/>
        </w:rPr>
        <w:t>Attacker behaviour per cell (20 sessions each). Recon and credential values are percentages of commands and can overlap. Latency is the mean time until output goes quiet; change is relative to the static backend.</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976"/>
        <w:gridCol w:w="976"/>
        <w:gridCol w:w="976"/>
        <w:gridCol w:w="976"/>
        <w:gridCol w:w="976"/>
        <w:gridCol w:w="976"/>
        <w:gridCol w:w="976"/>
        <w:gridCol w:w="976"/>
        <w:gridCol w:w="976"/>
      </w:tblGrid>
      <w:tr>
        <w:trPr>
          <w:tblHeader w:val="true"/>
        </w:trPr>
        <w:tc>
          <w:tcPr>
            <w:tcW w:type="dxa" w:w="1674"/>
            <w:shd w:val="clear" w:color="auto" w:fill="DCE6F1"/>
          </w:tcPr>
          <w:p>
            <w:pPr>
              <w:pStyle w:val="TableText"/>
              <w:keepNext/>
            </w:pPr>
            <w:r>
              <w:rPr>
                <w:b/>
                <w:sz w:val="20"/>
              </w:rPr>
              <w:t>Attacker / backend</w:t>
            </w:r>
          </w:p>
        </w:tc>
        <w:tc>
          <w:tcPr>
            <w:tcW w:type="dxa" w:w="837"/>
            <w:shd w:val="clear" w:color="auto" w:fill="DCE6F1"/>
          </w:tcPr>
          <w:p>
            <w:pPr>
              <w:pStyle w:val="TableText"/>
              <w:keepNext/>
            </w:pPr>
            <w:r>
              <w:rPr>
                <w:b/>
                <w:sz w:val="20"/>
              </w:rPr>
              <w:t>Mean turns</w:t>
            </w:r>
          </w:p>
        </w:tc>
        <w:tc>
          <w:tcPr>
            <w:tcW w:type="dxa" w:w="837"/>
            <w:shd w:val="clear" w:color="auto" w:fill="DCE6F1"/>
          </w:tcPr>
          <w:p>
            <w:pPr>
              <w:pStyle w:val="TableText"/>
              <w:keepNext/>
            </w:pPr>
            <w:r>
              <w:rPr>
                <w:b/>
                <w:sz w:val="20"/>
              </w:rPr>
              <w:t>Commands</w:t>
            </w:r>
          </w:p>
        </w:tc>
        <w:tc>
          <w:tcPr>
            <w:tcW w:type="dxa" w:w="837"/>
            <w:shd w:val="clear" w:color="auto" w:fill="DCE6F1"/>
          </w:tcPr>
          <w:p>
            <w:pPr>
              <w:pStyle w:val="TableText"/>
              <w:keepNext/>
            </w:pPr>
            <w:r>
              <w:rPr>
                <w:b/>
                <w:sz w:val="20"/>
              </w:rPr>
              <w:t>Unique</w:t>
            </w:r>
          </w:p>
        </w:tc>
        <w:tc>
          <w:tcPr>
            <w:tcW w:type="dxa" w:w="837"/>
            <w:shd w:val="clear" w:color="auto" w:fill="DCE6F1"/>
          </w:tcPr>
          <w:p>
            <w:pPr>
              <w:pStyle w:val="TableText"/>
              <w:keepNext/>
            </w:pPr>
            <w:r>
              <w:rPr>
                <w:b/>
                <w:sz w:val="20"/>
              </w:rPr>
              <w:t>Recon %</w:t>
            </w:r>
          </w:p>
        </w:tc>
        <w:tc>
          <w:tcPr>
            <w:tcW w:type="dxa" w:w="837"/>
            <w:shd w:val="clear" w:color="auto" w:fill="DCE6F1"/>
          </w:tcPr>
          <w:p>
            <w:pPr>
              <w:pStyle w:val="TableText"/>
              <w:keepNext/>
            </w:pPr>
            <w:r>
              <w:rPr>
                <w:b/>
                <w:sz w:val="20"/>
              </w:rPr>
              <w:t>Cred. %</w:t>
            </w:r>
          </w:p>
        </w:tc>
        <w:tc>
          <w:tcPr>
            <w:tcW w:type="dxa" w:w="837"/>
            <w:shd w:val="clear" w:color="auto" w:fill="DCE6F1"/>
          </w:tcPr>
          <w:p>
            <w:pPr>
              <w:pStyle w:val="TableText"/>
              <w:keepNext/>
            </w:pPr>
            <w:r>
              <w:rPr>
                <w:b/>
                <w:sz w:val="20"/>
              </w:rPr>
              <w:t>PrivEsc %</w:t>
            </w:r>
          </w:p>
        </w:tc>
        <w:tc>
          <w:tcPr>
            <w:tcW w:type="dxa" w:w="1255"/>
            <w:shd w:val="clear" w:color="auto" w:fill="DCE6F1"/>
          </w:tcPr>
          <w:p>
            <w:pPr>
              <w:pStyle w:val="TableText"/>
              <w:keepNext/>
            </w:pPr>
            <w:r>
              <w:rPr>
                <w:b/>
                <w:sz w:val="20"/>
              </w:rPr>
              <w:t>Latency (s) / change</w:t>
            </w:r>
          </w:p>
        </w:tc>
        <w:tc>
          <w:tcPr>
            <w:tcW w:type="dxa" w:w="837"/>
            <w:shd w:val="clear" w:color="auto" w:fill="DCE6F1"/>
          </w:tcPr>
          <w:p>
            <w:pPr>
              <w:pStyle w:val="TableText"/>
              <w:keepNext/>
            </w:pPr>
            <w:r>
              <w:rPr>
                <w:b/>
                <w:sz w:val="20"/>
              </w:rPr>
              <w:t>Leak sessions</w:t>
            </w:r>
          </w:p>
        </w:tc>
      </w:tr>
      <w:tr>
        <w:trPr>
          <w:cantSplit w:val="true"/>
        </w:trPr>
        <w:tc>
          <w:tcPr>
            <w:tcW w:type="dxa" w:w="1674"/>
          </w:tcPr>
          <w:p>
            <w:pPr>
              <w:pStyle w:val="TableText"/>
              <w:keepNext/>
            </w:pPr>
            <w:r>
              <w:rPr>
                <w:sz w:val="20"/>
              </w:rPr>
              <w:t>DeepSeek-V3.2 / static</w:t>
            </w:r>
          </w:p>
        </w:tc>
        <w:tc>
          <w:tcPr>
            <w:tcW w:type="dxa" w:w="837"/>
          </w:tcPr>
          <w:p>
            <w:pPr>
              <w:pStyle w:val="TableText"/>
              <w:keepNext/>
            </w:pPr>
            <w:r>
              <w:rPr>
                <w:sz w:val="20"/>
              </w:rPr>
              <w:t>13.5</w:t>
            </w:r>
          </w:p>
        </w:tc>
        <w:tc>
          <w:tcPr>
            <w:tcW w:type="dxa" w:w="837"/>
          </w:tcPr>
          <w:p>
            <w:pPr>
              <w:pStyle w:val="TableText"/>
              <w:keepNext/>
            </w:pPr>
            <w:r>
              <w:rPr>
                <w:sz w:val="20"/>
              </w:rPr>
              <w:t>270</w:t>
            </w:r>
          </w:p>
        </w:tc>
        <w:tc>
          <w:tcPr>
            <w:tcW w:type="dxa" w:w="837"/>
          </w:tcPr>
          <w:p>
            <w:pPr>
              <w:pStyle w:val="TableText"/>
              <w:keepNext/>
            </w:pPr>
            <w:r>
              <w:rPr>
                <w:sz w:val="20"/>
              </w:rPr>
              <w:t>124</w:t>
            </w:r>
          </w:p>
        </w:tc>
        <w:tc>
          <w:tcPr>
            <w:tcW w:type="dxa" w:w="837"/>
          </w:tcPr>
          <w:p>
            <w:pPr>
              <w:pStyle w:val="TableText"/>
              <w:keepNext/>
            </w:pPr>
            <w:r>
              <w:rPr>
                <w:sz w:val="20"/>
              </w:rPr>
              <w:t>44.4</w:t>
            </w:r>
          </w:p>
        </w:tc>
        <w:tc>
          <w:tcPr>
            <w:tcW w:type="dxa" w:w="837"/>
          </w:tcPr>
          <w:p>
            <w:pPr>
              <w:pStyle w:val="TableText"/>
              <w:keepNext/>
            </w:pPr>
            <w:r>
              <w:rPr>
                <w:sz w:val="20"/>
              </w:rPr>
              <w:t>27.4</w:t>
            </w:r>
          </w:p>
        </w:tc>
        <w:tc>
          <w:tcPr>
            <w:tcW w:type="dxa" w:w="837"/>
          </w:tcPr>
          <w:p>
            <w:pPr>
              <w:pStyle w:val="TableText"/>
              <w:keepNext/>
            </w:pPr>
            <w:r>
              <w:rPr>
                <w:sz w:val="20"/>
              </w:rPr>
              <w:t>0.7</w:t>
            </w:r>
          </w:p>
        </w:tc>
        <w:tc>
          <w:tcPr>
            <w:tcW w:type="dxa" w:w="1255"/>
          </w:tcPr>
          <w:p>
            <w:pPr>
              <w:pStyle w:val="TableText"/>
              <w:keepNext/>
            </w:pPr>
            <w:r>
              <w:rPr>
                <w:sz w:val="20"/>
              </w:rPr>
              <w:t>4.40 / –</w:t>
            </w:r>
          </w:p>
        </w:tc>
        <w:tc>
          <w:tcPr>
            <w:tcW w:type="dxa" w:w="837"/>
          </w:tcPr>
          <w:p>
            <w:pPr>
              <w:pStyle w:val="TableText"/>
              <w:keepNext/>
            </w:pPr>
            <w:r>
              <w:rPr>
                <w:sz w:val="20"/>
              </w:rPr>
              <w:t>0</w:t>
            </w:r>
          </w:p>
        </w:tc>
      </w:tr>
      <w:tr>
        <w:trPr>
          <w:cantSplit w:val="true"/>
        </w:trPr>
        <w:tc>
          <w:tcPr>
            <w:tcW w:type="dxa" w:w="1674"/>
            <w:shd w:val="clear" w:color="auto" w:fill="F7F9FC"/>
          </w:tcPr>
          <w:p>
            <w:pPr>
              <w:pStyle w:val="TableText"/>
              <w:keepNext/>
            </w:pPr>
            <w:r>
              <w:rPr>
                <w:sz w:val="20"/>
              </w:rPr>
              <w:t>DeepSeek-V3.2 / Qwen3-32B</w:t>
            </w:r>
          </w:p>
        </w:tc>
        <w:tc>
          <w:tcPr>
            <w:tcW w:type="dxa" w:w="837"/>
            <w:shd w:val="clear" w:color="auto" w:fill="F7F9FC"/>
          </w:tcPr>
          <w:p>
            <w:pPr>
              <w:pStyle w:val="TableText"/>
              <w:keepNext/>
            </w:pPr>
            <w:r>
              <w:rPr>
                <w:sz w:val="20"/>
              </w:rPr>
              <w:t>16.9</w:t>
            </w:r>
          </w:p>
        </w:tc>
        <w:tc>
          <w:tcPr>
            <w:tcW w:type="dxa" w:w="837"/>
            <w:shd w:val="clear" w:color="auto" w:fill="F7F9FC"/>
          </w:tcPr>
          <w:p>
            <w:pPr>
              <w:pStyle w:val="TableText"/>
              <w:keepNext/>
            </w:pPr>
            <w:r>
              <w:rPr>
                <w:sz w:val="20"/>
              </w:rPr>
              <w:t>337</w:t>
            </w:r>
          </w:p>
        </w:tc>
        <w:tc>
          <w:tcPr>
            <w:tcW w:type="dxa" w:w="837"/>
            <w:shd w:val="clear" w:color="auto" w:fill="F7F9FC"/>
          </w:tcPr>
          <w:p>
            <w:pPr>
              <w:pStyle w:val="TableText"/>
              <w:keepNext/>
            </w:pPr>
            <w:r>
              <w:rPr>
                <w:sz w:val="20"/>
              </w:rPr>
              <w:t>148</w:t>
            </w:r>
          </w:p>
        </w:tc>
        <w:tc>
          <w:tcPr>
            <w:tcW w:type="dxa" w:w="837"/>
            <w:shd w:val="clear" w:color="auto" w:fill="F7F9FC"/>
          </w:tcPr>
          <w:p>
            <w:pPr>
              <w:pStyle w:val="TableText"/>
              <w:keepNext/>
            </w:pPr>
            <w:r>
              <w:rPr>
                <w:sz w:val="20"/>
              </w:rPr>
              <w:t>46.3</w:t>
            </w:r>
          </w:p>
        </w:tc>
        <w:tc>
          <w:tcPr>
            <w:tcW w:type="dxa" w:w="837"/>
            <w:shd w:val="clear" w:color="auto" w:fill="F7F9FC"/>
          </w:tcPr>
          <w:p>
            <w:pPr>
              <w:pStyle w:val="TableText"/>
              <w:keepNext/>
            </w:pPr>
            <w:r>
              <w:rPr>
                <w:sz w:val="20"/>
              </w:rPr>
              <w:t>34.4</w:t>
            </w:r>
          </w:p>
        </w:tc>
        <w:tc>
          <w:tcPr>
            <w:tcW w:type="dxa" w:w="837"/>
            <w:shd w:val="clear" w:color="auto" w:fill="F7F9FC"/>
          </w:tcPr>
          <w:p>
            <w:pPr>
              <w:pStyle w:val="TableText"/>
              <w:keepNext/>
            </w:pPr>
            <w:r>
              <w:rPr>
                <w:sz w:val="20"/>
              </w:rPr>
              <w:t>2.1</w:t>
            </w:r>
          </w:p>
        </w:tc>
        <w:tc>
          <w:tcPr>
            <w:tcW w:type="dxa" w:w="1255"/>
            <w:shd w:val="clear" w:color="auto" w:fill="F7F9FC"/>
          </w:tcPr>
          <w:p>
            <w:pPr>
              <w:pStyle w:val="TableText"/>
              <w:keepNext/>
            </w:pPr>
            <w:r>
              <w:rPr>
                <w:sz w:val="20"/>
              </w:rPr>
              <w:t>3.65 / −17.1%</w:t>
            </w:r>
          </w:p>
        </w:tc>
        <w:tc>
          <w:tcPr>
            <w:tcW w:type="dxa" w:w="837"/>
            <w:shd w:val="clear" w:color="auto" w:fill="F7F9FC"/>
          </w:tcPr>
          <w:p>
            <w:pPr>
              <w:pStyle w:val="TableText"/>
              <w:keepNext/>
            </w:pPr>
            <w:r>
              <w:rPr>
                <w:sz w:val="20"/>
              </w:rPr>
              <w:t>0</w:t>
            </w:r>
          </w:p>
        </w:tc>
      </w:tr>
      <w:tr>
        <w:trPr>
          <w:cantSplit w:val="true"/>
        </w:trPr>
        <w:tc>
          <w:tcPr>
            <w:tcW w:type="dxa" w:w="1674"/>
          </w:tcPr>
          <w:p>
            <w:pPr>
              <w:pStyle w:val="TableText"/>
              <w:keepNext/>
            </w:pPr>
            <w:r>
              <w:rPr>
                <w:sz w:val="20"/>
              </w:rPr>
              <w:t>Gemma-3-4B / static</w:t>
            </w:r>
          </w:p>
        </w:tc>
        <w:tc>
          <w:tcPr>
            <w:tcW w:type="dxa" w:w="837"/>
          </w:tcPr>
          <w:p>
            <w:pPr>
              <w:pStyle w:val="TableText"/>
              <w:keepNext/>
            </w:pPr>
            <w:r>
              <w:rPr>
                <w:sz w:val="20"/>
              </w:rPr>
              <w:t>21.0</w:t>
            </w:r>
          </w:p>
        </w:tc>
        <w:tc>
          <w:tcPr>
            <w:tcW w:type="dxa" w:w="837"/>
          </w:tcPr>
          <w:p>
            <w:pPr>
              <w:pStyle w:val="TableText"/>
              <w:keepNext/>
            </w:pPr>
            <w:r>
              <w:rPr>
                <w:sz w:val="20"/>
              </w:rPr>
              <w:t>420</w:t>
            </w:r>
          </w:p>
        </w:tc>
        <w:tc>
          <w:tcPr>
            <w:tcW w:type="dxa" w:w="837"/>
          </w:tcPr>
          <w:p>
            <w:pPr>
              <w:pStyle w:val="TableText"/>
              <w:keepNext/>
            </w:pPr>
            <w:r>
              <w:rPr>
                <w:sz w:val="20"/>
              </w:rPr>
              <w:t>158</w:t>
            </w:r>
          </w:p>
        </w:tc>
        <w:tc>
          <w:tcPr>
            <w:tcW w:type="dxa" w:w="837"/>
          </w:tcPr>
          <w:p>
            <w:pPr>
              <w:pStyle w:val="TableText"/>
              <w:keepNext/>
            </w:pPr>
            <w:r>
              <w:rPr>
                <w:sz w:val="20"/>
              </w:rPr>
              <w:t>57.4</w:t>
            </w:r>
          </w:p>
        </w:tc>
        <w:tc>
          <w:tcPr>
            <w:tcW w:type="dxa" w:w="837"/>
          </w:tcPr>
          <w:p>
            <w:pPr>
              <w:pStyle w:val="TableText"/>
              <w:keepNext/>
            </w:pPr>
            <w:r>
              <w:rPr>
                <w:sz w:val="20"/>
              </w:rPr>
              <w:t>11.0</w:t>
            </w:r>
          </w:p>
        </w:tc>
        <w:tc>
          <w:tcPr>
            <w:tcW w:type="dxa" w:w="837"/>
          </w:tcPr>
          <w:p>
            <w:pPr>
              <w:pStyle w:val="TableText"/>
              <w:keepNext/>
            </w:pPr>
            <w:r>
              <w:rPr>
                <w:sz w:val="20"/>
              </w:rPr>
              <w:t>6.9</w:t>
            </w:r>
          </w:p>
        </w:tc>
        <w:tc>
          <w:tcPr>
            <w:tcW w:type="dxa" w:w="1255"/>
          </w:tcPr>
          <w:p>
            <w:pPr>
              <w:pStyle w:val="TableText"/>
              <w:keepNext/>
            </w:pPr>
            <w:r>
              <w:rPr>
                <w:sz w:val="20"/>
              </w:rPr>
              <w:t>4.43 / –</w:t>
            </w:r>
          </w:p>
        </w:tc>
        <w:tc>
          <w:tcPr>
            <w:tcW w:type="dxa" w:w="837"/>
          </w:tcPr>
          <w:p>
            <w:pPr>
              <w:pStyle w:val="TableText"/>
              <w:keepNext/>
            </w:pPr>
            <w:r>
              <w:rPr>
                <w:sz w:val="20"/>
              </w:rPr>
              <w:t>0</w:t>
            </w:r>
          </w:p>
        </w:tc>
      </w:tr>
      <w:tr>
        <w:trPr>
          <w:cantSplit w:val="true"/>
        </w:trPr>
        <w:tc>
          <w:tcPr>
            <w:tcW w:type="dxa" w:w="1674"/>
            <w:shd w:val="clear" w:color="auto" w:fill="F7F9FC"/>
          </w:tcPr>
          <w:p>
            <w:pPr>
              <w:pStyle w:val="TableText"/>
              <w:keepNext/>
            </w:pPr>
            <w:r>
              <w:rPr>
                <w:sz w:val="20"/>
              </w:rPr>
              <w:t>Gemma-3-4B / Qwen3-32B</w:t>
            </w:r>
          </w:p>
        </w:tc>
        <w:tc>
          <w:tcPr>
            <w:tcW w:type="dxa" w:w="837"/>
            <w:shd w:val="clear" w:color="auto" w:fill="F7F9FC"/>
          </w:tcPr>
          <w:p>
            <w:pPr>
              <w:pStyle w:val="TableText"/>
              <w:keepNext/>
            </w:pPr>
            <w:r>
              <w:rPr>
                <w:sz w:val="20"/>
              </w:rPr>
              <w:t>18.5</w:t>
            </w:r>
          </w:p>
        </w:tc>
        <w:tc>
          <w:tcPr>
            <w:tcW w:type="dxa" w:w="837"/>
            <w:shd w:val="clear" w:color="auto" w:fill="F7F9FC"/>
          </w:tcPr>
          <w:p>
            <w:pPr>
              <w:pStyle w:val="TableText"/>
              <w:keepNext/>
            </w:pPr>
            <w:r>
              <w:rPr>
                <w:sz w:val="20"/>
              </w:rPr>
              <w:t>370</w:t>
            </w:r>
          </w:p>
        </w:tc>
        <w:tc>
          <w:tcPr>
            <w:tcW w:type="dxa" w:w="837"/>
            <w:shd w:val="clear" w:color="auto" w:fill="F7F9FC"/>
          </w:tcPr>
          <w:p>
            <w:pPr>
              <w:pStyle w:val="TableText"/>
              <w:keepNext/>
            </w:pPr>
            <w:r>
              <w:rPr>
                <w:sz w:val="20"/>
              </w:rPr>
              <w:t>199</w:t>
            </w:r>
          </w:p>
        </w:tc>
        <w:tc>
          <w:tcPr>
            <w:tcW w:type="dxa" w:w="837"/>
            <w:shd w:val="clear" w:color="auto" w:fill="F7F9FC"/>
          </w:tcPr>
          <w:p>
            <w:pPr>
              <w:pStyle w:val="TableText"/>
              <w:keepNext/>
            </w:pPr>
            <w:r>
              <w:rPr>
                <w:sz w:val="20"/>
              </w:rPr>
              <w:t>47.8</w:t>
            </w:r>
          </w:p>
        </w:tc>
        <w:tc>
          <w:tcPr>
            <w:tcW w:type="dxa" w:w="837"/>
            <w:shd w:val="clear" w:color="auto" w:fill="F7F9FC"/>
          </w:tcPr>
          <w:p>
            <w:pPr>
              <w:pStyle w:val="TableText"/>
              <w:keepNext/>
            </w:pPr>
            <w:r>
              <w:rPr>
                <w:sz w:val="20"/>
              </w:rPr>
              <w:t>20.0</w:t>
            </w:r>
          </w:p>
        </w:tc>
        <w:tc>
          <w:tcPr>
            <w:tcW w:type="dxa" w:w="837"/>
            <w:shd w:val="clear" w:color="auto" w:fill="F7F9FC"/>
          </w:tcPr>
          <w:p>
            <w:pPr>
              <w:pStyle w:val="TableText"/>
              <w:keepNext/>
            </w:pPr>
            <w:r>
              <w:rPr>
                <w:sz w:val="20"/>
              </w:rPr>
              <w:t>7.0</w:t>
            </w:r>
          </w:p>
        </w:tc>
        <w:tc>
          <w:tcPr>
            <w:tcW w:type="dxa" w:w="1255"/>
            <w:shd w:val="clear" w:color="auto" w:fill="F7F9FC"/>
          </w:tcPr>
          <w:p>
            <w:pPr>
              <w:pStyle w:val="TableText"/>
              <w:keepNext/>
            </w:pPr>
            <w:r>
              <w:rPr>
                <w:sz w:val="20"/>
              </w:rPr>
              <w:t>2.38 / −46.3%</w:t>
            </w:r>
          </w:p>
        </w:tc>
        <w:tc>
          <w:tcPr>
            <w:tcW w:type="dxa" w:w="837"/>
            <w:shd w:val="clear" w:color="auto" w:fill="F7F9FC"/>
          </w:tcPr>
          <w:p>
            <w:pPr>
              <w:pStyle w:val="TableText"/>
              <w:keepNext/>
            </w:pPr>
            <w:r>
              <w:rPr>
                <w:sz w:val="20"/>
              </w:rPr>
              <w:t>0</w:t>
            </w:r>
          </w:p>
        </w:tc>
      </w:tr>
      <w:tr>
        <w:trPr>
          <w:cantSplit w:val="true"/>
        </w:trPr>
        <w:tc>
          <w:tcPr>
            <w:tcW w:type="dxa" w:w="1674"/>
          </w:tcPr>
          <w:p>
            <w:pPr>
              <w:pStyle w:val="TableText"/>
              <w:keepNext/>
            </w:pPr>
            <w:r>
              <w:rPr>
                <w:sz w:val="20"/>
              </w:rPr>
              <w:t>GPT-OSS-120B / static</w:t>
            </w:r>
          </w:p>
        </w:tc>
        <w:tc>
          <w:tcPr>
            <w:tcW w:type="dxa" w:w="837"/>
          </w:tcPr>
          <w:p>
            <w:pPr>
              <w:pStyle w:val="TableText"/>
              <w:keepNext/>
            </w:pPr>
            <w:r>
              <w:rPr>
                <w:sz w:val="20"/>
              </w:rPr>
              <w:t>19.5</w:t>
            </w:r>
          </w:p>
        </w:tc>
        <w:tc>
          <w:tcPr>
            <w:tcW w:type="dxa" w:w="837"/>
          </w:tcPr>
          <w:p>
            <w:pPr>
              <w:pStyle w:val="TableText"/>
              <w:keepNext/>
            </w:pPr>
            <w:r>
              <w:rPr>
                <w:sz w:val="20"/>
              </w:rPr>
              <w:t>390</w:t>
            </w:r>
          </w:p>
        </w:tc>
        <w:tc>
          <w:tcPr>
            <w:tcW w:type="dxa" w:w="837"/>
          </w:tcPr>
          <w:p>
            <w:pPr>
              <w:pStyle w:val="TableText"/>
              <w:keepNext/>
            </w:pPr>
            <w:r>
              <w:rPr>
                <w:sz w:val="20"/>
              </w:rPr>
              <w:t>280</w:t>
            </w:r>
          </w:p>
        </w:tc>
        <w:tc>
          <w:tcPr>
            <w:tcW w:type="dxa" w:w="837"/>
          </w:tcPr>
          <w:p>
            <w:pPr>
              <w:pStyle w:val="TableText"/>
              <w:keepNext/>
            </w:pPr>
            <w:r>
              <w:rPr>
                <w:sz w:val="20"/>
              </w:rPr>
              <w:t>54.9</w:t>
            </w:r>
          </w:p>
        </w:tc>
        <w:tc>
          <w:tcPr>
            <w:tcW w:type="dxa" w:w="837"/>
          </w:tcPr>
          <w:p>
            <w:pPr>
              <w:pStyle w:val="TableText"/>
              <w:keepNext/>
            </w:pPr>
            <w:r>
              <w:rPr>
                <w:sz w:val="20"/>
              </w:rPr>
              <w:t>48.5</w:t>
            </w:r>
          </w:p>
        </w:tc>
        <w:tc>
          <w:tcPr>
            <w:tcW w:type="dxa" w:w="837"/>
          </w:tcPr>
          <w:p>
            <w:pPr>
              <w:pStyle w:val="TableText"/>
              <w:keepNext/>
            </w:pPr>
            <w:r>
              <w:rPr>
                <w:sz w:val="20"/>
              </w:rPr>
              <w:t>13.8</w:t>
            </w:r>
          </w:p>
        </w:tc>
        <w:tc>
          <w:tcPr>
            <w:tcW w:type="dxa" w:w="1255"/>
          </w:tcPr>
          <w:p>
            <w:pPr>
              <w:pStyle w:val="TableText"/>
              <w:keepNext/>
            </w:pPr>
            <w:r>
              <w:rPr>
                <w:sz w:val="20"/>
              </w:rPr>
              <w:t>4.42 / –</w:t>
            </w:r>
          </w:p>
        </w:tc>
        <w:tc>
          <w:tcPr>
            <w:tcW w:type="dxa" w:w="837"/>
          </w:tcPr>
          <w:p>
            <w:pPr>
              <w:pStyle w:val="TableText"/>
              <w:keepNext/>
            </w:pPr>
            <w:r>
              <w:rPr>
                <w:sz w:val="20"/>
              </w:rPr>
              <w:t>11</w:t>
            </w:r>
          </w:p>
        </w:tc>
      </w:tr>
      <w:tr>
        <w:trPr>
          <w:cantSplit w:val="true"/>
        </w:trPr>
        <w:tc>
          <w:tcPr>
            <w:tcW w:type="dxa" w:w="1674"/>
            <w:shd w:val="clear" w:color="auto" w:fill="F7F9FC"/>
          </w:tcPr>
          <w:p>
            <w:pPr>
              <w:pStyle w:val="TableText"/>
            </w:pPr>
            <w:r>
              <w:rPr>
                <w:sz w:val="20"/>
              </w:rPr>
              <w:t>GPT-OSS-120B / Qwen3-32B</w:t>
            </w:r>
          </w:p>
        </w:tc>
        <w:tc>
          <w:tcPr>
            <w:tcW w:type="dxa" w:w="837"/>
            <w:shd w:val="clear" w:color="auto" w:fill="F7F9FC"/>
          </w:tcPr>
          <w:p>
            <w:pPr>
              <w:pStyle w:val="TableText"/>
            </w:pPr>
            <w:r>
              <w:rPr>
                <w:sz w:val="20"/>
              </w:rPr>
              <w:t>16.2</w:t>
            </w:r>
          </w:p>
        </w:tc>
        <w:tc>
          <w:tcPr>
            <w:tcW w:type="dxa" w:w="837"/>
            <w:shd w:val="clear" w:color="auto" w:fill="F7F9FC"/>
          </w:tcPr>
          <w:p>
            <w:pPr>
              <w:pStyle w:val="TableText"/>
            </w:pPr>
            <w:r>
              <w:rPr>
                <w:sz w:val="20"/>
              </w:rPr>
              <w:t>325</w:t>
            </w:r>
          </w:p>
        </w:tc>
        <w:tc>
          <w:tcPr>
            <w:tcW w:type="dxa" w:w="837"/>
            <w:shd w:val="clear" w:color="auto" w:fill="F7F9FC"/>
          </w:tcPr>
          <w:p>
            <w:pPr>
              <w:pStyle w:val="TableText"/>
            </w:pPr>
            <w:r>
              <w:rPr>
                <w:sz w:val="20"/>
              </w:rPr>
              <w:t>233</w:t>
            </w:r>
          </w:p>
        </w:tc>
        <w:tc>
          <w:tcPr>
            <w:tcW w:type="dxa" w:w="837"/>
            <w:shd w:val="clear" w:color="auto" w:fill="F7F9FC"/>
          </w:tcPr>
          <w:p>
            <w:pPr>
              <w:pStyle w:val="TableText"/>
            </w:pPr>
            <w:r>
              <w:rPr>
                <w:sz w:val="20"/>
              </w:rPr>
              <w:t>39.4</w:t>
            </w:r>
          </w:p>
        </w:tc>
        <w:tc>
          <w:tcPr>
            <w:tcW w:type="dxa" w:w="837"/>
            <w:shd w:val="clear" w:color="auto" w:fill="F7F9FC"/>
          </w:tcPr>
          <w:p>
            <w:pPr>
              <w:pStyle w:val="TableText"/>
            </w:pPr>
            <w:r>
              <w:rPr>
                <w:sz w:val="20"/>
              </w:rPr>
              <w:t>65.2</w:t>
            </w:r>
          </w:p>
        </w:tc>
        <w:tc>
          <w:tcPr>
            <w:tcW w:type="dxa" w:w="837"/>
            <w:shd w:val="clear" w:color="auto" w:fill="F7F9FC"/>
          </w:tcPr>
          <w:p>
            <w:pPr>
              <w:pStyle w:val="TableText"/>
            </w:pPr>
            <w:r>
              <w:rPr>
                <w:sz w:val="20"/>
              </w:rPr>
              <w:t>7.7</w:t>
            </w:r>
          </w:p>
        </w:tc>
        <w:tc>
          <w:tcPr>
            <w:tcW w:type="dxa" w:w="1255"/>
            <w:shd w:val="clear" w:color="auto" w:fill="F7F9FC"/>
          </w:tcPr>
          <w:p>
            <w:pPr>
              <w:pStyle w:val="TableText"/>
            </w:pPr>
            <w:r>
              <w:rPr>
                <w:sz w:val="20"/>
              </w:rPr>
              <w:t>5.51 / +24.8%</w:t>
            </w:r>
          </w:p>
        </w:tc>
        <w:tc>
          <w:tcPr>
            <w:tcW w:type="dxa" w:w="837"/>
            <w:shd w:val="clear" w:color="auto" w:fill="F7F9FC"/>
          </w:tcPr>
          <w:p>
            <w:pPr>
              <w:pStyle w:val="TableText"/>
            </w:pPr>
            <w:r>
              <w:rPr>
                <w:sz w:val="20"/>
              </w:rPr>
              <w:t>7</w:t>
            </w:r>
          </w:p>
        </w:tc>
      </w:tr>
    </w:tbl>
    <w:p>
      <w:pPr>
        <w:spacing w:after="80" w:line="240" w:lineRule="auto"/>
      </w:pPr>
    </w:p>
    <w:p>
      <w:r>
        <w:t>The three models behaved quite differently under the same instruction. On the static honeypot, DeepSeek-V3.2 ran the shortest sessions (13.5 turns on average) and Gemma-3-4B the longest (21.0). GPT-OSS-120B was the most varied, with 280 unique commands against 158 for Gemma-3-4B and 124 for DeepSeek-V3.2, and it was also the most interested in secrets: 48.5% of its static-backend commands matched our credential keywords, against 27.4% for DeepSeek-V3.2 and 11.0% for Gemma-3-4B (</w:t>
      </w:r>
      <w:r>
        <w:fldChar w:fldCharType="begin" w:dirty="true"/>
      </w:r>
      <w:r>
        <w:instrText xml:space="preserve"> REF _Ref_fig_attacker_cats \h </w:instrText>
      </w:r>
      <w:r>
        <w:fldChar w:fldCharType="separate"/>
      </w:r>
      <w:r>
        <w:t>Figure 4.9</w:t>
      </w:r>
      <w:r>
        <w:fldChar w:fldCharType="end"/>
      </w:r>
      <w:r>
        <w:t>).</w:t>
      </w:r>
    </w:p>
    <w:p>
      <w:pPr>
        <w:pStyle w:val="FigureParagraph"/>
      </w:pPr>
      <w:r>
        <w:drawing>
          <wp:inline xmlns:a="http://schemas.openxmlformats.org/drawingml/2006/main" xmlns:pic="http://schemas.openxmlformats.org/drawingml/2006/picture">
            <wp:extent cx="5373634" cy="2459741"/>
            <wp:docPr id="38" name="Picture 38" descr="Share of commands matching each keyword category, per attacker and honeypot backend." title="c19_attacker_categories"/>
            <wp:cNvGraphicFramePr>
              <a:graphicFrameLocks noChangeAspect="1"/>
            </wp:cNvGraphicFramePr>
            <a:graphic>
              <a:graphicData uri="http://schemas.openxmlformats.org/drawingml/2006/picture">
                <pic:pic>
                  <pic:nvPicPr>
                    <pic:cNvPr id="0" name="c19_attacker_categories.png"/>
                    <pic:cNvPicPr/>
                  </pic:nvPicPr>
                  <pic:blipFill>
                    <a:blip r:embed="rId49"/>
                    <a:stretch>
                      <a:fillRect/>
                    </a:stretch>
                  </pic:blipFill>
                  <pic:spPr>
                    <a:xfrm>
                      <a:off x="0" y="0"/>
                      <a:ext cx="5373634" cy="2459741"/>
                    </a:xfrm>
                    <a:prstGeom prst="rect"/>
                  </pic:spPr>
                </pic:pic>
              </a:graphicData>
            </a:graphic>
          </wp:inline>
        </w:drawing>
      </w:r>
    </w:p>
    <w:p>
      <w:pPr>
        <w:pStyle w:val="Caption"/>
      </w:pPr>
      <w:bookmarkStart w:id="190" w:name="_Ref_fig_attacker_cats"/>
      <w:r>
        <w:rPr>
          <w:b/>
        </w:rPr>
        <w:t>Figure 4.</w:t>
      </w:r>
      <w:r>
        <w:rPr>
          <w:b/>
        </w:rPr>
        <w:fldChar w:fldCharType="begin" w:dirty="true"/>
      </w:r>
      <w:r>
        <w:rPr>
          <w:b/>
        </w:rPr>
        <w:instrText xml:space="preserve"> SEQ Figure \r 9 \* ARABIC </w:instrText>
      </w:r>
      <w:r>
        <w:rPr>
          <w:b/>
        </w:rPr>
        <w:fldChar w:fldCharType="separate"/>
      </w:r>
      <w:r>
        <w:rPr>
          <w:b/>
        </w:rPr>
        <w:t>9</w:t>
      </w:r>
      <w:r>
        <w:rPr>
          <w:b/>
        </w:rPr>
        <w:fldChar w:fldCharType="end"/>
      </w:r>
      <w:bookmarkEnd w:id="190"/>
      <w:r>
        <w:rPr>
          <w:b/>
        </w:rPr>
        <w:t xml:space="preserve">: </w:t>
      </w:r>
      <w:r>
        <w:rPr>
          <w:b/>
          <w:sz w:val="20"/>
        </w:rPr>
        <w:t>Share of commands matching each keyword category, per attacker and honeypot backend.</w:t>
      </w:r>
    </w:p>
    <w:p>
      <w:pPr>
        <w:pStyle w:val="FigureParagraph"/>
      </w:pPr>
      <w:r>
        <w:drawing>
          <wp:inline xmlns:a="http://schemas.openxmlformats.org/drawingml/2006/main" xmlns:pic="http://schemas.openxmlformats.org/drawingml/2006/picture">
            <wp:extent cx="5379730" cy="2481077"/>
            <wp:docPr id="39" name="Picture 39" descr="Total and unique commands per cell." title="c07_commands"/>
            <wp:cNvGraphicFramePr>
              <a:graphicFrameLocks noChangeAspect="1"/>
            </wp:cNvGraphicFramePr>
            <a:graphic>
              <a:graphicData uri="http://schemas.openxmlformats.org/drawingml/2006/picture">
                <pic:pic>
                  <pic:nvPicPr>
                    <pic:cNvPr id="0" name="c07_commands.png"/>
                    <pic:cNvPicPr/>
                  </pic:nvPicPr>
                  <pic:blipFill>
                    <a:blip r:embed="rId50"/>
                    <a:stretch>
                      <a:fillRect/>
                    </a:stretch>
                  </pic:blipFill>
                  <pic:spPr>
                    <a:xfrm>
                      <a:off x="0" y="0"/>
                      <a:ext cx="5379730" cy="2481077"/>
                    </a:xfrm>
                    <a:prstGeom prst="rect"/>
                  </pic:spPr>
                </pic:pic>
              </a:graphicData>
            </a:graphic>
          </wp:inline>
        </w:drawing>
      </w:r>
    </w:p>
    <w:p>
      <w:pPr>
        <w:pStyle w:val="Caption"/>
      </w:pPr>
      <w:bookmarkStart w:id="191" w:name="_Ref_fig_commands"/>
      <w:r>
        <w:rPr>
          <w:b/>
        </w:rPr>
        <w:t>Figure 4.</w:t>
      </w:r>
      <w:r>
        <w:rPr>
          <w:b/>
        </w:rPr>
        <w:fldChar w:fldCharType="begin" w:dirty="true"/>
      </w:r>
      <w:r>
        <w:rPr>
          <w:b/>
        </w:rPr>
        <w:instrText xml:space="preserve"> SEQ Figure \r 10 \* ARABIC </w:instrText>
      </w:r>
      <w:r>
        <w:rPr>
          <w:b/>
        </w:rPr>
        <w:fldChar w:fldCharType="separate"/>
      </w:r>
      <w:r>
        <w:rPr>
          <w:b/>
        </w:rPr>
        <w:t>10</w:t>
      </w:r>
      <w:r>
        <w:rPr>
          <w:b/>
        </w:rPr>
        <w:fldChar w:fldCharType="end"/>
      </w:r>
      <w:bookmarkEnd w:id="191"/>
      <w:r>
        <w:rPr>
          <w:b/>
        </w:rPr>
        <w:t xml:space="preserve">: </w:t>
      </w:r>
      <w:r>
        <w:rPr>
          <w:b/>
          <w:sz w:val="20"/>
        </w:rPr>
        <w:t>Total and unique commands per cell.</w:t>
      </w:r>
    </w:p>
    <w:p>
      <w:r>
        <w:t xml:space="preserve">All agents opened in a very similar way. Of the 120 sessions, 48 started with </w:t>
      </w:r>
      <w:r>
        <w:rPr>
          <w:rFonts w:ascii="Consolas" w:hAnsi="Consolas"/>
          <w:sz w:val="21"/>
          <w:shd w:val="clear" w:color="auto" w:fill="F2F2F2"/>
        </w:rPr>
        <w:t>id</w:t>
      </w:r>
      <w:r>
        <w:t xml:space="preserve"> and 35 with </w:t>
      </w:r>
      <w:r>
        <w:rPr>
          <w:rFonts w:ascii="Consolas" w:hAnsi="Consolas"/>
          <w:sz w:val="21"/>
          <w:shd w:val="clear" w:color="auto" w:fill="F2F2F2"/>
        </w:rPr>
        <w:t>whoami</w:t>
      </w:r>
      <w:r>
        <w:t xml:space="preserve"> (</w:t>
      </w:r>
      <w:r>
        <w:fldChar w:fldCharType="begin" w:dirty="true"/>
      </w:r>
      <w:r>
        <w:instrText xml:space="preserve"> REF _Ref_fig_first \h </w:instrText>
      </w:r>
      <w:r>
        <w:fldChar w:fldCharType="separate"/>
      </w:r>
      <w:r>
        <w:t>Figure 4.11</w:t>
      </w:r>
      <w:r>
        <w:fldChar w:fldCharType="end"/>
      </w:r>
      <w:r>
        <w:t>); this is the textbook first move of a human penetration tester, and almost never the first move of the bots in the real data, which usually start by counting CPU cores or escaping a restricted shell.</w:t>
      </w:r>
    </w:p>
    <w:p>
      <w:pPr>
        <w:pStyle w:val="FigureParagraph"/>
      </w:pPr>
      <w:r>
        <w:drawing>
          <wp:inline xmlns:a="http://schemas.openxmlformats.org/drawingml/2006/main" xmlns:pic="http://schemas.openxmlformats.org/drawingml/2006/picture">
            <wp:extent cx="5407162" cy="2289052"/>
            <wp:docPr id="40" name="Picture 40" descr="The first command of each synthetic session." title="c08_first_commands"/>
            <wp:cNvGraphicFramePr>
              <a:graphicFrameLocks noChangeAspect="1"/>
            </wp:cNvGraphicFramePr>
            <a:graphic>
              <a:graphicData uri="http://schemas.openxmlformats.org/drawingml/2006/picture">
                <pic:pic>
                  <pic:nvPicPr>
                    <pic:cNvPr id="0" name="c08_first_commands.png"/>
                    <pic:cNvPicPr/>
                  </pic:nvPicPr>
                  <pic:blipFill>
                    <a:blip r:embed="rId51"/>
                    <a:stretch>
                      <a:fillRect/>
                    </a:stretch>
                  </pic:blipFill>
                  <pic:spPr>
                    <a:xfrm>
                      <a:off x="0" y="0"/>
                      <a:ext cx="5407162" cy="2289052"/>
                    </a:xfrm>
                    <a:prstGeom prst="rect"/>
                  </pic:spPr>
                </pic:pic>
              </a:graphicData>
            </a:graphic>
          </wp:inline>
        </w:drawing>
      </w:r>
    </w:p>
    <w:p>
      <w:pPr>
        <w:pStyle w:val="Caption"/>
      </w:pPr>
      <w:bookmarkStart w:id="192" w:name="_Ref_fig_first"/>
      <w:r>
        <w:rPr>
          <w:b/>
        </w:rPr>
        <w:t>Figure 4.</w:t>
      </w:r>
      <w:r>
        <w:rPr>
          <w:b/>
        </w:rPr>
        <w:fldChar w:fldCharType="begin" w:dirty="true"/>
      </w:r>
      <w:r>
        <w:rPr>
          <w:b/>
        </w:rPr>
        <w:instrText xml:space="preserve"> SEQ Figure \r 11 \* ARABIC </w:instrText>
      </w:r>
      <w:r>
        <w:rPr>
          <w:b/>
        </w:rPr>
        <w:fldChar w:fldCharType="separate"/>
      </w:r>
      <w:r>
        <w:rPr>
          <w:b/>
        </w:rPr>
        <w:t>11</w:t>
      </w:r>
      <w:r>
        <w:rPr>
          <w:b/>
        </w:rPr>
        <w:fldChar w:fldCharType="end"/>
      </w:r>
      <w:bookmarkEnd w:id="192"/>
      <w:r>
        <w:rPr>
          <w:b/>
        </w:rPr>
        <w:t xml:space="preserve">: </w:t>
      </w:r>
      <w:r>
        <w:rPr>
          <w:b/>
          <w:sz w:val="20"/>
        </w:rPr>
        <w:t>The first command of each synthetic session.</w:t>
      </w:r>
    </w:p>
    <w:p>
      <w:r>
        <w:fldChar w:fldCharType="begin" w:dirty="true"/>
      </w:r>
      <w:r>
        <w:instrText xml:space="preserve"> REF _Ref_fig_console_json \h </w:instrText>
      </w:r>
      <w:r>
        <w:fldChar w:fldCharType="separate"/>
      </w:r>
      <w:r>
        <w:t>Figure 4.12</w:t>
      </w:r>
      <w:r>
        <w:fldChar w:fldCharType="end"/>
      </w:r>
      <w:r>
        <w:t xml:space="preserve"> shows the beginning of one real synthetic log, so the reader can see exactly what the harness records.</w:t>
      </w:r>
    </w:p>
    <w:p>
      <w:pPr>
        <w:pStyle w:val="FigureParagraph"/>
      </w:pPr>
      <w:r>
        <w:drawing>
          <wp:inline xmlns:a="http://schemas.openxmlformats.org/drawingml/2006/main" xmlns:pic="http://schemas.openxmlformats.org/drawingml/2006/picture">
            <wp:extent cx="5580000" cy="4954091"/>
            <wp:docPr id="41" name="Picture 41" descr="The first three turns of a DeepSeek-V3.2 session against the static honeypot (output shortened)." title="t03_session_json"/>
            <wp:cNvGraphicFramePr>
              <a:graphicFrameLocks noChangeAspect="1"/>
            </wp:cNvGraphicFramePr>
            <a:graphic>
              <a:graphicData uri="http://schemas.openxmlformats.org/drawingml/2006/picture">
                <pic:pic>
                  <pic:nvPicPr>
                    <pic:cNvPr id="0" name="t03_session_json.png"/>
                    <pic:cNvPicPr/>
                  </pic:nvPicPr>
                  <pic:blipFill>
                    <a:blip r:embed="rId52"/>
                    <a:stretch>
                      <a:fillRect/>
                    </a:stretch>
                  </pic:blipFill>
                  <pic:spPr>
                    <a:xfrm>
                      <a:off x="0" y="0"/>
                      <a:ext cx="5580000" cy="4954091"/>
                    </a:xfrm>
                    <a:prstGeom prst="rect"/>
                  </pic:spPr>
                </pic:pic>
              </a:graphicData>
            </a:graphic>
          </wp:inline>
        </w:drawing>
      </w:r>
    </w:p>
    <w:p>
      <w:pPr>
        <w:pStyle w:val="Caption"/>
      </w:pPr>
      <w:bookmarkStart w:id="193" w:name="_Ref_fig_console_json"/>
      <w:r>
        <w:rPr>
          <w:b/>
        </w:rPr>
        <w:t>Figure 4.</w:t>
      </w:r>
      <w:r>
        <w:rPr>
          <w:b/>
        </w:rPr>
        <w:fldChar w:fldCharType="begin" w:dirty="true"/>
      </w:r>
      <w:r>
        <w:rPr>
          <w:b/>
        </w:rPr>
        <w:instrText xml:space="preserve"> SEQ Figure \r 12 \* ARABIC </w:instrText>
      </w:r>
      <w:r>
        <w:rPr>
          <w:b/>
        </w:rPr>
        <w:fldChar w:fldCharType="separate"/>
      </w:r>
      <w:r>
        <w:rPr>
          <w:b/>
        </w:rPr>
        <w:t>12</w:t>
      </w:r>
      <w:r>
        <w:rPr>
          <w:b/>
        </w:rPr>
        <w:fldChar w:fldCharType="end"/>
      </w:r>
      <w:bookmarkEnd w:id="193"/>
      <w:r>
        <w:rPr>
          <w:b/>
        </w:rPr>
        <w:t xml:space="preserve">: </w:t>
      </w:r>
      <w:r>
        <w:rPr>
          <w:b/>
          <w:sz w:val="20"/>
        </w:rPr>
        <w:t>The first three turns of a DeepSeek-V3.2 session against the static honeypot (output shortened).</w:t>
      </w:r>
    </w:p>
    <w:p>
      <w:pPr>
        <w:pStyle w:val="Heading3"/>
      </w:pPr>
      <w:r>
        <w:t>4.4.2 Effect of the LLM-backed honeypot</w:t>
      </w:r>
    </w:p>
    <w:p>
      <w:r>
        <w:t>The credential share rose on the LLM-backed honeypot for all three attackers: from 27.4% to 34.4% for DeepSeek-V3.2, from 11.0% to 20.0% for Gemma-3-4B and from 48.5% to 65.2% for GPT-OSS-120B. A plausible reason is that an LLM shell invents believable files and configuration on demand, which gives an agent looking for secrets more to follow up; we did not test this explanation directly.</w:t>
      </w:r>
    </w:p>
    <w:p>
      <w:r>
        <w:t>The dynamic backend was not uniformly slower (</w:t>
      </w:r>
      <w:r>
        <w:fldChar w:fldCharType="begin" w:dirty="true"/>
      </w:r>
      <w:r>
        <w:instrText xml:space="preserve"> REF _Ref_fig_latency \h </w:instrText>
      </w:r>
      <w:r>
        <w:fldChar w:fldCharType="separate"/>
      </w:r>
      <w:r>
        <w:t>Figure 4.13</w:t>
      </w:r>
      <w:r>
        <w:fldChar w:fldCharType="end"/>
      </w:r>
      <w:r>
        <w:t xml:space="preserve">). Mean latency fell by 17.1% for DeepSeek-V3.2 and by 46.3% for Gemma-3-4B, and rose by 24.8% for GPT-OSS-120B. Medians are close to 1.5 seconds everywhere, which is the idle-timeout itself: most replies arrive quickly and the reader then waits out the 1.5 s of silence. The means are pulled up by a minority of slow replies, so they depend heavily on which commands each attacker chose (a static </w:t>
      </w:r>
      <w:r>
        <w:rPr>
          <w:rFonts w:ascii="Consolas" w:hAnsi="Consolas"/>
          <w:sz w:val="21"/>
          <w:shd w:val="clear" w:color="auto" w:fill="F2F2F2"/>
        </w:rPr>
        <w:t>find /</w:t>
      </w:r>
      <w:r>
        <w:t xml:space="preserve"> can take much longer than an LLM's invented answer). We therefore do not read latency as a property of the backend alone.</w:t>
      </w:r>
    </w:p>
    <w:p>
      <w:pPr>
        <w:pStyle w:val="FigureParagraph"/>
      </w:pPr>
      <w:r>
        <w:drawing>
          <wp:inline xmlns:a="http://schemas.openxmlformats.org/drawingml/2006/main" xmlns:pic="http://schemas.openxmlformats.org/drawingml/2006/picture">
            <wp:extent cx="5398018" cy="2468885"/>
            <wp:docPr id="42" name="Picture 42" descr="Mean and median latency per command." title="c06_latency"/>
            <wp:cNvGraphicFramePr>
              <a:graphicFrameLocks noChangeAspect="1"/>
            </wp:cNvGraphicFramePr>
            <a:graphic>
              <a:graphicData uri="http://schemas.openxmlformats.org/drawingml/2006/picture">
                <pic:pic>
                  <pic:nvPicPr>
                    <pic:cNvPr id="0" name="c06_latency.png"/>
                    <pic:cNvPicPr/>
                  </pic:nvPicPr>
                  <pic:blipFill>
                    <a:blip r:embed="rId53"/>
                    <a:stretch>
                      <a:fillRect/>
                    </a:stretch>
                  </pic:blipFill>
                  <pic:spPr>
                    <a:xfrm>
                      <a:off x="0" y="0"/>
                      <a:ext cx="5398018" cy="2468885"/>
                    </a:xfrm>
                    <a:prstGeom prst="rect"/>
                  </pic:spPr>
                </pic:pic>
              </a:graphicData>
            </a:graphic>
          </wp:inline>
        </w:drawing>
      </w:r>
    </w:p>
    <w:p>
      <w:pPr>
        <w:pStyle w:val="Caption"/>
      </w:pPr>
      <w:bookmarkStart w:id="194" w:name="_Ref_fig_latency"/>
      <w:r>
        <w:rPr>
          <w:b/>
        </w:rPr>
        <w:t>Figure 4.</w:t>
      </w:r>
      <w:r>
        <w:rPr>
          <w:b/>
        </w:rPr>
        <w:fldChar w:fldCharType="begin" w:dirty="true"/>
      </w:r>
      <w:r>
        <w:rPr>
          <w:b/>
        </w:rPr>
        <w:instrText xml:space="preserve"> SEQ Figure \r 13 \* ARABIC </w:instrText>
      </w:r>
      <w:r>
        <w:rPr>
          <w:b/>
        </w:rPr>
        <w:fldChar w:fldCharType="separate"/>
      </w:r>
      <w:r>
        <w:rPr>
          <w:b/>
        </w:rPr>
        <w:t>13</w:t>
      </w:r>
      <w:r>
        <w:rPr>
          <w:b/>
        </w:rPr>
        <w:fldChar w:fldCharType="end"/>
      </w:r>
      <w:bookmarkEnd w:id="194"/>
      <w:r>
        <w:rPr>
          <w:b/>
        </w:rPr>
        <w:t xml:space="preserve">: </w:t>
      </w:r>
      <w:r>
        <w:rPr>
          <w:b/>
          <w:sz w:val="20"/>
        </w:rPr>
        <w:t>Mean and median latency per command.</w:t>
      </w:r>
    </w:p>
    <w:p>
      <w:pPr>
        <w:pStyle w:val="Heading3"/>
      </w:pPr>
      <w:r>
        <w:t>4.4.3 How sessions ended</w:t>
      </w:r>
    </w:p>
    <w:p>
      <w:r>
        <w:t>Sessions ended in different ways for different models (</w:t>
      </w:r>
      <w:r>
        <w:fldChar w:fldCharType="begin" w:dirty="true"/>
      </w:r>
      <w:r>
        <w:instrText xml:space="preserve"> REF _Ref_fig_status \h </w:instrText>
      </w:r>
      <w:r>
        <w:fldChar w:fldCharType="separate"/>
      </w:r>
      <w:r>
        <w:t>Figure 4.14</w:t>
      </w:r>
      <w:r>
        <w:fldChar w:fldCharType="end"/>
      </w:r>
      <w:r>
        <w:t xml:space="preserve">, </w:t>
      </w:r>
      <w:r>
        <w:fldChar w:fldCharType="begin" w:dirty="true"/>
      </w:r>
      <w:r>
        <w:instrText xml:space="preserve"> REF _Ref_tab_status_counts \h </w:instrText>
      </w:r>
      <w:r>
        <w:fldChar w:fldCharType="separate"/>
      </w:r>
      <w:r>
        <w:t>Table 4.6</w:t>
      </w:r>
      <w:r>
        <w:fldChar w:fldCharType="end"/>
      </w:r>
      <w:r>
        <w:t xml:space="preserve">). DeepSeek-V3.2 almost always finished by itself, refusing once. Gemma-3-4B often ran into the turn limit on the static backend. GPT-OSS-120B rarely said </w:t>
      </w:r>
      <w:r>
        <w:rPr>
          <w:rFonts w:ascii="Consolas" w:hAnsi="Consolas"/>
          <w:sz w:val="21"/>
          <w:shd w:val="clear" w:color="auto" w:fill="F2F2F2"/>
        </w:rPr>
        <w:t>DONE</w:t>
      </w:r>
      <w:r>
        <w:t xml:space="preserve"> on the static backend and, on the dynamic backend, was the least reliable attacker: 10 sessions lost the SSH connection, 6 ended with an LLM error and only 4 completed. It never refused.</w:t>
      </w:r>
    </w:p>
    <w:p>
      <w:pPr>
        <w:pStyle w:val="FigureParagraph"/>
      </w:pPr>
      <w:r>
        <w:drawing>
          <wp:inline xmlns:a="http://schemas.openxmlformats.org/drawingml/2006/main" xmlns:pic="http://schemas.openxmlformats.org/drawingml/2006/picture">
            <wp:extent cx="5352298" cy="2548133"/>
            <wp:docPr id="43" name="Picture 43" descr="How the 20 sessions in each cell ended." title="c05_session_status"/>
            <wp:cNvGraphicFramePr>
              <a:graphicFrameLocks noChangeAspect="1"/>
            </wp:cNvGraphicFramePr>
            <a:graphic>
              <a:graphicData uri="http://schemas.openxmlformats.org/drawingml/2006/picture">
                <pic:pic>
                  <pic:nvPicPr>
                    <pic:cNvPr id="0" name="c05_session_status.png"/>
                    <pic:cNvPicPr/>
                  </pic:nvPicPr>
                  <pic:blipFill>
                    <a:blip r:embed="rId54"/>
                    <a:stretch>
                      <a:fillRect/>
                    </a:stretch>
                  </pic:blipFill>
                  <pic:spPr>
                    <a:xfrm>
                      <a:off x="0" y="0"/>
                      <a:ext cx="5352298" cy="2548133"/>
                    </a:xfrm>
                    <a:prstGeom prst="rect"/>
                  </pic:spPr>
                </pic:pic>
              </a:graphicData>
            </a:graphic>
          </wp:inline>
        </w:drawing>
      </w:r>
    </w:p>
    <w:p>
      <w:pPr>
        <w:pStyle w:val="Caption"/>
      </w:pPr>
      <w:bookmarkStart w:id="195" w:name="_Ref_fig_status"/>
      <w:r>
        <w:rPr>
          <w:b/>
        </w:rPr>
        <w:t>Figure 4.</w:t>
      </w:r>
      <w:r>
        <w:rPr>
          <w:b/>
        </w:rPr>
        <w:fldChar w:fldCharType="begin" w:dirty="true"/>
      </w:r>
      <w:r>
        <w:rPr>
          <w:b/>
        </w:rPr>
        <w:instrText xml:space="preserve"> SEQ Figure \r 14 \* ARABIC </w:instrText>
      </w:r>
      <w:r>
        <w:rPr>
          <w:b/>
        </w:rPr>
        <w:fldChar w:fldCharType="separate"/>
      </w:r>
      <w:r>
        <w:rPr>
          <w:b/>
        </w:rPr>
        <w:t>14</w:t>
      </w:r>
      <w:r>
        <w:rPr>
          <w:b/>
        </w:rPr>
        <w:fldChar w:fldCharType="end"/>
      </w:r>
      <w:bookmarkEnd w:id="195"/>
      <w:r>
        <w:rPr>
          <w:b/>
        </w:rPr>
        <w:t xml:space="preserve">: </w:t>
      </w:r>
      <w:r>
        <w:rPr>
          <w:b/>
          <w:sz w:val="20"/>
        </w:rPr>
        <w:t>How the 20 sessions in each cell ended.</w:t>
      </w:r>
    </w:p>
    <w:p>
      <w:pPr>
        <w:pStyle w:val="TableCaption"/>
      </w:pPr>
      <w:bookmarkStart w:id="196" w:name="_Ref_tab_status_counts"/>
      <w:r>
        <w:rPr>
          <w:b/>
        </w:rPr>
        <w:t>Table 4.</w:t>
      </w:r>
      <w:r>
        <w:rPr>
          <w:b/>
        </w:rPr>
        <w:fldChar w:fldCharType="begin" w:dirty="true"/>
      </w:r>
      <w:r>
        <w:rPr>
          <w:b/>
        </w:rPr>
        <w:instrText xml:space="preserve"> SEQ Table \r 6 \* ARABIC </w:instrText>
      </w:r>
      <w:r>
        <w:rPr>
          <w:b/>
        </w:rPr>
        <w:fldChar w:fldCharType="separate"/>
      </w:r>
      <w:r>
        <w:rPr>
          <w:b/>
        </w:rPr>
        <w:t>6</w:t>
      </w:r>
      <w:r>
        <w:rPr>
          <w:b/>
        </w:rPr>
        <w:fldChar w:fldCharType="end"/>
      </w:r>
      <w:bookmarkEnd w:id="196"/>
      <w:r>
        <w:rPr>
          <w:b/>
        </w:rPr>
        <w:t xml:space="preserve">: </w:t>
      </w:r>
      <w:r>
        <w:rPr>
          <w:b/>
          <w:sz w:val="20"/>
        </w:rPr>
        <w:t>Session status counts per cell (C completed, M turn limit, L connection lost, E LLM error, R refused, T timed out).</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1255"/>
        <w:gridCol w:w="1255"/>
        <w:gridCol w:w="1255"/>
        <w:gridCol w:w="1255"/>
        <w:gridCol w:w="1255"/>
        <w:gridCol w:w="1255"/>
        <w:gridCol w:w="1255"/>
      </w:tblGrid>
      <w:tr>
        <w:trPr>
          <w:tblHeader w:val="true"/>
        </w:trPr>
        <w:tc>
          <w:tcPr>
            <w:tcW w:type="dxa" w:w="2929"/>
            <w:shd w:val="clear" w:color="auto" w:fill="DCE6F1"/>
          </w:tcPr>
          <w:p>
            <w:pPr>
              <w:pStyle w:val="TableText"/>
              <w:keepNext/>
            </w:pPr>
            <w:r>
              <w:rPr>
                <w:b/>
                <w:sz w:val="20"/>
              </w:rPr>
              <w:t>Attacker / backend</w:t>
            </w:r>
          </w:p>
        </w:tc>
        <w:tc>
          <w:tcPr>
            <w:tcW w:type="dxa" w:w="976"/>
            <w:shd w:val="clear" w:color="auto" w:fill="DCE6F1"/>
          </w:tcPr>
          <w:p>
            <w:pPr>
              <w:pStyle w:val="TableText"/>
              <w:keepNext/>
            </w:pPr>
            <w:r>
              <w:rPr>
                <w:b/>
                <w:sz w:val="20"/>
              </w:rPr>
              <w:t>C</w:t>
            </w:r>
          </w:p>
        </w:tc>
        <w:tc>
          <w:tcPr>
            <w:tcW w:type="dxa" w:w="976"/>
            <w:shd w:val="clear" w:color="auto" w:fill="DCE6F1"/>
          </w:tcPr>
          <w:p>
            <w:pPr>
              <w:pStyle w:val="TableText"/>
              <w:keepNext/>
            </w:pPr>
            <w:r>
              <w:rPr>
                <w:b/>
                <w:sz w:val="20"/>
              </w:rPr>
              <w:t>M</w:t>
            </w:r>
          </w:p>
        </w:tc>
        <w:tc>
          <w:tcPr>
            <w:tcW w:type="dxa" w:w="976"/>
            <w:shd w:val="clear" w:color="auto" w:fill="DCE6F1"/>
          </w:tcPr>
          <w:p>
            <w:pPr>
              <w:pStyle w:val="TableText"/>
              <w:keepNext/>
            </w:pPr>
            <w:r>
              <w:rPr>
                <w:b/>
                <w:sz w:val="20"/>
              </w:rPr>
              <w:t>L</w:t>
            </w:r>
          </w:p>
        </w:tc>
        <w:tc>
          <w:tcPr>
            <w:tcW w:type="dxa" w:w="976"/>
            <w:shd w:val="clear" w:color="auto" w:fill="DCE6F1"/>
          </w:tcPr>
          <w:p>
            <w:pPr>
              <w:pStyle w:val="TableText"/>
              <w:keepNext/>
            </w:pPr>
            <w:r>
              <w:rPr>
                <w:b/>
                <w:sz w:val="20"/>
              </w:rPr>
              <w:t>E</w:t>
            </w:r>
          </w:p>
        </w:tc>
        <w:tc>
          <w:tcPr>
            <w:tcW w:type="dxa" w:w="976"/>
            <w:shd w:val="clear" w:color="auto" w:fill="DCE6F1"/>
          </w:tcPr>
          <w:p>
            <w:pPr>
              <w:pStyle w:val="TableText"/>
              <w:keepNext/>
            </w:pPr>
            <w:r>
              <w:rPr>
                <w:b/>
                <w:sz w:val="20"/>
              </w:rPr>
              <w:t>R</w:t>
            </w:r>
          </w:p>
        </w:tc>
        <w:tc>
          <w:tcPr>
            <w:tcW w:type="dxa" w:w="976"/>
            <w:shd w:val="clear" w:color="auto" w:fill="DCE6F1"/>
          </w:tcPr>
          <w:p>
            <w:pPr>
              <w:pStyle w:val="TableText"/>
              <w:keepNext/>
            </w:pPr>
            <w:r>
              <w:rPr>
                <w:b/>
                <w:sz w:val="20"/>
              </w:rPr>
              <w:t>T</w:t>
            </w:r>
          </w:p>
        </w:tc>
      </w:tr>
      <w:tr>
        <w:trPr>
          <w:cantSplit w:val="true"/>
        </w:trPr>
        <w:tc>
          <w:tcPr>
            <w:tcW w:type="dxa" w:w="2929"/>
          </w:tcPr>
          <w:p>
            <w:pPr>
              <w:pStyle w:val="TableText"/>
              <w:keepNext/>
            </w:pPr>
            <w:r>
              <w:rPr>
                <w:sz w:val="20"/>
              </w:rPr>
              <w:t>DeepSeek-V3.2 / static</w:t>
            </w:r>
          </w:p>
        </w:tc>
        <w:tc>
          <w:tcPr>
            <w:tcW w:type="dxa" w:w="976"/>
          </w:tcPr>
          <w:p>
            <w:pPr>
              <w:pStyle w:val="TableText"/>
              <w:keepNext/>
            </w:pPr>
            <w:r>
              <w:rPr>
                <w:sz w:val="20"/>
              </w:rPr>
              <w:t>19</w:t>
            </w:r>
          </w:p>
        </w:tc>
        <w:tc>
          <w:tcPr>
            <w:tcW w:type="dxa" w:w="976"/>
          </w:tcPr>
          <w:p>
            <w:pPr>
              <w:pStyle w:val="TableText"/>
              <w:keepNext/>
            </w:pPr>
            <w:r>
              <w:rPr>
                <w:sz w:val="20"/>
              </w:rPr>
              <w:t>0</w:t>
            </w:r>
          </w:p>
        </w:tc>
        <w:tc>
          <w:tcPr>
            <w:tcW w:type="dxa" w:w="976"/>
          </w:tcPr>
          <w:p>
            <w:pPr>
              <w:pStyle w:val="TableText"/>
              <w:keepNext/>
            </w:pPr>
            <w:r>
              <w:rPr>
                <w:sz w:val="20"/>
              </w:rPr>
              <w:t>0</w:t>
            </w:r>
          </w:p>
        </w:tc>
        <w:tc>
          <w:tcPr>
            <w:tcW w:type="dxa" w:w="976"/>
          </w:tcPr>
          <w:p>
            <w:pPr>
              <w:pStyle w:val="TableText"/>
              <w:keepNext/>
            </w:pPr>
            <w:r>
              <w:rPr>
                <w:sz w:val="20"/>
              </w:rPr>
              <w:t>0</w:t>
            </w:r>
          </w:p>
        </w:tc>
        <w:tc>
          <w:tcPr>
            <w:tcW w:type="dxa" w:w="976"/>
          </w:tcPr>
          <w:p>
            <w:pPr>
              <w:pStyle w:val="TableText"/>
              <w:keepNext/>
            </w:pPr>
            <w:r>
              <w:rPr>
                <w:sz w:val="20"/>
              </w:rPr>
              <w:t>1</w:t>
            </w:r>
          </w:p>
        </w:tc>
        <w:tc>
          <w:tcPr>
            <w:tcW w:type="dxa" w:w="976"/>
          </w:tcPr>
          <w:p>
            <w:pPr>
              <w:pStyle w:val="TableText"/>
              <w:keepNext/>
            </w:pPr>
            <w:r>
              <w:rPr>
                <w:sz w:val="20"/>
              </w:rPr>
              <w:t>0</w:t>
            </w:r>
          </w:p>
        </w:tc>
      </w:tr>
      <w:tr>
        <w:trPr>
          <w:cantSplit w:val="true"/>
        </w:trPr>
        <w:tc>
          <w:tcPr>
            <w:tcW w:type="dxa" w:w="2929"/>
            <w:shd w:val="clear" w:color="auto" w:fill="F7F9FC"/>
          </w:tcPr>
          <w:p>
            <w:pPr>
              <w:pStyle w:val="TableText"/>
              <w:keepNext/>
            </w:pPr>
            <w:r>
              <w:rPr>
                <w:sz w:val="20"/>
              </w:rPr>
              <w:t>DeepSeek-V3.2 / Qwen3-32B</w:t>
            </w:r>
          </w:p>
        </w:tc>
        <w:tc>
          <w:tcPr>
            <w:tcW w:type="dxa" w:w="976"/>
            <w:shd w:val="clear" w:color="auto" w:fill="F7F9FC"/>
          </w:tcPr>
          <w:p>
            <w:pPr>
              <w:pStyle w:val="TableText"/>
              <w:keepNext/>
            </w:pPr>
            <w:r>
              <w:rPr>
                <w:sz w:val="20"/>
              </w:rPr>
              <w:t>20</w:t>
            </w:r>
          </w:p>
        </w:tc>
        <w:tc>
          <w:tcPr>
            <w:tcW w:type="dxa" w:w="976"/>
            <w:shd w:val="clear" w:color="auto" w:fill="F7F9FC"/>
          </w:tcPr>
          <w:p>
            <w:pPr>
              <w:pStyle w:val="TableText"/>
              <w:keepNext/>
            </w:pPr>
            <w:r>
              <w:rPr>
                <w:sz w:val="20"/>
              </w:rPr>
              <w:t>0</w:t>
            </w:r>
          </w:p>
        </w:tc>
        <w:tc>
          <w:tcPr>
            <w:tcW w:type="dxa" w:w="976"/>
            <w:shd w:val="clear" w:color="auto" w:fill="F7F9FC"/>
          </w:tcPr>
          <w:p>
            <w:pPr>
              <w:pStyle w:val="TableText"/>
              <w:keepNext/>
            </w:pPr>
            <w:r>
              <w:rPr>
                <w:sz w:val="20"/>
              </w:rPr>
              <w:t>0</w:t>
            </w:r>
          </w:p>
        </w:tc>
        <w:tc>
          <w:tcPr>
            <w:tcW w:type="dxa" w:w="976"/>
            <w:shd w:val="clear" w:color="auto" w:fill="F7F9FC"/>
          </w:tcPr>
          <w:p>
            <w:pPr>
              <w:pStyle w:val="TableText"/>
              <w:keepNext/>
            </w:pPr>
            <w:r>
              <w:rPr>
                <w:sz w:val="20"/>
              </w:rPr>
              <w:t>0</w:t>
            </w:r>
          </w:p>
        </w:tc>
        <w:tc>
          <w:tcPr>
            <w:tcW w:type="dxa" w:w="976"/>
            <w:shd w:val="clear" w:color="auto" w:fill="F7F9FC"/>
          </w:tcPr>
          <w:p>
            <w:pPr>
              <w:pStyle w:val="TableText"/>
              <w:keepNext/>
            </w:pPr>
            <w:r>
              <w:rPr>
                <w:sz w:val="20"/>
              </w:rPr>
              <w:t>0</w:t>
            </w:r>
          </w:p>
        </w:tc>
        <w:tc>
          <w:tcPr>
            <w:tcW w:type="dxa" w:w="976"/>
            <w:shd w:val="clear" w:color="auto" w:fill="F7F9FC"/>
          </w:tcPr>
          <w:p>
            <w:pPr>
              <w:pStyle w:val="TableText"/>
              <w:keepNext/>
            </w:pPr>
            <w:r>
              <w:rPr>
                <w:sz w:val="20"/>
              </w:rPr>
              <w:t>0</w:t>
            </w:r>
          </w:p>
        </w:tc>
      </w:tr>
      <w:tr>
        <w:trPr>
          <w:cantSplit w:val="true"/>
        </w:trPr>
        <w:tc>
          <w:tcPr>
            <w:tcW w:type="dxa" w:w="2929"/>
          </w:tcPr>
          <w:p>
            <w:pPr>
              <w:pStyle w:val="TableText"/>
              <w:keepNext/>
            </w:pPr>
            <w:r>
              <w:rPr>
                <w:sz w:val="20"/>
              </w:rPr>
              <w:t>Gemma-3-4B / static</w:t>
            </w:r>
          </w:p>
        </w:tc>
        <w:tc>
          <w:tcPr>
            <w:tcW w:type="dxa" w:w="976"/>
          </w:tcPr>
          <w:p>
            <w:pPr>
              <w:pStyle w:val="TableText"/>
              <w:keepNext/>
            </w:pPr>
            <w:r>
              <w:rPr>
                <w:sz w:val="20"/>
              </w:rPr>
              <w:t>11</w:t>
            </w:r>
          </w:p>
        </w:tc>
        <w:tc>
          <w:tcPr>
            <w:tcW w:type="dxa" w:w="976"/>
          </w:tcPr>
          <w:p>
            <w:pPr>
              <w:pStyle w:val="TableText"/>
              <w:keepNext/>
            </w:pPr>
            <w:r>
              <w:rPr>
                <w:sz w:val="20"/>
              </w:rPr>
              <w:t>8</w:t>
            </w:r>
          </w:p>
        </w:tc>
        <w:tc>
          <w:tcPr>
            <w:tcW w:type="dxa" w:w="976"/>
          </w:tcPr>
          <w:p>
            <w:pPr>
              <w:pStyle w:val="TableText"/>
              <w:keepNext/>
            </w:pPr>
            <w:r>
              <w:rPr>
                <w:sz w:val="20"/>
              </w:rPr>
              <w:t>0</w:t>
            </w:r>
          </w:p>
        </w:tc>
        <w:tc>
          <w:tcPr>
            <w:tcW w:type="dxa" w:w="976"/>
          </w:tcPr>
          <w:p>
            <w:pPr>
              <w:pStyle w:val="TableText"/>
              <w:keepNext/>
            </w:pPr>
            <w:r>
              <w:rPr>
                <w:sz w:val="20"/>
              </w:rPr>
              <w:t>0</w:t>
            </w:r>
          </w:p>
        </w:tc>
        <w:tc>
          <w:tcPr>
            <w:tcW w:type="dxa" w:w="976"/>
          </w:tcPr>
          <w:p>
            <w:pPr>
              <w:pStyle w:val="TableText"/>
              <w:keepNext/>
            </w:pPr>
            <w:r>
              <w:rPr>
                <w:sz w:val="20"/>
              </w:rPr>
              <w:t>0</w:t>
            </w:r>
          </w:p>
        </w:tc>
        <w:tc>
          <w:tcPr>
            <w:tcW w:type="dxa" w:w="976"/>
          </w:tcPr>
          <w:p>
            <w:pPr>
              <w:pStyle w:val="TableText"/>
              <w:keepNext/>
            </w:pPr>
            <w:r>
              <w:rPr>
                <w:sz w:val="20"/>
              </w:rPr>
              <w:t>1</w:t>
            </w:r>
          </w:p>
        </w:tc>
      </w:tr>
      <w:tr>
        <w:trPr>
          <w:cantSplit w:val="true"/>
        </w:trPr>
        <w:tc>
          <w:tcPr>
            <w:tcW w:type="dxa" w:w="2929"/>
            <w:shd w:val="clear" w:color="auto" w:fill="F7F9FC"/>
          </w:tcPr>
          <w:p>
            <w:pPr>
              <w:pStyle w:val="TableText"/>
              <w:keepNext/>
            </w:pPr>
            <w:r>
              <w:rPr>
                <w:sz w:val="20"/>
              </w:rPr>
              <w:t>Gemma-3-4B / Qwen3-32B</w:t>
            </w:r>
          </w:p>
        </w:tc>
        <w:tc>
          <w:tcPr>
            <w:tcW w:type="dxa" w:w="976"/>
            <w:shd w:val="clear" w:color="auto" w:fill="F7F9FC"/>
          </w:tcPr>
          <w:p>
            <w:pPr>
              <w:pStyle w:val="TableText"/>
              <w:keepNext/>
            </w:pPr>
            <w:r>
              <w:rPr>
                <w:sz w:val="20"/>
              </w:rPr>
              <w:t>18</w:t>
            </w:r>
          </w:p>
        </w:tc>
        <w:tc>
          <w:tcPr>
            <w:tcW w:type="dxa" w:w="976"/>
            <w:shd w:val="clear" w:color="auto" w:fill="F7F9FC"/>
          </w:tcPr>
          <w:p>
            <w:pPr>
              <w:pStyle w:val="TableText"/>
              <w:keepNext/>
            </w:pPr>
            <w:r>
              <w:rPr>
                <w:sz w:val="20"/>
              </w:rPr>
              <w:t>2</w:t>
            </w:r>
          </w:p>
        </w:tc>
        <w:tc>
          <w:tcPr>
            <w:tcW w:type="dxa" w:w="976"/>
            <w:shd w:val="clear" w:color="auto" w:fill="F7F9FC"/>
          </w:tcPr>
          <w:p>
            <w:pPr>
              <w:pStyle w:val="TableText"/>
              <w:keepNext/>
            </w:pPr>
            <w:r>
              <w:rPr>
                <w:sz w:val="20"/>
              </w:rPr>
              <w:t>0</w:t>
            </w:r>
          </w:p>
        </w:tc>
        <w:tc>
          <w:tcPr>
            <w:tcW w:type="dxa" w:w="976"/>
            <w:shd w:val="clear" w:color="auto" w:fill="F7F9FC"/>
          </w:tcPr>
          <w:p>
            <w:pPr>
              <w:pStyle w:val="TableText"/>
              <w:keepNext/>
            </w:pPr>
            <w:r>
              <w:rPr>
                <w:sz w:val="20"/>
              </w:rPr>
              <w:t>0</w:t>
            </w:r>
          </w:p>
        </w:tc>
        <w:tc>
          <w:tcPr>
            <w:tcW w:type="dxa" w:w="976"/>
            <w:shd w:val="clear" w:color="auto" w:fill="F7F9FC"/>
          </w:tcPr>
          <w:p>
            <w:pPr>
              <w:pStyle w:val="TableText"/>
              <w:keepNext/>
            </w:pPr>
            <w:r>
              <w:rPr>
                <w:sz w:val="20"/>
              </w:rPr>
              <w:t>0</w:t>
            </w:r>
          </w:p>
        </w:tc>
        <w:tc>
          <w:tcPr>
            <w:tcW w:type="dxa" w:w="976"/>
            <w:shd w:val="clear" w:color="auto" w:fill="F7F9FC"/>
          </w:tcPr>
          <w:p>
            <w:pPr>
              <w:pStyle w:val="TableText"/>
              <w:keepNext/>
            </w:pPr>
            <w:r>
              <w:rPr>
                <w:sz w:val="20"/>
              </w:rPr>
              <w:t>0</w:t>
            </w:r>
          </w:p>
        </w:tc>
      </w:tr>
      <w:tr>
        <w:trPr>
          <w:cantSplit w:val="true"/>
        </w:trPr>
        <w:tc>
          <w:tcPr>
            <w:tcW w:type="dxa" w:w="2929"/>
          </w:tcPr>
          <w:p>
            <w:pPr>
              <w:pStyle w:val="TableText"/>
              <w:keepNext/>
            </w:pPr>
            <w:r>
              <w:rPr>
                <w:sz w:val="20"/>
              </w:rPr>
              <w:t>GPT-OSS-120B / static</w:t>
            </w:r>
          </w:p>
        </w:tc>
        <w:tc>
          <w:tcPr>
            <w:tcW w:type="dxa" w:w="976"/>
          </w:tcPr>
          <w:p>
            <w:pPr>
              <w:pStyle w:val="TableText"/>
              <w:keepNext/>
            </w:pPr>
            <w:r>
              <w:rPr>
                <w:sz w:val="20"/>
              </w:rPr>
              <w:t>3</w:t>
            </w:r>
          </w:p>
        </w:tc>
        <w:tc>
          <w:tcPr>
            <w:tcW w:type="dxa" w:w="976"/>
          </w:tcPr>
          <w:p>
            <w:pPr>
              <w:pStyle w:val="TableText"/>
              <w:keepNext/>
            </w:pPr>
            <w:r>
              <w:rPr>
                <w:sz w:val="20"/>
              </w:rPr>
              <w:t>17</w:t>
            </w:r>
          </w:p>
        </w:tc>
        <w:tc>
          <w:tcPr>
            <w:tcW w:type="dxa" w:w="976"/>
          </w:tcPr>
          <w:p>
            <w:pPr>
              <w:pStyle w:val="TableText"/>
              <w:keepNext/>
            </w:pPr>
            <w:r>
              <w:rPr>
                <w:sz w:val="20"/>
              </w:rPr>
              <w:t>0</w:t>
            </w:r>
          </w:p>
        </w:tc>
        <w:tc>
          <w:tcPr>
            <w:tcW w:type="dxa" w:w="976"/>
          </w:tcPr>
          <w:p>
            <w:pPr>
              <w:pStyle w:val="TableText"/>
              <w:keepNext/>
            </w:pPr>
            <w:r>
              <w:rPr>
                <w:sz w:val="20"/>
              </w:rPr>
              <w:t>0</w:t>
            </w:r>
          </w:p>
        </w:tc>
        <w:tc>
          <w:tcPr>
            <w:tcW w:type="dxa" w:w="976"/>
          </w:tcPr>
          <w:p>
            <w:pPr>
              <w:pStyle w:val="TableText"/>
              <w:keepNext/>
            </w:pPr>
            <w:r>
              <w:rPr>
                <w:sz w:val="20"/>
              </w:rPr>
              <w:t>0</w:t>
            </w:r>
          </w:p>
        </w:tc>
        <w:tc>
          <w:tcPr>
            <w:tcW w:type="dxa" w:w="976"/>
          </w:tcPr>
          <w:p>
            <w:pPr>
              <w:pStyle w:val="TableText"/>
              <w:keepNext/>
            </w:pPr>
            <w:r>
              <w:rPr>
                <w:sz w:val="20"/>
              </w:rPr>
              <w:t>0</w:t>
            </w:r>
          </w:p>
        </w:tc>
      </w:tr>
      <w:tr>
        <w:trPr>
          <w:cantSplit w:val="true"/>
        </w:trPr>
        <w:tc>
          <w:tcPr>
            <w:tcW w:type="dxa" w:w="2929"/>
            <w:shd w:val="clear" w:color="auto" w:fill="F7F9FC"/>
          </w:tcPr>
          <w:p>
            <w:pPr>
              <w:pStyle w:val="TableText"/>
            </w:pPr>
            <w:r>
              <w:rPr>
                <w:sz w:val="20"/>
              </w:rPr>
              <w:t>GPT-OSS-120B / Qwen3-32B</w:t>
            </w:r>
          </w:p>
        </w:tc>
        <w:tc>
          <w:tcPr>
            <w:tcW w:type="dxa" w:w="976"/>
            <w:shd w:val="clear" w:color="auto" w:fill="F7F9FC"/>
          </w:tcPr>
          <w:p>
            <w:pPr>
              <w:pStyle w:val="TableText"/>
            </w:pPr>
            <w:r>
              <w:rPr>
                <w:sz w:val="20"/>
              </w:rPr>
              <w:t>4</w:t>
            </w:r>
          </w:p>
        </w:tc>
        <w:tc>
          <w:tcPr>
            <w:tcW w:type="dxa" w:w="976"/>
            <w:shd w:val="clear" w:color="auto" w:fill="F7F9FC"/>
          </w:tcPr>
          <w:p>
            <w:pPr>
              <w:pStyle w:val="TableText"/>
            </w:pPr>
            <w:r>
              <w:rPr>
                <w:sz w:val="20"/>
              </w:rPr>
              <w:t>0</w:t>
            </w:r>
          </w:p>
        </w:tc>
        <w:tc>
          <w:tcPr>
            <w:tcW w:type="dxa" w:w="976"/>
            <w:shd w:val="clear" w:color="auto" w:fill="F7F9FC"/>
          </w:tcPr>
          <w:p>
            <w:pPr>
              <w:pStyle w:val="TableText"/>
            </w:pPr>
            <w:r>
              <w:rPr>
                <w:sz w:val="20"/>
              </w:rPr>
              <w:t>10</w:t>
            </w:r>
          </w:p>
        </w:tc>
        <w:tc>
          <w:tcPr>
            <w:tcW w:type="dxa" w:w="976"/>
            <w:shd w:val="clear" w:color="auto" w:fill="F7F9FC"/>
          </w:tcPr>
          <w:p>
            <w:pPr>
              <w:pStyle w:val="TableText"/>
            </w:pPr>
            <w:r>
              <w:rPr>
                <w:sz w:val="20"/>
              </w:rPr>
              <w:t>6</w:t>
            </w:r>
          </w:p>
        </w:tc>
        <w:tc>
          <w:tcPr>
            <w:tcW w:type="dxa" w:w="976"/>
            <w:shd w:val="clear" w:color="auto" w:fill="F7F9FC"/>
          </w:tcPr>
          <w:p>
            <w:pPr>
              <w:pStyle w:val="TableText"/>
            </w:pPr>
            <w:r>
              <w:rPr>
                <w:sz w:val="20"/>
              </w:rPr>
              <w:t>0</w:t>
            </w:r>
          </w:p>
        </w:tc>
        <w:tc>
          <w:tcPr>
            <w:tcW w:type="dxa" w:w="976"/>
            <w:shd w:val="clear" w:color="auto" w:fill="F7F9FC"/>
          </w:tcPr>
          <w:p>
            <w:pPr>
              <w:pStyle w:val="TableText"/>
            </w:pPr>
            <w:r>
              <w:rPr>
                <w:sz w:val="20"/>
              </w:rPr>
              <w:t>0</w:t>
            </w:r>
          </w:p>
        </w:tc>
      </w:tr>
    </w:tbl>
    <w:p>
      <w:pPr>
        <w:spacing w:after="80" w:line="240" w:lineRule="auto"/>
      </w:pPr>
    </w:p>
    <w:p>
      <w:pPr>
        <w:pStyle w:val="Heading2"/>
      </w:pPr>
      <w:r>
        <w:t>4.5 A Contamination Finding: Chat-Format Token Leakage</w:t>
      </w:r>
    </w:p>
    <w:p>
      <w:r>
        <w:t xml:space="preserve">In 18 of its 40 sessions (11 static, 7 dynamic), GPT-OSS-120B sent text such as </w:t>
      </w:r>
      <w:r>
        <w:rPr>
          <w:rFonts w:ascii="Consolas" w:hAnsi="Consolas"/>
          <w:sz w:val="21"/>
          <w:shd w:val="clear" w:color="auto" w:fill="F2F2F2"/>
        </w:rPr>
        <w:t>&lt;|channel|&gt;analysis&lt;|message|&gt;</w:t>
      </w:r>
      <w:r>
        <w:t xml:space="preserve"> followed by its own private reasoning as if it were a shell command. These are control tokens from the model's own chat template. The harness, which treats the whole reply as one command, typed this text into Cowrie. Neither DeepSeek-V3.2 nor Gemma-3-4B did this.</w:t>
      </w:r>
    </w:p>
    <w:p>
      <w:r>
        <w:t xml:space="preserve">If left in place, the leaks would turn long English sentences into "commands" and distort every statistic in this chapter: command lengths, verb counts, tactic tags and the classifier features. Before any analysis we therefore cut each command at the first </w:t>
      </w:r>
      <w:r>
        <w:rPr>
          <w:rFonts w:ascii="Consolas" w:hAnsi="Consolas"/>
          <w:sz w:val="21"/>
          <w:shd w:val="clear" w:color="auto" w:fill="F2F2F2"/>
        </w:rPr>
        <w:t>&lt;|</w:t>
      </w:r>
      <w:r>
        <w:t xml:space="preserve"> and drop everything after it. A small number of replies glued several commands together without separators; these cannot be repaired automatically and remain a known source of noise. For anyone building a similar pipeline, the lesson is simple: check every reply for known control tokens before sending it, and record the raw reply separately from the executed command (Greshake et al., 2023, describe related risks of untrusted text flowing through LLM pipelines).</w:t>
      </w:r>
    </w:p>
    <w:p>
      <w:pPr>
        <w:pStyle w:val="Heading2"/>
      </w:pPr>
      <w:r>
        <w:t>4.6 Synthetic Versus Real Without Labels (RQ2, RQ4)</w:t>
      </w:r>
    </w:p>
    <w:p>
      <w:pPr>
        <w:pStyle w:val="Heading3"/>
      </w:pPr>
      <w:r>
        <w:t>4.6.1 Corpus structure</w:t>
      </w:r>
    </w:p>
    <w:p>
      <w:r>
        <w:t>The two corpora are built very differently (</w:t>
      </w:r>
      <w:r>
        <w:fldChar w:fldCharType="begin" w:dirty="true"/>
      </w:r>
      <w:r>
        <w:instrText xml:space="preserve"> REF _Ref_fig_structure \h </w:instrText>
      </w:r>
      <w:r>
        <w:fldChar w:fldCharType="separate"/>
      </w:r>
      <w:r>
        <w:t>Figure 4.15</w:t>
      </w:r>
      <w:r>
        <w:fldChar w:fldCharType="end"/>
      </w:r>
      <w:r>
        <w:t xml:space="preserve">, </w:t>
      </w:r>
      <w:r>
        <w:fldChar w:fldCharType="begin" w:dirty="true"/>
      </w:r>
      <w:r>
        <w:instrText xml:space="preserve"> REF _Ref_tab_structure \h </w:instrText>
      </w:r>
      <w:r>
        <w:fldChar w:fldCharType="separate"/>
      </w:r>
      <w:r>
        <w:t>Table 4.7</w:t>
      </w:r>
      <w:r>
        <w:fldChar w:fldCharType="end"/>
      </w:r>
      <w:r>
        <w:t>). Every synthetic session is unique, while real traffic is a handful of scripts repeated many times. Real commands are longer and are chained or piped about twice as often, which fits automated one-liners. Median session length is similar.</w:t>
      </w:r>
    </w:p>
    <w:p>
      <w:pPr>
        <w:pStyle w:val="FigureParagraph"/>
      </w:pPr>
      <w:r>
        <w:drawing>
          <wp:inline xmlns:a="http://schemas.openxmlformats.org/drawingml/2006/main" xmlns:pic="http://schemas.openxmlformats.org/drawingml/2006/picture">
            <wp:extent cx="5526035" cy="2097028"/>
            <wp:docPr id="44" name="Picture 44" descr="Corpus structure: synthetic versus real." title="c10_corpus_structure"/>
            <wp:cNvGraphicFramePr>
              <a:graphicFrameLocks noChangeAspect="1"/>
            </wp:cNvGraphicFramePr>
            <a:graphic>
              <a:graphicData uri="http://schemas.openxmlformats.org/drawingml/2006/picture">
                <pic:pic>
                  <pic:nvPicPr>
                    <pic:cNvPr id="0" name="c10_corpus_structure.png"/>
                    <pic:cNvPicPr/>
                  </pic:nvPicPr>
                  <pic:blipFill>
                    <a:blip r:embed="rId55"/>
                    <a:stretch>
                      <a:fillRect/>
                    </a:stretch>
                  </pic:blipFill>
                  <pic:spPr>
                    <a:xfrm>
                      <a:off x="0" y="0"/>
                      <a:ext cx="5526035" cy="2097028"/>
                    </a:xfrm>
                    <a:prstGeom prst="rect"/>
                  </pic:spPr>
                </pic:pic>
              </a:graphicData>
            </a:graphic>
          </wp:inline>
        </w:drawing>
      </w:r>
    </w:p>
    <w:p>
      <w:pPr>
        <w:pStyle w:val="Caption"/>
      </w:pPr>
      <w:bookmarkStart w:id="197" w:name="_Ref_fig_structure"/>
      <w:r>
        <w:rPr>
          <w:b/>
        </w:rPr>
        <w:t>Figure 4.</w:t>
      </w:r>
      <w:r>
        <w:rPr>
          <w:b/>
        </w:rPr>
        <w:fldChar w:fldCharType="begin" w:dirty="true"/>
      </w:r>
      <w:r>
        <w:rPr>
          <w:b/>
        </w:rPr>
        <w:instrText xml:space="preserve"> SEQ Figure \r 15 \* ARABIC </w:instrText>
      </w:r>
      <w:r>
        <w:rPr>
          <w:b/>
        </w:rPr>
        <w:fldChar w:fldCharType="separate"/>
      </w:r>
      <w:r>
        <w:rPr>
          <w:b/>
        </w:rPr>
        <w:t>15</w:t>
      </w:r>
      <w:r>
        <w:rPr>
          <w:b/>
        </w:rPr>
        <w:fldChar w:fldCharType="end"/>
      </w:r>
      <w:bookmarkEnd w:id="197"/>
      <w:r>
        <w:rPr>
          <w:b/>
        </w:rPr>
        <w:t xml:space="preserve">: </w:t>
      </w:r>
      <w:r>
        <w:rPr>
          <w:b/>
          <w:sz w:val="20"/>
        </w:rPr>
        <w:t>Corpus structure: synthetic versus real.</w:t>
      </w:r>
    </w:p>
    <w:p>
      <w:pPr>
        <w:pStyle w:val="TableCaption"/>
      </w:pPr>
      <w:bookmarkStart w:id="198" w:name="_Ref_tab_structure"/>
      <w:r>
        <w:rPr>
          <w:b/>
        </w:rPr>
        <w:t>Table 4.</w:t>
      </w:r>
      <w:r>
        <w:rPr>
          <w:b/>
        </w:rPr>
        <w:fldChar w:fldCharType="begin" w:dirty="true"/>
      </w:r>
      <w:r>
        <w:rPr>
          <w:b/>
        </w:rPr>
        <w:instrText xml:space="preserve"> SEQ Table \r 7 \* ARABIC </w:instrText>
      </w:r>
      <w:r>
        <w:rPr>
          <w:b/>
        </w:rPr>
        <w:fldChar w:fldCharType="separate"/>
      </w:r>
      <w:r>
        <w:rPr>
          <w:b/>
        </w:rPr>
        <w:t>7</w:t>
      </w:r>
      <w:r>
        <w:rPr>
          <w:b/>
        </w:rPr>
        <w:fldChar w:fldCharType="end"/>
      </w:r>
      <w:bookmarkEnd w:id="198"/>
      <w:r>
        <w:rPr>
          <w:b/>
        </w:rPr>
        <w:t xml:space="preserve">: </w:t>
      </w:r>
      <w:r>
        <w:rPr>
          <w:b/>
          <w:sz w:val="20"/>
        </w:rPr>
        <w:t>Corpus structure (results/domain_shift.md, Table 4a).</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4394"/>
            <w:shd w:val="clear" w:color="auto" w:fill="DCE6F1"/>
          </w:tcPr>
          <w:p>
            <w:pPr>
              <w:pStyle w:val="TableText"/>
              <w:keepNext/>
            </w:pPr>
            <w:r>
              <w:rPr>
                <w:b/>
                <w:sz w:val="20"/>
              </w:rPr>
              <w:t>Metric</w:t>
            </w:r>
          </w:p>
        </w:tc>
        <w:tc>
          <w:tcPr>
            <w:tcW w:type="dxa" w:w="2197"/>
            <w:shd w:val="clear" w:color="auto" w:fill="DCE6F1"/>
          </w:tcPr>
          <w:p>
            <w:pPr>
              <w:pStyle w:val="TableText"/>
              <w:keepNext/>
            </w:pPr>
            <w:r>
              <w:rPr>
                <w:b/>
                <w:sz w:val="20"/>
              </w:rPr>
              <w:t>Synthetic</w:t>
            </w:r>
          </w:p>
        </w:tc>
        <w:tc>
          <w:tcPr>
            <w:tcW w:type="dxa" w:w="2197"/>
            <w:shd w:val="clear" w:color="auto" w:fill="DCE6F1"/>
          </w:tcPr>
          <w:p>
            <w:pPr>
              <w:pStyle w:val="TableText"/>
              <w:keepNext/>
            </w:pPr>
            <w:r>
              <w:rPr>
                <w:b/>
                <w:sz w:val="20"/>
              </w:rPr>
              <w:t>Real (interactive)</w:t>
            </w:r>
          </w:p>
        </w:tc>
      </w:tr>
      <w:tr>
        <w:trPr>
          <w:cantSplit w:val="true"/>
        </w:trPr>
        <w:tc>
          <w:tcPr>
            <w:tcW w:type="dxa" w:w="4394"/>
          </w:tcPr>
          <w:p>
            <w:pPr>
              <w:pStyle w:val="TableText"/>
              <w:keepNext/>
            </w:pPr>
            <w:r>
              <w:rPr>
                <w:sz w:val="20"/>
              </w:rPr>
              <w:t>Sessions</w:t>
            </w:r>
          </w:p>
        </w:tc>
        <w:tc>
          <w:tcPr>
            <w:tcW w:type="dxa" w:w="2197"/>
          </w:tcPr>
          <w:p>
            <w:pPr>
              <w:pStyle w:val="TableText"/>
              <w:keepNext/>
            </w:pPr>
            <w:r>
              <w:rPr>
                <w:sz w:val="20"/>
              </w:rPr>
              <w:t>120</w:t>
            </w:r>
          </w:p>
        </w:tc>
        <w:tc>
          <w:tcPr>
            <w:tcW w:type="dxa" w:w="2197"/>
          </w:tcPr>
          <w:p>
            <w:pPr>
              <w:pStyle w:val="TableText"/>
              <w:keepNext/>
            </w:pPr>
            <w:r>
              <w:rPr>
                <w:sz w:val="20"/>
              </w:rPr>
              <w:t>1,672</w:t>
            </w:r>
          </w:p>
        </w:tc>
      </w:tr>
      <w:tr>
        <w:trPr>
          <w:cantSplit w:val="true"/>
        </w:trPr>
        <w:tc>
          <w:tcPr>
            <w:tcW w:type="dxa" w:w="4394"/>
            <w:shd w:val="clear" w:color="auto" w:fill="F7F9FC"/>
          </w:tcPr>
          <w:p>
            <w:pPr>
              <w:pStyle w:val="TableText"/>
              <w:keepNext/>
            </w:pPr>
            <w:r>
              <w:rPr>
                <w:sz w:val="20"/>
              </w:rPr>
              <w:t>Distinct behaviour templates</w:t>
            </w:r>
          </w:p>
        </w:tc>
        <w:tc>
          <w:tcPr>
            <w:tcW w:type="dxa" w:w="2197"/>
            <w:shd w:val="clear" w:color="auto" w:fill="F7F9FC"/>
          </w:tcPr>
          <w:p>
            <w:pPr>
              <w:pStyle w:val="TableText"/>
              <w:keepNext/>
            </w:pPr>
            <w:r>
              <w:rPr>
                <w:sz w:val="20"/>
              </w:rPr>
              <w:t>120</w:t>
            </w:r>
          </w:p>
        </w:tc>
        <w:tc>
          <w:tcPr>
            <w:tcW w:type="dxa" w:w="2197"/>
            <w:shd w:val="clear" w:color="auto" w:fill="F7F9FC"/>
          </w:tcPr>
          <w:p>
            <w:pPr>
              <w:pStyle w:val="TableText"/>
              <w:keepNext/>
            </w:pPr>
            <w:r>
              <w:rPr>
                <w:sz w:val="20"/>
              </w:rPr>
              <w:t>22</w:t>
            </w:r>
          </w:p>
        </w:tc>
      </w:tr>
      <w:tr>
        <w:trPr>
          <w:cantSplit w:val="true"/>
        </w:trPr>
        <w:tc>
          <w:tcPr>
            <w:tcW w:type="dxa" w:w="4394"/>
          </w:tcPr>
          <w:p>
            <w:pPr>
              <w:pStyle w:val="TableText"/>
              <w:keepNext/>
            </w:pPr>
            <w:r>
              <w:rPr>
                <w:sz w:val="20"/>
              </w:rPr>
              <w:t>Share of top-5 templates</w:t>
            </w:r>
          </w:p>
        </w:tc>
        <w:tc>
          <w:tcPr>
            <w:tcW w:type="dxa" w:w="2197"/>
          </w:tcPr>
          <w:p>
            <w:pPr>
              <w:pStyle w:val="TableText"/>
              <w:keepNext/>
            </w:pPr>
            <w:r>
              <w:rPr>
                <w:sz w:val="20"/>
              </w:rPr>
              <w:t>4.2%</w:t>
            </w:r>
          </w:p>
        </w:tc>
        <w:tc>
          <w:tcPr>
            <w:tcW w:type="dxa" w:w="2197"/>
          </w:tcPr>
          <w:p>
            <w:pPr>
              <w:pStyle w:val="TableText"/>
              <w:keepNext/>
            </w:pPr>
            <w:r>
              <w:rPr>
                <w:sz w:val="20"/>
              </w:rPr>
              <w:t>96.2%</w:t>
            </w:r>
          </w:p>
        </w:tc>
      </w:tr>
      <w:tr>
        <w:trPr>
          <w:cantSplit w:val="true"/>
        </w:trPr>
        <w:tc>
          <w:tcPr>
            <w:tcW w:type="dxa" w:w="4394"/>
            <w:shd w:val="clear" w:color="auto" w:fill="F7F9FC"/>
          </w:tcPr>
          <w:p>
            <w:pPr>
              <w:pStyle w:val="TableText"/>
              <w:keepNext/>
            </w:pPr>
            <w:r>
              <w:rPr>
                <w:sz w:val="20"/>
              </w:rPr>
              <w:t>Median commands per session</w:t>
            </w:r>
          </w:p>
        </w:tc>
        <w:tc>
          <w:tcPr>
            <w:tcW w:type="dxa" w:w="2197"/>
            <w:shd w:val="clear" w:color="auto" w:fill="F7F9FC"/>
          </w:tcPr>
          <w:p>
            <w:pPr>
              <w:pStyle w:val="TableText"/>
              <w:keepNext/>
            </w:pPr>
            <w:r>
              <w:rPr>
                <w:sz w:val="20"/>
              </w:rPr>
              <w:t>18</w:t>
            </w:r>
          </w:p>
        </w:tc>
        <w:tc>
          <w:tcPr>
            <w:tcW w:type="dxa" w:w="2197"/>
            <w:shd w:val="clear" w:color="auto" w:fill="F7F9FC"/>
          </w:tcPr>
          <w:p>
            <w:pPr>
              <w:pStyle w:val="TableText"/>
              <w:keepNext/>
            </w:pPr>
            <w:r>
              <w:rPr>
                <w:sz w:val="20"/>
              </w:rPr>
              <w:t>23</w:t>
            </w:r>
          </w:p>
        </w:tc>
      </w:tr>
      <w:tr>
        <w:trPr>
          <w:cantSplit w:val="true"/>
        </w:trPr>
        <w:tc>
          <w:tcPr>
            <w:tcW w:type="dxa" w:w="4394"/>
          </w:tcPr>
          <w:p>
            <w:pPr>
              <w:pStyle w:val="TableText"/>
              <w:keepNext/>
            </w:pPr>
            <w:r>
              <w:rPr>
                <w:sz w:val="20"/>
              </w:rPr>
              <w:t>Mean characters per command</w:t>
            </w:r>
          </w:p>
        </w:tc>
        <w:tc>
          <w:tcPr>
            <w:tcW w:type="dxa" w:w="2197"/>
          </w:tcPr>
          <w:p>
            <w:pPr>
              <w:pStyle w:val="TableText"/>
              <w:keepNext/>
            </w:pPr>
            <w:r>
              <w:rPr>
                <w:sz w:val="20"/>
              </w:rPr>
              <w:t>43.0</w:t>
            </w:r>
          </w:p>
        </w:tc>
        <w:tc>
          <w:tcPr>
            <w:tcW w:type="dxa" w:w="2197"/>
          </w:tcPr>
          <w:p>
            <w:pPr>
              <w:pStyle w:val="TableText"/>
              <w:keepNext/>
            </w:pPr>
            <w:r>
              <w:rPr>
                <w:sz w:val="20"/>
              </w:rPr>
              <w:t>53.3</w:t>
            </w:r>
          </w:p>
        </w:tc>
      </w:tr>
      <w:tr>
        <w:trPr>
          <w:cantSplit w:val="true"/>
        </w:trPr>
        <w:tc>
          <w:tcPr>
            <w:tcW w:type="dxa" w:w="4394"/>
            <w:shd w:val="clear" w:color="auto" w:fill="F7F9FC"/>
          </w:tcPr>
          <w:p>
            <w:pPr>
              <w:pStyle w:val="TableText"/>
            </w:pPr>
            <w:r>
              <w:rPr>
                <w:sz w:val="20"/>
              </w:rPr>
              <w:t>Commands with chaining or pipes</w:t>
            </w:r>
          </w:p>
        </w:tc>
        <w:tc>
          <w:tcPr>
            <w:tcW w:type="dxa" w:w="2197"/>
            <w:shd w:val="clear" w:color="auto" w:fill="F7F9FC"/>
          </w:tcPr>
          <w:p>
            <w:pPr>
              <w:pStyle w:val="TableText"/>
            </w:pPr>
            <w:r>
              <w:rPr>
                <w:sz w:val="20"/>
              </w:rPr>
              <w:t>19.4%</w:t>
            </w:r>
          </w:p>
        </w:tc>
        <w:tc>
          <w:tcPr>
            <w:tcW w:type="dxa" w:w="2197"/>
            <w:shd w:val="clear" w:color="auto" w:fill="F7F9FC"/>
          </w:tcPr>
          <w:p>
            <w:pPr>
              <w:pStyle w:val="TableText"/>
            </w:pPr>
            <w:r>
              <w:rPr>
                <w:sz w:val="20"/>
              </w:rPr>
              <w:t>40.3%</w:t>
            </w:r>
          </w:p>
        </w:tc>
      </w:tr>
    </w:tbl>
    <w:p>
      <w:pPr>
        <w:spacing w:after="80" w:line="240" w:lineRule="auto"/>
      </w:pPr>
    </w:p>
    <w:p>
      <w:pPr>
        <w:pStyle w:val="Heading3"/>
      </w:pPr>
      <w:r>
        <w:t>4.6.2 Tactic profiles</w:t>
      </w:r>
    </w:p>
    <w:p>
      <w:r>
        <w:t>The tactic profiles barely overlap (</w:t>
      </w:r>
      <w:r>
        <w:fldChar w:fldCharType="begin" w:dirty="true"/>
      </w:r>
      <w:r>
        <w:instrText xml:space="preserve"> REF _Ref_fig_tactics \h </w:instrText>
      </w:r>
      <w:r>
        <w:fldChar w:fldCharType="separate"/>
      </w:r>
      <w:r>
        <w:t>Figure 4.16</w:t>
      </w:r>
      <w:r>
        <w:fldChar w:fldCharType="end"/>
      </w:r>
      <w:r>
        <w:t xml:space="preserve">, </w:t>
      </w:r>
      <w:r>
        <w:fldChar w:fldCharType="begin" w:dirty="true"/>
      </w:r>
      <w:r>
        <w:instrText xml:space="preserve"> REF _Ref_tab_tactic_shares \h </w:instrText>
      </w:r>
      <w:r>
        <w:fldChar w:fldCharType="separate"/>
      </w:r>
      <w:r>
        <w:t>Table 4.8</w:t>
      </w:r>
      <w:r>
        <w:fldChar w:fldCharType="end"/>
      </w:r>
      <w:r>
        <w:t>). All synthetic sessions involved discovery and 97.5% involved credential access; privilege escalation (40.0%) and persistence (18.3%) were also common. Real sessions almost never touched credential access (1.2%), persistence (0.4%) or privilege escalation (0.1%). Instead they ran execution (98.1%), account manipulation (89.4%) and resource hijacking (87.9%), for which the synthetic shares were 6.7%, 34.2% and 0.0%. Discovery is the only tactic both sides use heavily.</w:t>
      </w:r>
    </w:p>
    <w:p>
      <w:pPr>
        <w:pStyle w:val="FigureParagraph"/>
      </w:pPr>
      <w:r>
        <w:drawing>
          <wp:inline xmlns:a="http://schemas.openxmlformats.org/drawingml/2006/main" xmlns:pic="http://schemas.openxmlformats.org/drawingml/2006/picture">
            <wp:extent cx="5352298" cy="3745999"/>
            <wp:docPr id="45" name="Picture 45" descr="Share of sessions touching each tactic at least once." title="c20_tactics"/>
            <wp:cNvGraphicFramePr>
              <a:graphicFrameLocks noChangeAspect="1"/>
            </wp:cNvGraphicFramePr>
            <a:graphic>
              <a:graphicData uri="http://schemas.openxmlformats.org/drawingml/2006/picture">
                <pic:pic>
                  <pic:nvPicPr>
                    <pic:cNvPr id="0" name="c20_tactics.png"/>
                    <pic:cNvPicPr/>
                  </pic:nvPicPr>
                  <pic:blipFill>
                    <a:blip r:embed="rId56"/>
                    <a:stretch>
                      <a:fillRect/>
                    </a:stretch>
                  </pic:blipFill>
                  <pic:spPr>
                    <a:xfrm>
                      <a:off x="0" y="0"/>
                      <a:ext cx="5352298" cy="3745999"/>
                    </a:xfrm>
                    <a:prstGeom prst="rect"/>
                  </pic:spPr>
                </pic:pic>
              </a:graphicData>
            </a:graphic>
          </wp:inline>
        </w:drawing>
      </w:r>
    </w:p>
    <w:p>
      <w:pPr>
        <w:pStyle w:val="Caption"/>
      </w:pPr>
      <w:bookmarkStart w:id="199" w:name="_Ref_fig_tactics"/>
      <w:r>
        <w:rPr>
          <w:b/>
        </w:rPr>
        <w:t>Figure 4.</w:t>
      </w:r>
      <w:r>
        <w:rPr>
          <w:b/>
        </w:rPr>
        <w:fldChar w:fldCharType="begin" w:dirty="true"/>
      </w:r>
      <w:r>
        <w:rPr>
          <w:b/>
        </w:rPr>
        <w:instrText xml:space="preserve"> SEQ Figure \r 16 \* ARABIC </w:instrText>
      </w:r>
      <w:r>
        <w:rPr>
          <w:b/>
        </w:rPr>
        <w:fldChar w:fldCharType="separate"/>
      </w:r>
      <w:r>
        <w:rPr>
          <w:b/>
        </w:rPr>
        <w:t>16</w:t>
      </w:r>
      <w:r>
        <w:rPr>
          <w:b/>
        </w:rPr>
        <w:fldChar w:fldCharType="end"/>
      </w:r>
      <w:bookmarkEnd w:id="199"/>
      <w:r>
        <w:rPr>
          <w:b/>
        </w:rPr>
        <w:t xml:space="preserve">: </w:t>
      </w:r>
      <w:r>
        <w:rPr>
          <w:b/>
          <w:sz w:val="20"/>
        </w:rPr>
        <w:t>Share of sessions touching each tactic at least once.</w:t>
      </w:r>
    </w:p>
    <w:p>
      <w:pPr>
        <w:pStyle w:val="TableCaption"/>
      </w:pPr>
      <w:bookmarkStart w:id="200" w:name="_Ref_tab_tactic_shares"/>
      <w:r>
        <w:rPr>
          <w:b/>
        </w:rPr>
        <w:t>Table 4.</w:t>
      </w:r>
      <w:r>
        <w:rPr>
          <w:b/>
        </w:rPr>
        <w:fldChar w:fldCharType="begin" w:dirty="true"/>
      </w:r>
      <w:r>
        <w:rPr>
          <w:b/>
        </w:rPr>
        <w:instrText xml:space="preserve"> SEQ Table \r 8 \* ARABIC </w:instrText>
      </w:r>
      <w:r>
        <w:rPr>
          <w:b/>
        </w:rPr>
        <w:fldChar w:fldCharType="separate"/>
      </w:r>
      <w:r>
        <w:rPr>
          <w:b/>
        </w:rPr>
        <w:t>8</w:t>
      </w:r>
      <w:r>
        <w:rPr>
          <w:b/>
        </w:rPr>
        <w:fldChar w:fldCharType="end"/>
      </w:r>
      <w:bookmarkEnd w:id="200"/>
      <w:r>
        <w:rPr>
          <w:b/>
        </w:rPr>
        <w:t xml:space="preserve">: </w:t>
      </w:r>
      <w:r>
        <w:rPr>
          <w:b/>
          <w:sz w:val="20"/>
        </w:rPr>
        <w:t>Share of sessions touching each tactic (results/domain_shift.md, Table 4b).</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197"/>
        <w:gridCol w:w="2197"/>
        <w:gridCol w:w="2197"/>
        <w:gridCol w:w="2197"/>
      </w:tblGrid>
      <w:tr>
        <w:trPr>
          <w:tblHeader w:val="true"/>
        </w:trPr>
        <w:tc>
          <w:tcPr>
            <w:tcW w:type="dxa" w:w="3295"/>
            <w:shd w:val="clear" w:color="auto" w:fill="DCE6F1"/>
          </w:tcPr>
          <w:p>
            <w:pPr>
              <w:pStyle w:val="TableText"/>
              <w:keepNext/>
            </w:pPr>
            <w:r>
              <w:rPr>
                <w:b/>
                <w:sz w:val="20"/>
              </w:rPr>
              <w:t>Tactic</w:t>
            </w:r>
          </w:p>
        </w:tc>
        <w:tc>
          <w:tcPr>
            <w:tcW w:type="dxa" w:w="1648"/>
            <w:shd w:val="clear" w:color="auto" w:fill="DCE6F1"/>
          </w:tcPr>
          <w:p>
            <w:pPr>
              <w:pStyle w:val="TableText"/>
              <w:keepNext/>
            </w:pPr>
            <w:r>
              <w:rPr>
                <w:b/>
                <w:sz w:val="20"/>
              </w:rPr>
              <w:t>Synthetic</w:t>
            </w:r>
          </w:p>
        </w:tc>
        <w:tc>
          <w:tcPr>
            <w:tcW w:type="dxa" w:w="1648"/>
            <w:shd w:val="clear" w:color="auto" w:fill="DCE6F1"/>
          </w:tcPr>
          <w:p>
            <w:pPr>
              <w:pStyle w:val="TableText"/>
              <w:keepNext/>
            </w:pPr>
            <w:r>
              <w:rPr>
                <w:b/>
                <w:sz w:val="20"/>
              </w:rPr>
              <w:t>Real</w:t>
            </w:r>
          </w:p>
        </w:tc>
        <w:tc>
          <w:tcPr>
            <w:tcW w:type="dxa" w:w="2197"/>
            <w:shd w:val="clear" w:color="auto" w:fill="DCE6F1"/>
          </w:tcPr>
          <w:p>
            <w:pPr>
              <w:pStyle w:val="TableText"/>
              <w:keepNext/>
            </w:pPr>
            <w:r>
              <w:rPr>
                <w:b/>
                <w:sz w:val="20"/>
              </w:rPr>
              <w:t>Real (one per template)</w:t>
            </w:r>
          </w:p>
        </w:tc>
      </w:tr>
      <w:tr>
        <w:trPr>
          <w:cantSplit w:val="true"/>
        </w:trPr>
        <w:tc>
          <w:tcPr>
            <w:tcW w:type="dxa" w:w="3295"/>
          </w:tcPr>
          <w:p>
            <w:pPr>
              <w:pStyle w:val="TableText"/>
              <w:keepNext/>
            </w:pPr>
            <w:r>
              <w:rPr>
                <w:sz w:val="20"/>
              </w:rPr>
              <w:t>Discovery</w:t>
            </w:r>
          </w:p>
        </w:tc>
        <w:tc>
          <w:tcPr>
            <w:tcW w:type="dxa" w:w="1648"/>
          </w:tcPr>
          <w:p>
            <w:pPr>
              <w:pStyle w:val="TableText"/>
              <w:keepNext/>
            </w:pPr>
            <w:r>
              <w:rPr>
                <w:sz w:val="20"/>
              </w:rPr>
              <w:t>100.0%</w:t>
            </w:r>
          </w:p>
        </w:tc>
        <w:tc>
          <w:tcPr>
            <w:tcW w:type="dxa" w:w="1648"/>
          </w:tcPr>
          <w:p>
            <w:pPr>
              <w:pStyle w:val="TableText"/>
              <w:keepNext/>
            </w:pPr>
            <w:r>
              <w:rPr>
                <w:sz w:val="20"/>
              </w:rPr>
              <w:t>92.2%</w:t>
            </w:r>
          </w:p>
        </w:tc>
        <w:tc>
          <w:tcPr>
            <w:tcW w:type="dxa" w:w="2197"/>
          </w:tcPr>
          <w:p>
            <w:pPr>
              <w:pStyle w:val="TableText"/>
              <w:keepNext/>
            </w:pPr>
            <w:r>
              <w:rPr>
                <w:sz w:val="20"/>
              </w:rPr>
              <w:t>59.1%</w:t>
            </w:r>
          </w:p>
        </w:tc>
      </w:tr>
      <w:tr>
        <w:trPr>
          <w:cantSplit w:val="true"/>
        </w:trPr>
        <w:tc>
          <w:tcPr>
            <w:tcW w:type="dxa" w:w="3295"/>
            <w:shd w:val="clear" w:color="auto" w:fill="F7F9FC"/>
          </w:tcPr>
          <w:p>
            <w:pPr>
              <w:pStyle w:val="TableText"/>
              <w:keepNext/>
            </w:pPr>
            <w:r>
              <w:rPr>
                <w:sz w:val="20"/>
              </w:rPr>
              <w:t>Credential access</w:t>
            </w:r>
          </w:p>
        </w:tc>
        <w:tc>
          <w:tcPr>
            <w:tcW w:type="dxa" w:w="1648"/>
            <w:shd w:val="clear" w:color="auto" w:fill="F7F9FC"/>
          </w:tcPr>
          <w:p>
            <w:pPr>
              <w:pStyle w:val="TableText"/>
              <w:keepNext/>
            </w:pPr>
            <w:r>
              <w:rPr>
                <w:sz w:val="20"/>
              </w:rPr>
              <w:t>97.5%</w:t>
            </w:r>
          </w:p>
        </w:tc>
        <w:tc>
          <w:tcPr>
            <w:tcW w:type="dxa" w:w="1648"/>
            <w:shd w:val="clear" w:color="auto" w:fill="F7F9FC"/>
          </w:tcPr>
          <w:p>
            <w:pPr>
              <w:pStyle w:val="TableText"/>
              <w:keepNext/>
            </w:pPr>
            <w:r>
              <w:rPr>
                <w:sz w:val="20"/>
              </w:rPr>
              <w:t>1.2%</w:t>
            </w:r>
          </w:p>
        </w:tc>
        <w:tc>
          <w:tcPr>
            <w:tcW w:type="dxa" w:w="2197"/>
            <w:shd w:val="clear" w:color="auto" w:fill="F7F9FC"/>
          </w:tcPr>
          <w:p>
            <w:pPr>
              <w:pStyle w:val="TableText"/>
              <w:keepNext/>
            </w:pPr>
            <w:r>
              <w:rPr>
                <w:sz w:val="20"/>
              </w:rPr>
              <w:t>18.2%</w:t>
            </w:r>
          </w:p>
        </w:tc>
      </w:tr>
      <w:tr>
        <w:trPr>
          <w:cantSplit w:val="true"/>
        </w:trPr>
        <w:tc>
          <w:tcPr>
            <w:tcW w:type="dxa" w:w="3295"/>
          </w:tcPr>
          <w:p>
            <w:pPr>
              <w:pStyle w:val="TableText"/>
              <w:keepNext/>
            </w:pPr>
            <w:r>
              <w:rPr>
                <w:sz w:val="20"/>
              </w:rPr>
              <w:t>Account manipulation</w:t>
            </w:r>
          </w:p>
        </w:tc>
        <w:tc>
          <w:tcPr>
            <w:tcW w:type="dxa" w:w="1648"/>
          </w:tcPr>
          <w:p>
            <w:pPr>
              <w:pStyle w:val="TableText"/>
              <w:keepNext/>
            </w:pPr>
            <w:r>
              <w:rPr>
                <w:sz w:val="20"/>
              </w:rPr>
              <w:t>34.2%</w:t>
            </w:r>
          </w:p>
        </w:tc>
        <w:tc>
          <w:tcPr>
            <w:tcW w:type="dxa" w:w="1648"/>
          </w:tcPr>
          <w:p>
            <w:pPr>
              <w:pStyle w:val="TableText"/>
              <w:keepNext/>
            </w:pPr>
            <w:r>
              <w:rPr>
                <w:sz w:val="20"/>
              </w:rPr>
              <w:t>89.4%</w:t>
            </w:r>
          </w:p>
        </w:tc>
        <w:tc>
          <w:tcPr>
            <w:tcW w:type="dxa" w:w="2197"/>
          </w:tcPr>
          <w:p>
            <w:pPr>
              <w:pStyle w:val="TableText"/>
              <w:keepNext/>
            </w:pPr>
            <w:r>
              <w:rPr>
                <w:sz w:val="20"/>
              </w:rPr>
              <w:t>50.0%</w:t>
            </w:r>
          </w:p>
        </w:tc>
      </w:tr>
      <w:tr>
        <w:trPr>
          <w:cantSplit w:val="true"/>
        </w:trPr>
        <w:tc>
          <w:tcPr>
            <w:tcW w:type="dxa" w:w="3295"/>
            <w:shd w:val="clear" w:color="auto" w:fill="F7F9FC"/>
          </w:tcPr>
          <w:p>
            <w:pPr>
              <w:pStyle w:val="TableText"/>
              <w:keepNext/>
            </w:pPr>
            <w:r>
              <w:rPr>
                <w:sz w:val="20"/>
              </w:rPr>
              <w:t>Persistence</w:t>
            </w:r>
          </w:p>
        </w:tc>
        <w:tc>
          <w:tcPr>
            <w:tcW w:type="dxa" w:w="1648"/>
            <w:shd w:val="clear" w:color="auto" w:fill="F7F9FC"/>
          </w:tcPr>
          <w:p>
            <w:pPr>
              <w:pStyle w:val="TableText"/>
              <w:keepNext/>
            </w:pPr>
            <w:r>
              <w:rPr>
                <w:sz w:val="20"/>
              </w:rPr>
              <w:t>18.3%</w:t>
            </w:r>
          </w:p>
        </w:tc>
        <w:tc>
          <w:tcPr>
            <w:tcW w:type="dxa" w:w="1648"/>
            <w:shd w:val="clear" w:color="auto" w:fill="F7F9FC"/>
          </w:tcPr>
          <w:p>
            <w:pPr>
              <w:pStyle w:val="TableText"/>
              <w:keepNext/>
            </w:pPr>
            <w:r>
              <w:rPr>
                <w:sz w:val="20"/>
              </w:rPr>
              <w:t>0.4%</w:t>
            </w:r>
          </w:p>
        </w:tc>
        <w:tc>
          <w:tcPr>
            <w:tcW w:type="dxa" w:w="2197"/>
            <w:shd w:val="clear" w:color="auto" w:fill="F7F9FC"/>
          </w:tcPr>
          <w:p>
            <w:pPr>
              <w:pStyle w:val="TableText"/>
              <w:keepNext/>
            </w:pPr>
            <w:r>
              <w:rPr>
                <w:sz w:val="20"/>
              </w:rPr>
              <w:t>4.5%</w:t>
            </w:r>
          </w:p>
        </w:tc>
      </w:tr>
      <w:tr>
        <w:trPr>
          <w:cantSplit w:val="true"/>
        </w:trPr>
        <w:tc>
          <w:tcPr>
            <w:tcW w:type="dxa" w:w="3295"/>
          </w:tcPr>
          <w:p>
            <w:pPr>
              <w:pStyle w:val="TableText"/>
              <w:keepNext/>
            </w:pPr>
            <w:r>
              <w:rPr>
                <w:sz w:val="20"/>
              </w:rPr>
              <w:t>Privilege escalation</w:t>
            </w:r>
          </w:p>
        </w:tc>
        <w:tc>
          <w:tcPr>
            <w:tcW w:type="dxa" w:w="1648"/>
          </w:tcPr>
          <w:p>
            <w:pPr>
              <w:pStyle w:val="TableText"/>
              <w:keepNext/>
            </w:pPr>
            <w:r>
              <w:rPr>
                <w:sz w:val="20"/>
              </w:rPr>
              <w:t>40.0%</w:t>
            </w:r>
          </w:p>
        </w:tc>
        <w:tc>
          <w:tcPr>
            <w:tcW w:type="dxa" w:w="1648"/>
          </w:tcPr>
          <w:p>
            <w:pPr>
              <w:pStyle w:val="TableText"/>
              <w:keepNext/>
            </w:pPr>
            <w:r>
              <w:rPr>
                <w:sz w:val="20"/>
              </w:rPr>
              <w:t>0.1%</w:t>
            </w:r>
          </w:p>
        </w:tc>
        <w:tc>
          <w:tcPr>
            <w:tcW w:type="dxa" w:w="2197"/>
          </w:tcPr>
          <w:p>
            <w:pPr>
              <w:pStyle w:val="TableText"/>
              <w:keepNext/>
            </w:pPr>
            <w:r>
              <w:rPr>
                <w:sz w:val="20"/>
              </w:rPr>
              <w:t>4.5%</w:t>
            </w:r>
          </w:p>
        </w:tc>
      </w:tr>
      <w:tr>
        <w:trPr>
          <w:cantSplit w:val="true"/>
        </w:trPr>
        <w:tc>
          <w:tcPr>
            <w:tcW w:type="dxa" w:w="3295"/>
            <w:shd w:val="clear" w:color="auto" w:fill="F7F9FC"/>
          </w:tcPr>
          <w:p>
            <w:pPr>
              <w:pStyle w:val="TableText"/>
              <w:keepNext/>
            </w:pPr>
            <w:r>
              <w:rPr>
                <w:sz w:val="20"/>
              </w:rPr>
              <w:t>Defence evasion</w:t>
            </w:r>
          </w:p>
        </w:tc>
        <w:tc>
          <w:tcPr>
            <w:tcW w:type="dxa" w:w="1648"/>
            <w:shd w:val="clear" w:color="auto" w:fill="F7F9FC"/>
          </w:tcPr>
          <w:p>
            <w:pPr>
              <w:pStyle w:val="TableText"/>
              <w:keepNext/>
            </w:pPr>
            <w:r>
              <w:rPr>
                <w:sz w:val="20"/>
              </w:rPr>
              <w:t>1.7%</w:t>
            </w:r>
          </w:p>
        </w:tc>
        <w:tc>
          <w:tcPr>
            <w:tcW w:type="dxa" w:w="1648"/>
            <w:shd w:val="clear" w:color="auto" w:fill="F7F9FC"/>
          </w:tcPr>
          <w:p>
            <w:pPr>
              <w:pStyle w:val="TableText"/>
              <w:keepNext/>
            </w:pPr>
            <w:r>
              <w:rPr>
                <w:sz w:val="20"/>
              </w:rPr>
              <w:t>1.3%</w:t>
            </w:r>
          </w:p>
        </w:tc>
        <w:tc>
          <w:tcPr>
            <w:tcW w:type="dxa" w:w="2197"/>
            <w:shd w:val="clear" w:color="auto" w:fill="F7F9FC"/>
          </w:tcPr>
          <w:p>
            <w:pPr>
              <w:pStyle w:val="TableText"/>
              <w:keepNext/>
            </w:pPr>
            <w:r>
              <w:rPr>
                <w:sz w:val="20"/>
              </w:rPr>
              <w:t>22.7%</w:t>
            </w:r>
          </w:p>
        </w:tc>
      </w:tr>
      <w:tr>
        <w:trPr>
          <w:cantSplit w:val="true"/>
        </w:trPr>
        <w:tc>
          <w:tcPr>
            <w:tcW w:type="dxa" w:w="3295"/>
          </w:tcPr>
          <w:p>
            <w:pPr>
              <w:pStyle w:val="TableText"/>
              <w:keepNext/>
            </w:pPr>
            <w:r>
              <w:rPr>
                <w:sz w:val="20"/>
              </w:rPr>
              <w:t>Ingress tool transfer</w:t>
            </w:r>
          </w:p>
        </w:tc>
        <w:tc>
          <w:tcPr>
            <w:tcW w:type="dxa" w:w="1648"/>
          </w:tcPr>
          <w:p>
            <w:pPr>
              <w:pStyle w:val="TableText"/>
              <w:keepNext/>
            </w:pPr>
            <w:r>
              <w:rPr>
                <w:sz w:val="20"/>
              </w:rPr>
              <w:t>7.5%</w:t>
            </w:r>
          </w:p>
        </w:tc>
        <w:tc>
          <w:tcPr>
            <w:tcW w:type="dxa" w:w="1648"/>
          </w:tcPr>
          <w:p>
            <w:pPr>
              <w:pStyle w:val="TableText"/>
              <w:keepNext/>
            </w:pPr>
            <w:r>
              <w:rPr>
                <w:sz w:val="20"/>
              </w:rPr>
              <w:t>3.1%</w:t>
            </w:r>
          </w:p>
        </w:tc>
        <w:tc>
          <w:tcPr>
            <w:tcW w:type="dxa" w:w="2197"/>
          </w:tcPr>
          <w:p>
            <w:pPr>
              <w:pStyle w:val="TableText"/>
              <w:keepNext/>
            </w:pPr>
            <w:r>
              <w:rPr>
                <w:sz w:val="20"/>
              </w:rPr>
              <w:t>27.3%</w:t>
            </w:r>
          </w:p>
        </w:tc>
      </w:tr>
      <w:tr>
        <w:trPr>
          <w:cantSplit w:val="true"/>
        </w:trPr>
        <w:tc>
          <w:tcPr>
            <w:tcW w:type="dxa" w:w="3295"/>
            <w:shd w:val="clear" w:color="auto" w:fill="F7F9FC"/>
          </w:tcPr>
          <w:p>
            <w:pPr>
              <w:pStyle w:val="TableText"/>
              <w:keepNext/>
            </w:pPr>
            <w:r>
              <w:rPr>
                <w:sz w:val="20"/>
              </w:rPr>
              <w:t>Execution</w:t>
            </w:r>
          </w:p>
        </w:tc>
        <w:tc>
          <w:tcPr>
            <w:tcW w:type="dxa" w:w="1648"/>
            <w:shd w:val="clear" w:color="auto" w:fill="F7F9FC"/>
          </w:tcPr>
          <w:p>
            <w:pPr>
              <w:pStyle w:val="TableText"/>
              <w:keepNext/>
            </w:pPr>
            <w:r>
              <w:rPr>
                <w:sz w:val="20"/>
              </w:rPr>
              <w:t>6.7%</w:t>
            </w:r>
          </w:p>
        </w:tc>
        <w:tc>
          <w:tcPr>
            <w:tcW w:type="dxa" w:w="1648"/>
            <w:shd w:val="clear" w:color="auto" w:fill="F7F9FC"/>
          </w:tcPr>
          <w:p>
            <w:pPr>
              <w:pStyle w:val="TableText"/>
              <w:keepNext/>
            </w:pPr>
            <w:r>
              <w:rPr>
                <w:sz w:val="20"/>
              </w:rPr>
              <w:t>98.1%</w:t>
            </w:r>
          </w:p>
        </w:tc>
        <w:tc>
          <w:tcPr>
            <w:tcW w:type="dxa" w:w="2197"/>
            <w:shd w:val="clear" w:color="auto" w:fill="F7F9FC"/>
          </w:tcPr>
          <w:p>
            <w:pPr>
              <w:pStyle w:val="TableText"/>
              <w:keepNext/>
            </w:pPr>
            <w:r>
              <w:rPr>
                <w:sz w:val="20"/>
              </w:rPr>
              <w:t>68.2%</w:t>
            </w:r>
          </w:p>
        </w:tc>
      </w:tr>
      <w:tr>
        <w:trPr>
          <w:cantSplit w:val="true"/>
        </w:trPr>
        <w:tc>
          <w:tcPr>
            <w:tcW w:type="dxa" w:w="3295"/>
          </w:tcPr>
          <w:p>
            <w:pPr>
              <w:pStyle w:val="TableText"/>
            </w:pPr>
            <w:r>
              <w:rPr>
                <w:sz w:val="20"/>
              </w:rPr>
              <w:t>Resource hijacking</w:t>
            </w:r>
          </w:p>
        </w:tc>
        <w:tc>
          <w:tcPr>
            <w:tcW w:type="dxa" w:w="1648"/>
          </w:tcPr>
          <w:p>
            <w:pPr>
              <w:pStyle w:val="TableText"/>
            </w:pPr>
            <w:r>
              <w:rPr>
                <w:sz w:val="20"/>
              </w:rPr>
              <w:t>0.0%</w:t>
            </w:r>
          </w:p>
        </w:tc>
        <w:tc>
          <w:tcPr>
            <w:tcW w:type="dxa" w:w="1648"/>
          </w:tcPr>
          <w:p>
            <w:pPr>
              <w:pStyle w:val="TableText"/>
            </w:pPr>
            <w:r>
              <w:rPr>
                <w:sz w:val="20"/>
              </w:rPr>
              <w:t>87.9%</w:t>
            </w:r>
          </w:p>
        </w:tc>
        <w:tc>
          <w:tcPr>
            <w:tcW w:type="dxa" w:w="2197"/>
          </w:tcPr>
          <w:p>
            <w:pPr>
              <w:pStyle w:val="TableText"/>
            </w:pPr>
            <w:r>
              <w:rPr>
                <w:sz w:val="20"/>
              </w:rPr>
              <w:t>22.7%</w:t>
            </w:r>
          </w:p>
        </w:tc>
      </w:tr>
    </w:tbl>
    <w:p>
      <w:pPr>
        <w:spacing w:after="80" w:line="240" w:lineRule="auto"/>
      </w:pPr>
    </w:p>
    <w:p>
      <w:r>
        <w:t>The template view is less extreme: counted once per template, real discovery drops to 59.1%, execution to 68.2% and resource hijacking to 22.7%. The very high session-level shares come from a few heavily repeated scripts. Neither view, however, looks like the synthetic profile.</w:t>
      </w:r>
    </w:p>
    <w:p>
      <w:pPr>
        <w:pStyle w:val="Heading3"/>
      </w:pPr>
      <w:r>
        <w:t>4.6.3 Command verbs</w:t>
      </w:r>
    </w:p>
    <w:p>
      <w:r>
        <w:t>The verb distributions are far apart (</w:t>
      </w:r>
      <w:r>
        <w:fldChar w:fldCharType="begin" w:dirty="true"/>
      </w:r>
      <w:r>
        <w:instrText xml:space="preserve"> REF _Ref_fig_verbs \h </w:instrText>
      </w:r>
      <w:r>
        <w:fldChar w:fldCharType="separate"/>
      </w:r>
      <w:r>
        <w:t>Figure 4.17</w:t>
      </w:r>
      <w:r>
        <w:fldChar w:fldCharType="end"/>
      </w:r>
      <w:r>
        <w:t xml:space="preserve">, </w:t>
      </w:r>
      <w:r>
        <w:fldChar w:fldCharType="begin" w:dirty="true"/>
      </w:r>
      <w:r>
        <w:instrText xml:space="preserve"> REF _Ref_tab_verb_stats \h </w:instrText>
      </w:r>
      <w:r>
        <w:fldChar w:fldCharType="separate"/>
      </w:r>
      <w:r>
        <w:t>Table 4.9</w:t>
      </w:r>
      <w:r>
        <w:fldChar w:fldCharType="end"/>
      </w:r>
      <w:r>
        <w:t>). The agents mostly browse files (</w:t>
      </w:r>
      <w:r>
        <w:rPr>
          <w:rFonts w:ascii="Consolas" w:hAnsi="Consolas"/>
          <w:sz w:val="21"/>
          <w:shd w:val="clear" w:color="auto" w:fill="F2F2F2"/>
        </w:rPr>
        <w:t>ls</w:t>
      </w:r>
      <w:r>
        <w:t xml:space="preserve">, </w:t>
      </w:r>
      <w:r>
        <w:rPr>
          <w:rFonts w:ascii="Consolas" w:hAnsi="Consolas"/>
          <w:sz w:val="21"/>
          <w:shd w:val="clear" w:color="auto" w:fill="F2F2F2"/>
        </w:rPr>
        <w:t>cat</w:t>
      </w:r>
      <w:r>
        <w:t xml:space="preserve">, </w:t>
      </w:r>
      <w:r>
        <w:rPr>
          <w:rFonts w:ascii="Consolas" w:hAnsi="Consolas"/>
          <w:sz w:val="21"/>
          <w:shd w:val="clear" w:color="auto" w:fill="F2F2F2"/>
        </w:rPr>
        <w:t>head</w:t>
      </w:r>
      <w:r>
        <w:t xml:space="preserve">, </w:t>
      </w:r>
      <w:r>
        <w:rPr>
          <w:rFonts w:ascii="Consolas" w:hAnsi="Consolas"/>
          <w:sz w:val="21"/>
          <w:shd w:val="clear" w:color="auto" w:fill="F2F2F2"/>
        </w:rPr>
        <w:t>find</w:t>
      </w:r>
      <w:r>
        <w:t>); the bots mostly process text and fingerprint the system (</w:t>
      </w:r>
      <w:r>
        <w:rPr>
          <w:rFonts w:ascii="Consolas" w:hAnsi="Consolas"/>
          <w:sz w:val="21"/>
          <w:shd w:val="clear" w:color="auto" w:fill="F2F2F2"/>
        </w:rPr>
        <w:t>grep</w:t>
      </w:r>
      <w:r>
        <w:t xml:space="preserve">, </w:t>
      </w:r>
      <w:r>
        <w:rPr>
          <w:rFonts w:ascii="Consolas" w:hAnsi="Consolas"/>
          <w:sz w:val="21"/>
          <w:shd w:val="clear" w:color="auto" w:fill="F2F2F2"/>
        </w:rPr>
        <w:t>cat</w:t>
      </w:r>
      <w:r>
        <w:t xml:space="preserve">, </w:t>
      </w:r>
      <w:r>
        <w:rPr>
          <w:rFonts w:ascii="Consolas" w:hAnsi="Consolas"/>
          <w:sz w:val="21"/>
          <w:shd w:val="clear" w:color="auto" w:fill="F2F2F2"/>
        </w:rPr>
        <w:t>echo</w:t>
      </w:r>
      <w:r>
        <w:t xml:space="preserve">, </w:t>
      </w:r>
      <w:r>
        <w:rPr>
          <w:rFonts w:ascii="Consolas" w:hAnsi="Consolas"/>
          <w:sz w:val="21"/>
          <w:shd w:val="clear" w:color="auto" w:fill="F2F2F2"/>
        </w:rPr>
        <w:t>uname</w:t>
      </w:r>
      <w:r>
        <w:t>). Interestingly, the synthetic vocabulary is not small: it covers 82.0% of real verb occurrences. The agents know the commands; they use them in very different proportions and for different purposes.</w:t>
      </w:r>
    </w:p>
    <w:p>
      <w:pPr>
        <w:pStyle w:val="FigureParagraph"/>
      </w:pPr>
      <w:r>
        <w:drawing>
          <wp:inline xmlns:a="http://schemas.openxmlformats.org/drawingml/2006/main" xmlns:pic="http://schemas.openxmlformats.org/drawingml/2006/picture">
            <wp:extent cx="5407162" cy="2834645"/>
            <wp:docPr id="46" name="Picture 46" descr="The ten most frequent verbs in each corpus." title="c09_top_verbs"/>
            <wp:cNvGraphicFramePr>
              <a:graphicFrameLocks noChangeAspect="1"/>
            </wp:cNvGraphicFramePr>
            <a:graphic>
              <a:graphicData uri="http://schemas.openxmlformats.org/drawingml/2006/picture">
                <pic:pic>
                  <pic:nvPicPr>
                    <pic:cNvPr id="0" name="c09_top_verbs.png"/>
                    <pic:cNvPicPr/>
                  </pic:nvPicPr>
                  <pic:blipFill>
                    <a:blip r:embed="rId57"/>
                    <a:stretch>
                      <a:fillRect/>
                    </a:stretch>
                  </pic:blipFill>
                  <pic:spPr>
                    <a:xfrm>
                      <a:off x="0" y="0"/>
                      <a:ext cx="5407162" cy="2834645"/>
                    </a:xfrm>
                    <a:prstGeom prst="rect"/>
                  </pic:spPr>
                </pic:pic>
              </a:graphicData>
            </a:graphic>
          </wp:inline>
        </w:drawing>
      </w:r>
    </w:p>
    <w:p>
      <w:pPr>
        <w:pStyle w:val="Caption"/>
      </w:pPr>
      <w:bookmarkStart w:id="201" w:name="_Ref_fig_verbs"/>
      <w:r>
        <w:rPr>
          <w:b/>
        </w:rPr>
        <w:t>Figure 4.</w:t>
      </w:r>
      <w:r>
        <w:rPr>
          <w:b/>
        </w:rPr>
        <w:fldChar w:fldCharType="begin" w:dirty="true"/>
      </w:r>
      <w:r>
        <w:rPr>
          <w:b/>
        </w:rPr>
        <w:instrText xml:space="preserve"> SEQ Figure \r 17 \* ARABIC </w:instrText>
      </w:r>
      <w:r>
        <w:rPr>
          <w:b/>
        </w:rPr>
        <w:fldChar w:fldCharType="separate"/>
      </w:r>
      <w:r>
        <w:rPr>
          <w:b/>
        </w:rPr>
        <w:t>17</w:t>
      </w:r>
      <w:r>
        <w:rPr>
          <w:b/>
        </w:rPr>
        <w:fldChar w:fldCharType="end"/>
      </w:r>
      <w:bookmarkEnd w:id="201"/>
      <w:r>
        <w:rPr>
          <w:b/>
        </w:rPr>
        <w:t xml:space="preserve">: </w:t>
      </w:r>
      <w:r>
        <w:rPr>
          <w:b/>
          <w:sz w:val="20"/>
        </w:rPr>
        <w:t>The ten most frequent verbs in each corpus.</w:t>
      </w:r>
    </w:p>
    <w:p>
      <w:pPr>
        <w:pStyle w:val="TableCaption"/>
      </w:pPr>
      <w:bookmarkStart w:id="202" w:name="_Ref_tab_verb_stats"/>
      <w:r>
        <w:rPr>
          <w:b/>
        </w:rPr>
        <w:t>Table 4.</w:t>
      </w:r>
      <w:r>
        <w:rPr>
          <w:b/>
        </w:rPr>
        <w:fldChar w:fldCharType="begin" w:dirty="true"/>
      </w:r>
      <w:r>
        <w:rPr>
          <w:b/>
        </w:rPr>
        <w:instrText xml:space="preserve"> SEQ Table \r 9 \* ARABIC </w:instrText>
      </w:r>
      <w:r>
        <w:rPr>
          <w:b/>
        </w:rPr>
        <w:fldChar w:fldCharType="separate"/>
      </w:r>
      <w:r>
        <w:rPr>
          <w:b/>
        </w:rPr>
        <w:t>9</w:t>
      </w:r>
      <w:r>
        <w:rPr>
          <w:b/>
        </w:rPr>
        <w:fldChar w:fldCharType="end"/>
      </w:r>
      <w:bookmarkEnd w:id="202"/>
      <w:r>
        <w:rPr>
          <w:b/>
        </w:rPr>
        <w:t xml:space="preserve">: </w:t>
      </w:r>
      <w:r>
        <w:rPr>
          <w:b/>
          <w:sz w:val="20"/>
        </w:rPr>
        <w:t>Verb-distribution statistics (results/domain_shift.md, Table 4c).</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4394"/>
        <w:gridCol w:w="4394"/>
      </w:tblGrid>
      <w:tr>
        <w:trPr>
          <w:tblHeader w:val="true"/>
        </w:trPr>
        <w:tc>
          <w:tcPr>
            <w:tcW w:type="dxa" w:w="4943"/>
            <w:shd w:val="clear" w:color="auto" w:fill="DCE6F1"/>
          </w:tcPr>
          <w:p>
            <w:pPr>
              <w:pStyle w:val="TableText"/>
              <w:keepNext/>
            </w:pPr>
            <w:r>
              <w:rPr>
                <w:b/>
                <w:sz w:val="20"/>
              </w:rPr>
              <w:t>Statistic</w:t>
            </w:r>
          </w:p>
        </w:tc>
        <w:tc>
          <w:tcPr>
            <w:tcW w:type="dxa" w:w="3844"/>
            <w:shd w:val="clear" w:color="auto" w:fill="DCE6F1"/>
          </w:tcPr>
          <w:p>
            <w:pPr>
              <w:pStyle w:val="TableText"/>
              <w:keepNext/>
            </w:pPr>
            <w:r>
              <w:rPr>
                <w:b/>
                <w:sz w:val="20"/>
              </w:rPr>
              <w:t>Value</w:t>
            </w:r>
          </w:p>
        </w:tc>
      </w:tr>
      <w:tr>
        <w:trPr>
          <w:cantSplit w:val="true"/>
        </w:trPr>
        <w:tc>
          <w:tcPr>
            <w:tcW w:type="dxa" w:w="4943"/>
          </w:tcPr>
          <w:p>
            <w:pPr>
              <w:pStyle w:val="TableText"/>
              <w:keepNext/>
            </w:pPr>
            <w:r>
              <w:rPr>
                <w:sz w:val="20"/>
              </w:rPr>
              <w:t>JSD(synthetic, real), base 2</w:t>
            </w:r>
          </w:p>
        </w:tc>
        <w:tc>
          <w:tcPr>
            <w:tcW w:type="dxa" w:w="3844"/>
          </w:tcPr>
          <w:p>
            <w:pPr>
              <w:pStyle w:val="TableText"/>
              <w:keepNext/>
            </w:pPr>
            <w:r>
              <w:rPr>
                <w:sz w:val="20"/>
              </w:rPr>
              <w:t>0.700 (95% CI 0.688–0.717)</w:t>
            </w:r>
          </w:p>
        </w:tc>
      </w:tr>
      <w:tr>
        <w:trPr>
          <w:cantSplit w:val="true"/>
        </w:trPr>
        <w:tc>
          <w:tcPr>
            <w:tcW w:type="dxa" w:w="4943"/>
            <w:shd w:val="clear" w:color="auto" w:fill="F7F9FC"/>
          </w:tcPr>
          <w:p>
            <w:pPr>
              <w:pStyle w:val="TableText"/>
              <w:keepNext/>
            </w:pPr>
            <w:r>
              <w:rPr>
                <w:sz w:val="20"/>
              </w:rPr>
              <w:t>JSD(synthetic, real templates)</w:t>
            </w:r>
          </w:p>
        </w:tc>
        <w:tc>
          <w:tcPr>
            <w:tcW w:type="dxa" w:w="3844"/>
            <w:shd w:val="clear" w:color="auto" w:fill="F7F9FC"/>
          </w:tcPr>
          <w:p>
            <w:pPr>
              <w:pStyle w:val="TableText"/>
              <w:keepNext/>
            </w:pPr>
            <w:r>
              <w:rPr>
                <w:sz w:val="20"/>
              </w:rPr>
              <w:t>0.729 (95% CI 0.719–0.745)</w:t>
            </w:r>
          </w:p>
        </w:tc>
      </w:tr>
      <w:tr>
        <w:trPr>
          <w:cantSplit w:val="true"/>
        </w:trPr>
        <w:tc>
          <w:tcPr>
            <w:tcW w:type="dxa" w:w="4943"/>
          </w:tcPr>
          <w:p>
            <w:pPr>
              <w:pStyle w:val="TableText"/>
              <w:keepNext/>
            </w:pPr>
            <w:r>
              <w:rPr>
                <w:sz w:val="20"/>
              </w:rPr>
              <w:t>Jaccard index of verb vocabularies</w:t>
            </w:r>
          </w:p>
        </w:tc>
        <w:tc>
          <w:tcPr>
            <w:tcW w:type="dxa" w:w="3844"/>
          </w:tcPr>
          <w:p>
            <w:pPr>
              <w:pStyle w:val="TableText"/>
              <w:keepNext/>
            </w:pPr>
            <w:r>
              <w:rPr>
                <w:sz w:val="20"/>
              </w:rPr>
              <w:t>0.285</w:t>
            </w:r>
          </w:p>
        </w:tc>
      </w:tr>
      <w:tr>
        <w:trPr>
          <w:cantSplit w:val="true"/>
        </w:trPr>
        <w:tc>
          <w:tcPr>
            <w:tcW w:type="dxa" w:w="4943"/>
            <w:shd w:val="clear" w:color="auto" w:fill="F7F9FC"/>
          </w:tcPr>
          <w:p>
            <w:pPr>
              <w:pStyle w:val="TableText"/>
              <w:keepNext/>
            </w:pPr>
            <w:r>
              <w:rPr>
                <w:sz w:val="20"/>
              </w:rPr>
              <w:t>Real verb occurrences covered by the synthetic vocabulary</w:t>
            </w:r>
          </w:p>
        </w:tc>
        <w:tc>
          <w:tcPr>
            <w:tcW w:type="dxa" w:w="3844"/>
            <w:shd w:val="clear" w:color="auto" w:fill="F7F9FC"/>
          </w:tcPr>
          <w:p>
            <w:pPr>
              <w:pStyle w:val="TableText"/>
              <w:keepNext/>
            </w:pPr>
            <w:r>
              <w:rPr>
                <w:sz w:val="20"/>
              </w:rPr>
              <w:t>82.0%</w:t>
            </w:r>
          </w:p>
        </w:tc>
      </w:tr>
      <w:tr>
        <w:trPr>
          <w:cantSplit w:val="true"/>
        </w:trPr>
        <w:tc>
          <w:tcPr>
            <w:tcW w:type="dxa" w:w="4943"/>
          </w:tcPr>
          <w:p>
            <w:pPr>
              <w:pStyle w:val="TableText"/>
              <w:keepNext/>
            </w:pPr>
            <w:r>
              <w:rPr>
                <w:sz w:val="20"/>
              </w:rPr>
              <w:t>Top synthetic verbs</w:t>
            </w:r>
          </w:p>
        </w:tc>
        <w:tc>
          <w:tcPr>
            <w:tcW w:type="dxa" w:w="3844"/>
          </w:tcPr>
          <w:p>
            <w:pPr>
              <w:pStyle w:val="TableText"/>
              <w:keepNext/>
            </w:pPr>
            <w:r>
              <w:rPr>
                <w:sz w:val="20"/>
              </w:rPr>
              <w:t>ls (712), cat (606), head (243), find (217), grep (116)</w:t>
            </w:r>
          </w:p>
        </w:tc>
      </w:tr>
      <w:tr>
        <w:trPr>
          <w:cantSplit w:val="true"/>
        </w:trPr>
        <w:tc>
          <w:tcPr>
            <w:tcW w:type="dxa" w:w="4943"/>
            <w:shd w:val="clear" w:color="auto" w:fill="F7F9FC"/>
          </w:tcPr>
          <w:p>
            <w:pPr>
              <w:pStyle w:val="TableText"/>
            </w:pPr>
            <w:r>
              <w:rPr>
                <w:sz w:val="20"/>
              </w:rPr>
              <w:t>Top real verbs</w:t>
            </w:r>
          </w:p>
        </w:tc>
        <w:tc>
          <w:tcPr>
            <w:tcW w:type="dxa" w:w="3844"/>
            <w:shd w:val="clear" w:color="auto" w:fill="F7F9FC"/>
          </w:tcPr>
          <w:p>
            <w:pPr>
              <w:pStyle w:val="TableText"/>
            </w:pPr>
            <w:r>
              <w:rPr>
                <w:sz w:val="20"/>
              </w:rPr>
              <w:t>grep (8,880), cat (8,123), echo (6,964), uname (4,437), rm (3,136)</w:t>
            </w:r>
          </w:p>
        </w:tc>
      </w:tr>
    </w:tbl>
    <w:p>
      <w:pPr>
        <w:spacing w:after="80" w:line="240" w:lineRule="auto"/>
      </w:pPr>
    </w:p>
    <w:p>
      <w:pPr>
        <w:pStyle w:val="Heading3"/>
      </w:pPr>
      <w:r>
        <w:t>4.6.4 Classifier two-sample test</w:t>
      </w:r>
    </w:p>
    <w:p>
      <w:r>
        <w:t>A simple classifier separates the corpora almost perfectly (</w:t>
      </w:r>
      <w:r>
        <w:fldChar w:fldCharType="begin" w:dirty="true"/>
      </w:r>
      <w:r>
        <w:instrText xml:space="preserve"> REF _Ref_tab_c2st \h </w:instrText>
      </w:r>
      <w:r>
        <w:fldChar w:fldCharType="separate"/>
      </w:r>
      <w:r>
        <w:t>Table 4.10</w:t>
      </w:r>
      <w:r>
        <w:fldChar w:fldCharType="end"/>
      </w:r>
      <w:r>
        <w:t xml:space="preserve">). With normalised commands the AUC is 1.000 ± 0.000, and with verbs alone it is still 0.996 ± 0.010. The verb-only result shows that the separation does not depend on file paths or arguments. By the domain-adaptation bound of Ben-David et al. </w:t>
      </w:r>
      <w:r>
        <w:t>[</w:t>
      </w:r>
      <w:hyperlink w:anchor="_Cite_9" w:history="1">
        <w:r>
          <w:t>9</w:t>
        </w:r>
      </w:hyperlink>
      <w:r>
        <w:t>]</w:t>
      </w:r>
      <w:r>
        <w:t>, such easy separability is a warning sign for transfer, although it does not prove that every downstream task must fail.</w:t>
      </w:r>
    </w:p>
    <w:p>
      <w:pPr>
        <w:pStyle w:val="TableCaption"/>
      </w:pPr>
      <w:bookmarkStart w:id="203" w:name="_Ref_tab_c2st"/>
      <w:r>
        <w:rPr>
          <w:b/>
        </w:rPr>
        <w:t>Table 4.</w:t>
      </w:r>
      <w:r>
        <w:rPr>
          <w:b/>
        </w:rPr>
        <w:fldChar w:fldCharType="begin" w:dirty="true"/>
      </w:r>
      <w:r>
        <w:rPr>
          <w:b/>
        </w:rPr>
        <w:instrText xml:space="preserve"> SEQ Table \r 10 \* ARABIC </w:instrText>
      </w:r>
      <w:r>
        <w:rPr>
          <w:b/>
        </w:rPr>
        <w:fldChar w:fldCharType="separate"/>
      </w:r>
      <w:r>
        <w:rPr>
          <w:b/>
        </w:rPr>
        <w:t>10</w:t>
      </w:r>
      <w:r>
        <w:rPr>
          <w:b/>
        </w:rPr>
        <w:fldChar w:fldCharType="end"/>
      </w:r>
      <w:bookmarkEnd w:id="203"/>
      <w:r>
        <w:rPr>
          <w:b/>
        </w:rPr>
        <w:t xml:space="preserve">: </w:t>
      </w:r>
      <w:r>
        <w:rPr>
          <w:b/>
          <w:sz w:val="20"/>
        </w:rPr>
        <w:t>Classifier two-sample test, synthetic versus real templates (results/domain_shift.md, Table 4d).</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4394"/>
        <w:gridCol w:w="4394"/>
      </w:tblGrid>
      <w:tr>
        <w:trPr>
          <w:tblHeader w:val="true"/>
        </w:trPr>
        <w:tc>
          <w:tcPr>
            <w:tcW w:type="dxa" w:w="4394"/>
            <w:shd w:val="clear" w:color="auto" w:fill="DCE6F1"/>
          </w:tcPr>
          <w:p>
            <w:pPr>
              <w:pStyle w:val="TableText"/>
              <w:keepNext/>
            </w:pPr>
            <w:r>
              <w:rPr>
                <w:b/>
                <w:sz w:val="20"/>
              </w:rPr>
              <w:t>Features</w:t>
            </w:r>
          </w:p>
        </w:tc>
        <w:tc>
          <w:tcPr>
            <w:tcW w:type="dxa" w:w="4394"/>
            <w:shd w:val="clear" w:color="auto" w:fill="DCE6F1"/>
          </w:tcPr>
          <w:p>
            <w:pPr>
              <w:pStyle w:val="TableText"/>
              <w:keepNext/>
            </w:pPr>
            <w:r>
              <w:rPr>
                <w:b/>
                <w:sz w:val="20"/>
              </w:rPr>
              <w:t>AUC (mean ± sd, 5 × 5 CV)</w:t>
            </w:r>
          </w:p>
        </w:tc>
      </w:tr>
      <w:tr>
        <w:trPr>
          <w:cantSplit w:val="true"/>
        </w:trPr>
        <w:tc>
          <w:tcPr>
            <w:tcW w:type="dxa" w:w="4394"/>
          </w:tcPr>
          <w:p>
            <w:pPr>
              <w:pStyle w:val="TableText"/>
              <w:keepNext/>
            </w:pPr>
            <w:r>
              <w:rPr>
                <w:sz w:val="20"/>
              </w:rPr>
              <w:t>Normalised commands</w:t>
            </w:r>
          </w:p>
        </w:tc>
        <w:tc>
          <w:tcPr>
            <w:tcW w:type="dxa" w:w="4394"/>
          </w:tcPr>
          <w:p>
            <w:pPr>
              <w:pStyle w:val="TableText"/>
              <w:keepNext/>
            </w:pPr>
            <w:r>
              <w:rPr>
                <w:sz w:val="20"/>
              </w:rPr>
              <w:t>1.000 ± 0.000</w:t>
            </w:r>
          </w:p>
        </w:tc>
      </w:tr>
      <w:tr>
        <w:trPr>
          <w:cantSplit w:val="true"/>
        </w:trPr>
        <w:tc>
          <w:tcPr>
            <w:tcW w:type="dxa" w:w="4394"/>
            <w:shd w:val="clear" w:color="auto" w:fill="F7F9FC"/>
          </w:tcPr>
          <w:p>
            <w:pPr>
              <w:pStyle w:val="TableText"/>
            </w:pPr>
            <w:r>
              <w:rPr>
                <w:sz w:val="20"/>
              </w:rPr>
              <w:t>Verbs only</w:t>
            </w:r>
          </w:p>
        </w:tc>
        <w:tc>
          <w:tcPr>
            <w:tcW w:type="dxa" w:w="4394"/>
            <w:shd w:val="clear" w:color="auto" w:fill="F7F9FC"/>
          </w:tcPr>
          <w:p>
            <w:pPr>
              <w:pStyle w:val="TableText"/>
            </w:pPr>
            <w:r>
              <w:rPr>
                <w:sz w:val="20"/>
              </w:rPr>
              <w:t>0.996 ± 0.010</w:t>
            </w:r>
          </w:p>
        </w:tc>
      </w:tr>
    </w:tbl>
    <w:p>
      <w:pPr>
        <w:spacing w:after="80" w:line="240" w:lineRule="auto"/>
      </w:pPr>
    </w:p>
    <w:p>
      <w:r>
        <w:fldChar w:fldCharType="begin" w:dirty="true"/>
      </w:r>
      <w:r>
        <w:instrText xml:space="preserve"> REF _Ref_fig_console_ds \h </w:instrText>
      </w:r>
      <w:r>
        <w:fldChar w:fldCharType="separate"/>
      </w:r>
      <w:r>
        <w:t>Figure 4.18</w:t>
      </w:r>
      <w:r>
        <w:fldChar w:fldCharType="end"/>
      </w:r>
      <w:r>
        <w:t xml:space="preserve"> shows the first part of the script's output.</w:t>
      </w:r>
    </w:p>
    <w:p>
      <w:pPr>
        <w:pStyle w:val="FigureParagraph"/>
      </w:pPr>
      <w:r>
        <w:drawing>
          <wp:inline xmlns:a="http://schemas.openxmlformats.org/drawingml/2006/main" xmlns:pic="http://schemas.openxmlformats.org/drawingml/2006/picture">
            <wp:extent cx="5580000" cy="2998636"/>
            <wp:docPr id="47" name="Picture 47" descr="Beginning of the label-free analysis output." title="t05_domain_shift"/>
            <wp:cNvGraphicFramePr>
              <a:graphicFrameLocks noChangeAspect="1"/>
            </wp:cNvGraphicFramePr>
            <a:graphic>
              <a:graphicData uri="http://schemas.openxmlformats.org/drawingml/2006/picture">
                <pic:pic>
                  <pic:nvPicPr>
                    <pic:cNvPr id="0" name="t05_domain_shift.png"/>
                    <pic:cNvPicPr/>
                  </pic:nvPicPr>
                  <pic:blipFill>
                    <a:blip r:embed="rId58"/>
                    <a:stretch>
                      <a:fillRect/>
                    </a:stretch>
                  </pic:blipFill>
                  <pic:spPr>
                    <a:xfrm>
                      <a:off x="0" y="0"/>
                      <a:ext cx="5580000" cy="2998636"/>
                    </a:xfrm>
                    <a:prstGeom prst="rect"/>
                  </pic:spPr>
                </pic:pic>
              </a:graphicData>
            </a:graphic>
          </wp:inline>
        </w:drawing>
      </w:r>
    </w:p>
    <w:p>
      <w:pPr>
        <w:pStyle w:val="Caption"/>
      </w:pPr>
      <w:bookmarkStart w:id="204" w:name="_Ref_fig_console_ds"/>
      <w:r>
        <w:rPr>
          <w:b/>
        </w:rPr>
        <w:t>Figure 4.</w:t>
      </w:r>
      <w:r>
        <w:rPr>
          <w:b/>
        </w:rPr>
        <w:fldChar w:fldCharType="begin" w:dirty="true"/>
      </w:r>
      <w:r>
        <w:rPr>
          <w:b/>
        </w:rPr>
        <w:instrText xml:space="preserve"> SEQ Figure \r 18 \* ARABIC </w:instrText>
      </w:r>
      <w:r>
        <w:rPr>
          <w:b/>
        </w:rPr>
        <w:fldChar w:fldCharType="separate"/>
      </w:r>
      <w:r>
        <w:rPr>
          <w:b/>
        </w:rPr>
        <w:t>18</w:t>
      </w:r>
      <w:r>
        <w:rPr>
          <w:b/>
        </w:rPr>
        <w:fldChar w:fldCharType="end"/>
      </w:r>
      <w:bookmarkEnd w:id="204"/>
      <w:r>
        <w:rPr>
          <w:b/>
        </w:rPr>
        <w:t xml:space="preserve">: </w:t>
      </w:r>
      <w:r>
        <w:rPr>
          <w:b/>
          <w:sz w:val="20"/>
        </w:rPr>
        <w:t>Beginning of the label-free analysis output.</w:t>
      </w:r>
    </w:p>
    <w:p>
      <w:pPr>
        <w:pStyle w:val="Heading3"/>
      </w:pPr>
      <w:r>
        <w:t>4.6.5 Which synthetic cell is closest to real?</w:t>
      </w:r>
    </w:p>
    <w:p>
      <w:r>
        <w:t>All six cells stay far from real traffic (</w:t>
      </w:r>
      <w:r>
        <w:fldChar w:fldCharType="begin" w:dirty="true"/>
      </w:r>
      <w:r>
        <w:instrText xml:space="preserve"> REF _Ref_fig_cell_jsd \h </w:instrText>
      </w:r>
      <w:r>
        <w:fldChar w:fldCharType="separate"/>
      </w:r>
      <w:r>
        <w:t>Figure 4.19</w:t>
      </w:r>
      <w:r>
        <w:fldChar w:fldCharType="end"/>
      </w:r>
      <w:r>
        <w:t xml:space="preserve">, </w:t>
      </w:r>
      <w:r>
        <w:fldChar w:fldCharType="begin" w:dirty="true"/>
      </w:r>
      <w:r>
        <w:instrText xml:space="preserve"> REF _Ref_tab_cell_jsd \h </w:instrText>
      </w:r>
      <w:r>
        <w:fldChar w:fldCharType="separate"/>
      </w:r>
      <w:r>
        <w:t>Table 4.11</w:t>
      </w:r>
      <w:r>
        <w:fldChar w:fldCharType="end"/>
      </w:r>
      <w:r>
        <w:t>). Their JSD to the real templates ranges from 0.741 to 0.798. Only for Gemma-3-4B do the confidence intervals of the two backends not overlap: the LLM backend brought it closer (0.746 against 0.798). For DeepSeek-V3.2 (0.785 against 0.783) and GPT-OSS-120B (0.746 against 0.741) the dynamic value is slightly higher and the intervals overlap. With 20 sessions per cell and no correction for multiple comparisons, we make no claim about a significant ordering of the cells.</w:t>
      </w:r>
    </w:p>
    <w:p>
      <w:pPr>
        <w:pStyle w:val="FigureParagraph"/>
      </w:pPr>
      <w:r>
        <w:drawing>
          <wp:inline xmlns:a="http://schemas.openxmlformats.org/drawingml/2006/main" xmlns:pic="http://schemas.openxmlformats.org/drawingml/2006/picture">
            <wp:extent cx="5580000" cy="2481975"/>
            <wp:docPr id="48" name="Picture 48" descr="Verb JSD between each attacker × backend cell and the real templates, with 95% bootstrap confidence intervals." title="c21_condition_jsd"/>
            <wp:cNvGraphicFramePr>
              <a:graphicFrameLocks noChangeAspect="1"/>
            </wp:cNvGraphicFramePr>
            <a:graphic>
              <a:graphicData uri="http://schemas.openxmlformats.org/drawingml/2006/picture">
                <pic:pic>
                  <pic:nvPicPr>
                    <pic:cNvPr id="0" name="c21_condition_jsd.png"/>
                    <pic:cNvPicPr/>
                  </pic:nvPicPr>
                  <pic:blipFill>
                    <a:blip r:embed="rId59"/>
                    <a:stretch>
                      <a:fillRect/>
                    </a:stretch>
                  </pic:blipFill>
                  <pic:spPr>
                    <a:xfrm>
                      <a:off x="0" y="0"/>
                      <a:ext cx="5580000" cy="2481975"/>
                    </a:xfrm>
                    <a:prstGeom prst="rect"/>
                  </pic:spPr>
                </pic:pic>
              </a:graphicData>
            </a:graphic>
          </wp:inline>
        </w:drawing>
      </w:r>
    </w:p>
    <w:p>
      <w:pPr>
        <w:pStyle w:val="Caption"/>
      </w:pPr>
      <w:bookmarkStart w:id="205" w:name="_Ref_fig_cell_jsd"/>
      <w:r>
        <w:rPr>
          <w:b/>
        </w:rPr>
        <w:t>Figure 4.</w:t>
      </w:r>
      <w:r>
        <w:rPr>
          <w:b/>
        </w:rPr>
        <w:fldChar w:fldCharType="begin" w:dirty="true"/>
      </w:r>
      <w:r>
        <w:rPr>
          <w:b/>
        </w:rPr>
        <w:instrText xml:space="preserve"> SEQ Figure \r 19 \* ARABIC </w:instrText>
      </w:r>
      <w:r>
        <w:rPr>
          <w:b/>
        </w:rPr>
        <w:fldChar w:fldCharType="separate"/>
      </w:r>
      <w:r>
        <w:rPr>
          <w:b/>
        </w:rPr>
        <w:t>19</w:t>
      </w:r>
      <w:r>
        <w:rPr>
          <w:b/>
        </w:rPr>
        <w:fldChar w:fldCharType="end"/>
      </w:r>
      <w:bookmarkEnd w:id="205"/>
      <w:r>
        <w:rPr>
          <w:b/>
        </w:rPr>
        <w:t xml:space="preserve">: </w:t>
      </w:r>
      <w:r>
        <w:rPr>
          <w:b/>
          <w:sz w:val="20"/>
        </w:rPr>
        <w:t>Verb JSD between each attacker × backend cell and the real templates, with 95% bootstrap confidence intervals.</w:t>
      </w:r>
    </w:p>
    <w:p>
      <w:pPr>
        <w:pStyle w:val="TableCaption"/>
      </w:pPr>
      <w:bookmarkStart w:id="206" w:name="_Ref_tab_cell_jsd"/>
      <w:r>
        <w:rPr>
          <w:b/>
        </w:rPr>
        <w:t>Table 4.</w:t>
      </w:r>
      <w:r>
        <w:rPr>
          <w:b/>
        </w:rPr>
        <w:fldChar w:fldCharType="begin" w:dirty="true"/>
      </w:r>
      <w:r>
        <w:rPr>
          <w:b/>
        </w:rPr>
        <w:instrText xml:space="preserve"> SEQ Table \r 11 \* ARABIC </w:instrText>
      </w:r>
      <w:r>
        <w:rPr>
          <w:b/>
        </w:rPr>
        <w:fldChar w:fldCharType="separate"/>
      </w:r>
      <w:r>
        <w:rPr>
          <w:b/>
        </w:rPr>
        <w:t>11</w:t>
      </w:r>
      <w:r>
        <w:rPr>
          <w:b/>
        </w:rPr>
        <w:fldChar w:fldCharType="end"/>
      </w:r>
      <w:bookmarkEnd w:id="206"/>
      <w:r>
        <w:rPr>
          <w:b/>
        </w:rPr>
        <w:t xml:space="preserve">: </w:t>
      </w:r>
      <w:r>
        <w:rPr>
          <w:b/>
          <w:sz w:val="20"/>
        </w:rPr>
        <w:t>Distance of each cell to the real templates (results/domain_shift.md, Table 4e).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197"/>
        <w:gridCol w:w="2197"/>
        <w:gridCol w:w="2197"/>
        <w:gridCol w:w="2197"/>
      </w:tblGrid>
      <w:tr>
        <w:trPr>
          <w:tblHeader w:val="true"/>
        </w:trPr>
        <w:tc>
          <w:tcPr>
            <w:tcW w:type="dxa" w:w="2197"/>
            <w:shd w:val="clear" w:color="auto" w:fill="DCE6F1"/>
          </w:tcPr>
          <w:p>
            <w:pPr>
              <w:pStyle w:val="TableText"/>
              <w:keepNext/>
            </w:pPr>
            <w:r>
              <w:rPr>
                <w:b/>
                <w:sz w:val="20"/>
              </w:rPr>
              <w:t>Attacker</w:t>
            </w:r>
          </w:p>
        </w:tc>
        <w:tc>
          <w:tcPr>
            <w:tcW w:type="dxa" w:w="2197"/>
            <w:shd w:val="clear" w:color="auto" w:fill="DCE6F1"/>
          </w:tcPr>
          <w:p>
            <w:pPr>
              <w:pStyle w:val="TableText"/>
              <w:keepNext/>
            </w:pPr>
            <w:r>
              <w:rPr>
                <w:b/>
                <w:sz w:val="20"/>
              </w:rPr>
              <w:t>Backend</w:t>
            </w:r>
          </w:p>
        </w:tc>
        <w:tc>
          <w:tcPr>
            <w:tcW w:type="dxa" w:w="2746"/>
            <w:shd w:val="clear" w:color="auto" w:fill="DCE6F1"/>
          </w:tcPr>
          <w:p>
            <w:pPr>
              <w:pStyle w:val="TableText"/>
              <w:keepNext/>
            </w:pPr>
            <w:r>
              <w:rPr>
                <w:b/>
                <w:sz w:val="20"/>
              </w:rPr>
              <w:t>JSD [95% CI]</w:t>
            </w:r>
          </w:p>
        </w:tc>
        <w:tc>
          <w:tcPr>
            <w:tcW w:type="dxa" w:w="1648"/>
            <w:shd w:val="clear" w:color="auto" w:fill="DCE6F1"/>
          </w:tcPr>
          <w:p>
            <w:pPr>
              <w:pStyle w:val="TableText"/>
              <w:keepNext/>
            </w:pPr>
            <w:r>
              <w:rPr>
                <w:b/>
                <w:sz w:val="20"/>
              </w:rPr>
              <w:t>Tactics matching real (of 9)</w:t>
            </w:r>
          </w:p>
        </w:tc>
      </w:tr>
      <w:tr>
        <w:trPr>
          <w:cantSplit w:val="true"/>
        </w:trPr>
        <w:tc>
          <w:tcPr>
            <w:tcW w:type="dxa" w:w="2197"/>
          </w:tcPr>
          <w:p>
            <w:pPr>
              <w:pStyle w:val="TableText"/>
              <w:keepNext/>
            </w:pPr>
            <w:r>
              <w:rPr>
                <w:sz w:val="20"/>
              </w:rPr>
              <w:t>DeepSeek-V3.2</w:t>
            </w:r>
          </w:p>
        </w:tc>
        <w:tc>
          <w:tcPr>
            <w:tcW w:type="dxa" w:w="2197"/>
          </w:tcPr>
          <w:p>
            <w:pPr>
              <w:pStyle w:val="TableText"/>
              <w:keepNext/>
            </w:pPr>
            <w:r>
              <w:rPr>
                <w:sz w:val="20"/>
              </w:rPr>
              <w:t>Static Cowrie</w:t>
            </w:r>
          </w:p>
        </w:tc>
        <w:tc>
          <w:tcPr>
            <w:tcW w:type="dxa" w:w="2746"/>
          </w:tcPr>
          <w:p>
            <w:pPr>
              <w:pStyle w:val="TableText"/>
              <w:keepNext/>
            </w:pPr>
            <w:r>
              <w:rPr>
                <w:sz w:val="20"/>
              </w:rPr>
              <w:t>0.783 [0.771, 0.810]</w:t>
            </w:r>
          </w:p>
        </w:tc>
        <w:tc>
          <w:tcPr>
            <w:tcW w:type="dxa" w:w="1648"/>
          </w:tcPr>
          <w:p>
            <w:pPr>
              <w:pStyle w:val="TableText"/>
              <w:keepNext/>
            </w:pPr>
            <w:r>
              <w:rPr>
                <w:sz w:val="20"/>
              </w:rPr>
              <w:t>5</w:t>
            </w:r>
          </w:p>
        </w:tc>
      </w:tr>
      <w:tr>
        <w:trPr>
          <w:cantSplit w:val="true"/>
        </w:trPr>
        <w:tc>
          <w:tcPr>
            <w:tcW w:type="dxa" w:w="2197"/>
            <w:shd w:val="clear" w:color="auto" w:fill="F7F9FC"/>
          </w:tcPr>
          <w:p>
            <w:pPr>
              <w:pStyle w:val="TableText"/>
              <w:keepNext/>
            </w:pPr>
            <w:r>
              <w:rPr>
                <w:sz w:val="20"/>
              </w:rPr>
              <w:t>DeepSeek-V3.2</w:t>
            </w:r>
          </w:p>
        </w:tc>
        <w:tc>
          <w:tcPr>
            <w:tcW w:type="dxa" w:w="2197"/>
            <w:shd w:val="clear" w:color="auto" w:fill="F7F9FC"/>
          </w:tcPr>
          <w:p>
            <w:pPr>
              <w:pStyle w:val="TableText"/>
              <w:keepNext/>
            </w:pPr>
            <w:r>
              <w:rPr>
                <w:sz w:val="20"/>
              </w:rPr>
              <w:t>Qwen3-32B</w:t>
            </w:r>
          </w:p>
        </w:tc>
        <w:tc>
          <w:tcPr>
            <w:tcW w:type="dxa" w:w="2746"/>
            <w:shd w:val="clear" w:color="auto" w:fill="F7F9FC"/>
          </w:tcPr>
          <w:p>
            <w:pPr>
              <w:pStyle w:val="TableText"/>
              <w:keepNext/>
            </w:pPr>
            <w:r>
              <w:rPr>
                <w:sz w:val="20"/>
              </w:rPr>
              <w:t>0.785 [0.769, 0.814]</w:t>
            </w:r>
          </w:p>
        </w:tc>
        <w:tc>
          <w:tcPr>
            <w:tcW w:type="dxa" w:w="1648"/>
            <w:shd w:val="clear" w:color="auto" w:fill="F7F9FC"/>
          </w:tcPr>
          <w:p>
            <w:pPr>
              <w:pStyle w:val="TableText"/>
              <w:keepNext/>
            </w:pPr>
            <w:r>
              <w:rPr>
                <w:sz w:val="20"/>
              </w:rPr>
              <w:t>5</w:t>
            </w:r>
          </w:p>
        </w:tc>
      </w:tr>
      <w:tr>
        <w:trPr>
          <w:cantSplit w:val="true"/>
        </w:trPr>
        <w:tc>
          <w:tcPr>
            <w:tcW w:type="dxa" w:w="2197"/>
          </w:tcPr>
          <w:p>
            <w:pPr>
              <w:pStyle w:val="TableText"/>
              <w:keepNext/>
            </w:pPr>
            <w:r>
              <w:rPr>
                <w:sz w:val="20"/>
              </w:rPr>
              <w:t>Gemma-3-4B</w:t>
            </w:r>
          </w:p>
        </w:tc>
        <w:tc>
          <w:tcPr>
            <w:tcW w:type="dxa" w:w="2197"/>
          </w:tcPr>
          <w:p>
            <w:pPr>
              <w:pStyle w:val="TableText"/>
              <w:keepNext/>
            </w:pPr>
            <w:r>
              <w:rPr>
                <w:sz w:val="20"/>
              </w:rPr>
              <w:t>Static Cowrie</w:t>
            </w:r>
          </w:p>
        </w:tc>
        <w:tc>
          <w:tcPr>
            <w:tcW w:type="dxa" w:w="2746"/>
          </w:tcPr>
          <w:p>
            <w:pPr>
              <w:pStyle w:val="TableText"/>
              <w:keepNext/>
            </w:pPr>
            <w:r>
              <w:rPr>
                <w:sz w:val="20"/>
              </w:rPr>
              <w:t>0.798 [0.785, 0.826]</w:t>
            </w:r>
          </w:p>
        </w:tc>
        <w:tc>
          <w:tcPr>
            <w:tcW w:type="dxa" w:w="1648"/>
          </w:tcPr>
          <w:p>
            <w:pPr>
              <w:pStyle w:val="TableText"/>
              <w:keepNext/>
            </w:pPr>
            <w:r>
              <w:rPr>
                <w:sz w:val="20"/>
              </w:rPr>
              <w:t>5</w:t>
            </w:r>
          </w:p>
        </w:tc>
      </w:tr>
      <w:tr>
        <w:trPr>
          <w:cantSplit w:val="true"/>
        </w:trPr>
        <w:tc>
          <w:tcPr>
            <w:tcW w:type="dxa" w:w="2197"/>
            <w:shd w:val="clear" w:color="auto" w:fill="F7F9FC"/>
          </w:tcPr>
          <w:p>
            <w:pPr>
              <w:pStyle w:val="TableText"/>
              <w:keepNext/>
            </w:pPr>
            <w:r>
              <w:rPr>
                <w:sz w:val="20"/>
              </w:rPr>
              <w:t>Gemma-3-4B</w:t>
            </w:r>
          </w:p>
        </w:tc>
        <w:tc>
          <w:tcPr>
            <w:tcW w:type="dxa" w:w="2197"/>
            <w:shd w:val="clear" w:color="auto" w:fill="F7F9FC"/>
          </w:tcPr>
          <w:p>
            <w:pPr>
              <w:pStyle w:val="TableText"/>
              <w:keepNext/>
            </w:pPr>
            <w:r>
              <w:rPr>
                <w:sz w:val="20"/>
              </w:rPr>
              <w:t>Qwen3-32B</w:t>
            </w:r>
          </w:p>
        </w:tc>
        <w:tc>
          <w:tcPr>
            <w:tcW w:type="dxa" w:w="2746"/>
            <w:shd w:val="clear" w:color="auto" w:fill="F7F9FC"/>
          </w:tcPr>
          <w:p>
            <w:pPr>
              <w:pStyle w:val="TableText"/>
              <w:keepNext/>
            </w:pPr>
            <w:r>
              <w:rPr>
                <w:sz w:val="20"/>
              </w:rPr>
              <w:t>0.746 [0.732, 0.778]</w:t>
            </w:r>
          </w:p>
        </w:tc>
        <w:tc>
          <w:tcPr>
            <w:tcW w:type="dxa" w:w="1648"/>
            <w:shd w:val="clear" w:color="auto" w:fill="F7F9FC"/>
          </w:tcPr>
          <w:p>
            <w:pPr>
              <w:pStyle w:val="TableText"/>
              <w:keepNext/>
            </w:pPr>
            <w:r>
              <w:rPr>
                <w:sz w:val="20"/>
              </w:rPr>
              <w:t>7</w:t>
            </w:r>
          </w:p>
        </w:tc>
      </w:tr>
      <w:tr>
        <w:trPr>
          <w:cantSplit w:val="true"/>
        </w:trPr>
        <w:tc>
          <w:tcPr>
            <w:tcW w:type="dxa" w:w="2197"/>
          </w:tcPr>
          <w:p>
            <w:pPr>
              <w:pStyle w:val="TableText"/>
              <w:keepNext/>
            </w:pPr>
            <w:r>
              <w:rPr>
                <w:sz w:val="20"/>
              </w:rPr>
              <w:t>GPT-OSS-120B</w:t>
            </w:r>
          </w:p>
        </w:tc>
        <w:tc>
          <w:tcPr>
            <w:tcW w:type="dxa" w:w="2197"/>
          </w:tcPr>
          <w:p>
            <w:pPr>
              <w:pStyle w:val="TableText"/>
              <w:keepNext/>
            </w:pPr>
            <w:r>
              <w:rPr>
                <w:sz w:val="20"/>
              </w:rPr>
              <w:t>Static Cowrie</w:t>
            </w:r>
          </w:p>
        </w:tc>
        <w:tc>
          <w:tcPr>
            <w:tcW w:type="dxa" w:w="2746"/>
          </w:tcPr>
          <w:p>
            <w:pPr>
              <w:pStyle w:val="TableText"/>
              <w:keepNext/>
            </w:pPr>
            <w:r>
              <w:rPr>
                <w:sz w:val="20"/>
              </w:rPr>
              <w:t>0.741 [0.730, 0.764]</w:t>
            </w:r>
          </w:p>
        </w:tc>
        <w:tc>
          <w:tcPr>
            <w:tcW w:type="dxa" w:w="1648"/>
          </w:tcPr>
          <w:p>
            <w:pPr>
              <w:pStyle w:val="TableText"/>
              <w:keepNext/>
            </w:pPr>
            <w:r>
              <w:rPr>
                <w:sz w:val="20"/>
              </w:rPr>
              <w:t>5</w:t>
            </w:r>
          </w:p>
        </w:tc>
      </w:tr>
      <w:tr>
        <w:trPr>
          <w:cantSplit w:val="true"/>
        </w:trPr>
        <w:tc>
          <w:tcPr>
            <w:tcW w:type="dxa" w:w="2197"/>
            <w:shd w:val="clear" w:color="auto" w:fill="F7F9FC"/>
          </w:tcPr>
          <w:p>
            <w:pPr>
              <w:pStyle w:val="TableText"/>
            </w:pPr>
            <w:r>
              <w:rPr>
                <w:sz w:val="20"/>
              </w:rPr>
              <w:t>GPT-OSS-120B</w:t>
            </w:r>
          </w:p>
        </w:tc>
        <w:tc>
          <w:tcPr>
            <w:tcW w:type="dxa" w:w="2197"/>
            <w:shd w:val="clear" w:color="auto" w:fill="F7F9FC"/>
          </w:tcPr>
          <w:p>
            <w:pPr>
              <w:pStyle w:val="TableText"/>
            </w:pPr>
            <w:r>
              <w:rPr>
                <w:sz w:val="20"/>
              </w:rPr>
              <w:t>Qwen3-32B</w:t>
            </w:r>
          </w:p>
        </w:tc>
        <w:tc>
          <w:tcPr>
            <w:tcW w:type="dxa" w:w="2746"/>
            <w:shd w:val="clear" w:color="auto" w:fill="F7F9FC"/>
          </w:tcPr>
          <w:p>
            <w:pPr>
              <w:pStyle w:val="TableText"/>
            </w:pPr>
            <w:r>
              <w:rPr>
                <w:sz w:val="20"/>
              </w:rPr>
              <w:t>0.746 [0.734, 0.780]</w:t>
            </w:r>
          </w:p>
        </w:tc>
        <w:tc>
          <w:tcPr>
            <w:tcW w:type="dxa" w:w="1648"/>
            <w:shd w:val="clear" w:color="auto" w:fill="F7F9FC"/>
          </w:tcPr>
          <w:p>
            <w:pPr>
              <w:pStyle w:val="TableText"/>
            </w:pPr>
            <w:r>
              <w:rPr>
                <w:sz w:val="20"/>
              </w:rPr>
              <w:t>7</w:t>
            </w:r>
          </w:p>
        </w:tc>
      </w:tr>
    </w:tbl>
    <w:p>
      <w:pPr>
        <w:spacing w:after="80" w:line="240" w:lineRule="auto"/>
      </w:pPr>
    </w:p>
    <w:p>
      <w:pPr>
        <w:pStyle w:val="Heading2"/>
      </w:pPr>
      <w:r>
        <w:t>4.7 Annotation Results</w:t>
      </w:r>
    </w:p>
    <w:p>
      <w:pPr>
        <w:pStyle w:val="Heading3"/>
      </w:pPr>
      <w:r>
        <w:t>4.7.1 Agreement</w:t>
      </w:r>
    </w:p>
    <w:p>
      <w:r>
        <w:t>The two blind annotators agreed well (</w:t>
      </w:r>
      <w:r>
        <w:fldChar w:fldCharType="begin" w:dirty="true"/>
      </w:r>
      <w:r>
        <w:instrText xml:space="preserve"> REF _Ref_tab_kappa \h </w:instrText>
      </w:r>
      <w:r>
        <w:fldChar w:fldCharType="separate"/>
      </w:r>
      <w:r>
        <w:t>Table 4.12</w:t>
      </w:r>
      <w:r>
        <w:fldChar w:fldCharType="end"/>
      </w:r>
      <w:r>
        <w:t xml:space="preserve">). Raw agreement over all 184 items was 0.935 and Cohen's kappa was 0.898, which falls in the "almost perfect" band of Landis and Koch </w:t>
      </w:r>
      <w:r>
        <w:t>[</w:t>
      </w:r>
      <w:hyperlink w:anchor="_Cite_63" w:history="1">
        <w:r>
          <w:t>63</w:t>
        </w:r>
      </w:hyperlink>
      <w:r>
        <w:t>]</w:t>
      </w:r>
      <w:r>
        <w:t>. Agreement was slightly lower on synthetic items (κ = 0.835) than on real ones (κ = 0.873). The annotators agreed on 172 items and the adjudicator resolved the other 12.</w:t>
      </w:r>
    </w:p>
    <w:p>
      <w:pPr>
        <w:pStyle w:val="TableCaption"/>
      </w:pPr>
      <w:bookmarkStart w:id="207" w:name="_Ref_tab_kappa"/>
      <w:r>
        <w:rPr>
          <w:b/>
        </w:rPr>
        <w:t>Table 4.</w:t>
      </w:r>
      <w:r>
        <w:rPr>
          <w:b/>
        </w:rPr>
        <w:fldChar w:fldCharType="begin" w:dirty="true"/>
      </w:r>
      <w:r>
        <w:rPr>
          <w:b/>
        </w:rPr>
        <w:instrText xml:space="preserve"> SEQ Table \r 12 \* ARABIC </w:instrText>
      </w:r>
      <w:r>
        <w:rPr>
          <w:b/>
        </w:rPr>
        <w:fldChar w:fldCharType="separate"/>
      </w:r>
      <w:r>
        <w:rPr>
          <w:b/>
        </w:rPr>
        <w:t>12</w:t>
      </w:r>
      <w:r>
        <w:rPr>
          <w:b/>
        </w:rPr>
        <w:fldChar w:fldCharType="end"/>
      </w:r>
      <w:bookmarkEnd w:id="207"/>
      <w:r>
        <w:rPr>
          <w:b/>
        </w:rPr>
        <w:t xml:space="preserve">: </w:t>
      </w:r>
      <w:r>
        <w:rPr>
          <w:b/>
          <w:sz w:val="20"/>
        </w:rPr>
        <w:t>Inter-annotator agreement (results/annotation_agreement.md).</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197"/>
        <w:gridCol w:w="2197"/>
        <w:gridCol w:w="2197"/>
        <w:gridCol w:w="2197"/>
      </w:tblGrid>
      <w:tr>
        <w:trPr>
          <w:tblHeader w:val="true"/>
        </w:trPr>
        <w:tc>
          <w:tcPr>
            <w:tcW w:type="dxa" w:w="2746"/>
            <w:shd w:val="clear" w:color="auto" w:fill="DCE6F1"/>
          </w:tcPr>
          <w:p>
            <w:pPr>
              <w:pStyle w:val="TableText"/>
              <w:keepNext/>
            </w:pPr>
            <w:r>
              <w:rPr>
                <w:b/>
                <w:sz w:val="20"/>
              </w:rPr>
              <w:t>Subset</w:t>
            </w:r>
          </w:p>
        </w:tc>
        <w:tc>
          <w:tcPr>
            <w:tcW w:type="dxa" w:w="1648"/>
            <w:shd w:val="clear" w:color="auto" w:fill="DCE6F1"/>
          </w:tcPr>
          <w:p>
            <w:pPr>
              <w:pStyle w:val="TableText"/>
              <w:keepNext/>
            </w:pPr>
            <w:r>
              <w:rPr>
                <w:b/>
                <w:sz w:val="20"/>
              </w:rPr>
              <w:t>Items</w:t>
            </w:r>
          </w:p>
        </w:tc>
        <w:tc>
          <w:tcPr>
            <w:tcW w:type="dxa" w:w="2197"/>
            <w:shd w:val="clear" w:color="auto" w:fill="DCE6F1"/>
          </w:tcPr>
          <w:p>
            <w:pPr>
              <w:pStyle w:val="TableText"/>
              <w:keepNext/>
            </w:pPr>
            <w:r>
              <w:rPr>
                <w:b/>
                <w:sz w:val="20"/>
              </w:rPr>
              <w:t>Raw agreement</w:t>
            </w:r>
          </w:p>
        </w:tc>
        <w:tc>
          <w:tcPr>
            <w:tcW w:type="dxa" w:w="2197"/>
            <w:shd w:val="clear" w:color="auto" w:fill="DCE6F1"/>
          </w:tcPr>
          <w:p>
            <w:pPr>
              <w:pStyle w:val="TableText"/>
              <w:keepNext/>
            </w:pPr>
            <w:r>
              <w:rPr>
                <w:b/>
                <w:sz w:val="20"/>
              </w:rPr>
              <w:t>Cohen's κ</w:t>
            </w:r>
          </w:p>
        </w:tc>
      </w:tr>
      <w:tr>
        <w:trPr>
          <w:cantSplit w:val="true"/>
        </w:trPr>
        <w:tc>
          <w:tcPr>
            <w:tcW w:type="dxa" w:w="2746"/>
          </w:tcPr>
          <w:p>
            <w:pPr>
              <w:pStyle w:val="TableText"/>
              <w:keepNext/>
            </w:pPr>
            <w:r>
              <w:rPr>
                <w:sz w:val="20"/>
              </w:rPr>
              <w:t>All</w:t>
            </w:r>
          </w:p>
        </w:tc>
        <w:tc>
          <w:tcPr>
            <w:tcW w:type="dxa" w:w="1648"/>
          </w:tcPr>
          <w:p>
            <w:pPr>
              <w:pStyle w:val="TableText"/>
              <w:keepNext/>
            </w:pPr>
            <w:r>
              <w:rPr>
                <w:sz w:val="20"/>
              </w:rPr>
              <w:t>184</w:t>
            </w:r>
          </w:p>
        </w:tc>
        <w:tc>
          <w:tcPr>
            <w:tcW w:type="dxa" w:w="2197"/>
          </w:tcPr>
          <w:p>
            <w:pPr>
              <w:pStyle w:val="TableText"/>
              <w:keepNext/>
            </w:pPr>
            <w:r>
              <w:rPr>
                <w:sz w:val="20"/>
              </w:rPr>
              <w:t>0.935</w:t>
            </w:r>
          </w:p>
        </w:tc>
        <w:tc>
          <w:tcPr>
            <w:tcW w:type="dxa" w:w="2197"/>
          </w:tcPr>
          <w:p>
            <w:pPr>
              <w:pStyle w:val="TableText"/>
              <w:keepNext/>
            </w:pPr>
            <w:r>
              <w:rPr>
                <w:sz w:val="20"/>
              </w:rPr>
              <w:t>0.898</w:t>
            </w:r>
          </w:p>
        </w:tc>
      </w:tr>
      <w:tr>
        <w:trPr>
          <w:cantSplit w:val="true"/>
        </w:trPr>
        <w:tc>
          <w:tcPr>
            <w:tcW w:type="dxa" w:w="2746"/>
            <w:shd w:val="clear" w:color="auto" w:fill="F7F9FC"/>
          </w:tcPr>
          <w:p>
            <w:pPr>
              <w:pStyle w:val="TableText"/>
              <w:keepNext/>
            </w:pPr>
            <w:r>
              <w:rPr>
                <w:sz w:val="20"/>
              </w:rPr>
              <w:t>Real</w:t>
            </w:r>
          </w:p>
        </w:tc>
        <w:tc>
          <w:tcPr>
            <w:tcW w:type="dxa" w:w="1648"/>
            <w:shd w:val="clear" w:color="auto" w:fill="F7F9FC"/>
          </w:tcPr>
          <w:p>
            <w:pPr>
              <w:pStyle w:val="TableText"/>
              <w:keepNext/>
            </w:pPr>
            <w:r>
              <w:rPr>
                <w:sz w:val="20"/>
              </w:rPr>
              <w:t>64</w:t>
            </w:r>
          </w:p>
        </w:tc>
        <w:tc>
          <w:tcPr>
            <w:tcW w:type="dxa" w:w="2197"/>
            <w:shd w:val="clear" w:color="auto" w:fill="F7F9FC"/>
          </w:tcPr>
          <w:p>
            <w:pPr>
              <w:pStyle w:val="TableText"/>
              <w:keepNext/>
            </w:pPr>
            <w:r>
              <w:rPr>
                <w:sz w:val="20"/>
              </w:rPr>
              <w:t>0.953</w:t>
            </w:r>
          </w:p>
        </w:tc>
        <w:tc>
          <w:tcPr>
            <w:tcW w:type="dxa" w:w="2197"/>
            <w:shd w:val="clear" w:color="auto" w:fill="F7F9FC"/>
          </w:tcPr>
          <w:p>
            <w:pPr>
              <w:pStyle w:val="TableText"/>
              <w:keepNext/>
            </w:pPr>
            <w:r>
              <w:rPr>
                <w:sz w:val="20"/>
              </w:rPr>
              <w:t>0.873</w:t>
            </w:r>
          </w:p>
        </w:tc>
      </w:tr>
      <w:tr>
        <w:trPr>
          <w:cantSplit w:val="true"/>
        </w:trPr>
        <w:tc>
          <w:tcPr>
            <w:tcW w:type="dxa" w:w="2746"/>
          </w:tcPr>
          <w:p>
            <w:pPr>
              <w:pStyle w:val="TableText"/>
            </w:pPr>
            <w:r>
              <w:rPr>
                <w:sz w:val="20"/>
              </w:rPr>
              <w:t>Synthetic</w:t>
            </w:r>
          </w:p>
        </w:tc>
        <w:tc>
          <w:tcPr>
            <w:tcW w:type="dxa" w:w="1648"/>
          </w:tcPr>
          <w:p>
            <w:pPr>
              <w:pStyle w:val="TableText"/>
            </w:pPr>
            <w:r>
              <w:rPr>
                <w:sz w:val="20"/>
              </w:rPr>
              <w:t>120</w:t>
            </w:r>
          </w:p>
        </w:tc>
        <w:tc>
          <w:tcPr>
            <w:tcW w:type="dxa" w:w="2197"/>
          </w:tcPr>
          <w:p>
            <w:pPr>
              <w:pStyle w:val="TableText"/>
            </w:pPr>
            <w:r>
              <w:rPr>
                <w:sz w:val="20"/>
              </w:rPr>
              <w:t>0.925</w:t>
            </w:r>
          </w:p>
        </w:tc>
        <w:tc>
          <w:tcPr>
            <w:tcW w:type="dxa" w:w="2197"/>
          </w:tcPr>
          <w:p>
            <w:pPr>
              <w:pStyle w:val="TableText"/>
            </w:pPr>
            <w:r>
              <w:rPr>
                <w:sz w:val="20"/>
              </w:rPr>
              <w:t>0.835</w:t>
            </w:r>
          </w:p>
        </w:tc>
      </w:tr>
    </w:tbl>
    <w:p>
      <w:pPr>
        <w:spacing w:after="80" w:line="240" w:lineRule="auto"/>
      </w:pPr>
    </w:p>
    <w:p>
      <w:pPr>
        <w:pStyle w:val="FigureParagraph"/>
      </w:pPr>
      <w:r>
        <w:drawing>
          <wp:inline xmlns:a="http://schemas.openxmlformats.org/drawingml/2006/main" xmlns:pic="http://schemas.openxmlformats.org/drawingml/2006/picture">
            <wp:extent cx="4005080" cy="3651511"/>
            <wp:docPr id="49" name="Picture 49" descr="Confusion between the two annotators (rows: annotator A; columns: annotator B)." title="c11_annotation_confusion"/>
            <wp:cNvGraphicFramePr>
              <a:graphicFrameLocks noChangeAspect="1"/>
            </wp:cNvGraphicFramePr>
            <a:graphic>
              <a:graphicData uri="http://schemas.openxmlformats.org/drawingml/2006/picture">
                <pic:pic>
                  <pic:nvPicPr>
                    <pic:cNvPr id="0" name="c11_annotation_confusion.png"/>
                    <pic:cNvPicPr/>
                  </pic:nvPicPr>
                  <pic:blipFill>
                    <a:blip r:embed="rId60"/>
                    <a:stretch>
                      <a:fillRect/>
                    </a:stretch>
                  </pic:blipFill>
                  <pic:spPr>
                    <a:xfrm>
                      <a:off x="0" y="0"/>
                      <a:ext cx="4005080" cy="3651511"/>
                    </a:xfrm>
                    <a:prstGeom prst="rect"/>
                  </pic:spPr>
                </pic:pic>
              </a:graphicData>
            </a:graphic>
          </wp:inline>
        </w:drawing>
      </w:r>
    </w:p>
    <w:p>
      <w:pPr>
        <w:pStyle w:val="Caption"/>
      </w:pPr>
      <w:bookmarkStart w:id="208" w:name="_Ref_fig_confusion"/>
      <w:r>
        <w:rPr>
          <w:b/>
        </w:rPr>
        <w:t>Figure 4.</w:t>
      </w:r>
      <w:r>
        <w:rPr>
          <w:b/>
        </w:rPr>
        <w:fldChar w:fldCharType="begin" w:dirty="true"/>
      </w:r>
      <w:r>
        <w:rPr>
          <w:b/>
        </w:rPr>
        <w:instrText xml:space="preserve"> SEQ Figure \r 20 \* ARABIC </w:instrText>
      </w:r>
      <w:r>
        <w:rPr>
          <w:b/>
        </w:rPr>
        <w:fldChar w:fldCharType="separate"/>
      </w:r>
      <w:r>
        <w:rPr>
          <w:b/>
        </w:rPr>
        <w:t>20</w:t>
      </w:r>
      <w:r>
        <w:rPr>
          <w:b/>
        </w:rPr>
        <w:fldChar w:fldCharType="end"/>
      </w:r>
      <w:bookmarkEnd w:id="208"/>
      <w:r>
        <w:rPr>
          <w:b/>
        </w:rPr>
        <w:t xml:space="preserve">: </w:t>
      </w:r>
      <w:r>
        <w:rPr>
          <w:b/>
          <w:sz w:val="20"/>
        </w:rPr>
        <w:t>Confusion between the two annotators (rows: annotator A; columns: annotator B).</w:t>
      </w:r>
    </w:p>
    <w:p>
      <w:r>
        <w:t>The confusion matrix (</w:t>
      </w:r>
      <w:r>
        <w:fldChar w:fldCharType="begin" w:dirty="true"/>
      </w:r>
      <w:r>
        <w:instrText xml:space="preserve"> REF _Ref_fig_confusion \h </w:instrText>
      </w:r>
      <w:r>
        <w:fldChar w:fldCharType="separate"/>
      </w:r>
      <w:r>
        <w:t>Figure 4.20</w:t>
      </w:r>
      <w:r>
        <w:fldChar w:fldCharType="end"/>
      </w:r>
      <w:r>
        <w:t xml:space="preserve">) shows where the disagreements were. The most common split was </w:t>
      </w:r>
      <w:r>
        <w:rPr>
          <w:i/>
        </w:rPr>
        <w:t>recon</w:t>
      </w:r>
      <w:r>
        <w:t xml:space="preserve"> against </w:t>
      </w:r>
      <w:r>
        <w:rPr>
          <w:i/>
        </w:rPr>
        <w:t>credential access</w:t>
      </w:r>
      <w:r>
        <w:t xml:space="preserve"> on synthetic sessions that read sensitive files while exploring, which is a genuinely borderline case under the rubric. One disagreement mattered far more than all the others: on the large "dota" template, one annotator chose </w:t>
      </w:r>
      <w:r>
        <w:rPr>
          <w:i/>
        </w:rPr>
        <w:t>malware drop</w:t>
      </w:r>
      <w:r>
        <w:t xml:space="preserve"> and the other </w:t>
      </w:r>
      <w:r>
        <w:rPr>
          <w:i/>
        </w:rPr>
        <w:t>resource hijacking</w:t>
      </w:r>
      <w:r>
        <w:t xml:space="preserve">. The adjudicator chose </w:t>
      </w:r>
      <w:r>
        <w:rPr>
          <w:i/>
        </w:rPr>
        <w:t>resource hijacking</w:t>
      </w:r>
      <w:r>
        <w:t xml:space="preserve"> by the rubric's tie-break, and that single decision sets the label of 1,038 real sessions. The authors reviewed and confirmed it, and Section 4.9 tests what happens if it is changed.</w:t>
      </w:r>
    </w:p>
    <w:p>
      <w:pPr>
        <w:pStyle w:val="FigureParagraph"/>
      </w:pPr>
      <w:r>
        <w:drawing>
          <wp:inline xmlns:a="http://schemas.openxmlformats.org/drawingml/2006/main" xmlns:pic="http://schemas.openxmlformats.org/drawingml/2006/picture">
            <wp:extent cx="5580000" cy="2581363"/>
            <wp:docPr id="50" name="Picture 50" descr="Output of the agreement script." title="t07_agreement"/>
            <wp:cNvGraphicFramePr>
              <a:graphicFrameLocks noChangeAspect="1"/>
            </wp:cNvGraphicFramePr>
            <a:graphic>
              <a:graphicData uri="http://schemas.openxmlformats.org/drawingml/2006/picture">
                <pic:pic>
                  <pic:nvPicPr>
                    <pic:cNvPr id="0" name="t07_agreement.png"/>
                    <pic:cNvPicPr/>
                  </pic:nvPicPr>
                  <pic:blipFill>
                    <a:blip r:embed="rId61"/>
                    <a:stretch>
                      <a:fillRect/>
                    </a:stretch>
                  </pic:blipFill>
                  <pic:spPr>
                    <a:xfrm>
                      <a:off x="0" y="0"/>
                      <a:ext cx="5580000" cy="2581363"/>
                    </a:xfrm>
                    <a:prstGeom prst="rect"/>
                  </pic:spPr>
                </pic:pic>
              </a:graphicData>
            </a:graphic>
          </wp:inline>
        </w:drawing>
      </w:r>
    </w:p>
    <w:p>
      <w:pPr>
        <w:pStyle w:val="Caption"/>
      </w:pPr>
      <w:bookmarkStart w:id="209" w:name="_Ref_fig_console_agree"/>
      <w:r>
        <w:rPr>
          <w:b/>
        </w:rPr>
        <w:t>Figure 4.</w:t>
      </w:r>
      <w:r>
        <w:rPr>
          <w:b/>
        </w:rPr>
        <w:fldChar w:fldCharType="begin" w:dirty="true"/>
      </w:r>
      <w:r>
        <w:rPr>
          <w:b/>
        </w:rPr>
        <w:instrText xml:space="preserve"> SEQ Figure \r 21 \* ARABIC </w:instrText>
      </w:r>
      <w:r>
        <w:rPr>
          <w:b/>
        </w:rPr>
        <w:fldChar w:fldCharType="separate"/>
      </w:r>
      <w:r>
        <w:rPr>
          <w:b/>
        </w:rPr>
        <w:t>21</w:t>
      </w:r>
      <w:r>
        <w:rPr>
          <w:b/>
        </w:rPr>
        <w:fldChar w:fldCharType="end"/>
      </w:r>
      <w:bookmarkEnd w:id="209"/>
      <w:r>
        <w:rPr>
          <w:b/>
        </w:rPr>
        <w:t xml:space="preserve">: </w:t>
      </w:r>
      <w:r>
        <w:rPr>
          <w:b/>
          <w:sz w:val="20"/>
        </w:rPr>
        <w:t>Output of the agreement script.</w:t>
      </w:r>
    </w:p>
    <w:p>
      <w:pPr>
        <w:pStyle w:val="Heading3"/>
      </w:pPr>
      <w:r>
        <w:t>4.7.2 Final labels</w:t>
      </w:r>
    </w:p>
    <w:p>
      <w:r>
        <w:t>The final label sets of the two corpora hardly overlap (</w:t>
      </w:r>
      <w:r>
        <w:fldChar w:fldCharType="begin" w:dirty="true"/>
      </w:r>
      <w:r>
        <w:instrText xml:space="preserve"> REF _Ref_fig_labels \h </w:instrText>
      </w:r>
      <w:r>
        <w:fldChar w:fldCharType="separate"/>
      </w:r>
      <w:r>
        <w:t>Figure 4.22</w:t>
      </w:r>
      <w:r>
        <w:fldChar w:fldCharType="end"/>
      </w:r>
      <w:r>
        <w:t xml:space="preserve">, </w:t>
      </w:r>
      <w:r>
        <w:fldChar w:fldCharType="begin" w:dirty="true"/>
      </w:r>
      <w:r>
        <w:instrText xml:space="preserve"> REF _Ref_tab_labels \h </w:instrText>
      </w:r>
      <w:r>
        <w:fldChar w:fldCharType="separate"/>
      </w:r>
      <w:r>
        <w:t>Table 4.13</w:t>
      </w:r>
      <w:r>
        <w:fldChar w:fldCharType="end"/>
      </w:r>
      <w:r>
        <w:t>). Most synthetic sessions are credential access (87 of 120, 72.5%), a class that never occurs in the real data. Most real sessions are resource hijacking (1,040) or persistence (443), and resource hijacking never occurs in the synthetic data. The second-largest real template shows how thin some boundaries are: it performs the same fingerprinting as the dota dropper and changes a password, but has no payload, so it is labelled persistence.</w:t>
      </w:r>
    </w:p>
    <w:p>
      <w:pPr>
        <w:pStyle w:val="FigureParagraph"/>
      </w:pPr>
      <w:r>
        <w:drawing>
          <wp:inline xmlns:a="http://schemas.openxmlformats.org/drawingml/2006/main" xmlns:pic="http://schemas.openxmlformats.org/drawingml/2006/picture">
            <wp:extent cx="5245618" cy="2621285"/>
            <wp:docPr id="51" name="Picture 51" descr="Final label distribution as a share of each corpus (counts on top of bars)." title="c12_label_distribution"/>
            <wp:cNvGraphicFramePr>
              <a:graphicFrameLocks noChangeAspect="1"/>
            </wp:cNvGraphicFramePr>
            <a:graphic>
              <a:graphicData uri="http://schemas.openxmlformats.org/drawingml/2006/picture">
                <pic:pic>
                  <pic:nvPicPr>
                    <pic:cNvPr id="0" name="c12_label_distribution.png"/>
                    <pic:cNvPicPr/>
                  </pic:nvPicPr>
                  <pic:blipFill>
                    <a:blip r:embed="rId62"/>
                    <a:stretch>
                      <a:fillRect/>
                    </a:stretch>
                  </pic:blipFill>
                  <pic:spPr>
                    <a:xfrm>
                      <a:off x="0" y="0"/>
                      <a:ext cx="5245618" cy="2621285"/>
                    </a:xfrm>
                    <a:prstGeom prst="rect"/>
                  </pic:spPr>
                </pic:pic>
              </a:graphicData>
            </a:graphic>
          </wp:inline>
        </w:drawing>
      </w:r>
    </w:p>
    <w:p>
      <w:pPr>
        <w:pStyle w:val="Caption"/>
      </w:pPr>
      <w:bookmarkStart w:id="210" w:name="_Ref_fig_labels"/>
      <w:r>
        <w:rPr>
          <w:b/>
        </w:rPr>
        <w:t>Figure 4.</w:t>
      </w:r>
      <w:r>
        <w:rPr>
          <w:b/>
        </w:rPr>
        <w:fldChar w:fldCharType="begin" w:dirty="true"/>
      </w:r>
      <w:r>
        <w:rPr>
          <w:b/>
        </w:rPr>
        <w:instrText xml:space="preserve"> SEQ Figure \r 22 \* ARABIC </w:instrText>
      </w:r>
      <w:r>
        <w:rPr>
          <w:b/>
        </w:rPr>
        <w:fldChar w:fldCharType="separate"/>
      </w:r>
      <w:r>
        <w:rPr>
          <w:b/>
        </w:rPr>
        <w:t>22</w:t>
      </w:r>
      <w:r>
        <w:rPr>
          <w:b/>
        </w:rPr>
        <w:fldChar w:fldCharType="end"/>
      </w:r>
      <w:bookmarkEnd w:id="210"/>
      <w:r>
        <w:rPr>
          <w:b/>
        </w:rPr>
        <w:t xml:space="preserve">: </w:t>
      </w:r>
      <w:r>
        <w:rPr>
          <w:b/>
          <w:sz w:val="20"/>
        </w:rPr>
        <w:t>Final label distribution as a share of each corpus (counts on top of bars).</w:t>
      </w:r>
    </w:p>
    <w:p>
      <w:pPr>
        <w:pStyle w:val="TableCaption"/>
      </w:pPr>
      <w:bookmarkStart w:id="211" w:name="_Ref_tab_labels"/>
      <w:r>
        <w:rPr>
          <w:b/>
        </w:rPr>
        <w:t>Table 4.</w:t>
      </w:r>
      <w:r>
        <w:rPr>
          <w:b/>
        </w:rPr>
        <w:fldChar w:fldCharType="begin" w:dirty="true"/>
      </w:r>
      <w:r>
        <w:rPr>
          <w:b/>
        </w:rPr>
        <w:instrText xml:space="preserve"> SEQ Table \r 13 \* ARABIC </w:instrText>
      </w:r>
      <w:r>
        <w:rPr>
          <w:b/>
        </w:rPr>
        <w:fldChar w:fldCharType="separate"/>
      </w:r>
      <w:r>
        <w:rPr>
          <w:b/>
        </w:rPr>
        <w:t>13</w:t>
      </w:r>
      <w:r>
        <w:rPr>
          <w:b/>
        </w:rPr>
        <w:fldChar w:fldCharType="end"/>
      </w:r>
      <w:bookmarkEnd w:id="211"/>
      <w:r>
        <w:rPr>
          <w:b/>
        </w:rPr>
        <w:t xml:space="preserve">: </w:t>
      </w:r>
      <w:r>
        <w:rPr>
          <w:b/>
          <w:sz w:val="20"/>
        </w:rPr>
        <w:t>Final label counts. Real labels are copied from 22 templates, so the effective real sample size is 22.</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197"/>
        <w:gridCol w:w="2197"/>
        <w:gridCol w:w="2197"/>
        <w:gridCol w:w="2197"/>
      </w:tblGrid>
      <w:tr>
        <w:trPr>
          <w:tblHeader w:val="true"/>
        </w:trPr>
        <w:tc>
          <w:tcPr>
            <w:tcW w:type="dxa" w:w="3101"/>
            <w:shd w:val="clear" w:color="auto" w:fill="DCE6F1"/>
          </w:tcPr>
          <w:p>
            <w:pPr>
              <w:pStyle w:val="TableText"/>
              <w:keepNext/>
            </w:pPr>
            <w:r>
              <w:rPr>
                <w:b/>
                <w:sz w:val="20"/>
              </w:rPr>
              <w:t>Label</w:t>
            </w:r>
          </w:p>
        </w:tc>
        <w:tc>
          <w:tcPr>
            <w:tcW w:type="dxa" w:w="1551"/>
            <w:shd w:val="clear" w:color="auto" w:fill="DCE6F1"/>
          </w:tcPr>
          <w:p>
            <w:pPr>
              <w:pStyle w:val="TableText"/>
              <w:keepNext/>
            </w:pPr>
            <w:r>
              <w:rPr>
                <w:b/>
                <w:sz w:val="20"/>
              </w:rPr>
              <w:t>Synthetic</w:t>
            </w:r>
          </w:p>
        </w:tc>
        <w:tc>
          <w:tcPr>
            <w:tcW w:type="dxa" w:w="2068"/>
            <w:shd w:val="clear" w:color="auto" w:fill="DCE6F1"/>
          </w:tcPr>
          <w:p>
            <w:pPr>
              <w:pStyle w:val="TableText"/>
              <w:keepNext/>
            </w:pPr>
            <w:r>
              <w:rPr>
                <w:b/>
                <w:sz w:val="20"/>
              </w:rPr>
              <w:t>Real sessions</w:t>
            </w:r>
          </w:p>
        </w:tc>
        <w:tc>
          <w:tcPr>
            <w:tcW w:type="dxa" w:w="2068"/>
            <w:shd w:val="clear" w:color="auto" w:fill="DCE6F1"/>
          </w:tcPr>
          <w:p>
            <w:pPr>
              <w:pStyle w:val="TableText"/>
              <w:keepNext/>
            </w:pPr>
            <w:r>
              <w:rPr>
                <w:b/>
                <w:sz w:val="20"/>
              </w:rPr>
              <w:t>Real templates</w:t>
            </w:r>
          </w:p>
        </w:tc>
      </w:tr>
      <w:tr>
        <w:trPr>
          <w:cantSplit w:val="true"/>
        </w:trPr>
        <w:tc>
          <w:tcPr>
            <w:tcW w:type="dxa" w:w="3101"/>
          </w:tcPr>
          <w:p>
            <w:pPr>
              <w:pStyle w:val="TableText"/>
              <w:keepNext/>
            </w:pPr>
            <w:r>
              <w:rPr>
                <w:sz w:val="20"/>
              </w:rPr>
              <w:t>Recon</w:t>
            </w:r>
          </w:p>
        </w:tc>
        <w:tc>
          <w:tcPr>
            <w:tcW w:type="dxa" w:w="1551"/>
          </w:tcPr>
          <w:p>
            <w:pPr>
              <w:pStyle w:val="TableText"/>
              <w:keepNext/>
            </w:pPr>
            <w:r>
              <w:rPr>
                <w:sz w:val="20"/>
              </w:rPr>
              <w:t>14</w:t>
            </w:r>
          </w:p>
        </w:tc>
        <w:tc>
          <w:tcPr>
            <w:tcW w:type="dxa" w:w="2068"/>
          </w:tcPr>
          <w:p>
            <w:pPr>
              <w:pStyle w:val="TableText"/>
              <w:keepNext/>
            </w:pPr>
            <w:r>
              <w:rPr>
                <w:sz w:val="20"/>
              </w:rPr>
              <w:t>137</w:t>
            </w:r>
          </w:p>
        </w:tc>
        <w:tc>
          <w:tcPr>
            <w:tcW w:type="dxa" w:w="2068"/>
          </w:tcPr>
          <w:p>
            <w:pPr>
              <w:pStyle w:val="TableText"/>
              <w:keepNext/>
            </w:pPr>
            <w:r>
              <w:rPr>
                <w:sz w:val="20"/>
              </w:rPr>
              <w:t>8</w:t>
            </w:r>
          </w:p>
        </w:tc>
      </w:tr>
      <w:tr>
        <w:trPr>
          <w:cantSplit w:val="true"/>
        </w:trPr>
        <w:tc>
          <w:tcPr>
            <w:tcW w:type="dxa" w:w="3101"/>
            <w:shd w:val="clear" w:color="auto" w:fill="F7F9FC"/>
          </w:tcPr>
          <w:p>
            <w:pPr>
              <w:pStyle w:val="TableText"/>
              <w:keepNext/>
            </w:pPr>
            <w:r>
              <w:rPr>
                <w:sz w:val="20"/>
              </w:rPr>
              <w:t>Credential access</w:t>
            </w:r>
          </w:p>
        </w:tc>
        <w:tc>
          <w:tcPr>
            <w:tcW w:type="dxa" w:w="1551"/>
            <w:shd w:val="clear" w:color="auto" w:fill="F7F9FC"/>
          </w:tcPr>
          <w:p>
            <w:pPr>
              <w:pStyle w:val="TableText"/>
              <w:keepNext/>
            </w:pPr>
            <w:r>
              <w:rPr>
                <w:sz w:val="20"/>
              </w:rPr>
              <w:t>87</w:t>
            </w:r>
          </w:p>
        </w:tc>
        <w:tc>
          <w:tcPr>
            <w:tcW w:type="dxa" w:w="2068"/>
            <w:shd w:val="clear" w:color="auto" w:fill="F7F9FC"/>
          </w:tcPr>
          <w:p>
            <w:pPr>
              <w:pStyle w:val="TableText"/>
              <w:keepNext/>
            </w:pPr>
            <w:r>
              <w:rPr>
                <w:sz w:val="20"/>
              </w:rPr>
              <w:t>0</w:t>
            </w:r>
          </w:p>
        </w:tc>
        <w:tc>
          <w:tcPr>
            <w:tcW w:type="dxa" w:w="2068"/>
            <w:shd w:val="clear" w:color="auto" w:fill="F7F9FC"/>
          </w:tcPr>
          <w:p>
            <w:pPr>
              <w:pStyle w:val="TableText"/>
              <w:keepNext/>
            </w:pPr>
            <w:r>
              <w:rPr>
                <w:sz w:val="20"/>
              </w:rPr>
              <w:t>0</w:t>
            </w:r>
          </w:p>
        </w:tc>
      </w:tr>
      <w:tr>
        <w:trPr>
          <w:cantSplit w:val="true"/>
        </w:trPr>
        <w:tc>
          <w:tcPr>
            <w:tcW w:type="dxa" w:w="3101"/>
          </w:tcPr>
          <w:p>
            <w:pPr>
              <w:pStyle w:val="TableText"/>
              <w:keepNext/>
            </w:pPr>
            <w:r>
              <w:rPr>
                <w:sz w:val="20"/>
              </w:rPr>
              <w:t>Privilege escalation</w:t>
            </w:r>
          </w:p>
        </w:tc>
        <w:tc>
          <w:tcPr>
            <w:tcW w:type="dxa" w:w="1551"/>
          </w:tcPr>
          <w:p>
            <w:pPr>
              <w:pStyle w:val="TableText"/>
              <w:keepNext/>
            </w:pPr>
            <w:r>
              <w:rPr>
                <w:sz w:val="20"/>
              </w:rPr>
              <w:t>2</w:t>
            </w:r>
          </w:p>
        </w:tc>
        <w:tc>
          <w:tcPr>
            <w:tcW w:type="dxa" w:w="2068"/>
          </w:tcPr>
          <w:p>
            <w:pPr>
              <w:pStyle w:val="TableText"/>
              <w:keepNext/>
            </w:pPr>
            <w:r>
              <w:rPr>
                <w:sz w:val="20"/>
              </w:rPr>
              <w:t>0</w:t>
            </w:r>
          </w:p>
        </w:tc>
        <w:tc>
          <w:tcPr>
            <w:tcW w:type="dxa" w:w="2068"/>
          </w:tcPr>
          <w:p>
            <w:pPr>
              <w:pStyle w:val="TableText"/>
              <w:keepNext/>
            </w:pPr>
            <w:r>
              <w:rPr>
                <w:sz w:val="20"/>
              </w:rPr>
              <w:t>0</w:t>
            </w:r>
          </w:p>
        </w:tc>
      </w:tr>
      <w:tr>
        <w:trPr>
          <w:cantSplit w:val="true"/>
        </w:trPr>
        <w:tc>
          <w:tcPr>
            <w:tcW w:type="dxa" w:w="3101"/>
            <w:shd w:val="clear" w:color="auto" w:fill="F7F9FC"/>
          </w:tcPr>
          <w:p>
            <w:pPr>
              <w:pStyle w:val="TableText"/>
              <w:keepNext/>
            </w:pPr>
            <w:r>
              <w:rPr>
                <w:sz w:val="20"/>
              </w:rPr>
              <w:t>Persistence</w:t>
            </w:r>
          </w:p>
        </w:tc>
        <w:tc>
          <w:tcPr>
            <w:tcW w:type="dxa" w:w="1551"/>
            <w:shd w:val="clear" w:color="auto" w:fill="F7F9FC"/>
          </w:tcPr>
          <w:p>
            <w:pPr>
              <w:pStyle w:val="TableText"/>
              <w:keepNext/>
            </w:pPr>
            <w:r>
              <w:rPr>
                <w:sz w:val="20"/>
              </w:rPr>
              <w:t>11</w:t>
            </w:r>
          </w:p>
        </w:tc>
        <w:tc>
          <w:tcPr>
            <w:tcW w:type="dxa" w:w="2068"/>
            <w:shd w:val="clear" w:color="auto" w:fill="F7F9FC"/>
          </w:tcPr>
          <w:p>
            <w:pPr>
              <w:pStyle w:val="TableText"/>
              <w:keepNext/>
            </w:pPr>
            <w:r>
              <w:rPr>
                <w:sz w:val="20"/>
              </w:rPr>
              <w:t>443</w:t>
            </w:r>
          </w:p>
        </w:tc>
        <w:tc>
          <w:tcPr>
            <w:tcW w:type="dxa" w:w="2068"/>
            <w:shd w:val="clear" w:color="auto" w:fill="F7F9FC"/>
          </w:tcPr>
          <w:p>
            <w:pPr>
              <w:pStyle w:val="TableText"/>
              <w:keepNext/>
            </w:pPr>
            <w:r>
              <w:rPr>
                <w:sz w:val="20"/>
              </w:rPr>
              <w:t>5</w:t>
            </w:r>
          </w:p>
        </w:tc>
      </w:tr>
      <w:tr>
        <w:trPr>
          <w:cantSplit w:val="true"/>
        </w:trPr>
        <w:tc>
          <w:tcPr>
            <w:tcW w:type="dxa" w:w="3101"/>
          </w:tcPr>
          <w:p>
            <w:pPr>
              <w:pStyle w:val="TableText"/>
              <w:keepNext/>
            </w:pPr>
            <w:r>
              <w:rPr>
                <w:sz w:val="20"/>
              </w:rPr>
              <w:t>Malware drop</w:t>
            </w:r>
          </w:p>
        </w:tc>
        <w:tc>
          <w:tcPr>
            <w:tcW w:type="dxa" w:w="1551"/>
          </w:tcPr>
          <w:p>
            <w:pPr>
              <w:pStyle w:val="TableText"/>
              <w:keepNext/>
            </w:pPr>
            <w:r>
              <w:rPr>
                <w:sz w:val="20"/>
              </w:rPr>
              <w:t>6</w:t>
            </w:r>
          </w:p>
        </w:tc>
        <w:tc>
          <w:tcPr>
            <w:tcW w:type="dxa" w:w="2068"/>
          </w:tcPr>
          <w:p>
            <w:pPr>
              <w:pStyle w:val="TableText"/>
              <w:keepNext/>
            </w:pPr>
            <w:r>
              <w:rPr>
                <w:sz w:val="20"/>
              </w:rPr>
              <w:t>52</w:t>
            </w:r>
          </w:p>
        </w:tc>
        <w:tc>
          <w:tcPr>
            <w:tcW w:type="dxa" w:w="2068"/>
          </w:tcPr>
          <w:p>
            <w:pPr>
              <w:pStyle w:val="TableText"/>
              <w:keepNext/>
            </w:pPr>
            <w:r>
              <w:rPr>
                <w:sz w:val="20"/>
              </w:rPr>
              <w:t>6</w:t>
            </w:r>
          </w:p>
        </w:tc>
      </w:tr>
      <w:tr>
        <w:trPr>
          <w:cantSplit w:val="true"/>
        </w:trPr>
        <w:tc>
          <w:tcPr>
            <w:tcW w:type="dxa" w:w="3101"/>
            <w:shd w:val="clear" w:color="auto" w:fill="F7F9FC"/>
          </w:tcPr>
          <w:p>
            <w:pPr>
              <w:pStyle w:val="TableText"/>
              <w:keepNext/>
            </w:pPr>
            <w:r>
              <w:rPr>
                <w:sz w:val="20"/>
              </w:rPr>
              <w:t>Resource hijacking</w:t>
            </w:r>
          </w:p>
        </w:tc>
        <w:tc>
          <w:tcPr>
            <w:tcW w:type="dxa" w:w="1551"/>
            <w:shd w:val="clear" w:color="auto" w:fill="F7F9FC"/>
          </w:tcPr>
          <w:p>
            <w:pPr>
              <w:pStyle w:val="TableText"/>
              <w:keepNext/>
            </w:pPr>
            <w:r>
              <w:rPr>
                <w:sz w:val="20"/>
              </w:rPr>
              <w:t>0</w:t>
            </w:r>
          </w:p>
        </w:tc>
        <w:tc>
          <w:tcPr>
            <w:tcW w:type="dxa" w:w="2068"/>
            <w:shd w:val="clear" w:color="auto" w:fill="F7F9FC"/>
          </w:tcPr>
          <w:p>
            <w:pPr>
              <w:pStyle w:val="TableText"/>
              <w:keepNext/>
            </w:pPr>
            <w:r>
              <w:rPr>
                <w:sz w:val="20"/>
              </w:rPr>
              <w:t>1,040</w:t>
            </w:r>
          </w:p>
        </w:tc>
        <w:tc>
          <w:tcPr>
            <w:tcW w:type="dxa" w:w="2068"/>
            <w:shd w:val="clear" w:color="auto" w:fill="F7F9FC"/>
          </w:tcPr>
          <w:p>
            <w:pPr>
              <w:pStyle w:val="TableText"/>
              <w:keepNext/>
            </w:pPr>
            <w:r>
              <w:rPr>
                <w:sz w:val="20"/>
              </w:rPr>
              <w:t>3</w:t>
            </w:r>
          </w:p>
        </w:tc>
      </w:tr>
      <w:tr>
        <w:trPr>
          <w:cantSplit w:val="true"/>
        </w:trPr>
        <w:tc>
          <w:tcPr>
            <w:tcW w:type="dxa" w:w="3101"/>
          </w:tcPr>
          <w:p>
            <w:pPr>
              <w:pStyle w:val="TableText"/>
              <w:keepNext/>
            </w:pPr>
            <w:r>
              <w:rPr>
                <w:sz w:val="20"/>
              </w:rPr>
              <w:t>Defence evasion, other</w:t>
            </w:r>
          </w:p>
        </w:tc>
        <w:tc>
          <w:tcPr>
            <w:tcW w:type="dxa" w:w="1551"/>
          </w:tcPr>
          <w:p>
            <w:pPr>
              <w:pStyle w:val="TableText"/>
              <w:keepNext/>
            </w:pPr>
            <w:r>
              <w:rPr>
                <w:sz w:val="20"/>
              </w:rPr>
              <w:t>0</w:t>
            </w:r>
          </w:p>
        </w:tc>
        <w:tc>
          <w:tcPr>
            <w:tcW w:type="dxa" w:w="2068"/>
          </w:tcPr>
          <w:p>
            <w:pPr>
              <w:pStyle w:val="TableText"/>
              <w:keepNext/>
            </w:pPr>
            <w:r>
              <w:rPr>
                <w:sz w:val="20"/>
              </w:rPr>
              <w:t>0</w:t>
            </w:r>
          </w:p>
        </w:tc>
        <w:tc>
          <w:tcPr>
            <w:tcW w:type="dxa" w:w="2068"/>
          </w:tcPr>
          <w:p>
            <w:pPr>
              <w:pStyle w:val="TableText"/>
              <w:keepNext/>
            </w:pPr>
            <w:r>
              <w:rPr>
                <w:sz w:val="20"/>
              </w:rPr>
              <w:t>0</w:t>
            </w:r>
          </w:p>
        </w:tc>
      </w:tr>
      <w:tr>
        <w:trPr>
          <w:cantSplit w:val="true"/>
        </w:trPr>
        <w:tc>
          <w:tcPr>
            <w:tcW w:type="dxa" w:w="3101"/>
            <w:shd w:val="clear" w:color="auto" w:fill="F7F9FC"/>
          </w:tcPr>
          <w:p>
            <w:pPr>
              <w:pStyle w:val="TableText"/>
            </w:pPr>
            <w:r>
              <w:rPr>
                <w:b/>
                <w:sz w:val="20"/>
              </w:rPr>
              <w:t>Total</w:t>
            </w:r>
          </w:p>
        </w:tc>
        <w:tc>
          <w:tcPr>
            <w:tcW w:type="dxa" w:w="1551"/>
            <w:shd w:val="clear" w:color="auto" w:fill="F7F9FC"/>
          </w:tcPr>
          <w:p>
            <w:pPr>
              <w:pStyle w:val="TableText"/>
            </w:pPr>
            <w:r>
              <w:rPr>
                <w:b/>
                <w:sz w:val="20"/>
              </w:rPr>
              <w:t>120</w:t>
            </w:r>
          </w:p>
        </w:tc>
        <w:tc>
          <w:tcPr>
            <w:tcW w:type="dxa" w:w="2068"/>
            <w:shd w:val="clear" w:color="auto" w:fill="F7F9FC"/>
          </w:tcPr>
          <w:p>
            <w:pPr>
              <w:pStyle w:val="TableText"/>
            </w:pPr>
            <w:r>
              <w:rPr>
                <w:b/>
                <w:sz w:val="20"/>
              </w:rPr>
              <w:t>1,672</w:t>
            </w:r>
          </w:p>
        </w:tc>
        <w:tc>
          <w:tcPr>
            <w:tcW w:type="dxa" w:w="2068"/>
            <w:shd w:val="clear" w:color="auto" w:fill="F7F9FC"/>
          </w:tcPr>
          <w:p>
            <w:pPr>
              <w:pStyle w:val="TableText"/>
            </w:pPr>
            <w:r>
              <w:rPr>
                <w:b/>
                <w:sz w:val="20"/>
              </w:rPr>
              <w:t>22</w:t>
            </w:r>
          </w:p>
        </w:tc>
      </w:tr>
    </w:tbl>
    <w:p>
      <w:pPr>
        <w:spacing w:after="80" w:line="240" w:lineRule="auto"/>
      </w:pPr>
    </w:p>
    <w:p>
      <w:pPr>
        <w:pStyle w:val="Heading2"/>
      </w:pPr>
      <w:r>
        <w:t>4.8 The Transfer Experiment (RQ3)</w:t>
      </w:r>
    </w:p>
    <w:p>
      <w:pPr>
        <w:pStyle w:val="Heading3"/>
      </w:pPr>
      <w:r>
        <w:t>4.8.1 Main results</w:t>
      </w:r>
    </w:p>
    <w:p>
      <w:r>
        <w:fldChar w:fldCharType="begin" w:dirty="true"/>
      </w:r>
      <w:r>
        <w:instrText xml:space="preserve"> REF _Ref_tab_transfer \h </w:instrText>
      </w:r>
      <w:r>
        <w:fldChar w:fldCharType="separate"/>
      </w:r>
      <w:r>
        <w:t>Table 4.14</w:t>
      </w:r>
      <w:r>
        <w:fldChar w:fldCharType="end"/>
      </w:r>
      <w:r>
        <w:t xml:space="preserve"> and </w:t>
      </w:r>
      <w:r>
        <w:fldChar w:fldCharType="begin" w:dirty="true"/>
      </w:r>
      <w:r>
        <w:instrText xml:space="preserve"> REF _Ref_fig_transfer \h </w:instrText>
      </w:r>
      <w:r>
        <w:fldChar w:fldCharType="separate"/>
      </w:r>
      <w:r>
        <w:t>Figure 4.23</w:t>
      </w:r>
      <w:r>
        <w:fldChar w:fldCharType="end"/>
      </w:r>
      <w:r>
        <w:t xml:space="preserve"> give the main result of the project.</w:t>
      </w:r>
    </w:p>
    <w:p>
      <w:pPr>
        <w:pStyle w:val="TableCaption"/>
      </w:pPr>
      <w:bookmarkStart w:id="212" w:name="_Ref_tab_transfer"/>
      <w:r>
        <w:rPr>
          <w:b/>
        </w:rPr>
        <w:t>Table 4.</w:t>
      </w:r>
      <w:r>
        <w:rPr>
          <w:b/>
        </w:rPr>
        <w:fldChar w:fldCharType="begin" w:dirty="true"/>
      </w:r>
      <w:r>
        <w:rPr>
          <w:b/>
        </w:rPr>
        <w:instrText xml:space="preserve"> SEQ Table \r 14 \* ARABIC </w:instrText>
      </w:r>
      <w:r>
        <w:rPr>
          <w:b/>
        </w:rPr>
        <w:fldChar w:fldCharType="separate"/>
      </w:r>
      <w:r>
        <w:rPr>
          <w:b/>
        </w:rPr>
        <w:t>14</w:t>
      </w:r>
      <w:r>
        <w:rPr>
          <w:b/>
        </w:rPr>
        <w:fldChar w:fldCharType="end"/>
      </w:r>
      <w:bookmarkEnd w:id="212"/>
      <w:r>
        <w:rPr>
          <w:b/>
        </w:rPr>
        <w:t xml:space="preserve">: </w:t>
      </w:r>
      <w:r>
        <w:rPr>
          <w:b/>
          <w:sz w:val="20"/>
        </w:rPr>
        <w:t>Transfer results (results/table3_transfer.md). For Q1, Q2 and Q4, n_train is the mean training size per fold and n_test counts pooled out-of-fold predictions. F1 is macro-F1 over classes present in the test set.</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1098"/>
        <w:gridCol w:w="1098"/>
        <w:gridCol w:w="1098"/>
        <w:gridCol w:w="1098"/>
        <w:gridCol w:w="1098"/>
        <w:gridCol w:w="1098"/>
        <w:gridCol w:w="1098"/>
        <w:gridCol w:w="1098"/>
      </w:tblGrid>
      <w:tr>
        <w:trPr>
          <w:tblHeader w:val="true"/>
        </w:trPr>
        <w:tc>
          <w:tcPr>
            <w:tcW w:type="dxa" w:w="1318"/>
            <w:shd w:val="clear" w:color="auto" w:fill="DCE6F1"/>
          </w:tcPr>
          <w:p>
            <w:pPr>
              <w:pStyle w:val="TableText"/>
              <w:keepNext/>
            </w:pPr>
            <w:r>
              <w:rPr>
                <w:b/>
                <w:sz w:val="20"/>
              </w:rPr>
              <w:t>Quadrant</w:t>
            </w:r>
          </w:p>
        </w:tc>
        <w:tc>
          <w:tcPr>
            <w:tcW w:type="dxa" w:w="2197"/>
            <w:shd w:val="clear" w:color="auto" w:fill="DCE6F1"/>
          </w:tcPr>
          <w:p>
            <w:pPr>
              <w:pStyle w:val="TableText"/>
              <w:keepNext/>
            </w:pPr>
            <w:r>
              <w:rPr>
                <w:b/>
                <w:sz w:val="20"/>
              </w:rPr>
              <w:t>Train → test</w:t>
            </w:r>
          </w:p>
        </w:tc>
        <w:tc>
          <w:tcPr>
            <w:tcW w:type="dxa" w:w="879"/>
            <w:shd w:val="clear" w:color="auto" w:fill="DCE6F1"/>
          </w:tcPr>
          <w:p>
            <w:pPr>
              <w:pStyle w:val="TableText"/>
              <w:keepNext/>
            </w:pPr>
            <w:r>
              <w:rPr>
                <w:b/>
                <w:sz w:val="20"/>
              </w:rPr>
              <w:t>n_train</w:t>
            </w:r>
          </w:p>
        </w:tc>
        <w:tc>
          <w:tcPr>
            <w:tcW w:type="dxa" w:w="879"/>
            <w:shd w:val="clear" w:color="auto" w:fill="DCE6F1"/>
          </w:tcPr>
          <w:p>
            <w:pPr>
              <w:pStyle w:val="TableText"/>
              <w:keepNext/>
            </w:pPr>
            <w:r>
              <w:rPr>
                <w:b/>
                <w:sz w:val="20"/>
              </w:rPr>
              <w:t>n_test</w:t>
            </w:r>
          </w:p>
        </w:tc>
        <w:tc>
          <w:tcPr>
            <w:tcW w:type="dxa" w:w="879"/>
            <w:shd w:val="clear" w:color="auto" w:fill="DCE6F1"/>
          </w:tcPr>
          <w:p>
            <w:pPr>
              <w:pStyle w:val="TableText"/>
              <w:keepNext/>
            </w:pPr>
            <w:r>
              <w:rPr>
                <w:b/>
                <w:sz w:val="20"/>
              </w:rPr>
              <w:t>Macro-F1</w:t>
            </w:r>
          </w:p>
        </w:tc>
        <w:tc>
          <w:tcPr>
            <w:tcW w:type="dxa" w:w="879"/>
            <w:shd w:val="clear" w:color="auto" w:fill="DCE6F1"/>
          </w:tcPr>
          <w:p>
            <w:pPr>
              <w:pStyle w:val="TableText"/>
              <w:keepNext/>
            </w:pPr>
            <w:r>
              <w:rPr>
                <w:b/>
                <w:sz w:val="20"/>
              </w:rPr>
              <w:t>Accuracy</w:t>
            </w:r>
          </w:p>
        </w:tc>
        <w:tc>
          <w:tcPr>
            <w:tcW w:type="dxa" w:w="879"/>
            <w:shd w:val="clear" w:color="auto" w:fill="DCE6F1"/>
          </w:tcPr>
          <w:p>
            <w:pPr>
              <w:pStyle w:val="TableText"/>
              <w:keepNext/>
            </w:pPr>
            <w:r>
              <w:rPr>
                <w:b/>
                <w:sz w:val="20"/>
              </w:rPr>
              <w:t>Majority F1</w:t>
            </w:r>
          </w:p>
        </w:tc>
        <w:tc>
          <w:tcPr>
            <w:tcW w:type="dxa" w:w="879"/>
            <w:shd w:val="clear" w:color="auto" w:fill="DCE6F1"/>
          </w:tcPr>
          <w:p>
            <w:pPr>
              <w:pStyle w:val="TableText"/>
              <w:keepNext/>
            </w:pPr>
            <w:r>
              <w:rPr>
                <w:b/>
                <w:sz w:val="20"/>
              </w:rPr>
              <w:t>Majority acc.</w:t>
            </w:r>
          </w:p>
        </w:tc>
      </w:tr>
      <w:tr>
        <w:trPr>
          <w:cantSplit w:val="true"/>
        </w:trPr>
        <w:tc>
          <w:tcPr>
            <w:tcW w:type="dxa" w:w="1318"/>
          </w:tcPr>
          <w:p>
            <w:pPr>
              <w:pStyle w:val="TableText"/>
              <w:keepNext/>
            </w:pPr>
            <w:r>
              <w:rPr>
                <w:sz w:val="20"/>
              </w:rPr>
              <w:t>Q1</w:t>
            </w:r>
          </w:p>
        </w:tc>
        <w:tc>
          <w:tcPr>
            <w:tcW w:type="dxa" w:w="2197"/>
          </w:tcPr>
          <w:p>
            <w:pPr>
              <w:pStyle w:val="TableText"/>
              <w:keepNext/>
            </w:pPr>
            <w:r>
              <w:rPr>
                <w:sz w:val="20"/>
              </w:rPr>
              <w:t>Synthetic → synthetic</w:t>
            </w:r>
          </w:p>
        </w:tc>
        <w:tc>
          <w:tcPr>
            <w:tcW w:type="dxa" w:w="879"/>
          </w:tcPr>
          <w:p>
            <w:pPr>
              <w:pStyle w:val="TableText"/>
              <w:keepNext/>
            </w:pPr>
            <w:r>
              <w:rPr>
                <w:sz w:val="20"/>
              </w:rPr>
              <w:t>60</w:t>
            </w:r>
          </w:p>
        </w:tc>
        <w:tc>
          <w:tcPr>
            <w:tcW w:type="dxa" w:w="879"/>
          </w:tcPr>
          <w:p>
            <w:pPr>
              <w:pStyle w:val="TableText"/>
              <w:keepNext/>
            </w:pPr>
            <w:r>
              <w:rPr>
                <w:sz w:val="20"/>
              </w:rPr>
              <w:t>120</w:t>
            </w:r>
          </w:p>
        </w:tc>
        <w:tc>
          <w:tcPr>
            <w:tcW w:type="dxa" w:w="879"/>
          </w:tcPr>
          <w:p>
            <w:pPr>
              <w:pStyle w:val="TableText"/>
              <w:keepNext/>
            </w:pPr>
            <w:r>
              <w:rPr>
                <w:sz w:val="20"/>
              </w:rPr>
              <w:t>0.493</w:t>
            </w:r>
          </w:p>
        </w:tc>
        <w:tc>
          <w:tcPr>
            <w:tcW w:type="dxa" w:w="879"/>
          </w:tcPr>
          <w:p>
            <w:pPr>
              <w:pStyle w:val="TableText"/>
              <w:keepNext/>
            </w:pPr>
            <w:r>
              <w:rPr>
                <w:sz w:val="20"/>
              </w:rPr>
              <w:t>0.758</w:t>
            </w:r>
          </w:p>
        </w:tc>
        <w:tc>
          <w:tcPr>
            <w:tcW w:type="dxa" w:w="879"/>
          </w:tcPr>
          <w:p>
            <w:pPr>
              <w:pStyle w:val="TableText"/>
              <w:keepNext/>
            </w:pPr>
            <w:r>
              <w:rPr>
                <w:sz w:val="20"/>
              </w:rPr>
              <w:t>0.168</w:t>
            </w:r>
          </w:p>
        </w:tc>
        <w:tc>
          <w:tcPr>
            <w:tcW w:type="dxa" w:w="879"/>
          </w:tcPr>
          <w:p>
            <w:pPr>
              <w:pStyle w:val="TableText"/>
              <w:keepNext/>
            </w:pPr>
            <w:r>
              <w:rPr>
                <w:sz w:val="20"/>
              </w:rPr>
              <w:t>0.725</w:t>
            </w:r>
          </w:p>
        </w:tc>
      </w:tr>
      <w:tr>
        <w:trPr>
          <w:cantSplit w:val="true"/>
        </w:trPr>
        <w:tc>
          <w:tcPr>
            <w:tcW w:type="dxa" w:w="1318"/>
            <w:shd w:val="clear" w:color="auto" w:fill="F7F9FC"/>
          </w:tcPr>
          <w:p>
            <w:pPr>
              <w:pStyle w:val="TableText"/>
              <w:keepNext/>
            </w:pPr>
            <w:r>
              <w:rPr>
                <w:sz w:val="20"/>
              </w:rPr>
              <w:t>Q2</w:t>
            </w:r>
          </w:p>
        </w:tc>
        <w:tc>
          <w:tcPr>
            <w:tcW w:type="dxa" w:w="2197"/>
            <w:shd w:val="clear" w:color="auto" w:fill="F7F9FC"/>
          </w:tcPr>
          <w:p>
            <w:pPr>
              <w:pStyle w:val="TableText"/>
              <w:keepNext/>
            </w:pPr>
            <w:r>
              <w:rPr>
                <w:sz w:val="20"/>
              </w:rPr>
              <w:t>Real → real</w:t>
            </w:r>
          </w:p>
        </w:tc>
        <w:tc>
          <w:tcPr>
            <w:tcW w:type="dxa" w:w="879"/>
            <w:shd w:val="clear" w:color="auto" w:fill="F7F9FC"/>
          </w:tcPr>
          <w:p>
            <w:pPr>
              <w:pStyle w:val="TableText"/>
              <w:keepNext/>
            </w:pPr>
            <w:r>
              <w:rPr>
                <w:sz w:val="20"/>
              </w:rPr>
              <w:t>1,337</w:t>
            </w:r>
          </w:p>
        </w:tc>
        <w:tc>
          <w:tcPr>
            <w:tcW w:type="dxa" w:w="879"/>
            <w:shd w:val="clear" w:color="auto" w:fill="F7F9FC"/>
          </w:tcPr>
          <w:p>
            <w:pPr>
              <w:pStyle w:val="TableText"/>
              <w:keepNext/>
            </w:pPr>
            <w:r>
              <w:rPr>
                <w:sz w:val="20"/>
              </w:rPr>
              <w:t>1,672</w:t>
            </w:r>
          </w:p>
        </w:tc>
        <w:tc>
          <w:tcPr>
            <w:tcW w:type="dxa" w:w="879"/>
            <w:shd w:val="clear" w:color="auto" w:fill="F7F9FC"/>
          </w:tcPr>
          <w:p>
            <w:pPr>
              <w:pStyle w:val="TableText"/>
              <w:keepNext/>
            </w:pPr>
            <w:r>
              <w:rPr>
                <w:sz w:val="20"/>
              </w:rPr>
              <w:t>0.983</w:t>
            </w:r>
          </w:p>
        </w:tc>
        <w:tc>
          <w:tcPr>
            <w:tcW w:type="dxa" w:w="879"/>
            <w:shd w:val="clear" w:color="auto" w:fill="F7F9FC"/>
          </w:tcPr>
          <w:p>
            <w:pPr>
              <w:pStyle w:val="TableText"/>
              <w:keepNext/>
            </w:pPr>
            <w:r>
              <w:rPr>
                <w:sz w:val="20"/>
              </w:rPr>
              <w:t>0.992</w:t>
            </w:r>
          </w:p>
        </w:tc>
        <w:tc>
          <w:tcPr>
            <w:tcW w:type="dxa" w:w="879"/>
            <w:shd w:val="clear" w:color="auto" w:fill="F7F9FC"/>
          </w:tcPr>
          <w:p>
            <w:pPr>
              <w:pStyle w:val="TableText"/>
              <w:keepNext/>
            </w:pPr>
            <w:r>
              <w:rPr>
                <w:sz w:val="20"/>
              </w:rPr>
              <w:t>0.001</w:t>
            </w:r>
          </w:p>
        </w:tc>
        <w:tc>
          <w:tcPr>
            <w:tcW w:type="dxa" w:w="879"/>
            <w:shd w:val="clear" w:color="auto" w:fill="F7F9FC"/>
          </w:tcPr>
          <w:p>
            <w:pPr>
              <w:pStyle w:val="TableText"/>
              <w:keepNext/>
            </w:pPr>
            <w:r>
              <w:rPr>
                <w:sz w:val="20"/>
              </w:rPr>
              <w:t>0.001</w:t>
            </w:r>
          </w:p>
        </w:tc>
      </w:tr>
      <w:tr>
        <w:trPr>
          <w:cantSplit w:val="true"/>
        </w:trPr>
        <w:tc>
          <w:tcPr>
            <w:tcW w:type="dxa" w:w="1318"/>
          </w:tcPr>
          <w:p>
            <w:pPr>
              <w:pStyle w:val="TableText"/>
              <w:keepNext/>
            </w:pPr>
            <w:r>
              <w:rPr>
                <w:sz w:val="20"/>
              </w:rPr>
              <w:t>Q3</w:t>
            </w:r>
          </w:p>
        </w:tc>
        <w:tc>
          <w:tcPr>
            <w:tcW w:type="dxa" w:w="2197"/>
          </w:tcPr>
          <w:p>
            <w:pPr>
              <w:pStyle w:val="TableText"/>
              <w:keepNext/>
            </w:pPr>
            <w:r>
              <w:rPr>
                <w:sz w:val="20"/>
              </w:rPr>
              <w:t>Synthetic → real</w:t>
            </w:r>
          </w:p>
        </w:tc>
        <w:tc>
          <w:tcPr>
            <w:tcW w:type="dxa" w:w="879"/>
          </w:tcPr>
          <w:p>
            <w:pPr>
              <w:pStyle w:val="TableText"/>
              <w:keepNext/>
            </w:pPr>
            <w:r>
              <w:rPr>
                <w:sz w:val="20"/>
              </w:rPr>
              <w:t>120</w:t>
            </w:r>
          </w:p>
        </w:tc>
        <w:tc>
          <w:tcPr>
            <w:tcW w:type="dxa" w:w="879"/>
          </w:tcPr>
          <w:p>
            <w:pPr>
              <w:pStyle w:val="TableText"/>
              <w:keepNext/>
            </w:pPr>
            <w:r>
              <w:rPr>
                <w:sz w:val="20"/>
              </w:rPr>
              <w:t>1,672</w:t>
            </w:r>
          </w:p>
        </w:tc>
        <w:tc>
          <w:tcPr>
            <w:tcW w:type="dxa" w:w="879"/>
          </w:tcPr>
          <w:p>
            <w:pPr>
              <w:pStyle w:val="TableText"/>
              <w:keepNext/>
            </w:pPr>
            <w:r>
              <w:rPr>
                <w:sz w:val="20"/>
              </w:rPr>
              <w:t>0.205</w:t>
            </w:r>
          </w:p>
        </w:tc>
        <w:tc>
          <w:tcPr>
            <w:tcW w:type="dxa" w:w="879"/>
          </w:tcPr>
          <w:p>
            <w:pPr>
              <w:pStyle w:val="TableText"/>
              <w:keepNext/>
            </w:pPr>
            <w:r>
              <w:rPr>
                <w:sz w:val="20"/>
              </w:rPr>
              <w:t>0.022</w:t>
            </w:r>
          </w:p>
        </w:tc>
        <w:tc>
          <w:tcPr>
            <w:tcW w:type="dxa" w:w="879"/>
          </w:tcPr>
          <w:p>
            <w:pPr>
              <w:pStyle w:val="TableText"/>
              <w:keepNext/>
            </w:pPr>
            <w:r>
              <w:rPr>
                <w:sz w:val="20"/>
              </w:rPr>
              <w:t>0.000</w:t>
            </w:r>
          </w:p>
        </w:tc>
        <w:tc>
          <w:tcPr>
            <w:tcW w:type="dxa" w:w="879"/>
          </w:tcPr>
          <w:p>
            <w:pPr>
              <w:pStyle w:val="TableText"/>
              <w:keepNext/>
            </w:pPr>
            <w:r>
              <w:rPr>
                <w:sz w:val="20"/>
              </w:rPr>
              <w:t>0.000</w:t>
            </w:r>
          </w:p>
        </w:tc>
      </w:tr>
      <w:tr>
        <w:trPr>
          <w:cantSplit w:val="true"/>
        </w:trPr>
        <w:tc>
          <w:tcPr>
            <w:tcW w:type="dxa" w:w="1318"/>
            <w:shd w:val="clear" w:color="auto" w:fill="F7F9FC"/>
          </w:tcPr>
          <w:p>
            <w:pPr>
              <w:pStyle w:val="TableText"/>
              <w:keepNext/>
            </w:pPr>
            <w:r>
              <w:rPr>
                <w:sz w:val="20"/>
              </w:rPr>
              <w:t>Q3-dedup</w:t>
            </w:r>
          </w:p>
        </w:tc>
        <w:tc>
          <w:tcPr>
            <w:tcW w:type="dxa" w:w="2197"/>
            <w:shd w:val="clear" w:color="auto" w:fill="F7F9FC"/>
          </w:tcPr>
          <w:p>
            <w:pPr>
              <w:pStyle w:val="TableText"/>
              <w:keepNext/>
            </w:pPr>
            <w:r>
              <w:rPr>
                <w:sz w:val="20"/>
              </w:rPr>
              <w:t>Synthetic → real, one per template</w:t>
            </w:r>
          </w:p>
        </w:tc>
        <w:tc>
          <w:tcPr>
            <w:tcW w:type="dxa" w:w="879"/>
            <w:shd w:val="clear" w:color="auto" w:fill="F7F9FC"/>
          </w:tcPr>
          <w:p>
            <w:pPr>
              <w:pStyle w:val="TableText"/>
              <w:keepNext/>
            </w:pPr>
            <w:r>
              <w:rPr>
                <w:sz w:val="20"/>
              </w:rPr>
              <w:t>120</w:t>
            </w:r>
          </w:p>
        </w:tc>
        <w:tc>
          <w:tcPr>
            <w:tcW w:type="dxa" w:w="879"/>
            <w:shd w:val="clear" w:color="auto" w:fill="F7F9FC"/>
          </w:tcPr>
          <w:p>
            <w:pPr>
              <w:pStyle w:val="TableText"/>
              <w:keepNext/>
            </w:pPr>
            <w:r>
              <w:rPr>
                <w:sz w:val="20"/>
              </w:rPr>
              <w:t>22</w:t>
            </w:r>
          </w:p>
        </w:tc>
        <w:tc>
          <w:tcPr>
            <w:tcW w:type="dxa" w:w="879"/>
            <w:shd w:val="clear" w:color="auto" w:fill="F7F9FC"/>
          </w:tcPr>
          <w:p>
            <w:pPr>
              <w:pStyle w:val="TableText"/>
              <w:keepNext/>
            </w:pPr>
            <w:r>
              <w:rPr>
                <w:sz w:val="20"/>
              </w:rPr>
              <w:t>0.071</w:t>
            </w:r>
          </w:p>
        </w:tc>
        <w:tc>
          <w:tcPr>
            <w:tcW w:type="dxa" w:w="879"/>
            <w:shd w:val="clear" w:color="auto" w:fill="F7F9FC"/>
          </w:tcPr>
          <w:p>
            <w:pPr>
              <w:pStyle w:val="TableText"/>
              <w:keepNext/>
            </w:pPr>
            <w:r>
              <w:rPr>
                <w:sz w:val="20"/>
              </w:rPr>
              <w:t>0.045</w:t>
            </w:r>
          </w:p>
        </w:tc>
        <w:tc>
          <w:tcPr>
            <w:tcW w:type="dxa" w:w="879"/>
            <w:shd w:val="clear" w:color="auto" w:fill="F7F9FC"/>
          </w:tcPr>
          <w:p>
            <w:pPr>
              <w:pStyle w:val="TableText"/>
              <w:keepNext/>
            </w:pPr>
            <w:r>
              <w:rPr>
                <w:sz w:val="20"/>
              </w:rPr>
              <w:t>0.000</w:t>
            </w:r>
          </w:p>
        </w:tc>
        <w:tc>
          <w:tcPr>
            <w:tcW w:type="dxa" w:w="879"/>
            <w:shd w:val="clear" w:color="auto" w:fill="F7F9FC"/>
          </w:tcPr>
          <w:p>
            <w:pPr>
              <w:pStyle w:val="TableText"/>
              <w:keepNext/>
            </w:pPr>
            <w:r>
              <w:rPr>
                <w:sz w:val="20"/>
              </w:rPr>
              <w:t>0.000</w:t>
            </w:r>
          </w:p>
        </w:tc>
      </w:tr>
      <w:tr>
        <w:trPr>
          <w:cantSplit w:val="true"/>
        </w:trPr>
        <w:tc>
          <w:tcPr>
            <w:tcW w:type="dxa" w:w="1318"/>
          </w:tcPr>
          <w:p>
            <w:pPr>
              <w:pStyle w:val="TableText"/>
            </w:pPr>
            <w:r>
              <w:rPr>
                <w:sz w:val="20"/>
              </w:rPr>
              <w:t>Q4</w:t>
            </w:r>
          </w:p>
        </w:tc>
        <w:tc>
          <w:tcPr>
            <w:tcW w:type="dxa" w:w="2197"/>
          </w:tcPr>
          <w:p>
            <w:pPr>
              <w:pStyle w:val="TableText"/>
            </w:pPr>
            <w:r>
              <w:rPr>
                <w:sz w:val="20"/>
              </w:rPr>
              <w:t>Real + synthetic → real</w:t>
            </w:r>
          </w:p>
        </w:tc>
        <w:tc>
          <w:tcPr>
            <w:tcW w:type="dxa" w:w="879"/>
          </w:tcPr>
          <w:p>
            <w:pPr>
              <w:pStyle w:val="TableText"/>
            </w:pPr>
            <w:r>
              <w:rPr>
                <w:sz w:val="20"/>
              </w:rPr>
              <w:t>1,457</w:t>
            </w:r>
          </w:p>
        </w:tc>
        <w:tc>
          <w:tcPr>
            <w:tcW w:type="dxa" w:w="879"/>
          </w:tcPr>
          <w:p>
            <w:pPr>
              <w:pStyle w:val="TableText"/>
            </w:pPr>
            <w:r>
              <w:rPr>
                <w:sz w:val="20"/>
              </w:rPr>
              <w:t>1,672</w:t>
            </w:r>
          </w:p>
        </w:tc>
        <w:tc>
          <w:tcPr>
            <w:tcW w:type="dxa" w:w="879"/>
          </w:tcPr>
          <w:p>
            <w:pPr>
              <w:pStyle w:val="TableText"/>
            </w:pPr>
            <w:r>
              <w:rPr>
                <w:sz w:val="20"/>
              </w:rPr>
              <w:t>0.981</w:t>
            </w:r>
          </w:p>
        </w:tc>
        <w:tc>
          <w:tcPr>
            <w:tcW w:type="dxa" w:w="879"/>
          </w:tcPr>
          <w:p>
            <w:pPr>
              <w:pStyle w:val="TableText"/>
            </w:pPr>
            <w:r>
              <w:rPr>
                <w:sz w:val="20"/>
              </w:rPr>
              <w:t>0.992</w:t>
            </w:r>
          </w:p>
        </w:tc>
        <w:tc>
          <w:tcPr>
            <w:tcW w:type="dxa" w:w="879"/>
          </w:tcPr>
          <w:p>
            <w:pPr>
              <w:pStyle w:val="TableText"/>
            </w:pPr>
            <w:r>
              <w:rPr>
                <w:sz w:val="20"/>
              </w:rPr>
              <w:t>0.001</w:t>
            </w:r>
          </w:p>
        </w:tc>
        <w:tc>
          <w:tcPr>
            <w:tcW w:type="dxa" w:w="879"/>
          </w:tcPr>
          <w:p>
            <w:pPr>
              <w:pStyle w:val="TableText"/>
            </w:pPr>
            <w:r>
              <w:rPr>
                <w:sz w:val="20"/>
              </w:rPr>
              <w:t>0.001</w:t>
            </w:r>
          </w:p>
        </w:tc>
      </w:tr>
    </w:tbl>
    <w:p>
      <w:pPr>
        <w:spacing w:after="80" w:line="240" w:lineRule="auto"/>
      </w:pPr>
    </w:p>
    <w:p>
      <w:pPr>
        <w:pStyle w:val="FigureParagraph"/>
      </w:pPr>
      <w:r>
        <w:drawing>
          <wp:inline xmlns:a="http://schemas.openxmlformats.org/drawingml/2006/main" xmlns:pic="http://schemas.openxmlformats.org/drawingml/2006/picture">
            <wp:extent cx="5391922" cy="2621285"/>
            <wp:docPr id="52" name="Picture 52" descr="Macro-F1 of the classifier and of the majority-class baseline in each quadrant." title="c18_transfer"/>
            <wp:cNvGraphicFramePr>
              <a:graphicFrameLocks noChangeAspect="1"/>
            </wp:cNvGraphicFramePr>
            <a:graphic>
              <a:graphicData uri="http://schemas.openxmlformats.org/drawingml/2006/picture">
                <pic:pic>
                  <pic:nvPicPr>
                    <pic:cNvPr id="0" name="c18_transfer.png"/>
                    <pic:cNvPicPr/>
                  </pic:nvPicPr>
                  <pic:blipFill>
                    <a:blip r:embed="rId63"/>
                    <a:stretch>
                      <a:fillRect/>
                    </a:stretch>
                  </pic:blipFill>
                  <pic:spPr>
                    <a:xfrm>
                      <a:off x="0" y="0"/>
                      <a:ext cx="5391922" cy="2621285"/>
                    </a:xfrm>
                    <a:prstGeom prst="rect"/>
                  </pic:spPr>
                </pic:pic>
              </a:graphicData>
            </a:graphic>
          </wp:inline>
        </w:drawing>
      </w:r>
    </w:p>
    <w:p>
      <w:pPr>
        <w:pStyle w:val="Caption"/>
      </w:pPr>
      <w:bookmarkStart w:id="213" w:name="_Ref_fig_transfer"/>
      <w:r>
        <w:rPr>
          <w:b/>
        </w:rPr>
        <w:t>Figure 4.</w:t>
      </w:r>
      <w:r>
        <w:rPr>
          <w:b/>
        </w:rPr>
        <w:fldChar w:fldCharType="begin" w:dirty="true"/>
      </w:r>
      <w:r>
        <w:rPr>
          <w:b/>
        </w:rPr>
        <w:instrText xml:space="preserve"> SEQ Figure \r 23 \* ARABIC </w:instrText>
      </w:r>
      <w:r>
        <w:rPr>
          <w:b/>
        </w:rPr>
        <w:fldChar w:fldCharType="separate"/>
      </w:r>
      <w:r>
        <w:rPr>
          <w:b/>
        </w:rPr>
        <w:t>23</w:t>
      </w:r>
      <w:r>
        <w:rPr>
          <w:b/>
        </w:rPr>
        <w:fldChar w:fldCharType="end"/>
      </w:r>
      <w:bookmarkEnd w:id="213"/>
      <w:r>
        <w:rPr>
          <w:b/>
        </w:rPr>
        <w:t xml:space="preserve">: </w:t>
      </w:r>
      <w:r>
        <w:rPr>
          <w:b/>
          <w:sz w:val="20"/>
        </w:rPr>
        <w:t>Macro-F1 of the classifier and of the majority-class baseline in each quadrant.</w:t>
      </w:r>
    </w:p>
    <w:p>
      <w:r>
        <w:rPr>
          <w:b/>
        </w:rPr>
        <w:t>Q1 (synthetic → synthetic)</w:t>
      </w:r>
      <w:r>
        <w:t xml:space="preserve"> is moderate: macro-F1 0.493 and accuracy 0.758, above its majority baseline (0.168 and 0.725). With only 60 training sessions per fold and two classes of six or fewer examples, this is roughly what one would expect.</w:t>
      </w:r>
    </w:p>
    <w:p>
      <w:r>
        <w:rPr>
          <w:b/>
        </w:rPr>
        <w:t>Q2 (real → real)</w:t>
      </w:r>
      <w:r>
        <w:t xml:space="preserve"> is easy: macro-F1 0.983 and accuracy 0.992 on templates the model never saw during training. We treat Q2 as an upper reference rather than a realistic estimate, because scripts that are close variants of each other can form different templates in different folds, and real templates with the same label often share most of their commands.</w:t>
      </w:r>
    </w:p>
    <w:p>
      <w:r>
        <w:t xml:space="preserve">The </w:t>
      </w:r>
      <w:r>
        <w:rPr>
          <w:b/>
        </w:rPr>
        <w:t>majority baselines</w:t>
      </w:r>
      <w:r>
        <w:t xml:space="preserve"> for Q2 and Q4 are close to zero (0.001) by construction. GroupKFold places the whole dota template in one test fold, whose training majority is then persistence; in the other folds the training majority is resource hijacking, which hardly occurs in their test sets.</w:t>
      </w:r>
    </w:p>
    <w:p>
      <w:r>
        <w:rPr>
          <w:b/>
        </w:rPr>
        <w:t>Q3 (synthetic → real)</w:t>
      </w:r>
      <w:r>
        <w:t xml:space="preserve"> fails. Macro-F1 is 0.205 and accuracy 0.022; with one session per template (Q3-dedup) the figures are 0.071 and 0.045. The model labels 1,636 of the 1,672 real sessions as credential access (</w:t>
      </w:r>
      <w:r>
        <w:fldChar w:fldCharType="begin" w:dirty="true"/>
      </w:r>
      <w:r>
        <w:instrText xml:space="preserve"> REF _Ref_fig_q3 \h </w:instrText>
      </w:r>
      <w:r>
        <w:fldChar w:fldCharType="separate"/>
      </w:r>
      <w:r>
        <w:t>Figure 4.24</w:t>
      </w:r>
      <w:r>
        <w:fldChar w:fldCharType="end"/>
      </w:r>
      <w:r>
        <w:t>), a class that does not exist in the real labels. The only class it recognises is malware drop, with a per-class F1 of 0.818, and the entire macro-F1 comes from that one class (</w:t>
      </w:r>
      <w:r>
        <w:fldChar w:fldCharType="begin" w:dirty="true"/>
      </w:r>
      <w:r>
        <w:instrText xml:space="preserve"> REF _Ref_tab_q3_classes \h </w:instrText>
      </w:r>
      <w:r>
        <w:fldChar w:fldCharType="separate"/>
      </w:r>
      <w:r>
        <w:t>Table 4.15</w:t>
      </w:r>
      <w:r>
        <w:fldChar w:fldCharType="end"/>
      </w:r>
      <w:r>
        <w:t>).</w:t>
      </w:r>
    </w:p>
    <w:p>
      <w:r>
        <w:rPr>
          <w:b/>
        </w:rPr>
        <w:t>Q4 (real + synthetic → real)</w:t>
      </w:r>
      <w:r>
        <w:t xml:space="preserve"> shows no improvement: 0.981 against 0.983 for Q2, with the same accuracy (0.992). Adding the synthetic sessions neither helps nor seriously harms.</w:t>
      </w:r>
    </w:p>
    <w:p>
      <w:pPr>
        <w:pStyle w:val="FigureParagraph"/>
      </w:pPr>
      <w:r>
        <w:drawing>
          <wp:inline xmlns:a="http://schemas.openxmlformats.org/drawingml/2006/main" xmlns:pic="http://schemas.openxmlformats.org/drawingml/2006/picture">
            <wp:extent cx="5224282" cy="2450597"/>
            <wp:docPr id="53" name="Picture 53" descr="True labels of the real sessions and the labels predicted by the synthetic-trained model." title="c13_q3_predictions"/>
            <wp:cNvGraphicFramePr>
              <a:graphicFrameLocks noChangeAspect="1"/>
            </wp:cNvGraphicFramePr>
            <a:graphic>
              <a:graphicData uri="http://schemas.openxmlformats.org/drawingml/2006/picture">
                <pic:pic>
                  <pic:nvPicPr>
                    <pic:cNvPr id="0" name="c13_q3_predictions.png"/>
                    <pic:cNvPicPr/>
                  </pic:nvPicPr>
                  <pic:blipFill>
                    <a:blip r:embed="rId64"/>
                    <a:stretch>
                      <a:fillRect/>
                    </a:stretch>
                  </pic:blipFill>
                  <pic:spPr>
                    <a:xfrm>
                      <a:off x="0" y="0"/>
                      <a:ext cx="5224282" cy="2450597"/>
                    </a:xfrm>
                    <a:prstGeom prst="rect"/>
                  </pic:spPr>
                </pic:pic>
              </a:graphicData>
            </a:graphic>
          </wp:inline>
        </w:drawing>
      </w:r>
    </w:p>
    <w:p>
      <w:pPr>
        <w:pStyle w:val="Caption"/>
      </w:pPr>
      <w:bookmarkStart w:id="214" w:name="_Ref_fig_q3"/>
      <w:r>
        <w:rPr>
          <w:b/>
        </w:rPr>
        <w:t>Figure 4.</w:t>
      </w:r>
      <w:r>
        <w:rPr>
          <w:b/>
        </w:rPr>
        <w:fldChar w:fldCharType="begin" w:dirty="true"/>
      </w:r>
      <w:r>
        <w:rPr>
          <w:b/>
        </w:rPr>
        <w:instrText xml:space="preserve"> SEQ Figure \r 24 \* ARABIC </w:instrText>
      </w:r>
      <w:r>
        <w:rPr>
          <w:b/>
        </w:rPr>
        <w:fldChar w:fldCharType="separate"/>
      </w:r>
      <w:r>
        <w:rPr>
          <w:b/>
        </w:rPr>
        <w:t>24</w:t>
      </w:r>
      <w:r>
        <w:rPr>
          <w:b/>
        </w:rPr>
        <w:fldChar w:fldCharType="end"/>
      </w:r>
      <w:bookmarkEnd w:id="214"/>
      <w:r>
        <w:rPr>
          <w:b/>
        </w:rPr>
        <w:t xml:space="preserve">: </w:t>
      </w:r>
      <w:r>
        <w:rPr>
          <w:b/>
          <w:sz w:val="20"/>
        </w:rPr>
        <w:t>True labels of the real sessions and the labels predicted by the synthetic-trained model.</w:t>
      </w:r>
    </w:p>
    <w:p>
      <w:pPr>
        <w:pStyle w:val="TableCaption"/>
      </w:pPr>
      <w:bookmarkStart w:id="215" w:name="_Ref_tab_q3_classes"/>
      <w:r>
        <w:rPr>
          <w:b/>
        </w:rPr>
        <w:t>Table 4.</w:t>
      </w:r>
      <w:r>
        <w:rPr>
          <w:b/>
        </w:rPr>
        <w:fldChar w:fldCharType="begin" w:dirty="true"/>
      </w:r>
      <w:r>
        <w:rPr>
          <w:b/>
        </w:rPr>
        <w:instrText xml:space="preserve"> SEQ Table \r 15 \* ARABIC </w:instrText>
      </w:r>
      <w:r>
        <w:rPr>
          <w:b/>
        </w:rPr>
        <w:fldChar w:fldCharType="separate"/>
      </w:r>
      <w:r>
        <w:rPr>
          <w:b/>
        </w:rPr>
        <w:t>15</w:t>
      </w:r>
      <w:r>
        <w:rPr>
          <w:b/>
        </w:rPr>
        <w:fldChar w:fldCharType="end"/>
      </w:r>
      <w:bookmarkEnd w:id="215"/>
      <w:r>
        <w:rPr>
          <w:b/>
        </w:rPr>
        <w:t xml:space="preserve">: </w:t>
      </w:r>
      <w:r>
        <w:rPr>
          <w:b/>
          <w:sz w:val="20"/>
        </w:rPr>
        <w:t>Per-class F1 of the synthetic-trained model on real sessions (Q3).</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4394"/>
            <w:shd w:val="clear" w:color="auto" w:fill="DCE6F1"/>
          </w:tcPr>
          <w:p>
            <w:pPr>
              <w:pStyle w:val="TableText"/>
              <w:keepNext/>
            </w:pPr>
            <w:r>
              <w:rPr>
                <w:b/>
                <w:sz w:val="20"/>
              </w:rPr>
              <w:t>Label</w:t>
            </w:r>
          </w:p>
        </w:tc>
        <w:tc>
          <w:tcPr>
            <w:tcW w:type="dxa" w:w="2197"/>
            <w:shd w:val="clear" w:color="auto" w:fill="DCE6F1"/>
          </w:tcPr>
          <w:p>
            <w:pPr>
              <w:pStyle w:val="TableText"/>
              <w:keepNext/>
            </w:pPr>
            <w:r>
              <w:rPr>
                <w:b/>
                <w:sz w:val="20"/>
              </w:rPr>
              <w:t>Real sessions with this label</w:t>
            </w:r>
          </w:p>
        </w:tc>
        <w:tc>
          <w:tcPr>
            <w:tcW w:type="dxa" w:w="2197"/>
            <w:shd w:val="clear" w:color="auto" w:fill="DCE6F1"/>
          </w:tcPr>
          <w:p>
            <w:pPr>
              <w:pStyle w:val="TableText"/>
              <w:keepNext/>
            </w:pPr>
            <w:r>
              <w:rPr>
                <w:b/>
                <w:sz w:val="20"/>
              </w:rPr>
              <w:t>F1</w:t>
            </w:r>
          </w:p>
        </w:tc>
      </w:tr>
      <w:tr>
        <w:trPr>
          <w:cantSplit w:val="true"/>
        </w:trPr>
        <w:tc>
          <w:tcPr>
            <w:tcW w:type="dxa" w:w="4394"/>
          </w:tcPr>
          <w:p>
            <w:pPr>
              <w:pStyle w:val="TableText"/>
              <w:keepNext/>
            </w:pPr>
            <w:r>
              <w:rPr>
                <w:sz w:val="20"/>
              </w:rPr>
              <w:t>Recon</w:t>
            </w:r>
          </w:p>
        </w:tc>
        <w:tc>
          <w:tcPr>
            <w:tcW w:type="dxa" w:w="2197"/>
          </w:tcPr>
          <w:p>
            <w:pPr>
              <w:pStyle w:val="TableText"/>
              <w:keepNext/>
            </w:pPr>
            <w:r>
              <w:rPr>
                <w:sz w:val="20"/>
              </w:rPr>
              <w:t>137</w:t>
            </w:r>
          </w:p>
        </w:tc>
        <w:tc>
          <w:tcPr>
            <w:tcW w:type="dxa" w:w="2197"/>
          </w:tcPr>
          <w:p>
            <w:pPr>
              <w:pStyle w:val="TableText"/>
              <w:keepNext/>
            </w:pPr>
            <w:r>
              <w:rPr>
                <w:sz w:val="20"/>
              </w:rPr>
              <w:t>0.000</w:t>
            </w:r>
          </w:p>
        </w:tc>
      </w:tr>
      <w:tr>
        <w:trPr>
          <w:cantSplit w:val="true"/>
        </w:trPr>
        <w:tc>
          <w:tcPr>
            <w:tcW w:type="dxa" w:w="4394"/>
            <w:shd w:val="clear" w:color="auto" w:fill="F7F9FC"/>
          </w:tcPr>
          <w:p>
            <w:pPr>
              <w:pStyle w:val="TableText"/>
              <w:keepNext/>
            </w:pPr>
            <w:r>
              <w:rPr>
                <w:sz w:val="20"/>
              </w:rPr>
              <w:t>Persistence</w:t>
            </w:r>
          </w:p>
        </w:tc>
        <w:tc>
          <w:tcPr>
            <w:tcW w:type="dxa" w:w="2197"/>
            <w:shd w:val="clear" w:color="auto" w:fill="F7F9FC"/>
          </w:tcPr>
          <w:p>
            <w:pPr>
              <w:pStyle w:val="TableText"/>
              <w:keepNext/>
            </w:pPr>
            <w:r>
              <w:rPr>
                <w:sz w:val="20"/>
              </w:rPr>
              <w:t>443</w:t>
            </w:r>
          </w:p>
        </w:tc>
        <w:tc>
          <w:tcPr>
            <w:tcW w:type="dxa" w:w="2197"/>
            <w:shd w:val="clear" w:color="auto" w:fill="F7F9FC"/>
          </w:tcPr>
          <w:p>
            <w:pPr>
              <w:pStyle w:val="TableText"/>
              <w:keepNext/>
            </w:pPr>
            <w:r>
              <w:rPr>
                <w:sz w:val="20"/>
              </w:rPr>
              <w:t>0.000</w:t>
            </w:r>
          </w:p>
        </w:tc>
      </w:tr>
      <w:tr>
        <w:trPr>
          <w:cantSplit w:val="true"/>
        </w:trPr>
        <w:tc>
          <w:tcPr>
            <w:tcW w:type="dxa" w:w="4394"/>
          </w:tcPr>
          <w:p>
            <w:pPr>
              <w:pStyle w:val="TableText"/>
              <w:keepNext/>
            </w:pPr>
            <w:r>
              <w:rPr>
                <w:sz w:val="20"/>
              </w:rPr>
              <w:t>Malware drop</w:t>
            </w:r>
          </w:p>
        </w:tc>
        <w:tc>
          <w:tcPr>
            <w:tcW w:type="dxa" w:w="2197"/>
          </w:tcPr>
          <w:p>
            <w:pPr>
              <w:pStyle w:val="TableText"/>
              <w:keepNext/>
            </w:pPr>
            <w:r>
              <w:rPr>
                <w:sz w:val="20"/>
              </w:rPr>
              <w:t>52</w:t>
            </w:r>
          </w:p>
        </w:tc>
        <w:tc>
          <w:tcPr>
            <w:tcW w:type="dxa" w:w="2197"/>
          </w:tcPr>
          <w:p>
            <w:pPr>
              <w:pStyle w:val="TableText"/>
              <w:keepNext/>
            </w:pPr>
            <w:r>
              <w:rPr>
                <w:sz w:val="20"/>
              </w:rPr>
              <w:t>0.818</w:t>
            </w:r>
          </w:p>
        </w:tc>
      </w:tr>
      <w:tr>
        <w:trPr>
          <w:cantSplit w:val="true"/>
        </w:trPr>
        <w:tc>
          <w:tcPr>
            <w:tcW w:type="dxa" w:w="4394"/>
            <w:shd w:val="clear" w:color="auto" w:fill="F7F9FC"/>
          </w:tcPr>
          <w:p>
            <w:pPr>
              <w:pStyle w:val="TableText"/>
            </w:pPr>
            <w:r>
              <w:rPr>
                <w:sz w:val="20"/>
              </w:rPr>
              <w:t>Resource hijacking</w:t>
            </w:r>
          </w:p>
        </w:tc>
        <w:tc>
          <w:tcPr>
            <w:tcW w:type="dxa" w:w="2197"/>
            <w:shd w:val="clear" w:color="auto" w:fill="F7F9FC"/>
          </w:tcPr>
          <w:p>
            <w:pPr>
              <w:pStyle w:val="TableText"/>
            </w:pPr>
            <w:r>
              <w:rPr>
                <w:sz w:val="20"/>
              </w:rPr>
              <w:t>1,040</w:t>
            </w:r>
          </w:p>
        </w:tc>
        <w:tc>
          <w:tcPr>
            <w:tcW w:type="dxa" w:w="2197"/>
            <w:shd w:val="clear" w:color="auto" w:fill="F7F9FC"/>
          </w:tcPr>
          <w:p>
            <w:pPr>
              <w:pStyle w:val="TableText"/>
            </w:pPr>
            <w:r>
              <w:rPr>
                <w:sz w:val="20"/>
              </w:rPr>
              <w:t>0.000</w:t>
            </w:r>
          </w:p>
        </w:tc>
      </w:tr>
    </w:tbl>
    <w:p>
      <w:pPr>
        <w:spacing w:after="80" w:line="240" w:lineRule="auto"/>
      </w:pPr>
    </w:p>
    <w:p>
      <w:pPr>
        <w:pStyle w:val="TableCaption"/>
      </w:pPr>
      <w:bookmarkStart w:id="216" w:name="_Ref_tab_predicted"/>
      <w:r>
        <w:rPr>
          <w:b/>
        </w:rPr>
        <w:t>Table 4.</w:t>
      </w:r>
      <w:r>
        <w:rPr>
          <w:b/>
        </w:rPr>
        <w:fldChar w:fldCharType="begin" w:dirty="true"/>
      </w:r>
      <w:r>
        <w:rPr>
          <w:b/>
        </w:rPr>
        <w:instrText xml:space="preserve"> SEQ Table \r 16 \* ARABIC </w:instrText>
      </w:r>
      <w:r>
        <w:rPr>
          <w:b/>
        </w:rPr>
        <w:fldChar w:fldCharType="separate"/>
      </w:r>
      <w:r>
        <w:rPr>
          <w:b/>
        </w:rPr>
        <w:t>16</w:t>
      </w:r>
      <w:r>
        <w:rPr>
          <w:b/>
        </w:rPr>
        <w:fldChar w:fldCharType="end"/>
      </w:r>
      <w:bookmarkEnd w:id="216"/>
      <w:r>
        <w:rPr>
          <w:b/>
        </w:rPr>
        <w:t xml:space="preserve">: </w:t>
      </w:r>
      <w:r>
        <w:rPr>
          <w:b/>
          <w:sz w:val="20"/>
        </w:rPr>
        <w:t>Number of sessions predicted in each class per quadrant (results/table3_transfer.md).</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1255"/>
        <w:gridCol w:w="1255"/>
        <w:gridCol w:w="1255"/>
        <w:gridCol w:w="1255"/>
        <w:gridCol w:w="1255"/>
        <w:gridCol w:w="1255"/>
        <w:gridCol w:w="1255"/>
      </w:tblGrid>
      <w:tr>
        <w:trPr>
          <w:tblHeader w:val="true"/>
        </w:trPr>
        <w:tc>
          <w:tcPr>
            <w:tcW w:type="dxa" w:w="1318"/>
            <w:shd w:val="clear" w:color="auto" w:fill="DCE6F1"/>
          </w:tcPr>
          <w:p>
            <w:pPr>
              <w:pStyle w:val="TableText"/>
              <w:keepNext/>
            </w:pPr>
            <w:r>
              <w:rPr>
                <w:b/>
                <w:sz w:val="20"/>
              </w:rPr>
              <w:t>Quadrant</w:t>
            </w:r>
          </w:p>
        </w:tc>
        <w:tc>
          <w:tcPr>
            <w:tcW w:type="dxa" w:w="879"/>
            <w:shd w:val="clear" w:color="auto" w:fill="DCE6F1"/>
          </w:tcPr>
          <w:p>
            <w:pPr>
              <w:pStyle w:val="TableText"/>
              <w:keepNext/>
            </w:pPr>
            <w:r>
              <w:rPr>
                <w:b/>
                <w:sz w:val="20"/>
              </w:rPr>
              <w:t>Recon</w:t>
            </w:r>
          </w:p>
        </w:tc>
        <w:tc>
          <w:tcPr>
            <w:tcW w:type="dxa" w:w="1318"/>
            <w:shd w:val="clear" w:color="auto" w:fill="DCE6F1"/>
          </w:tcPr>
          <w:p>
            <w:pPr>
              <w:pStyle w:val="TableText"/>
              <w:keepNext/>
            </w:pPr>
            <w:r>
              <w:rPr>
                <w:b/>
                <w:sz w:val="20"/>
              </w:rPr>
              <w:t>Credential access</w:t>
            </w:r>
          </w:p>
        </w:tc>
        <w:tc>
          <w:tcPr>
            <w:tcW w:type="dxa" w:w="1318"/>
            <w:shd w:val="clear" w:color="auto" w:fill="DCE6F1"/>
          </w:tcPr>
          <w:p>
            <w:pPr>
              <w:pStyle w:val="TableText"/>
              <w:keepNext/>
            </w:pPr>
            <w:r>
              <w:rPr>
                <w:b/>
                <w:sz w:val="20"/>
              </w:rPr>
              <w:t>Privilege esc.</w:t>
            </w:r>
          </w:p>
        </w:tc>
        <w:tc>
          <w:tcPr>
            <w:tcW w:type="dxa" w:w="1318"/>
            <w:shd w:val="clear" w:color="auto" w:fill="DCE6F1"/>
          </w:tcPr>
          <w:p>
            <w:pPr>
              <w:pStyle w:val="TableText"/>
              <w:keepNext/>
            </w:pPr>
            <w:r>
              <w:rPr>
                <w:b/>
                <w:sz w:val="20"/>
              </w:rPr>
              <w:t>Persistence</w:t>
            </w:r>
          </w:p>
        </w:tc>
        <w:tc>
          <w:tcPr>
            <w:tcW w:type="dxa" w:w="1318"/>
            <w:shd w:val="clear" w:color="auto" w:fill="DCE6F1"/>
          </w:tcPr>
          <w:p>
            <w:pPr>
              <w:pStyle w:val="TableText"/>
              <w:keepNext/>
            </w:pPr>
            <w:r>
              <w:rPr>
                <w:b/>
                <w:sz w:val="20"/>
              </w:rPr>
              <w:t>Malware drop</w:t>
            </w:r>
          </w:p>
        </w:tc>
        <w:tc>
          <w:tcPr>
            <w:tcW w:type="dxa" w:w="1318"/>
            <w:shd w:val="clear" w:color="auto" w:fill="DCE6F1"/>
          </w:tcPr>
          <w:p>
            <w:pPr>
              <w:pStyle w:val="TableText"/>
              <w:keepNext/>
            </w:pPr>
            <w:r>
              <w:rPr>
                <w:b/>
                <w:sz w:val="20"/>
              </w:rPr>
              <w:t>Resource hijacking</w:t>
            </w:r>
          </w:p>
        </w:tc>
      </w:tr>
      <w:tr>
        <w:trPr>
          <w:cantSplit w:val="true"/>
        </w:trPr>
        <w:tc>
          <w:tcPr>
            <w:tcW w:type="dxa" w:w="1318"/>
          </w:tcPr>
          <w:p>
            <w:pPr>
              <w:pStyle w:val="TableText"/>
              <w:keepNext/>
            </w:pPr>
            <w:r>
              <w:rPr>
                <w:sz w:val="20"/>
              </w:rPr>
              <w:t>Q1</w:t>
            </w:r>
          </w:p>
        </w:tc>
        <w:tc>
          <w:tcPr>
            <w:tcW w:type="dxa" w:w="879"/>
          </w:tcPr>
          <w:p>
            <w:pPr>
              <w:pStyle w:val="TableText"/>
              <w:keepNext/>
            </w:pPr>
            <w:r>
              <w:rPr>
                <w:sz w:val="20"/>
              </w:rPr>
              <w:t>12</w:t>
            </w:r>
          </w:p>
        </w:tc>
        <w:tc>
          <w:tcPr>
            <w:tcW w:type="dxa" w:w="1318"/>
          </w:tcPr>
          <w:p>
            <w:pPr>
              <w:pStyle w:val="TableText"/>
              <w:keepNext/>
            </w:pPr>
            <w:r>
              <w:rPr>
                <w:sz w:val="20"/>
              </w:rPr>
              <w:t>98</w:t>
            </w:r>
          </w:p>
        </w:tc>
        <w:tc>
          <w:tcPr>
            <w:tcW w:type="dxa" w:w="1318"/>
          </w:tcPr>
          <w:p>
            <w:pPr>
              <w:pStyle w:val="TableText"/>
              <w:keepNext/>
            </w:pPr>
            <w:r>
              <w:rPr>
                <w:sz w:val="20"/>
              </w:rPr>
              <w:t>0</w:t>
            </w:r>
          </w:p>
        </w:tc>
        <w:tc>
          <w:tcPr>
            <w:tcW w:type="dxa" w:w="1318"/>
          </w:tcPr>
          <w:p>
            <w:pPr>
              <w:pStyle w:val="TableText"/>
              <w:keepNext/>
            </w:pPr>
            <w:r>
              <w:rPr>
                <w:sz w:val="20"/>
              </w:rPr>
              <w:t>5</w:t>
            </w:r>
          </w:p>
        </w:tc>
        <w:tc>
          <w:tcPr>
            <w:tcW w:type="dxa" w:w="1318"/>
          </w:tcPr>
          <w:p>
            <w:pPr>
              <w:pStyle w:val="TableText"/>
              <w:keepNext/>
            </w:pPr>
            <w:r>
              <w:rPr>
                <w:sz w:val="20"/>
              </w:rPr>
              <w:t>5</w:t>
            </w:r>
          </w:p>
        </w:tc>
        <w:tc>
          <w:tcPr>
            <w:tcW w:type="dxa" w:w="1318"/>
          </w:tcPr>
          <w:p>
            <w:pPr>
              <w:pStyle w:val="TableText"/>
              <w:keepNext/>
            </w:pPr>
            <w:r>
              <w:rPr>
                <w:sz w:val="20"/>
              </w:rPr>
              <w:t>0</w:t>
            </w:r>
          </w:p>
        </w:tc>
      </w:tr>
      <w:tr>
        <w:trPr>
          <w:cantSplit w:val="true"/>
        </w:trPr>
        <w:tc>
          <w:tcPr>
            <w:tcW w:type="dxa" w:w="1318"/>
            <w:shd w:val="clear" w:color="auto" w:fill="F7F9FC"/>
          </w:tcPr>
          <w:p>
            <w:pPr>
              <w:pStyle w:val="TableText"/>
              <w:keepNext/>
            </w:pPr>
            <w:r>
              <w:rPr>
                <w:sz w:val="20"/>
              </w:rPr>
              <w:t>Q2</w:t>
            </w:r>
          </w:p>
        </w:tc>
        <w:tc>
          <w:tcPr>
            <w:tcW w:type="dxa" w:w="879"/>
            <w:shd w:val="clear" w:color="auto" w:fill="F7F9FC"/>
          </w:tcPr>
          <w:p>
            <w:pPr>
              <w:pStyle w:val="TableText"/>
              <w:keepNext/>
            </w:pPr>
            <w:r>
              <w:rPr>
                <w:sz w:val="20"/>
              </w:rPr>
              <w:t>142</w:t>
            </w:r>
          </w:p>
        </w:tc>
        <w:tc>
          <w:tcPr>
            <w:tcW w:type="dxa" w:w="1318"/>
            <w:shd w:val="clear" w:color="auto" w:fill="F7F9FC"/>
          </w:tcPr>
          <w:p>
            <w:pPr>
              <w:pStyle w:val="TableText"/>
              <w:keepNext/>
            </w:pPr>
            <w:r>
              <w:rPr>
                <w:sz w:val="20"/>
              </w:rPr>
              <w:t>0</w:t>
            </w:r>
          </w:p>
        </w:tc>
        <w:tc>
          <w:tcPr>
            <w:tcW w:type="dxa" w:w="1318"/>
            <w:shd w:val="clear" w:color="auto" w:fill="F7F9FC"/>
          </w:tcPr>
          <w:p>
            <w:pPr>
              <w:pStyle w:val="TableText"/>
              <w:keepNext/>
            </w:pPr>
            <w:r>
              <w:rPr>
                <w:sz w:val="20"/>
              </w:rPr>
              <w:t>0</w:t>
            </w:r>
          </w:p>
        </w:tc>
        <w:tc>
          <w:tcPr>
            <w:tcW w:type="dxa" w:w="1318"/>
            <w:shd w:val="clear" w:color="auto" w:fill="F7F9FC"/>
          </w:tcPr>
          <w:p>
            <w:pPr>
              <w:pStyle w:val="TableText"/>
              <w:keepNext/>
            </w:pPr>
            <w:r>
              <w:rPr>
                <w:sz w:val="20"/>
              </w:rPr>
              <w:t>439</w:t>
            </w:r>
          </w:p>
        </w:tc>
        <w:tc>
          <w:tcPr>
            <w:tcW w:type="dxa" w:w="1318"/>
            <w:shd w:val="clear" w:color="auto" w:fill="F7F9FC"/>
          </w:tcPr>
          <w:p>
            <w:pPr>
              <w:pStyle w:val="TableText"/>
              <w:keepNext/>
            </w:pPr>
            <w:r>
              <w:rPr>
                <w:sz w:val="20"/>
              </w:rPr>
              <w:t>51</w:t>
            </w:r>
          </w:p>
        </w:tc>
        <w:tc>
          <w:tcPr>
            <w:tcW w:type="dxa" w:w="1318"/>
            <w:shd w:val="clear" w:color="auto" w:fill="F7F9FC"/>
          </w:tcPr>
          <w:p>
            <w:pPr>
              <w:pStyle w:val="TableText"/>
              <w:keepNext/>
            </w:pPr>
            <w:r>
              <w:rPr>
                <w:sz w:val="20"/>
              </w:rPr>
              <w:t>1,040</w:t>
            </w:r>
          </w:p>
        </w:tc>
      </w:tr>
      <w:tr>
        <w:trPr>
          <w:cantSplit w:val="true"/>
        </w:trPr>
        <w:tc>
          <w:tcPr>
            <w:tcW w:type="dxa" w:w="1318"/>
          </w:tcPr>
          <w:p>
            <w:pPr>
              <w:pStyle w:val="TableText"/>
              <w:keepNext/>
            </w:pPr>
            <w:r>
              <w:rPr>
                <w:sz w:val="20"/>
              </w:rPr>
              <w:t>Q3</w:t>
            </w:r>
          </w:p>
        </w:tc>
        <w:tc>
          <w:tcPr>
            <w:tcW w:type="dxa" w:w="879"/>
          </w:tcPr>
          <w:p>
            <w:pPr>
              <w:pStyle w:val="TableText"/>
              <w:keepNext/>
            </w:pPr>
            <w:r>
              <w:rPr>
                <w:sz w:val="20"/>
              </w:rPr>
              <w:t>0</w:t>
            </w:r>
          </w:p>
        </w:tc>
        <w:tc>
          <w:tcPr>
            <w:tcW w:type="dxa" w:w="1318"/>
          </w:tcPr>
          <w:p>
            <w:pPr>
              <w:pStyle w:val="TableText"/>
              <w:keepNext/>
            </w:pPr>
            <w:r>
              <w:rPr>
                <w:sz w:val="20"/>
              </w:rPr>
              <w:t>1,636</w:t>
            </w:r>
          </w:p>
        </w:tc>
        <w:tc>
          <w:tcPr>
            <w:tcW w:type="dxa" w:w="1318"/>
          </w:tcPr>
          <w:p>
            <w:pPr>
              <w:pStyle w:val="TableText"/>
              <w:keepNext/>
            </w:pPr>
            <w:r>
              <w:rPr>
                <w:sz w:val="20"/>
              </w:rPr>
              <w:t>0</w:t>
            </w:r>
          </w:p>
        </w:tc>
        <w:tc>
          <w:tcPr>
            <w:tcW w:type="dxa" w:w="1318"/>
          </w:tcPr>
          <w:p>
            <w:pPr>
              <w:pStyle w:val="TableText"/>
              <w:keepNext/>
            </w:pPr>
            <w:r>
              <w:rPr>
                <w:sz w:val="20"/>
              </w:rPr>
              <w:t>0</w:t>
            </w:r>
          </w:p>
        </w:tc>
        <w:tc>
          <w:tcPr>
            <w:tcW w:type="dxa" w:w="1318"/>
          </w:tcPr>
          <w:p>
            <w:pPr>
              <w:pStyle w:val="TableText"/>
              <w:keepNext/>
            </w:pPr>
            <w:r>
              <w:rPr>
                <w:sz w:val="20"/>
              </w:rPr>
              <w:t>36</w:t>
            </w:r>
          </w:p>
        </w:tc>
        <w:tc>
          <w:tcPr>
            <w:tcW w:type="dxa" w:w="1318"/>
          </w:tcPr>
          <w:p>
            <w:pPr>
              <w:pStyle w:val="TableText"/>
              <w:keepNext/>
            </w:pPr>
            <w:r>
              <w:rPr>
                <w:sz w:val="20"/>
              </w:rPr>
              <w:t>0</w:t>
            </w:r>
          </w:p>
        </w:tc>
      </w:tr>
      <w:tr>
        <w:trPr>
          <w:cantSplit w:val="true"/>
        </w:trPr>
        <w:tc>
          <w:tcPr>
            <w:tcW w:type="dxa" w:w="1318"/>
            <w:shd w:val="clear" w:color="auto" w:fill="F7F9FC"/>
          </w:tcPr>
          <w:p>
            <w:pPr>
              <w:pStyle w:val="TableText"/>
              <w:keepNext/>
            </w:pPr>
            <w:r>
              <w:rPr>
                <w:sz w:val="20"/>
              </w:rPr>
              <w:t>Q3-dedup</w:t>
            </w:r>
          </w:p>
        </w:tc>
        <w:tc>
          <w:tcPr>
            <w:tcW w:type="dxa" w:w="879"/>
            <w:shd w:val="clear" w:color="auto" w:fill="F7F9FC"/>
          </w:tcPr>
          <w:p>
            <w:pPr>
              <w:pStyle w:val="TableText"/>
              <w:keepNext/>
            </w:pPr>
            <w:r>
              <w:rPr>
                <w:sz w:val="20"/>
              </w:rPr>
              <w:t>0</w:t>
            </w:r>
          </w:p>
        </w:tc>
        <w:tc>
          <w:tcPr>
            <w:tcW w:type="dxa" w:w="1318"/>
            <w:shd w:val="clear" w:color="auto" w:fill="F7F9FC"/>
          </w:tcPr>
          <w:p>
            <w:pPr>
              <w:pStyle w:val="TableText"/>
              <w:keepNext/>
            </w:pPr>
            <w:r>
              <w:rPr>
                <w:sz w:val="20"/>
              </w:rPr>
              <w:t>21</w:t>
            </w:r>
          </w:p>
        </w:tc>
        <w:tc>
          <w:tcPr>
            <w:tcW w:type="dxa" w:w="1318"/>
            <w:shd w:val="clear" w:color="auto" w:fill="F7F9FC"/>
          </w:tcPr>
          <w:p>
            <w:pPr>
              <w:pStyle w:val="TableText"/>
              <w:keepNext/>
            </w:pPr>
            <w:r>
              <w:rPr>
                <w:sz w:val="20"/>
              </w:rPr>
              <w:t>0</w:t>
            </w:r>
          </w:p>
        </w:tc>
        <w:tc>
          <w:tcPr>
            <w:tcW w:type="dxa" w:w="1318"/>
            <w:shd w:val="clear" w:color="auto" w:fill="F7F9FC"/>
          </w:tcPr>
          <w:p>
            <w:pPr>
              <w:pStyle w:val="TableText"/>
              <w:keepNext/>
            </w:pPr>
            <w:r>
              <w:rPr>
                <w:sz w:val="20"/>
              </w:rPr>
              <w:t>0</w:t>
            </w:r>
          </w:p>
        </w:tc>
        <w:tc>
          <w:tcPr>
            <w:tcW w:type="dxa" w:w="1318"/>
            <w:shd w:val="clear" w:color="auto" w:fill="F7F9FC"/>
          </w:tcPr>
          <w:p>
            <w:pPr>
              <w:pStyle w:val="TableText"/>
              <w:keepNext/>
            </w:pPr>
            <w:r>
              <w:rPr>
                <w:sz w:val="20"/>
              </w:rPr>
              <w:t>1</w:t>
            </w:r>
          </w:p>
        </w:tc>
        <w:tc>
          <w:tcPr>
            <w:tcW w:type="dxa" w:w="1318"/>
            <w:shd w:val="clear" w:color="auto" w:fill="F7F9FC"/>
          </w:tcPr>
          <w:p>
            <w:pPr>
              <w:pStyle w:val="TableText"/>
              <w:keepNext/>
            </w:pPr>
            <w:r>
              <w:rPr>
                <w:sz w:val="20"/>
              </w:rPr>
              <w:t>0</w:t>
            </w:r>
          </w:p>
        </w:tc>
      </w:tr>
      <w:tr>
        <w:trPr>
          <w:cantSplit w:val="true"/>
        </w:trPr>
        <w:tc>
          <w:tcPr>
            <w:tcW w:type="dxa" w:w="1318"/>
          </w:tcPr>
          <w:p>
            <w:pPr>
              <w:pStyle w:val="TableText"/>
            </w:pPr>
            <w:r>
              <w:rPr>
                <w:sz w:val="20"/>
              </w:rPr>
              <w:t>Q4</w:t>
            </w:r>
          </w:p>
        </w:tc>
        <w:tc>
          <w:tcPr>
            <w:tcW w:type="dxa" w:w="879"/>
          </w:tcPr>
          <w:p>
            <w:pPr>
              <w:pStyle w:val="TableText"/>
            </w:pPr>
            <w:r>
              <w:rPr>
                <w:sz w:val="20"/>
              </w:rPr>
              <w:t>142</w:t>
            </w:r>
          </w:p>
        </w:tc>
        <w:tc>
          <w:tcPr>
            <w:tcW w:type="dxa" w:w="1318"/>
          </w:tcPr>
          <w:p>
            <w:pPr>
              <w:pStyle w:val="TableText"/>
            </w:pPr>
            <w:r>
              <w:rPr>
                <w:sz w:val="20"/>
              </w:rPr>
              <w:t>4</w:t>
            </w:r>
          </w:p>
        </w:tc>
        <w:tc>
          <w:tcPr>
            <w:tcW w:type="dxa" w:w="1318"/>
          </w:tcPr>
          <w:p>
            <w:pPr>
              <w:pStyle w:val="TableText"/>
            </w:pPr>
            <w:r>
              <w:rPr>
                <w:sz w:val="20"/>
              </w:rPr>
              <w:t>0</w:t>
            </w:r>
          </w:p>
        </w:tc>
        <w:tc>
          <w:tcPr>
            <w:tcW w:type="dxa" w:w="1318"/>
          </w:tcPr>
          <w:p>
            <w:pPr>
              <w:pStyle w:val="TableText"/>
            </w:pPr>
            <w:r>
              <w:rPr>
                <w:sz w:val="20"/>
              </w:rPr>
              <w:t>435</w:t>
            </w:r>
          </w:p>
        </w:tc>
        <w:tc>
          <w:tcPr>
            <w:tcW w:type="dxa" w:w="1318"/>
          </w:tcPr>
          <w:p>
            <w:pPr>
              <w:pStyle w:val="TableText"/>
            </w:pPr>
            <w:r>
              <w:rPr>
                <w:sz w:val="20"/>
              </w:rPr>
              <w:t>52</w:t>
            </w:r>
          </w:p>
        </w:tc>
        <w:tc>
          <w:tcPr>
            <w:tcW w:type="dxa" w:w="1318"/>
          </w:tcPr>
          <w:p>
            <w:pPr>
              <w:pStyle w:val="TableText"/>
            </w:pPr>
            <w:r>
              <w:rPr>
                <w:sz w:val="20"/>
              </w:rPr>
              <w:t>1,039</w:t>
            </w:r>
          </w:p>
        </w:tc>
      </w:tr>
    </w:tbl>
    <w:p>
      <w:pPr>
        <w:spacing w:after="80" w:line="240" w:lineRule="auto"/>
      </w:pPr>
    </w:p>
    <w:p>
      <w:pPr>
        <w:pStyle w:val="FigureParagraph"/>
      </w:pPr>
      <w:r>
        <w:drawing>
          <wp:inline xmlns:a="http://schemas.openxmlformats.org/drawingml/2006/main" xmlns:pic="http://schemas.openxmlformats.org/drawingml/2006/picture">
            <wp:extent cx="5580000" cy="2581363"/>
            <wp:docPr id="54" name="Picture 54" descr="Console output of the transfer experiment." title="t06_transfer"/>
            <wp:cNvGraphicFramePr>
              <a:graphicFrameLocks noChangeAspect="1"/>
            </wp:cNvGraphicFramePr>
            <a:graphic>
              <a:graphicData uri="http://schemas.openxmlformats.org/drawingml/2006/picture">
                <pic:pic>
                  <pic:nvPicPr>
                    <pic:cNvPr id="0" name="t06_transfer.png"/>
                    <pic:cNvPicPr/>
                  </pic:nvPicPr>
                  <pic:blipFill>
                    <a:blip r:embed="rId65"/>
                    <a:stretch>
                      <a:fillRect/>
                    </a:stretch>
                  </pic:blipFill>
                  <pic:spPr>
                    <a:xfrm>
                      <a:off x="0" y="0"/>
                      <a:ext cx="5580000" cy="2581363"/>
                    </a:xfrm>
                    <a:prstGeom prst="rect"/>
                  </pic:spPr>
                </pic:pic>
              </a:graphicData>
            </a:graphic>
          </wp:inline>
        </w:drawing>
      </w:r>
    </w:p>
    <w:p>
      <w:pPr>
        <w:pStyle w:val="Caption"/>
      </w:pPr>
      <w:bookmarkStart w:id="217" w:name="_Ref_fig_console_transfer"/>
      <w:r>
        <w:rPr>
          <w:b/>
        </w:rPr>
        <w:t>Figure 4.</w:t>
      </w:r>
      <w:r>
        <w:rPr>
          <w:b/>
        </w:rPr>
        <w:fldChar w:fldCharType="begin" w:dirty="true"/>
      </w:r>
      <w:r>
        <w:rPr>
          <w:b/>
        </w:rPr>
        <w:instrText xml:space="preserve"> SEQ Figure \r 25 \* ARABIC </w:instrText>
      </w:r>
      <w:r>
        <w:rPr>
          <w:b/>
        </w:rPr>
        <w:fldChar w:fldCharType="separate"/>
      </w:r>
      <w:r>
        <w:rPr>
          <w:b/>
        </w:rPr>
        <w:t>25</w:t>
      </w:r>
      <w:r>
        <w:rPr>
          <w:b/>
        </w:rPr>
        <w:fldChar w:fldCharType="end"/>
      </w:r>
      <w:bookmarkEnd w:id="217"/>
      <w:r>
        <w:rPr>
          <w:b/>
        </w:rPr>
        <w:t xml:space="preserve">: </w:t>
      </w:r>
      <w:r>
        <w:rPr>
          <w:b/>
          <w:sz w:val="20"/>
        </w:rPr>
        <w:t>Console output of the transfer experiment.</w:t>
      </w:r>
    </w:p>
    <w:p>
      <w:pPr>
        <w:pStyle w:val="Heading3"/>
      </w:pPr>
      <w:r>
        <w:t>4.8.2 Why transfer fails</w:t>
      </w:r>
    </w:p>
    <w:p>
      <w:r>
        <w:t xml:space="preserve">Part of the failure is a </w:t>
      </w:r>
      <w:r>
        <w:rPr>
          <w:b/>
        </w:rPr>
        <w:t>label-space problem</w:t>
      </w:r>
      <w:r>
        <w:t xml:space="preserve">. A model trained without any resource-hijacking examples cannot predict that label, which covers most real sessions. But the failure goes beyond missing classes: </w:t>
      </w:r>
      <w:r>
        <w:rPr>
          <w:i/>
        </w:rPr>
        <w:t>recon</w:t>
      </w:r>
      <w:r>
        <w:t xml:space="preserve"> and </w:t>
      </w:r>
      <w:r>
        <w:rPr>
          <w:i/>
        </w:rPr>
        <w:t>persistence</w:t>
      </w:r>
      <w:r>
        <w:t xml:space="preserve"> exist in both corpora and still score an F1 of 0.000. Synthetic persistence is an intruder writing a reverse-shell cron entry or appending an SSH key; real persistence is a bot script that changes a password between fingerprinting steps. The label is the same but the behaviour is not. This is concept shift in the sense of Moreno-Torres et al. </w:t>
      </w:r>
      <w:r>
        <w:t>[</w:t>
      </w:r>
      <w:hyperlink w:anchor="_Cite_72" w:history="1">
        <w:r>
          <w:t>72</w:t>
        </w:r>
      </w:hyperlink>
      <w:r>
        <w:t>]</w:t>
      </w:r>
      <w:r>
        <w:t xml:space="preserve">, on top of a strong label shift. Correcting for label shift alone </w:t>
      </w:r>
      <w:r>
        <w:t>[</w:t>
      </w:r>
      <w:hyperlink w:anchor="_Cite_66" w:history="1">
        <w:r>
          <w:t>66</w:t>
        </w:r>
      </w:hyperlink>
      <w:r>
        <w:t>]</w:t>
      </w:r>
      <w:r>
        <w:t xml:space="preserve"> would not fix it.</w:t>
      </w:r>
    </w:p>
    <w:p>
      <w:pPr>
        <w:pStyle w:val="Heading2"/>
      </w:pPr>
      <w:r>
        <w:t>4.9 Sensitivity and Robustness Checks</w:t>
      </w:r>
    </w:p>
    <w:p>
      <w:pPr>
        <w:pStyle w:val="Heading3"/>
      </w:pPr>
      <w:r>
        <w:t>4.9.1 Does the dota label drive the result?</w:t>
      </w:r>
    </w:p>
    <w:p>
      <w:r>
        <w:t>Because one label decides 1,038 sessions, we reran the experiment with all three resource-hijacking templates, including dota, relabelled as malware drop (</w:t>
      </w:r>
      <w:r>
        <w:fldChar w:fldCharType="begin" w:dirty="true"/>
      </w:r>
      <w:r>
        <w:instrText xml:space="preserve"> REF _Ref_tab_sensitivity \h </w:instrText>
      </w:r>
      <w:r>
        <w:fldChar w:fldCharType="separate"/>
      </w:r>
      <w:r>
        <w:t>Table 4.17</w:t>
      </w:r>
      <w:r>
        <w:fldChar w:fldCharType="end"/>
      </w:r>
      <w:r>
        <w:t xml:space="preserve">, </w:t>
      </w:r>
      <w:r>
        <w:fldChar w:fldCharType="begin" w:dirty="true"/>
      </w:r>
      <w:r>
        <w:instrText xml:space="preserve"> REF _Ref_fig_sources \h </w:instrText>
      </w:r>
      <w:r>
        <w:fldChar w:fldCharType="separate"/>
      </w:r>
      <w:r>
        <w:t>Figure 4.26</w:t>
      </w:r>
      <w:r>
        <w:fldChar w:fldCharType="end"/>
      </w:r>
      <w:r>
        <w:t>). Q3 stayed near zero (macro-F1 0.021) and Q3-dedup at 0.067, while Q2 and Q4 reached 0.933 and 0.965. The transfer failure does not depend on this label. The small difference between Q2 and Q4 in this run (0.933 against 0.965) goes the other way from the main run, so neither run shows a consistent benefit from synthetic data.</w:t>
      </w:r>
    </w:p>
    <w:p>
      <w:pPr>
        <w:pStyle w:val="TableCaption"/>
      </w:pPr>
      <w:bookmarkStart w:id="218" w:name="_Ref_tab_sensitivity"/>
      <w:r>
        <w:rPr>
          <w:b/>
        </w:rPr>
        <w:t>Table 4.</w:t>
      </w:r>
      <w:r>
        <w:rPr>
          <w:b/>
        </w:rPr>
        <w:fldChar w:fldCharType="begin" w:dirty="true"/>
      </w:r>
      <w:r>
        <w:rPr>
          <w:b/>
        </w:rPr>
        <w:instrText xml:space="preserve"> SEQ Table \r 17 \* ARABIC </w:instrText>
      </w:r>
      <w:r>
        <w:rPr>
          <w:b/>
        </w:rPr>
        <w:fldChar w:fldCharType="separate"/>
      </w:r>
      <w:r>
        <w:rPr>
          <w:b/>
        </w:rPr>
        <w:t>17</w:t>
      </w:r>
      <w:r>
        <w:rPr>
          <w:b/>
        </w:rPr>
        <w:fldChar w:fldCharType="end"/>
      </w:r>
      <w:bookmarkEnd w:id="218"/>
      <w:r>
        <w:rPr>
          <w:b/>
        </w:rPr>
        <w:t xml:space="preserve">: </w:t>
      </w:r>
      <w:r>
        <w:rPr>
          <w:b/>
          <w:sz w:val="20"/>
        </w:rPr>
        <w:t>Main labels versus the dota sensitivity run (macro-F1 / accuracy).</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197"/>
            <w:shd w:val="clear" w:color="auto" w:fill="DCE6F1"/>
          </w:tcPr>
          <w:p>
            <w:pPr>
              <w:pStyle w:val="TableText"/>
              <w:keepNext/>
            </w:pPr>
            <w:r>
              <w:rPr>
                <w:b/>
                <w:sz w:val="20"/>
              </w:rPr>
              <w:t>Quadrant</w:t>
            </w:r>
          </w:p>
        </w:tc>
        <w:tc>
          <w:tcPr>
            <w:tcW w:type="dxa" w:w="3295"/>
            <w:shd w:val="clear" w:color="auto" w:fill="DCE6F1"/>
          </w:tcPr>
          <w:p>
            <w:pPr>
              <w:pStyle w:val="TableText"/>
              <w:keepNext/>
            </w:pPr>
            <w:r>
              <w:rPr>
                <w:b/>
                <w:sz w:val="20"/>
              </w:rPr>
              <w:t>Main (dual-LLM labels)</w:t>
            </w:r>
          </w:p>
        </w:tc>
        <w:tc>
          <w:tcPr>
            <w:tcW w:type="dxa" w:w="3295"/>
            <w:shd w:val="clear" w:color="auto" w:fill="DCE6F1"/>
          </w:tcPr>
          <w:p>
            <w:pPr>
              <w:pStyle w:val="TableText"/>
              <w:keepNext/>
            </w:pPr>
            <w:r>
              <w:rPr>
                <w:b/>
                <w:sz w:val="20"/>
              </w:rPr>
              <w:t>Sensitivity: dota as malware drop</w:t>
            </w:r>
          </w:p>
        </w:tc>
      </w:tr>
      <w:tr>
        <w:trPr>
          <w:cantSplit w:val="true"/>
        </w:trPr>
        <w:tc>
          <w:tcPr>
            <w:tcW w:type="dxa" w:w="2197"/>
          </w:tcPr>
          <w:p>
            <w:pPr>
              <w:pStyle w:val="TableText"/>
              <w:keepNext/>
            </w:pPr>
            <w:r>
              <w:rPr>
                <w:sz w:val="20"/>
              </w:rPr>
              <w:t>Q1</w:t>
            </w:r>
          </w:p>
        </w:tc>
        <w:tc>
          <w:tcPr>
            <w:tcW w:type="dxa" w:w="3295"/>
          </w:tcPr>
          <w:p>
            <w:pPr>
              <w:pStyle w:val="TableText"/>
              <w:keepNext/>
            </w:pPr>
            <w:r>
              <w:rPr>
                <w:sz w:val="20"/>
              </w:rPr>
              <w:t>0.493 / 0.758</w:t>
            </w:r>
          </w:p>
        </w:tc>
        <w:tc>
          <w:tcPr>
            <w:tcW w:type="dxa" w:w="3295"/>
          </w:tcPr>
          <w:p>
            <w:pPr>
              <w:pStyle w:val="TableText"/>
              <w:keepNext/>
            </w:pPr>
            <w:r>
              <w:rPr>
                <w:sz w:val="20"/>
              </w:rPr>
              <w:t>0.493 / 0.758</w:t>
            </w:r>
          </w:p>
        </w:tc>
      </w:tr>
      <w:tr>
        <w:trPr>
          <w:cantSplit w:val="true"/>
        </w:trPr>
        <w:tc>
          <w:tcPr>
            <w:tcW w:type="dxa" w:w="2197"/>
            <w:shd w:val="clear" w:color="auto" w:fill="F7F9FC"/>
          </w:tcPr>
          <w:p>
            <w:pPr>
              <w:pStyle w:val="TableText"/>
              <w:keepNext/>
            </w:pPr>
            <w:r>
              <w:rPr>
                <w:sz w:val="20"/>
              </w:rPr>
              <w:t>Q2</w:t>
            </w:r>
          </w:p>
        </w:tc>
        <w:tc>
          <w:tcPr>
            <w:tcW w:type="dxa" w:w="3295"/>
            <w:shd w:val="clear" w:color="auto" w:fill="F7F9FC"/>
          </w:tcPr>
          <w:p>
            <w:pPr>
              <w:pStyle w:val="TableText"/>
              <w:keepNext/>
            </w:pPr>
            <w:r>
              <w:rPr>
                <w:sz w:val="20"/>
              </w:rPr>
              <w:t>0.983 / 0.992</w:t>
            </w:r>
          </w:p>
        </w:tc>
        <w:tc>
          <w:tcPr>
            <w:tcW w:type="dxa" w:w="3295"/>
            <w:shd w:val="clear" w:color="auto" w:fill="F7F9FC"/>
          </w:tcPr>
          <w:p>
            <w:pPr>
              <w:pStyle w:val="TableText"/>
              <w:keepNext/>
            </w:pPr>
            <w:r>
              <w:rPr>
                <w:sz w:val="20"/>
              </w:rPr>
              <w:t>0.933 / 0.967</w:t>
            </w:r>
          </w:p>
        </w:tc>
      </w:tr>
      <w:tr>
        <w:trPr>
          <w:cantSplit w:val="true"/>
        </w:trPr>
        <w:tc>
          <w:tcPr>
            <w:tcW w:type="dxa" w:w="2197"/>
          </w:tcPr>
          <w:p>
            <w:pPr>
              <w:pStyle w:val="TableText"/>
              <w:keepNext/>
            </w:pPr>
            <w:r>
              <w:rPr>
                <w:sz w:val="20"/>
              </w:rPr>
              <w:t>Q3</w:t>
            </w:r>
          </w:p>
        </w:tc>
        <w:tc>
          <w:tcPr>
            <w:tcW w:type="dxa" w:w="3295"/>
          </w:tcPr>
          <w:p>
            <w:pPr>
              <w:pStyle w:val="TableText"/>
              <w:keepNext/>
            </w:pPr>
            <w:r>
              <w:rPr>
                <w:sz w:val="20"/>
              </w:rPr>
              <w:t>0.205 / 0.022</w:t>
            </w:r>
          </w:p>
        </w:tc>
        <w:tc>
          <w:tcPr>
            <w:tcW w:type="dxa" w:w="3295"/>
          </w:tcPr>
          <w:p>
            <w:pPr>
              <w:pStyle w:val="TableText"/>
              <w:keepNext/>
            </w:pPr>
            <w:r>
              <w:rPr>
                <w:sz w:val="20"/>
              </w:rPr>
              <w:t>0.021 / 0.022</w:t>
            </w:r>
          </w:p>
        </w:tc>
      </w:tr>
      <w:tr>
        <w:trPr>
          <w:cantSplit w:val="true"/>
        </w:trPr>
        <w:tc>
          <w:tcPr>
            <w:tcW w:type="dxa" w:w="2197"/>
            <w:shd w:val="clear" w:color="auto" w:fill="F7F9FC"/>
          </w:tcPr>
          <w:p>
            <w:pPr>
              <w:pStyle w:val="TableText"/>
              <w:keepNext/>
            </w:pPr>
            <w:r>
              <w:rPr>
                <w:sz w:val="20"/>
              </w:rPr>
              <w:t>Q3-dedup</w:t>
            </w:r>
          </w:p>
        </w:tc>
        <w:tc>
          <w:tcPr>
            <w:tcW w:type="dxa" w:w="3295"/>
            <w:shd w:val="clear" w:color="auto" w:fill="F7F9FC"/>
          </w:tcPr>
          <w:p>
            <w:pPr>
              <w:pStyle w:val="TableText"/>
              <w:keepNext/>
            </w:pPr>
            <w:r>
              <w:rPr>
                <w:sz w:val="20"/>
              </w:rPr>
              <w:t>0.071 / 0.045</w:t>
            </w:r>
          </w:p>
        </w:tc>
        <w:tc>
          <w:tcPr>
            <w:tcW w:type="dxa" w:w="3295"/>
            <w:shd w:val="clear" w:color="auto" w:fill="F7F9FC"/>
          </w:tcPr>
          <w:p>
            <w:pPr>
              <w:pStyle w:val="TableText"/>
              <w:keepNext/>
            </w:pPr>
            <w:r>
              <w:rPr>
                <w:sz w:val="20"/>
              </w:rPr>
              <w:t>0.067 / 0.045</w:t>
            </w:r>
          </w:p>
        </w:tc>
      </w:tr>
      <w:tr>
        <w:trPr>
          <w:cantSplit w:val="true"/>
        </w:trPr>
        <w:tc>
          <w:tcPr>
            <w:tcW w:type="dxa" w:w="2197"/>
          </w:tcPr>
          <w:p>
            <w:pPr>
              <w:pStyle w:val="TableText"/>
            </w:pPr>
            <w:r>
              <w:rPr>
                <w:sz w:val="20"/>
              </w:rPr>
              <w:t>Q4</w:t>
            </w:r>
          </w:p>
        </w:tc>
        <w:tc>
          <w:tcPr>
            <w:tcW w:type="dxa" w:w="3295"/>
          </w:tcPr>
          <w:p>
            <w:pPr>
              <w:pStyle w:val="TableText"/>
            </w:pPr>
            <w:r>
              <w:rPr>
                <w:sz w:val="20"/>
              </w:rPr>
              <w:t>0.981 / 0.992</w:t>
            </w:r>
          </w:p>
        </w:tc>
        <w:tc>
          <w:tcPr>
            <w:tcW w:type="dxa" w:w="3295"/>
          </w:tcPr>
          <w:p>
            <w:pPr>
              <w:pStyle w:val="TableText"/>
            </w:pPr>
            <w:r>
              <w:rPr>
                <w:sz w:val="20"/>
              </w:rPr>
              <w:t>0.965 / 0.984</w:t>
            </w:r>
          </w:p>
        </w:tc>
      </w:tr>
    </w:tbl>
    <w:p>
      <w:pPr>
        <w:spacing w:after="80" w:line="240" w:lineRule="auto"/>
      </w:pPr>
    </w:p>
    <w:p>
      <w:pPr>
        <w:pStyle w:val="FigureParagraph"/>
      </w:pPr>
      <w:r>
        <w:drawing>
          <wp:inline xmlns:a="http://schemas.openxmlformats.org/drawingml/2006/main" xmlns:pic="http://schemas.openxmlformats.org/drawingml/2006/picture">
            <wp:extent cx="5291338" cy="2816357"/>
            <wp:docPr id="55" name="Picture 55" descr="Macro-F1 per quadrant under three label sources. The keyword-rule labels are a plumbing check only and are not a result." title="c14_label_sources"/>
            <wp:cNvGraphicFramePr>
              <a:graphicFrameLocks noChangeAspect="1"/>
            </wp:cNvGraphicFramePr>
            <a:graphic>
              <a:graphicData uri="http://schemas.openxmlformats.org/drawingml/2006/picture">
                <pic:pic>
                  <pic:nvPicPr>
                    <pic:cNvPr id="0" name="c14_label_sources.png"/>
                    <pic:cNvPicPr/>
                  </pic:nvPicPr>
                  <pic:blipFill>
                    <a:blip r:embed="rId66"/>
                    <a:stretch>
                      <a:fillRect/>
                    </a:stretch>
                  </pic:blipFill>
                  <pic:spPr>
                    <a:xfrm>
                      <a:off x="0" y="0"/>
                      <a:ext cx="5291338" cy="2816357"/>
                    </a:xfrm>
                    <a:prstGeom prst="rect"/>
                  </pic:spPr>
                </pic:pic>
              </a:graphicData>
            </a:graphic>
          </wp:inline>
        </w:drawing>
      </w:r>
    </w:p>
    <w:p>
      <w:pPr>
        <w:pStyle w:val="Caption"/>
      </w:pPr>
      <w:bookmarkStart w:id="219" w:name="_Ref_fig_sources"/>
      <w:r>
        <w:rPr>
          <w:b/>
        </w:rPr>
        <w:t>Figure 4.</w:t>
      </w:r>
      <w:r>
        <w:rPr>
          <w:b/>
        </w:rPr>
        <w:fldChar w:fldCharType="begin" w:dirty="true"/>
      </w:r>
      <w:r>
        <w:rPr>
          <w:b/>
        </w:rPr>
        <w:instrText xml:space="preserve"> SEQ Figure \r 26 \* ARABIC </w:instrText>
      </w:r>
      <w:r>
        <w:rPr>
          <w:b/>
        </w:rPr>
        <w:fldChar w:fldCharType="separate"/>
      </w:r>
      <w:r>
        <w:rPr>
          <w:b/>
        </w:rPr>
        <w:t>26</w:t>
      </w:r>
      <w:r>
        <w:rPr>
          <w:b/>
        </w:rPr>
        <w:fldChar w:fldCharType="end"/>
      </w:r>
      <w:bookmarkEnd w:id="219"/>
      <w:r>
        <w:rPr>
          <w:b/>
        </w:rPr>
        <w:t xml:space="preserve">: </w:t>
      </w:r>
      <w:r>
        <w:rPr>
          <w:b/>
          <w:sz w:val="20"/>
        </w:rPr>
        <w:t>Macro-F1 per quadrant under three label sources. The keyword-rule labels are a plumbing check only and are not a result.</w:t>
      </w:r>
    </w:p>
    <w:p>
      <w:pPr>
        <w:pStyle w:val="Heading3"/>
      </w:pPr>
      <w:r>
        <w:t>4.9.2 The keyword-rule plumbing check</w:t>
      </w:r>
    </w:p>
    <w:p>
      <w:r>
        <w:t xml:space="preserve">With labels from our keyword rules (Design A), Q3 also collapsed to a macro-F1 of 0.000. We do not count this as evidence for or against transfer, because those labels share keywords with the features; it only confirms that the code path runs end to end. The rule labels also show how badly keyword rules describe real traffic: they put 1,470 of 1,672 real sessions into resource hijacking and 82 into </w:t>
      </w:r>
      <w:r>
        <w:rPr>
          <w:i/>
        </w:rPr>
        <w:t>other</w:t>
      </w:r>
      <w:r>
        <w:t>.</w:t>
      </w:r>
    </w:p>
    <w:p>
      <w:pPr>
        <w:pStyle w:val="Heading3"/>
      </w:pPr>
      <w:r>
        <w:t>4.9.3 Other robustness choices</w:t>
      </w:r>
    </w:p>
    <w:p>
      <w:r>
        <w:t xml:space="preserve">Three further choices protect the main result: the C2ST was repeated with verbs only (Section 4.6.4); the transfer test was repeated on one session per template (Q3-dedup); and all cross-validation of real data groups sessions by template. Each of these guards against a known way of inflating results </w:t>
      </w:r>
      <w:r>
        <w:t>[</w:t>
      </w:r>
      <w:hyperlink w:anchor="_Cite_4" w:history="1">
        <w:r>
          <w:t>4</w:t>
        </w:r>
      </w:hyperlink>
      <w:r>
        <w:t xml:space="preserve">, </w:t>
      </w:r>
      <w:hyperlink w:anchor="_Cite_58" w:history="1">
        <w:r>
          <w:t>58</w:t>
        </w:r>
      </w:hyperlink>
      <w:r>
        <w:t>]</w:t>
      </w:r>
      <w:r>
        <w:t>.</w:t>
      </w:r>
    </w:p>
    <w:p>
      <w:pPr>
        <w:pStyle w:val="Heading2"/>
      </w:pPr>
      <w:r>
        <w:t>4.10 Answers to the Research Questions</w:t>
      </w:r>
    </w:p>
    <w:p>
      <w:pPr>
        <w:pStyle w:val="TableCaption"/>
      </w:pPr>
      <w:bookmarkStart w:id="220" w:name="_Ref_tab_answers"/>
      <w:r>
        <w:rPr>
          <w:b/>
        </w:rPr>
        <w:t>Table 4.</w:t>
      </w:r>
      <w:r>
        <w:rPr>
          <w:b/>
        </w:rPr>
        <w:fldChar w:fldCharType="begin" w:dirty="true"/>
      </w:r>
      <w:r>
        <w:rPr>
          <w:b/>
        </w:rPr>
        <w:instrText xml:space="preserve"> SEQ Table \r 18 \* ARABIC </w:instrText>
      </w:r>
      <w:r>
        <w:rPr>
          <w:b/>
        </w:rPr>
        <w:fldChar w:fldCharType="separate"/>
      </w:r>
      <w:r>
        <w:rPr>
          <w:b/>
        </w:rPr>
        <w:t>18</w:t>
      </w:r>
      <w:r>
        <w:rPr>
          <w:b/>
        </w:rPr>
        <w:fldChar w:fldCharType="end"/>
      </w:r>
      <w:bookmarkEnd w:id="220"/>
      <w:r>
        <w:rPr>
          <w:b/>
        </w:rPr>
        <w:t xml:space="preserve">: </w:t>
      </w:r>
      <w:r>
        <w:rPr>
          <w:b/>
          <w:sz w:val="20"/>
        </w:rPr>
        <w:t>Research questions, hypotheses and outcomes.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1098"/>
            <w:shd w:val="clear" w:color="auto" w:fill="DCE6F1"/>
          </w:tcPr>
          <w:p>
            <w:pPr>
              <w:pStyle w:val="TableText"/>
              <w:keepNext/>
            </w:pPr>
            <w:r>
              <w:rPr>
                <w:b/>
                <w:sz w:val="20"/>
              </w:rPr>
              <w:t>ID</w:t>
            </w:r>
          </w:p>
        </w:tc>
        <w:tc>
          <w:tcPr>
            <w:tcW w:type="dxa" w:w="3844"/>
            <w:shd w:val="clear" w:color="auto" w:fill="DCE6F1"/>
          </w:tcPr>
          <w:p>
            <w:pPr>
              <w:pStyle w:val="TableText"/>
              <w:keepNext/>
            </w:pPr>
            <w:r>
              <w:rPr>
                <w:b/>
                <w:sz w:val="20"/>
              </w:rPr>
              <w:t>Outcome</w:t>
            </w:r>
          </w:p>
        </w:tc>
        <w:tc>
          <w:tcPr>
            <w:tcW w:type="dxa" w:w="3844"/>
            <w:shd w:val="clear" w:color="auto" w:fill="DCE6F1"/>
          </w:tcPr>
          <w:p>
            <w:pPr>
              <w:pStyle w:val="TableText"/>
              <w:keepNext/>
            </w:pPr>
            <w:r>
              <w:rPr>
                <w:b/>
                <w:sz w:val="20"/>
              </w:rPr>
              <w:t>Evidence</w:t>
            </w:r>
          </w:p>
        </w:tc>
      </w:tr>
      <w:tr>
        <w:trPr>
          <w:cantSplit w:val="true"/>
        </w:trPr>
        <w:tc>
          <w:tcPr>
            <w:tcW w:type="dxa" w:w="1098"/>
          </w:tcPr>
          <w:p>
            <w:pPr>
              <w:pStyle w:val="TableText"/>
              <w:keepNext/>
            </w:pPr>
            <w:r>
              <w:rPr>
                <w:sz w:val="20"/>
              </w:rPr>
              <w:t>RQ1</w:t>
            </w:r>
          </w:p>
        </w:tc>
        <w:tc>
          <w:tcPr>
            <w:tcW w:type="dxa" w:w="3844"/>
          </w:tcPr>
          <w:p>
            <w:pPr>
              <w:pStyle w:val="TableText"/>
              <w:keepNext/>
            </w:pPr>
            <w:r>
              <w:rPr>
                <w:sz w:val="20"/>
              </w:rPr>
              <w:t>The three attackers behaved very differently under the same prompt (session length, variety, interest in secrets, how sessions ended)</w:t>
            </w:r>
          </w:p>
        </w:tc>
        <w:tc>
          <w:tcPr>
            <w:tcW w:type="dxa" w:w="3844"/>
          </w:tcPr>
          <w:p>
            <w:pPr>
              <w:pStyle w:val="TableText"/>
              <w:keepNext/>
            </w:pPr>
            <w:r>
              <w:rPr>
                <w:sz w:val="20"/>
              </w:rPr>
              <w:fldChar w:fldCharType="begin" w:dirty="true"/>
            </w:r>
            <w:r>
              <w:rPr>
                <w:sz w:val="20"/>
              </w:rPr>
              <w:instrText xml:space="preserve"> REF _Ref_tab_attackers \h </w:instrText>
            </w:r>
            <w:r>
              <w:rPr>
                <w:sz w:val="20"/>
              </w:rPr>
              <w:fldChar w:fldCharType="separate"/>
            </w:r>
            <w:r>
              <w:rPr>
                <w:sz w:val="20"/>
              </w:rPr>
              <w:t>Table 4.5</w:t>
            </w:r>
            <w:r>
              <w:rPr>
                <w:sz w:val="20"/>
              </w:rPr>
              <w:fldChar w:fldCharType="end"/>
            </w:r>
            <w:r>
              <w:rPr>
                <w:sz w:val="20"/>
              </w:rPr>
              <w:t xml:space="preserve">, </w:t>
            </w:r>
            <w:r>
              <w:rPr>
                <w:sz w:val="20"/>
              </w:rPr>
              <w:fldChar w:fldCharType="begin" w:dirty="true"/>
            </w:r>
            <w:r>
              <w:rPr>
                <w:sz w:val="20"/>
              </w:rPr>
              <w:instrText xml:space="preserve"> REF _Ref_tab_status_counts \h </w:instrText>
            </w:r>
            <w:r>
              <w:rPr>
                <w:sz w:val="20"/>
              </w:rPr>
              <w:fldChar w:fldCharType="separate"/>
            </w:r>
            <w:r>
              <w:rPr>
                <w:sz w:val="20"/>
              </w:rPr>
              <w:t>Table 4.6</w:t>
            </w:r>
            <w:r>
              <w:rPr>
                <w:sz w:val="20"/>
              </w:rPr>
              <w:fldChar w:fldCharType="end"/>
            </w:r>
            <w:r>
              <w:rPr>
                <w:sz w:val="20"/>
              </w:rPr>
              <w:t xml:space="preserve">; </w:t>
            </w:r>
            <w:r>
              <w:rPr>
                <w:sz w:val="20"/>
              </w:rPr>
              <w:fldChar w:fldCharType="begin" w:dirty="true"/>
            </w:r>
            <w:r>
              <w:rPr>
                <w:sz w:val="20"/>
              </w:rPr>
              <w:instrText xml:space="preserve"> REF _Ref_fig_attacker_cats \h </w:instrText>
            </w:r>
            <w:r>
              <w:rPr>
                <w:sz w:val="20"/>
              </w:rPr>
              <w:fldChar w:fldCharType="separate"/>
            </w:r>
            <w:r>
              <w:rPr>
                <w:sz w:val="20"/>
              </w:rPr>
              <w:t>Figure 4.9</w:t>
            </w:r>
            <w:r>
              <w:rPr>
                <w:sz w:val="20"/>
              </w:rPr>
              <w:fldChar w:fldCharType="end"/>
            </w:r>
            <w:r>
              <w:rPr>
                <w:sz w:val="20"/>
              </w:rPr>
              <w:t xml:space="preserve"> to </w:t>
            </w:r>
            <w:r>
              <w:rPr>
                <w:sz w:val="20"/>
              </w:rPr>
              <w:fldChar w:fldCharType="begin" w:dirty="true"/>
            </w:r>
            <w:r>
              <w:rPr>
                <w:sz w:val="20"/>
              </w:rPr>
              <w:instrText xml:space="preserve"> REF _Ref_fig_status \h </w:instrText>
            </w:r>
            <w:r>
              <w:rPr>
                <w:sz w:val="20"/>
              </w:rPr>
              <w:fldChar w:fldCharType="separate"/>
            </w:r>
            <w:r>
              <w:rPr>
                <w:sz w:val="20"/>
              </w:rPr>
              <w:t>Figure 4.14</w:t>
            </w:r>
            <w:r>
              <w:rPr>
                <w:sz w:val="20"/>
              </w:rPr>
              <w:fldChar w:fldCharType="end"/>
            </w:r>
          </w:p>
        </w:tc>
      </w:tr>
      <w:tr>
        <w:trPr>
          <w:cantSplit w:val="true"/>
        </w:trPr>
        <w:tc>
          <w:tcPr>
            <w:tcW w:type="dxa" w:w="1098"/>
            <w:shd w:val="clear" w:color="auto" w:fill="F7F9FC"/>
          </w:tcPr>
          <w:p>
            <w:pPr>
              <w:pStyle w:val="TableText"/>
              <w:keepNext/>
            </w:pPr>
            <w:r>
              <w:rPr>
                <w:sz w:val="20"/>
              </w:rPr>
              <w:t>RQ2</w:t>
            </w:r>
          </w:p>
        </w:tc>
        <w:tc>
          <w:tcPr>
            <w:tcW w:type="dxa" w:w="3844"/>
            <w:shd w:val="clear" w:color="auto" w:fill="F7F9FC"/>
          </w:tcPr>
          <w:p>
            <w:pPr>
              <w:pStyle w:val="TableText"/>
              <w:keepNext/>
            </w:pPr>
            <w:r>
              <w:rPr>
                <w:sz w:val="20"/>
              </w:rPr>
              <w:t>Synthetic and real sessions are almost perfectly separable; the gap is about intent</w:t>
            </w:r>
          </w:p>
        </w:tc>
        <w:tc>
          <w:tcPr>
            <w:tcW w:type="dxa" w:w="3844"/>
            <w:shd w:val="clear" w:color="auto" w:fill="F7F9FC"/>
          </w:tcPr>
          <w:p>
            <w:pPr>
              <w:pStyle w:val="TableText"/>
              <w:keepNext/>
            </w:pPr>
            <w:r>
              <w:rPr>
                <w:sz w:val="20"/>
              </w:rPr>
              <w:t>JSD 0.700; C2ST AUC 1.000 (verbs only 0.996); tactic profiles</w:t>
            </w:r>
          </w:p>
        </w:tc>
      </w:tr>
      <w:tr>
        <w:trPr>
          <w:cantSplit w:val="true"/>
        </w:trPr>
        <w:tc>
          <w:tcPr>
            <w:tcW w:type="dxa" w:w="1098"/>
          </w:tcPr>
          <w:p>
            <w:pPr>
              <w:pStyle w:val="TableText"/>
              <w:keepNext/>
            </w:pPr>
            <w:r>
              <w:rPr>
                <w:sz w:val="20"/>
              </w:rPr>
              <w:t>RQ3</w:t>
            </w:r>
          </w:p>
        </w:tc>
        <w:tc>
          <w:tcPr>
            <w:tcW w:type="dxa" w:w="3844"/>
          </w:tcPr>
          <w:p>
            <w:pPr>
              <w:pStyle w:val="TableText"/>
              <w:keepNext/>
            </w:pPr>
            <w:r>
              <w:rPr>
                <w:sz w:val="20"/>
              </w:rPr>
              <w:t>No transfer and no augmentation benefit</w:t>
            </w:r>
          </w:p>
        </w:tc>
        <w:tc>
          <w:tcPr>
            <w:tcW w:type="dxa" w:w="3844"/>
          </w:tcPr>
          <w:p>
            <w:pPr>
              <w:pStyle w:val="TableText"/>
              <w:keepNext/>
            </w:pPr>
            <w:r>
              <w:rPr>
                <w:sz w:val="20"/>
              </w:rPr>
              <w:t>Q3 macro-F1 0.205 (dedup 0.071) vs Q2 0.983; Q4 0.981</w:t>
            </w:r>
          </w:p>
        </w:tc>
      </w:tr>
      <w:tr>
        <w:trPr>
          <w:cantSplit w:val="true"/>
        </w:trPr>
        <w:tc>
          <w:tcPr>
            <w:tcW w:type="dxa" w:w="1098"/>
            <w:shd w:val="clear" w:color="auto" w:fill="F7F9FC"/>
          </w:tcPr>
          <w:p>
            <w:pPr>
              <w:pStyle w:val="TableText"/>
              <w:keepNext/>
            </w:pPr>
            <w:r>
              <w:rPr>
                <w:sz w:val="20"/>
              </w:rPr>
              <w:t>RQ4</w:t>
            </w:r>
          </w:p>
        </w:tc>
        <w:tc>
          <w:tcPr>
            <w:tcW w:type="dxa" w:w="3844"/>
            <w:shd w:val="clear" w:color="auto" w:fill="F7F9FC"/>
          </w:tcPr>
          <w:p>
            <w:pPr>
              <w:pStyle w:val="TableText"/>
              <w:keepNext/>
            </w:pPr>
            <w:r>
              <w:rPr>
                <w:sz w:val="20"/>
              </w:rPr>
              <w:t>The LLM backend helped only the smallest attacker and raised credential hunting for all</w:t>
            </w:r>
          </w:p>
        </w:tc>
        <w:tc>
          <w:tcPr>
            <w:tcW w:type="dxa" w:w="3844"/>
            <w:shd w:val="clear" w:color="auto" w:fill="F7F9FC"/>
          </w:tcPr>
          <w:p>
            <w:pPr>
              <w:pStyle w:val="TableText"/>
              <w:keepNext/>
            </w:pPr>
            <w:r>
              <w:rPr>
                <w:sz w:val="20"/>
              </w:rPr>
              <w:t>Gemma JSD 0.798 → 0.746; others unchanged within CI</w:t>
            </w:r>
          </w:p>
        </w:tc>
      </w:tr>
      <w:tr>
        <w:trPr>
          <w:cantSplit w:val="true"/>
        </w:trPr>
        <w:tc>
          <w:tcPr>
            <w:tcW w:type="dxa" w:w="1098"/>
          </w:tcPr>
          <w:p>
            <w:pPr>
              <w:pStyle w:val="TableText"/>
              <w:keepNext/>
            </w:pPr>
            <w:r>
              <w:rPr>
                <w:sz w:val="20"/>
              </w:rPr>
              <w:t>H1</w:t>
            </w:r>
          </w:p>
        </w:tc>
        <w:tc>
          <w:tcPr>
            <w:tcW w:type="dxa" w:w="3844"/>
          </w:tcPr>
          <w:p>
            <w:pPr>
              <w:pStyle w:val="TableText"/>
              <w:keepNext/>
            </w:pPr>
            <w:r>
              <w:rPr>
                <w:sz w:val="20"/>
              </w:rPr>
              <w:t>Supported</w:t>
            </w:r>
          </w:p>
        </w:tc>
        <w:tc>
          <w:tcPr>
            <w:tcW w:type="dxa" w:w="3844"/>
          </w:tcPr>
          <w:p>
            <w:pPr>
              <w:pStyle w:val="TableText"/>
              <w:keepNext/>
            </w:pPr>
            <w:r>
              <w:rPr>
                <w:sz w:val="20"/>
              </w:rPr>
              <w:t>JSD ≫ 0.5; AUC ≈ 1</w:t>
            </w:r>
          </w:p>
        </w:tc>
      </w:tr>
      <w:tr>
        <w:trPr>
          <w:cantSplit w:val="true"/>
        </w:trPr>
        <w:tc>
          <w:tcPr>
            <w:tcW w:type="dxa" w:w="1098"/>
            <w:shd w:val="clear" w:color="auto" w:fill="F7F9FC"/>
          </w:tcPr>
          <w:p>
            <w:pPr>
              <w:pStyle w:val="TableText"/>
              <w:keepNext/>
            </w:pPr>
            <w:r>
              <w:rPr>
                <w:sz w:val="20"/>
              </w:rPr>
              <w:t>H2</w:t>
            </w:r>
          </w:p>
        </w:tc>
        <w:tc>
          <w:tcPr>
            <w:tcW w:type="dxa" w:w="3844"/>
            <w:shd w:val="clear" w:color="auto" w:fill="F7F9FC"/>
          </w:tcPr>
          <w:p>
            <w:pPr>
              <w:pStyle w:val="TableText"/>
              <w:keepNext/>
            </w:pPr>
            <w:r>
              <w:rPr>
                <w:sz w:val="20"/>
              </w:rPr>
              <w:t>Supported</w:t>
            </w:r>
          </w:p>
        </w:tc>
        <w:tc>
          <w:tcPr>
            <w:tcW w:type="dxa" w:w="3844"/>
            <w:shd w:val="clear" w:color="auto" w:fill="F7F9FC"/>
          </w:tcPr>
          <w:p>
            <w:pPr>
              <w:pStyle w:val="TableText"/>
              <w:keepNext/>
            </w:pPr>
            <w:r>
              <w:rPr>
                <w:sz w:val="20"/>
              </w:rPr>
              <w:t>Q3 ≪ Q2, also after the dota sensitivity run</w:t>
            </w:r>
          </w:p>
        </w:tc>
      </w:tr>
      <w:tr>
        <w:trPr>
          <w:cantSplit w:val="true"/>
        </w:trPr>
        <w:tc>
          <w:tcPr>
            <w:tcW w:type="dxa" w:w="1098"/>
          </w:tcPr>
          <w:p>
            <w:pPr>
              <w:pStyle w:val="TableText"/>
            </w:pPr>
            <w:r>
              <w:rPr>
                <w:sz w:val="20"/>
              </w:rPr>
              <w:t>H3</w:t>
            </w:r>
          </w:p>
        </w:tc>
        <w:tc>
          <w:tcPr>
            <w:tcW w:type="dxa" w:w="3844"/>
          </w:tcPr>
          <w:p>
            <w:pPr>
              <w:pStyle w:val="TableText"/>
            </w:pPr>
            <w:r>
              <w:rPr>
                <w:sz w:val="20"/>
              </w:rPr>
              <w:t>Not supported</w:t>
            </w:r>
          </w:p>
        </w:tc>
        <w:tc>
          <w:tcPr>
            <w:tcW w:type="dxa" w:w="3844"/>
          </w:tcPr>
          <w:p>
            <w:pPr>
              <w:pStyle w:val="TableText"/>
            </w:pPr>
            <w:r>
              <w:rPr>
                <w:sz w:val="20"/>
              </w:rPr>
              <w:t>Only one of three attackers moved closer to real traffic</w:t>
            </w:r>
          </w:p>
        </w:tc>
      </w:tr>
    </w:tbl>
    <w:p>
      <w:pPr>
        <w:spacing w:after="80" w:line="240" w:lineRule="auto"/>
      </w:pPr>
    </w:p>
    <w:p>
      <w:pPr>
        <w:pStyle w:val="Heading2"/>
      </w:pPr>
      <w:r>
        <w:t>4.11 Discussion</w:t>
      </w:r>
    </w:p>
    <w:p>
      <w:pPr>
        <w:pStyle w:val="Heading3"/>
      </w:pPr>
      <w:r>
        <w:t>4.11.1 The gap is about intent</w:t>
      </w:r>
    </w:p>
    <w:p>
      <w:r>
        <w:t xml:space="preserve">The agents did not fail at their task; they did a different task. They were asked to act like a curious intruder, and they listed directories, read configuration files and searched for keys, which is exactly what a capture-the-flag player or a penetration tester does </w:t>
      </w:r>
      <w:r>
        <w:t>[</w:t>
      </w:r>
      <w:hyperlink w:anchor="_Cite_48" w:history="1">
        <w:r>
          <w:t>48</w:t>
        </w:r>
      </w:hyperlink>
      <w:r>
        <w:t xml:space="preserve">, </w:t>
      </w:r>
      <w:hyperlink w:anchor="_Cite_93" w:history="1">
        <w:r>
          <w:t>93</w:t>
        </w:r>
      </w:hyperlink>
      <w:r>
        <w:t>]</w:t>
      </w:r>
      <w:r>
        <w:t xml:space="preserve">. The real traffic on our sample day was driven by bots that profiled the CPU, took over the account and launched a scanner and miner kit </w:t>
      </w:r>
      <w:r>
        <w:t>[</w:t>
      </w:r>
      <w:hyperlink w:anchor="_Cite_108" w:history="1">
        <w:r>
          <w:t>108</w:t>
        </w:r>
      </w:hyperlink>
      <w:r>
        <w:t>]</w:t>
      </w:r>
      <w:r>
        <w:t xml:space="preserve">. Nobody asked the agents to behave like that population, and they did not. The finding of Barron and Nikiforakis </w:t>
      </w:r>
      <w:r>
        <w:t>[</w:t>
      </w:r>
      <w:hyperlink w:anchor="_Cite_8" w:history="1">
        <w:r>
          <w:t>8</w:t>
        </w:r>
      </w:hyperlink>
      <w:r>
        <w:t>]</w:t>
      </w:r>
      <w:r>
        <w:t>, that bots behave the same regardless of environment, helps explain why the LLM backend did not close the gap: making the environment richer changes how a curious agent explores, not whether it behaves like a bot.</w:t>
      </w:r>
    </w:p>
    <w:p>
      <w:pPr>
        <w:pStyle w:val="Heading3"/>
      </w:pPr>
      <w:r>
        <w:t>4.11.2 What the LLM-backed honeypot changed</w:t>
      </w:r>
    </w:p>
    <w:p>
      <w:r>
        <w:t xml:space="preserve">Qwen3-32B reduced the divergence only for the smallest attacker, Gemma-3-4B. Richer shell output may give a weak attacker more to react to, but we did not test this. Even the closest cell (JSD 0.741) remains far from real traffic, and the backend increased credential hunting for every attacker, which pushes the synthetic data further towards the one label (credential access) that real traffic never has. LLM shells are known to invent inconsistent state </w:t>
      </w:r>
      <w:r>
        <w:t>[</w:t>
      </w:r>
      <w:hyperlink w:anchor="_Cite_56" w:history="1">
        <w:r>
          <w:t>56</w:t>
        </w:r>
      </w:hyperlink>
      <w:r>
        <w:t xml:space="preserve">, </w:t>
      </w:r>
      <w:hyperlink w:anchor="_Cite_96" w:history="1">
        <w:r>
          <w:t>96</w:t>
        </w:r>
      </w:hyperlink>
      <w:r>
        <w:t>]</w:t>
      </w:r>
      <w:r>
        <w:t>, so an agent attacking one is partly reacting to the other model's imagination.</w:t>
      </w:r>
    </w:p>
    <w:p>
      <w:pPr>
        <w:pStyle w:val="Heading3"/>
      </w:pPr>
      <w:r>
        <w:t>4.11.3 What this means for practitioners</w:t>
      </w:r>
    </w:p>
    <w:p>
      <w:r>
        <w:t>Three practical messages follow. First, do not assume that agent sessions are realistic training data; measure the gap with label-free tests before using them. Second, if synthetic data is used, design the personas to match the population you expect to defend against (droppers, miners, credential stuffers), not a generic explorer. Third, filter chat-format leakage and record raw replies, or the data will contain the model's thoughts instead of commands.</w:t>
      </w:r>
    </w:p>
    <w:p>
      <w:pPr>
        <w:pStyle w:val="Heading2"/>
      </w:pPr>
      <w:r>
        <w:t>4.12 Threats to Validity</w:t>
      </w:r>
    </w:p>
    <w:p>
      <w:pPr>
        <w:pStyle w:val="TableCaption"/>
      </w:pPr>
      <w:bookmarkStart w:id="221" w:name="_Ref_tab_threats"/>
      <w:r>
        <w:rPr>
          <w:b/>
        </w:rPr>
        <w:t>Table 4.</w:t>
      </w:r>
      <w:r>
        <w:rPr>
          <w:b/>
        </w:rPr>
        <w:fldChar w:fldCharType="begin" w:dirty="true"/>
      </w:r>
      <w:r>
        <w:rPr>
          <w:b/>
        </w:rPr>
        <w:instrText xml:space="preserve"> SEQ Table \r 19 \* ARABIC </w:instrText>
      </w:r>
      <w:r>
        <w:rPr>
          <w:b/>
        </w:rPr>
        <w:fldChar w:fldCharType="separate"/>
      </w:r>
      <w:r>
        <w:rPr>
          <w:b/>
        </w:rPr>
        <w:t>19</w:t>
      </w:r>
      <w:r>
        <w:rPr>
          <w:b/>
        </w:rPr>
        <w:fldChar w:fldCharType="end"/>
      </w:r>
      <w:bookmarkEnd w:id="221"/>
      <w:r>
        <w:rPr>
          <w:b/>
        </w:rPr>
        <w:t xml:space="preserve">: </w:t>
      </w:r>
      <w:r>
        <w:rPr>
          <w:b/>
          <w:sz w:val="20"/>
        </w:rPr>
        <w:t>Threats to validity and how they were handled.</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197"/>
            <w:shd w:val="clear" w:color="auto" w:fill="DCE6F1"/>
          </w:tcPr>
          <w:p>
            <w:pPr>
              <w:pStyle w:val="TableText"/>
              <w:keepNext/>
            </w:pPr>
            <w:r>
              <w:rPr>
                <w:b/>
                <w:sz w:val="20"/>
              </w:rPr>
              <w:t>Threat</w:t>
            </w:r>
          </w:p>
        </w:tc>
        <w:tc>
          <w:tcPr>
            <w:tcW w:type="dxa" w:w="3295"/>
            <w:shd w:val="clear" w:color="auto" w:fill="DCE6F1"/>
          </w:tcPr>
          <w:p>
            <w:pPr>
              <w:pStyle w:val="TableText"/>
              <w:keepNext/>
            </w:pPr>
            <w:r>
              <w:rPr>
                <w:b/>
                <w:sz w:val="20"/>
              </w:rPr>
              <w:t>Description</w:t>
            </w:r>
          </w:p>
        </w:tc>
        <w:tc>
          <w:tcPr>
            <w:tcW w:type="dxa" w:w="3295"/>
            <w:shd w:val="clear" w:color="auto" w:fill="DCE6F1"/>
          </w:tcPr>
          <w:p>
            <w:pPr>
              <w:pStyle w:val="TableText"/>
              <w:keepNext/>
            </w:pPr>
            <w:r>
              <w:rPr>
                <w:b/>
                <w:sz w:val="20"/>
              </w:rPr>
              <w:t>Mitigation and remaining risk</w:t>
            </w:r>
          </w:p>
        </w:tc>
      </w:tr>
      <w:tr>
        <w:trPr>
          <w:cantSplit w:val="true"/>
        </w:trPr>
        <w:tc>
          <w:tcPr>
            <w:tcW w:type="dxa" w:w="2197"/>
          </w:tcPr>
          <w:p>
            <w:pPr>
              <w:pStyle w:val="TableText"/>
              <w:keepNext/>
            </w:pPr>
            <w:r>
              <w:rPr>
                <w:sz w:val="20"/>
              </w:rPr>
              <w:t>Label quality</w:t>
            </w:r>
          </w:p>
        </w:tc>
        <w:tc>
          <w:tcPr>
            <w:tcW w:type="dxa" w:w="3295"/>
          </w:tcPr>
          <w:p>
            <w:pPr>
              <w:pStyle w:val="TableText"/>
              <w:keepNext/>
            </w:pPr>
            <w:r>
              <w:rPr>
                <w:sz w:val="20"/>
              </w:rPr>
              <w:t>Labels were first produced by LLMs from one provider, which may share biases</w:t>
            </w:r>
          </w:p>
        </w:tc>
        <w:tc>
          <w:tcPr>
            <w:tcW w:type="dxa" w:w="3295"/>
          </w:tcPr>
          <w:p>
            <w:pPr>
              <w:pStyle w:val="TableText"/>
              <w:keepNext/>
            </w:pPr>
            <w:r>
              <w:rPr>
                <w:sz w:val="20"/>
              </w:rPr>
              <w:t>Two different models, blind and independent; adjudication; author cross-verification; sensitivity run. Remaining: no independent human audit yet</w:t>
            </w:r>
          </w:p>
        </w:tc>
      </w:tr>
      <w:tr>
        <w:trPr>
          <w:cantSplit w:val="true"/>
        </w:trPr>
        <w:tc>
          <w:tcPr>
            <w:tcW w:type="dxa" w:w="2197"/>
            <w:shd w:val="clear" w:color="auto" w:fill="F7F9FC"/>
          </w:tcPr>
          <w:p>
            <w:pPr>
              <w:pStyle w:val="TableText"/>
              <w:keepNext/>
            </w:pPr>
            <w:r>
              <w:rPr>
                <w:sz w:val="20"/>
              </w:rPr>
              <w:t>Imperfect blindness</w:t>
            </w:r>
          </w:p>
        </w:tc>
        <w:tc>
          <w:tcPr>
            <w:tcW w:type="dxa" w:w="3295"/>
            <w:shd w:val="clear" w:color="auto" w:fill="F7F9FC"/>
          </w:tcPr>
          <w:p>
            <w:pPr>
              <w:pStyle w:val="TableText"/>
              <w:keepNext/>
            </w:pPr>
            <w:r>
              <w:rPr>
                <w:sz w:val="20"/>
              </w:rPr>
              <w:t>LLM-generated commands have a recognisable style, so an annotator could guess the source</w:t>
            </w:r>
          </w:p>
        </w:tc>
        <w:tc>
          <w:tcPr>
            <w:tcW w:type="dxa" w:w="3295"/>
            <w:shd w:val="clear" w:color="auto" w:fill="F7F9FC"/>
          </w:tcPr>
          <w:p>
            <w:pPr>
              <w:pStyle w:val="TableText"/>
              <w:keepNext/>
            </w:pPr>
            <w:r>
              <w:rPr>
                <w:sz w:val="20"/>
              </w:rPr>
              <w:t>Cannot be measured; our own verification was not blind either</w:t>
            </w:r>
          </w:p>
        </w:tc>
      </w:tr>
      <w:tr>
        <w:trPr>
          <w:cantSplit w:val="true"/>
        </w:trPr>
        <w:tc>
          <w:tcPr>
            <w:tcW w:type="dxa" w:w="2197"/>
          </w:tcPr>
          <w:p>
            <w:pPr>
              <w:pStyle w:val="TableText"/>
              <w:keepNext/>
            </w:pPr>
            <w:r>
              <w:rPr>
                <w:sz w:val="20"/>
              </w:rPr>
              <w:t>Small synthetic sample</w:t>
            </w:r>
          </w:p>
        </w:tc>
        <w:tc>
          <w:tcPr>
            <w:tcW w:type="dxa" w:w="3295"/>
          </w:tcPr>
          <w:p>
            <w:pPr>
              <w:pStyle w:val="TableText"/>
              <w:keepNext/>
            </w:pPr>
            <w:r>
              <w:rPr>
                <w:sz w:val="20"/>
              </w:rPr>
              <w:t>20 sessions per cell</w:t>
            </w:r>
          </w:p>
        </w:tc>
        <w:tc>
          <w:tcPr>
            <w:tcW w:type="dxa" w:w="3295"/>
          </w:tcPr>
          <w:p>
            <w:pPr>
              <w:pStyle w:val="TableText"/>
              <w:keepNext/>
            </w:pPr>
            <w:r>
              <w:rPr>
                <w:sz w:val="20"/>
              </w:rPr>
              <w:t>Bootstrap CIs; no claim of significant ordering between cells</w:t>
            </w:r>
          </w:p>
        </w:tc>
      </w:tr>
      <w:tr>
        <w:trPr>
          <w:cantSplit w:val="true"/>
        </w:trPr>
        <w:tc>
          <w:tcPr>
            <w:tcW w:type="dxa" w:w="2197"/>
            <w:shd w:val="clear" w:color="auto" w:fill="F7F9FC"/>
          </w:tcPr>
          <w:p>
            <w:pPr>
              <w:pStyle w:val="TableText"/>
              <w:keepNext/>
            </w:pPr>
            <w:r>
              <w:rPr>
                <w:sz w:val="20"/>
              </w:rPr>
              <w:t>One day, one honeynet</w:t>
            </w:r>
          </w:p>
        </w:tc>
        <w:tc>
          <w:tcPr>
            <w:tcW w:type="dxa" w:w="3295"/>
            <w:shd w:val="clear" w:color="auto" w:fill="F7F9FC"/>
          </w:tcPr>
          <w:p>
            <w:pPr>
              <w:pStyle w:val="TableText"/>
              <w:keepNext/>
            </w:pPr>
            <w:r>
              <w:rPr>
                <w:sz w:val="20"/>
              </w:rPr>
              <w:t>Real data from 15 November 2019 only; one campaign is 62% of interactive sessions</w:t>
            </w:r>
          </w:p>
        </w:tc>
        <w:tc>
          <w:tcPr>
            <w:tcW w:type="dxa" w:w="3295"/>
            <w:shd w:val="clear" w:color="auto" w:fill="F7F9FC"/>
          </w:tcPr>
          <w:p>
            <w:pPr>
              <w:pStyle w:val="TableText"/>
              <w:keepNext/>
            </w:pPr>
            <w:r>
              <w:rPr>
                <w:sz w:val="20"/>
              </w:rPr>
              <w:t>Per-template reporting; de-duplicated tests; more days in future work</w:t>
            </w:r>
          </w:p>
        </w:tc>
      </w:tr>
      <w:tr>
        <w:trPr>
          <w:cantSplit w:val="true"/>
        </w:trPr>
        <w:tc>
          <w:tcPr>
            <w:tcW w:type="dxa" w:w="2197"/>
          </w:tcPr>
          <w:p>
            <w:pPr>
              <w:pStyle w:val="TableText"/>
              <w:keepNext/>
            </w:pPr>
            <w:r>
              <w:rPr>
                <w:sz w:val="20"/>
              </w:rPr>
              <w:t>Tagger errors</w:t>
            </w:r>
          </w:p>
        </w:tc>
        <w:tc>
          <w:tcPr>
            <w:tcW w:type="dxa" w:w="3295"/>
          </w:tcPr>
          <w:p>
            <w:pPr>
              <w:pStyle w:val="TableText"/>
              <w:keepNext/>
            </w:pPr>
            <w:r>
              <w:rPr>
                <w:sz w:val="20"/>
              </w:rPr>
              <w:t xml:space="preserve">Tactic regexes and keyword shares were written by us and can mislabel (for example any path containing </w:t>
            </w:r>
            <w:r>
              <w:rPr>
                <w:rFonts w:ascii="Consolas" w:hAnsi="Consolas"/>
                <w:sz w:val="17"/>
                <w:shd w:val="clear" w:color="auto" w:fill="F2F2F2"/>
              </w:rPr>
              <w:t>passwd</w:t>
            </w:r>
            <w:r>
              <w:rPr>
                <w:sz w:val="20"/>
              </w:rPr>
              <w:t>)</w:t>
            </w:r>
          </w:p>
        </w:tc>
        <w:tc>
          <w:tcPr>
            <w:tcW w:type="dxa" w:w="3295"/>
          </w:tcPr>
          <w:p>
            <w:pPr>
              <w:pStyle w:val="TableText"/>
              <w:keepNext/>
            </w:pPr>
            <w:r>
              <w:rPr>
                <w:sz w:val="20"/>
              </w:rPr>
              <w:t>Only large differences are interpreted; tagger never used as ground truth</w:t>
            </w:r>
          </w:p>
        </w:tc>
      </w:tr>
      <w:tr>
        <w:trPr>
          <w:cantSplit w:val="true"/>
        </w:trPr>
        <w:tc>
          <w:tcPr>
            <w:tcW w:type="dxa" w:w="2197"/>
            <w:shd w:val="clear" w:color="auto" w:fill="F7F9FC"/>
          </w:tcPr>
          <w:p>
            <w:pPr>
              <w:pStyle w:val="TableText"/>
              <w:keepNext/>
            </w:pPr>
            <w:r>
              <w:rPr>
                <w:sz w:val="20"/>
              </w:rPr>
              <w:t>Confounded persona</w:t>
            </w:r>
          </w:p>
        </w:tc>
        <w:tc>
          <w:tcPr>
            <w:tcW w:type="dxa" w:w="3295"/>
            <w:shd w:val="clear" w:color="auto" w:fill="F7F9FC"/>
          </w:tcPr>
          <w:p>
            <w:pPr>
              <w:pStyle w:val="TableText"/>
              <w:keepNext/>
            </w:pPr>
            <w:r>
              <w:rPr>
                <w:sz w:val="20"/>
              </w:rPr>
              <w:t>One prompt for all sessions; persona and model effects are not separated</w:t>
            </w:r>
          </w:p>
        </w:tc>
        <w:tc>
          <w:tcPr>
            <w:tcW w:type="dxa" w:w="3295"/>
            <w:shd w:val="clear" w:color="auto" w:fill="F7F9FC"/>
          </w:tcPr>
          <w:p>
            <w:pPr>
              <w:pStyle w:val="TableText"/>
              <w:keepNext/>
            </w:pPr>
            <w:r>
              <w:rPr>
                <w:sz w:val="20"/>
              </w:rPr>
              <w:t>Conclusions limited to this persona</w:t>
            </w:r>
          </w:p>
        </w:tc>
      </w:tr>
      <w:tr>
        <w:trPr>
          <w:cantSplit w:val="true"/>
        </w:trPr>
        <w:tc>
          <w:tcPr>
            <w:tcW w:type="dxa" w:w="2197"/>
          </w:tcPr>
          <w:p>
            <w:pPr>
              <w:pStyle w:val="TableText"/>
              <w:keepNext/>
            </w:pPr>
            <w:r>
              <w:rPr>
                <w:sz w:val="20"/>
              </w:rPr>
              <w:t>Glued commands</w:t>
            </w:r>
          </w:p>
        </w:tc>
        <w:tc>
          <w:tcPr>
            <w:tcW w:type="dxa" w:w="3295"/>
          </w:tcPr>
          <w:p>
            <w:pPr>
              <w:pStyle w:val="TableText"/>
              <w:keepNext/>
            </w:pPr>
            <w:r>
              <w:rPr>
                <w:sz w:val="20"/>
              </w:rPr>
              <w:t>Some replies concatenated commands without separators</w:t>
            </w:r>
          </w:p>
        </w:tc>
        <w:tc>
          <w:tcPr>
            <w:tcW w:type="dxa" w:w="3295"/>
          </w:tcPr>
          <w:p>
            <w:pPr>
              <w:pStyle w:val="TableText"/>
              <w:keepNext/>
            </w:pPr>
            <w:r>
              <w:rPr>
                <w:sz w:val="20"/>
              </w:rPr>
              <w:t>Cannot be repaired by leak stripping; small effect</w:t>
            </w:r>
          </w:p>
        </w:tc>
      </w:tr>
      <w:tr>
        <w:trPr>
          <w:cantSplit w:val="true"/>
        </w:trPr>
        <w:tc>
          <w:tcPr>
            <w:tcW w:type="dxa" w:w="2197"/>
            <w:shd w:val="clear" w:color="auto" w:fill="F7F9FC"/>
          </w:tcPr>
          <w:p>
            <w:pPr>
              <w:pStyle w:val="TableText"/>
              <w:keepNext/>
            </w:pPr>
            <w:r>
              <w:rPr>
                <w:sz w:val="20"/>
              </w:rPr>
              <w:t>One classifier family</w:t>
            </w:r>
          </w:p>
        </w:tc>
        <w:tc>
          <w:tcPr>
            <w:tcW w:type="dxa" w:w="3295"/>
            <w:shd w:val="clear" w:color="auto" w:fill="F7F9FC"/>
          </w:tcPr>
          <w:p>
            <w:pPr>
              <w:pStyle w:val="TableText"/>
              <w:keepNext/>
            </w:pPr>
            <w:r>
              <w:rPr>
                <w:sz w:val="20"/>
              </w:rPr>
              <w:t>C2ST and transfer use simple linear and tree models</w:t>
            </w:r>
          </w:p>
        </w:tc>
        <w:tc>
          <w:tcPr>
            <w:tcW w:type="dxa" w:w="3295"/>
            <w:shd w:val="clear" w:color="auto" w:fill="F7F9FC"/>
          </w:tcPr>
          <w:p>
            <w:pPr>
              <w:pStyle w:val="TableText"/>
              <w:keepNext/>
            </w:pPr>
            <w:r>
              <w:rPr>
                <w:sz w:val="20"/>
              </w:rPr>
              <w:t>Perfect separability shows the corpora are separable, not that no other representation could bridge them</w:t>
            </w:r>
          </w:p>
        </w:tc>
      </w:tr>
      <w:tr>
        <w:trPr>
          <w:cantSplit w:val="true"/>
        </w:trPr>
        <w:tc>
          <w:tcPr>
            <w:tcW w:type="dxa" w:w="2197"/>
          </w:tcPr>
          <w:p>
            <w:pPr>
              <w:pStyle w:val="TableText"/>
            </w:pPr>
            <w:r>
              <w:rPr>
                <w:sz w:val="20"/>
              </w:rPr>
              <w:t>Normaliser quirk</w:t>
            </w:r>
          </w:p>
        </w:tc>
        <w:tc>
          <w:tcPr>
            <w:tcW w:type="dxa" w:w="3295"/>
          </w:tcPr>
          <w:p>
            <w:pPr>
              <w:pStyle w:val="TableText"/>
            </w:pPr>
            <w:r>
              <w:rPr>
                <w:sz w:val="20"/>
              </w:rPr>
              <w:t xml:space="preserve">URL mask can swallow an adjacent </w:t>
            </w:r>
            <w:r>
              <w:rPr>
                <w:rFonts w:ascii="Consolas" w:hAnsi="Consolas"/>
                <w:sz w:val="17"/>
                <w:shd w:val="clear" w:color="auto" w:fill="F2F2F2"/>
              </w:rPr>
              <w:t>;</w:t>
            </w:r>
          </w:p>
        </w:tc>
        <w:tc>
          <w:tcPr>
            <w:tcW w:type="dxa" w:w="3295"/>
          </w:tcPr>
          <w:p>
            <w:pPr>
              <w:pStyle w:val="TableText"/>
            </w:pPr>
            <w:r>
              <w:rPr>
                <w:sz w:val="20"/>
              </w:rPr>
              <w:t>Affects segment splitting of a few commands in both corpora equally</w:t>
            </w:r>
          </w:p>
        </w:tc>
      </w:tr>
    </w:tbl>
    <w:p>
      <w:pPr>
        <w:spacing w:after="80" w:line="240" w:lineRule="auto"/>
      </w:pPr>
    </w:p>
    <w:p>
      <w:pPr>
        <w:pStyle w:val="Heading2"/>
      </w:pPr>
      <w:r>
        <w:t>4.13 Testing, Characterisation and Data Validation</w:t>
      </w:r>
    </w:p>
    <w:p>
      <w:r>
        <w:t>We validated the system at every stage (</w:t>
      </w:r>
      <w:r>
        <w:fldChar w:fldCharType="begin" w:dirty="true"/>
      </w:r>
      <w:r>
        <w:instrText xml:space="preserve"> REF _Ref_fig_validation \h </w:instrText>
      </w:r>
      <w:r>
        <w:fldChar w:fldCharType="separate"/>
      </w:r>
      <w:r>
        <w:t>Figure 4.27</w:t>
      </w:r>
      <w:r>
        <w:fldChar w:fldCharType="end"/>
      </w:r>
      <w:r>
        <w:t xml:space="preserve">). </w:t>
      </w:r>
      <w:r>
        <w:fldChar w:fldCharType="begin" w:dirty="true"/>
      </w:r>
      <w:r>
        <w:instrText xml:space="preserve"> REF _Ref_tab_tests \h </w:instrText>
      </w:r>
      <w:r>
        <w:fldChar w:fldCharType="separate"/>
      </w:r>
      <w:r>
        <w:t>Table 4.20</w:t>
      </w:r>
      <w:r>
        <w:fldChar w:fldCharType="end"/>
      </w:r>
      <w:r>
        <w:t xml:space="preserve"> lists the main checks, how they were run and what they showed.</w:t>
      </w:r>
    </w:p>
    <w:p>
      <w:pPr>
        <w:pStyle w:val="FigureParagraph"/>
      </w:pPr>
      <w:r>
        <w:drawing>
          <wp:inline xmlns:a="http://schemas.openxmlformats.org/drawingml/2006/main" xmlns:pic="http://schemas.openxmlformats.org/drawingml/2006/picture">
            <wp:extent cx="5580000" cy="4539941"/>
            <wp:docPr id="56" name="Picture 56" descr="Validation checks used throughout the project." title="d20_validation_checks"/>
            <wp:cNvGraphicFramePr>
              <a:graphicFrameLocks noChangeAspect="1"/>
            </wp:cNvGraphicFramePr>
            <a:graphic>
              <a:graphicData uri="http://schemas.openxmlformats.org/drawingml/2006/picture">
                <pic:pic>
                  <pic:nvPicPr>
                    <pic:cNvPr id="0" name="d20_validation_checks.png"/>
                    <pic:cNvPicPr/>
                  </pic:nvPicPr>
                  <pic:blipFill>
                    <a:blip r:embed="rId67"/>
                    <a:stretch>
                      <a:fillRect/>
                    </a:stretch>
                  </pic:blipFill>
                  <pic:spPr>
                    <a:xfrm>
                      <a:off x="0" y="0"/>
                      <a:ext cx="5580000" cy="4539941"/>
                    </a:xfrm>
                    <a:prstGeom prst="rect"/>
                  </pic:spPr>
                </pic:pic>
              </a:graphicData>
            </a:graphic>
          </wp:inline>
        </w:drawing>
      </w:r>
    </w:p>
    <w:p>
      <w:pPr>
        <w:pStyle w:val="Caption"/>
      </w:pPr>
      <w:bookmarkStart w:id="222" w:name="_Ref_fig_validation"/>
      <w:r>
        <w:rPr>
          <w:b/>
        </w:rPr>
        <w:t>Figure 4.</w:t>
      </w:r>
      <w:r>
        <w:rPr>
          <w:b/>
        </w:rPr>
        <w:fldChar w:fldCharType="begin" w:dirty="true"/>
      </w:r>
      <w:r>
        <w:rPr>
          <w:b/>
        </w:rPr>
        <w:instrText xml:space="preserve"> SEQ Figure \r 27 \* ARABIC </w:instrText>
      </w:r>
      <w:r>
        <w:rPr>
          <w:b/>
        </w:rPr>
        <w:fldChar w:fldCharType="separate"/>
      </w:r>
      <w:r>
        <w:rPr>
          <w:b/>
        </w:rPr>
        <w:t>27</w:t>
      </w:r>
      <w:r>
        <w:rPr>
          <w:b/>
        </w:rPr>
        <w:fldChar w:fldCharType="end"/>
      </w:r>
      <w:bookmarkEnd w:id="222"/>
      <w:r>
        <w:rPr>
          <w:b/>
        </w:rPr>
        <w:t xml:space="preserve">: </w:t>
      </w:r>
      <w:r>
        <w:rPr>
          <w:b/>
          <w:sz w:val="20"/>
        </w:rPr>
        <w:t>Validation checks used throughout the project.</w:t>
      </w:r>
    </w:p>
    <w:p>
      <w:pPr>
        <w:pStyle w:val="TableCaption"/>
      </w:pPr>
      <w:bookmarkStart w:id="223" w:name="_Ref_tab_tests"/>
      <w:r>
        <w:rPr>
          <w:b/>
        </w:rPr>
        <w:t>Table 4.</w:t>
      </w:r>
      <w:r>
        <w:rPr>
          <w:b/>
        </w:rPr>
        <w:fldChar w:fldCharType="begin" w:dirty="true"/>
      </w:r>
      <w:r>
        <w:rPr>
          <w:b/>
        </w:rPr>
        <w:instrText xml:space="preserve"> SEQ Table \r 20 \* ARABIC </w:instrText>
      </w:r>
      <w:r>
        <w:rPr>
          <w:b/>
        </w:rPr>
        <w:fldChar w:fldCharType="separate"/>
      </w:r>
      <w:r>
        <w:rPr>
          <w:b/>
        </w:rPr>
        <w:t>20</w:t>
      </w:r>
      <w:r>
        <w:rPr>
          <w:b/>
        </w:rPr>
        <w:fldChar w:fldCharType="end"/>
      </w:r>
      <w:bookmarkEnd w:id="223"/>
      <w:r>
        <w:rPr>
          <w:b/>
        </w:rPr>
        <w:t xml:space="preserve">: </w:t>
      </w:r>
      <w:r>
        <w:rPr>
          <w:b/>
          <w:sz w:val="20"/>
        </w:rPr>
        <w:t>Testing and validation checks.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197"/>
            <w:shd w:val="clear" w:color="auto" w:fill="DCE6F1"/>
          </w:tcPr>
          <w:p>
            <w:pPr>
              <w:pStyle w:val="TableText"/>
              <w:keepNext/>
            </w:pPr>
            <w:r>
              <w:rPr>
                <w:b/>
                <w:sz w:val="20"/>
              </w:rPr>
              <w:t>Check</w:t>
            </w:r>
          </w:p>
        </w:tc>
        <w:tc>
          <w:tcPr>
            <w:tcW w:type="dxa" w:w="3295"/>
            <w:shd w:val="clear" w:color="auto" w:fill="DCE6F1"/>
          </w:tcPr>
          <w:p>
            <w:pPr>
              <w:pStyle w:val="TableText"/>
              <w:keepNext/>
            </w:pPr>
            <w:r>
              <w:rPr>
                <w:b/>
                <w:sz w:val="20"/>
              </w:rPr>
              <w:t>How</w:t>
            </w:r>
          </w:p>
        </w:tc>
        <w:tc>
          <w:tcPr>
            <w:tcW w:type="dxa" w:w="3295"/>
            <w:shd w:val="clear" w:color="auto" w:fill="DCE6F1"/>
          </w:tcPr>
          <w:p>
            <w:pPr>
              <w:pStyle w:val="TableText"/>
              <w:keepNext/>
            </w:pPr>
            <w:r>
              <w:rPr>
                <w:b/>
                <w:sz w:val="20"/>
              </w:rPr>
              <w:t>Result</w:t>
            </w:r>
          </w:p>
        </w:tc>
      </w:tr>
      <w:tr>
        <w:trPr>
          <w:cantSplit w:val="true"/>
        </w:trPr>
        <w:tc>
          <w:tcPr>
            <w:tcW w:type="dxa" w:w="2197"/>
          </w:tcPr>
          <w:p>
            <w:pPr>
              <w:pStyle w:val="TableText"/>
              <w:keepNext/>
            </w:pPr>
            <w:r>
              <w:rPr>
                <w:sz w:val="20"/>
              </w:rPr>
              <w:t>Honeypot reachable</w:t>
            </w:r>
          </w:p>
        </w:tc>
        <w:tc>
          <w:tcPr>
            <w:tcW w:type="dxa" w:w="3295"/>
          </w:tcPr>
          <w:p>
            <w:pPr>
              <w:pStyle w:val="TableText"/>
              <w:keepNext/>
            </w:pPr>
            <w:r>
              <w:rPr>
                <w:rFonts w:ascii="Consolas" w:hAnsi="Consolas"/>
                <w:sz w:val="17"/>
                <w:shd w:val="clear" w:color="auto" w:fill="F2F2F2"/>
              </w:rPr>
              <w:t>check.py</w:t>
            </w:r>
            <w:r>
              <w:rPr>
                <w:sz w:val="20"/>
              </w:rPr>
              <w:t xml:space="preserve"> and </w:t>
            </w:r>
            <w:r>
              <w:rPr>
                <w:rFonts w:ascii="Consolas" w:hAnsi="Consolas"/>
                <w:sz w:val="17"/>
                <w:shd w:val="clear" w:color="auto" w:fill="F2F2F2"/>
              </w:rPr>
              <w:t>probe_banner()</w:t>
            </w:r>
            <w:r>
              <w:rPr>
                <w:sz w:val="20"/>
              </w:rPr>
              <w:t xml:space="preserve"> read the SSH banner</w:t>
            </w:r>
          </w:p>
        </w:tc>
        <w:tc>
          <w:tcPr>
            <w:tcW w:type="dxa" w:w="3295"/>
          </w:tcPr>
          <w:p>
            <w:pPr>
              <w:pStyle w:val="TableText"/>
              <w:keepNext/>
            </w:pPr>
            <w:r>
              <w:rPr>
                <w:sz w:val="20"/>
              </w:rPr>
              <w:t xml:space="preserve">Banner </w:t>
            </w:r>
            <w:r>
              <w:rPr>
                <w:rFonts w:ascii="Consolas" w:hAnsi="Consolas"/>
                <w:sz w:val="17"/>
                <w:shd w:val="clear" w:color="auto" w:fill="F2F2F2"/>
              </w:rPr>
              <w:t>SSH-2.0-OpenSSH_8.2p1 Ubuntu-4ubuntu0.5</w:t>
            </w:r>
            <w:r>
              <w:rPr>
                <w:sz w:val="20"/>
              </w:rPr>
              <w:t xml:space="preserve"> returned</w:t>
            </w:r>
          </w:p>
        </w:tc>
      </w:tr>
      <w:tr>
        <w:trPr>
          <w:cantSplit w:val="true"/>
        </w:trPr>
        <w:tc>
          <w:tcPr>
            <w:tcW w:type="dxa" w:w="2197"/>
            <w:shd w:val="clear" w:color="auto" w:fill="F7F9FC"/>
          </w:tcPr>
          <w:p>
            <w:pPr>
              <w:pStyle w:val="TableText"/>
              <w:keepNext/>
            </w:pPr>
            <w:r>
              <w:rPr>
                <w:sz w:val="20"/>
              </w:rPr>
              <w:t>Model endpoints</w:t>
            </w:r>
          </w:p>
        </w:tc>
        <w:tc>
          <w:tcPr>
            <w:tcW w:type="dxa" w:w="3295"/>
            <w:shd w:val="clear" w:color="auto" w:fill="F7F9FC"/>
          </w:tcPr>
          <w:p>
            <w:pPr>
              <w:pStyle w:val="TableText"/>
              <w:keepNext/>
            </w:pPr>
            <w:r>
              <w:rPr>
                <w:rFonts w:ascii="Consolas" w:hAnsi="Consolas"/>
                <w:sz w:val="17"/>
                <w:shd w:val="clear" w:color="auto" w:fill="F2F2F2"/>
              </w:rPr>
              <w:t>probe.py</w:t>
            </w:r>
            <w:r>
              <w:rPr>
                <w:sz w:val="20"/>
              </w:rPr>
              <w:t xml:space="preserve"> sent a test prompt to each candidate model</w:t>
            </w:r>
          </w:p>
        </w:tc>
        <w:tc>
          <w:tcPr>
            <w:tcW w:type="dxa" w:w="3295"/>
            <w:shd w:val="clear" w:color="auto" w:fill="F7F9FC"/>
          </w:tcPr>
          <w:p>
            <w:pPr>
              <w:pStyle w:val="TableText"/>
              <w:keepNext/>
            </w:pPr>
            <w:r>
              <w:rPr>
                <w:sz w:val="20"/>
              </w:rPr>
              <w:t>Working models selected for the study</w:t>
            </w:r>
          </w:p>
        </w:tc>
      </w:tr>
      <w:tr>
        <w:trPr>
          <w:cantSplit w:val="true"/>
        </w:trPr>
        <w:tc>
          <w:tcPr>
            <w:tcW w:type="dxa" w:w="2197"/>
          </w:tcPr>
          <w:p>
            <w:pPr>
              <w:pStyle w:val="TableText"/>
              <w:keepNext/>
            </w:pPr>
            <w:r>
              <w:rPr>
                <w:sz w:val="20"/>
              </w:rPr>
              <w:t>Reply boundaries</w:t>
            </w:r>
          </w:p>
        </w:tc>
        <w:tc>
          <w:tcPr>
            <w:tcW w:type="dxa" w:w="3295"/>
          </w:tcPr>
          <w:p>
            <w:pPr>
              <w:pStyle w:val="TableText"/>
              <w:keepNext/>
            </w:pPr>
            <w:r>
              <w:rPr>
                <w:rFonts w:ascii="Consolas" w:hAnsi="Consolas"/>
                <w:sz w:val="17"/>
                <w:shd w:val="clear" w:color="auto" w:fill="F2F2F2"/>
              </w:rPr>
              <w:t>validate_logs.py</w:t>
            </w:r>
            <w:r>
              <w:rPr>
                <w:sz w:val="20"/>
              </w:rPr>
              <w:t xml:space="preserve"> scans logs for leaked markers and repeated prompts</w:t>
            </w:r>
          </w:p>
        </w:tc>
        <w:tc>
          <w:tcPr>
            <w:tcW w:type="dxa" w:w="3295"/>
          </w:tcPr>
          <w:p>
            <w:pPr>
              <w:pStyle w:val="TableText"/>
              <w:keepNext/>
            </w:pPr>
            <w:r>
              <w:rPr>
                <w:sz w:val="20"/>
              </w:rPr>
              <w:t>Used to reject an earlier marker-based design</w:t>
            </w:r>
          </w:p>
        </w:tc>
      </w:tr>
      <w:tr>
        <w:trPr>
          <w:cantSplit w:val="true"/>
        </w:trPr>
        <w:tc>
          <w:tcPr>
            <w:tcW w:type="dxa" w:w="2197"/>
            <w:shd w:val="clear" w:color="auto" w:fill="F7F9FC"/>
          </w:tcPr>
          <w:p>
            <w:pPr>
              <w:pStyle w:val="TableText"/>
              <w:keepNext/>
            </w:pPr>
            <w:r>
              <w:rPr>
                <w:sz w:val="20"/>
              </w:rPr>
              <w:t>Recovery</w:t>
            </w:r>
          </w:p>
        </w:tc>
        <w:tc>
          <w:tcPr>
            <w:tcW w:type="dxa" w:w="3295"/>
            <w:shd w:val="clear" w:color="auto" w:fill="F7F9FC"/>
          </w:tcPr>
          <w:p>
            <w:pPr>
              <w:pStyle w:val="TableText"/>
              <w:keepNext/>
            </w:pPr>
            <w:r>
              <w:rPr>
                <w:sz w:val="20"/>
              </w:rPr>
              <w:t xml:space="preserve">Frozen-honeypot events logged in </w:t>
            </w:r>
            <w:r>
              <w:rPr>
                <w:rFonts w:ascii="Consolas" w:hAnsi="Consolas"/>
                <w:sz w:val="17"/>
                <w:shd w:val="clear" w:color="auto" w:fill="F2F2F2"/>
              </w:rPr>
              <w:t>infra_events.log</w:t>
            </w:r>
          </w:p>
        </w:tc>
        <w:tc>
          <w:tcPr>
            <w:tcW w:type="dxa" w:w="3295"/>
            <w:shd w:val="clear" w:color="auto" w:fill="F7F9FC"/>
          </w:tcPr>
          <w:p>
            <w:pPr>
              <w:pStyle w:val="TableText"/>
              <w:keepNext/>
            </w:pPr>
            <w:r>
              <w:rPr>
                <w:sz w:val="20"/>
              </w:rPr>
              <w:t>Recovery attempts recorded with timestamps (for example during the DeepSeek static batch)</w:t>
            </w:r>
          </w:p>
        </w:tc>
      </w:tr>
      <w:tr>
        <w:trPr>
          <w:cantSplit w:val="true"/>
        </w:trPr>
        <w:tc>
          <w:tcPr>
            <w:tcW w:type="dxa" w:w="2197"/>
          </w:tcPr>
          <w:p>
            <w:pPr>
              <w:pStyle w:val="TableText"/>
              <w:keepNext/>
            </w:pPr>
            <w:r>
              <w:rPr>
                <w:sz w:val="20"/>
              </w:rPr>
              <w:t>Parser correctness</w:t>
            </w:r>
          </w:p>
        </w:tc>
        <w:tc>
          <w:tcPr>
            <w:tcW w:type="dxa" w:w="3295"/>
          </w:tcPr>
          <w:p>
            <w:pPr>
              <w:pStyle w:val="TableText"/>
              <w:keepNext/>
            </w:pPr>
            <w:r>
              <w:rPr>
                <w:sz w:val="20"/>
              </w:rPr>
              <w:t>Session count and field checks after parsing</w:t>
            </w:r>
          </w:p>
        </w:tc>
        <w:tc>
          <w:tcPr>
            <w:tcW w:type="dxa" w:w="3295"/>
          </w:tcPr>
          <w:p>
            <w:pPr>
              <w:pStyle w:val="TableText"/>
              <w:keepNext/>
            </w:pPr>
            <w:r>
              <w:rPr>
                <w:sz w:val="20"/>
              </w:rPr>
              <w:t>76,785 sessions; 1,672 interactive; matches the dataset's structure</w:t>
            </w:r>
          </w:p>
        </w:tc>
      </w:tr>
      <w:tr>
        <w:trPr>
          <w:cantSplit w:val="true"/>
        </w:trPr>
        <w:tc>
          <w:tcPr>
            <w:tcW w:type="dxa" w:w="2197"/>
            <w:shd w:val="clear" w:color="auto" w:fill="F7F9FC"/>
          </w:tcPr>
          <w:p>
            <w:pPr>
              <w:pStyle w:val="TableText"/>
              <w:keepNext/>
            </w:pPr>
            <w:r>
              <w:rPr>
                <w:sz w:val="20"/>
              </w:rPr>
              <w:t>Normaliser</w:t>
            </w:r>
          </w:p>
        </w:tc>
        <w:tc>
          <w:tcPr>
            <w:tcW w:type="dxa" w:w="3295"/>
            <w:shd w:val="clear" w:color="auto" w:fill="F7F9FC"/>
          </w:tcPr>
          <w:p>
            <w:pPr>
              <w:pStyle w:val="TableText"/>
              <w:keepNext/>
            </w:pPr>
            <w:r>
              <w:rPr>
                <w:sz w:val="20"/>
              </w:rPr>
              <w:t>Worked examples run through the real code (</w:t>
            </w:r>
            <w:r>
              <w:rPr>
                <w:sz w:val="20"/>
              </w:rPr>
              <w:fldChar w:fldCharType="begin" w:dirty="true"/>
            </w:r>
            <w:r>
              <w:rPr>
                <w:sz w:val="20"/>
              </w:rPr>
              <w:instrText xml:space="preserve"> REF _Ref_fig_normalisation \h </w:instrText>
            </w:r>
            <w:r>
              <w:rPr>
                <w:sz w:val="20"/>
              </w:rPr>
              <w:fldChar w:fldCharType="separate"/>
            </w:r>
            <w:r>
              <w:rPr>
                <w:sz w:val="20"/>
              </w:rPr>
              <w:t>Figure 3.10</w:t>
            </w:r>
            <w:r>
              <w:rPr>
                <w:sz w:val="20"/>
              </w:rPr>
              <w:fldChar w:fldCharType="end"/>
            </w:r>
            <w:r>
              <w:rPr>
                <w:sz w:val="20"/>
              </w:rPr>
              <w:t>)</w:t>
            </w:r>
          </w:p>
        </w:tc>
        <w:tc>
          <w:tcPr>
            <w:tcW w:type="dxa" w:w="3295"/>
            <w:shd w:val="clear" w:color="auto" w:fill="F7F9FC"/>
          </w:tcPr>
          <w:p>
            <w:pPr>
              <w:pStyle w:val="TableText"/>
              <w:keepNext/>
            </w:pPr>
            <w:r>
              <w:rPr>
                <w:sz w:val="20"/>
              </w:rPr>
              <w:t>Masks and splits behave as designed; one URL quirk documented</w:t>
            </w:r>
          </w:p>
        </w:tc>
      </w:tr>
      <w:tr>
        <w:trPr>
          <w:cantSplit w:val="true"/>
        </w:trPr>
        <w:tc>
          <w:tcPr>
            <w:tcW w:type="dxa" w:w="2197"/>
          </w:tcPr>
          <w:p>
            <w:pPr>
              <w:pStyle w:val="TableText"/>
              <w:keepNext/>
            </w:pPr>
            <w:r>
              <w:rPr>
                <w:sz w:val="20"/>
              </w:rPr>
              <w:t>Leakage</w:t>
            </w:r>
          </w:p>
        </w:tc>
        <w:tc>
          <w:tcPr>
            <w:tcW w:type="dxa" w:w="3295"/>
          </w:tcPr>
          <w:p>
            <w:pPr>
              <w:pStyle w:val="TableText"/>
              <w:keepNext/>
            </w:pPr>
            <w:r>
              <w:rPr>
                <w:sz w:val="20"/>
              </w:rPr>
              <w:t>GroupKFold by template; Q3-dedup</w:t>
            </w:r>
          </w:p>
        </w:tc>
        <w:tc>
          <w:tcPr>
            <w:tcW w:type="dxa" w:w="3295"/>
          </w:tcPr>
          <w:p>
            <w:pPr>
              <w:pStyle w:val="TableText"/>
              <w:keepNext/>
            </w:pPr>
            <w:r>
              <w:rPr>
                <w:sz w:val="20"/>
              </w:rPr>
              <w:t>No template in both train and test</w:t>
            </w:r>
          </w:p>
        </w:tc>
      </w:tr>
      <w:tr>
        <w:trPr>
          <w:cantSplit w:val="true"/>
        </w:trPr>
        <w:tc>
          <w:tcPr>
            <w:tcW w:type="dxa" w:w="2197"/>
            <w:shd w:val="clear" w:color="auto" w:fill="F7F9FC"/>
          </w:tcPr>
          <w:p>
            <w:pPr>
              <w:pStyle w:val="TableText"/>
              <w:keepNext/>
            </w:pPr>
            <w:r>
              <w:rPr>
                <w:sz w:val="20"/>
              </w:rPr>
              <w:t>Label reliability</w:t>
            </w:r>
          </w:p>
        </w:tc>
        <w:tc>
          <w:tcPr>
            <w:tcW w:type="dxa" w:w="3295"/>
            <w:shd w:val="clear" w:color="auto" w:fill="F7F9FC"/>
          </w:tcPr>
          <w:p>
            <w:pPr>
              <w:pStyle w:val="TableText"/>
              <w:keepNext/>
            </w:pPr>
            <w:r>
              <w:rPr>
                <w:sz w:val="20"/>
              </w:rPr>
              <w:t>Cohen's κ; disagreement file; adjudication</w:t>
            </w:r>
          </w:p>
        </w:tc>
        <w:tc>
          <w:tcPr>
            <w:tcW w:type="dxa" w:w="3295"/>
            <w:shd w:val="clear" w:color="auto" w:fill="F7F9FC"/>
          </w:tcPr>
          <w:p>
            <w:pPr>
              <w:pStyle w:val="TableText"/>
              <w:keepNext/>
            </w:pPr>
            <w:r>
              <w:rPr>
                <w:sz w:val="20"/>
              </w:rPr>
              <w:t>κ = 0.898; 12 adjudicated</w:t>
            </w:r>
          </w:p>
        </w:tc>
      </w:tr>
      <w:tr>
        <w:trPr>
          <w:cantSplit w:val="true"/>
        </w:trPr>
        <w:tc>
          <w:tcPr>
            <w:tcW w:type="dxa" w:w="2197"/>
          </w:tcPr>
          <w:p>
            <w:pPr>
              <w:pStyle w:val="TableText"/>
              <w:keepNext/>
            </w:pPr>
            <w:r>
              <w:rPr>
                <w:sz w:val="20"/>
              </w:rPr>
              <w:t>Sensitivity</w:t>
            </w:r>
          </w:p>
        </w:tc>
        <w:tc>
          <w:tcPr>
            <w:tcW w:type="dxa" w:w="3295"/>
          </w:tcPr>
          <w:p>
            <w:pPr>
              <w:pStyle w:val="TableText"/>
              <w:keepNext/>
            </w:pPr>
            <w:r>
              <w:rPr>
                <w:sz w:val="20"/>
              </w:rPr>
              <w:t>dota relabel run; rule-label plumbing run</w:t>
            </w:r>
          </w:p>
        </w:tc>
        <w:tc>
          <w:tcPr>
            <w:tcW w:type="dxa" w:w="3295"/>
          </w:tcPr>
          <w:p>
            <w:pPr>
              <w:pStyle w:val="TableText"/>
              <w:keepNext/>
            </w:pPr>
            <w:r>
              <w:rPr>
                <w:sz w:val="20"/>
              </w:rPr>
              <w:t>Conclusions unchanged</w:t>
            </w:r>
          </w:p>
        </w:tc>
      </w:tr>
      <w:tr>
        <w:trPr>
          <w:cantSplit w:val="true"/>
        </w:trPr>
        <w:tc>
          <w:tcPr>
            <w:tcW w:type="dxa" w:w="2197"/>
            <w:shd w:val="clear" w:color="auto" w:fill="F7F9FC"/>
          </w:tcPr>
          <w:p>
            <w:pPr>
              <w:pStyle w:val="TableText"/>
              <w:keepNext/>
            </w:pPr>
            <w:r>
              <w:rPr>
                <w:sz w:val="20"/>
              </w:rPr>
              <w:t>Reproducibility</w:t>
            </w:r>
          </w:p>
        </w:tc>
        <w:tc>
          <w:tcPr>
            <w:tcW w:type="dxa" w:w="3295"/>
            <w:shd w:val="clear" w:color="auto" w:fill="F7F9FC"/>
          </w:tcPr>
          <w:p>
            <w:pPr>
              <w:pStyle w:val="TableText"/>
              <w:keepNext/>
            </w:pPr>
            <w:r>
              <w:rPr>
                <w:sz w:val="20"/>
              </w:rPr>
              <w:t xml:space="preserve">Fixed seed 42; scripts regenerate </w:t>
            </w:r>
            <w:r>
              <w:rPr>
                <w:rFonts w:ascii="Consolas" w:hAnsi="Consolas"/>
                <w:sz w:val="17"/>
                <w:shd w:val="clear" w:color="auto" w:fill="F2F2F2"/>
              </w:rPr>
              <w:t>results/</w:t>
            </w:r>
          </w:p>
        </w:tc>
        <w:tc>
          <w:tcPr>
            <w:tcW w:type="dxa" w:w="3295"/>
            <w:shd w:val="clear" w:color="auto" w:fill="F7F9FC"/>
          </w:tcPr>
          <w:p>
            <w:pPr>
              <w:pStyle w:val="TableText"/>
              <w:keepNext/>
            </w:pPr>
            <w:r>
              <w:rPr>
                <w:sz w:val="20"/>
              </w:rPr>
              <w:t>Same numbers on rerun</w:t>
            </w:r>
          </w:p>
        </w:tc>
      </w:tr>
      <w:tr>
        <w:trPr>
          <w:cantSplit w:val="true"/>
        </w:trPr>
        <w:tc>
          <w:tcPr>
            <w:tcW w:type="dxa" w:w="2197"/>
          </w:tcPr>
          <w:p>
            <w:pPr>
              <w:pStyle w:val="TableText"/>
            </w:pPr>
            <w:r>
              <w:rPr>
                <w:sz w:val="20"/>
              </w:rPr>
              <w:t>Report numbers</w:t>
            </w:r>
          </w:p>
        </w:tc>
        <w:tc>
          <w:tcPr>
            <w:tcW w:type="dxa" w:w="3295"/>
          </w:tcPr>
          <w:p>
            <w:pPr>
              <w:pStyle w:val="TableText"/>
            </w:pPr>
            <w:r>
              <w:rPr>
                <w:sz w:val="20"/>
              </w:rPr>
              <w:t xml:space="preserve">Every number traced to </w:t>
            </w:r>
            <w:r>
              <w:rPr>
                <w:rFonts w:ascii="Consolas" w:hAnsi="Consolas"/>
                <w:sz w:val="17"/>
                <w:shd w:val="clear" w:color="auto" w:fill="F2F2F2"/>
              </w:rPr>
              <w:t>results/</w:t>
            </w:r>
            <w:r>
              <w:rPr>
                <w:sz w:val="20"/>
              </w:rPr>
              <w:t xml:space="preserve"> or </w:t>
            </w:r>
            <w:r>
              <w:rPr>
                <w:rFonts w:ascii="Consolas" w:hAnsi="Consolas"/>
                <w:sz w:val="17"/>
                <w:shd w:val="clear" w:color="auto" w:fill="F2F2F2"/>
              </w:rPr>
              <w:t>report/data/</w:t>
            </w:r>
          </w:p>
        </w:tc>
        <w:tc>
          <w:tcPr>
            <w:tcW w:type="dxa" w:w="3295"/>
          </w:tcPr>
          <w:p>
            <w:pPr>
              <w:pStyle w:val="TableText"/>
            </w:pPr>
            <w:r>
              <w:rPr>
                <w:sz w:val="20"/>
              </w:rPr>
              <w:t>Checked while writing</w:t>
            </w:r>
          </w:p>
        </w:tc>
      </w:tr>
    </w:tbl>
    <w:p>
      <w:pPr>
        <w:spacing w:after="80" w:line="240" w:lineRule="auto"/>
      </w:pPr>
    </w:p>
    <w:p>
      <w:pPr>
        <w:pStyle w:val="Heading3"/>
      </w:pPr>
      <w:r>
        <w:t>4.13.1 Software testing strategy</w:t>
      </w:r>
    </w:p>
    <w:p>
      <w:r>
        <w:t>Testing followed the usual four levels (</w:t>
      </w:r>
      <w:r>
        <w:fldChar w:fldCharType="begin" w:dirty="true"/>
      </w:r>
      <w:r>
        <w:instrText xml:space="preserve"> REF _Ref_tab_test_levels \h </w:instrText>
      </w:r>
      <w:r>
        <w:fldChar w:fldCharType="separate"/>
      </w:r>
      <w:r>
        <w:t>Table 4.21</w:t>
      </w:r>
      <w:r>
        <w:fldChar w:fldCharType="end"/>
      </w:r>
      <w:r>
        <w:t>). Because this is research software, the most important tests are not about whether a function runs but about whether a number can be trusted, so several tests compare an output with an independent count or a hand-worked example.</w:t>
      </w:r>
    </w:p>
    <w:p>
      <w:pPr>
        <w:pStyle w:val="TableCaption"/>
      </w:pPr>
      <w:bookmarkStart w:id="224" w:name="_Ref_tab_test_levels"/>
      <w:r>
        <w:rPr>
          <w:b/>
        </w:rPr>
        <w:t>Table 4.</w:t>
      </w:r>
      <w:r>
        <w:rPr>
          <w:b/>
        </w:rPr>
        <w:fldChar w:fldCharType="begin" w:dirty="true"/>
      </w:r>
      <w:r>
        <w:rPr>
          <w:b/>
        </w:rPr>
        <w:instrText xml:space="preserve"> SEQ Table \r 21 \* ARABIC </w:instrText>
      </w:r>
      <w:r>
        <w:rPr>
          <w:b/>
        </w:rPr>
        <w:fldChar w:fldCharType="separate"/>
      </w:r>
      <w:r>
        <w:rPr>
          <w:b/>
        </w:rPr>
        <w:t>21</w:t>
      </w:r>
      <w:r>
        <w:rPr>
          <w:b/>
        </w:rPr>
        <w:fldChar w:fldCharType="end"/>
      </w:r>
      <w:bookmarkEnd w:id="224"/>
      <w:r>
        <w:rPr>
          <w:b/>
        </w:rPr>
        <w:t xml:space="preserve">: </w:t>
      </w:r>
      <w:r>
        <w:rPr>
          <w:b/>
          <w:sz w:val="20"/>
        </w:rPr>
        <w:t>Testing levels.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1648"/>
            <w:shd w:val="clear" w:color="auto" w:fill="DCE6F1"/>
          </w:tcPr>
          <w:p>
            <w:pPr>
              <w:pStyle w:val="TableText"/>
              <w:keepNext/>
            </w:pPr>
            <w:r>
              <w:rPr>
                <w:b/>
                <w:sz w:val="20"/>
              </w:rPr>
              <w:t>Level</w:t>
            </w:r>
          </w:p>
        </w:tc>
        <w:tc>
          <w:tcPr>
            <w:tcW w:type="dxa" w:w="3295"/>
            <w:shd w:val="clear" w:color="auto" w:fill="DCE6F1"/>
          </w:tcPr>
          <w:p>
            <w:pPr>
              <w:pStyle w:val="TableText"/>
              <w:keepNext/>
            </w:pPr>
            <w:r>
              <w:rPr>
                <w:b/>
                <w:sz w:val="20"/>
              </w:rPr>
              <w:t>What was tested</w:t>
            </w:r>
          </w:p>
        </w:tc>
        <w:tc>
          <w:tcPr>
            <w:tcW w:type="dxa" w:w="3844"/>
            <w:shd w:val="clear" w:color="auto" w:fill="DCE6F1"/>
          </w:tcPr>
          <w:p>
            <w:pPr>
              <w:pStyle w:val="TableText"/>
              <w:keepNext/>
            </w:pPr>
            <w:r>
              <w:rPr>
                <w:b/>
                <w:sz w:val="20"/>
              </w:rPr>
              <w:t>How</w:t>
            </w:r>
          </w:p>
        </w:tc>
      </w:tr>
      <w:tr>
        <w:trPr>
          <w:cantSplit w:val="true"/>
        </w:trPr>
        <w:tc>
          <w:tcPr>
            <w:tcW w:type="dxa" w:w="1648"/>
          </w:tcPr>
          <w:p>
            <w:pPr>
              <w:pStyle w:val="TableText"/>
              <w:keepNext/>
            </w:pPr>
            <w:r>
              <w:rPr>
                <w:sz w:val="20"/>
              </w:rPr>
              <w:t>Unit</w:t>
            </w:r>
          </w:p>
        </w:tc>
        <w:tc>
          <w:tcPr>
            <w:tcW w:type="dxa" w:w="3295"/>
          </w:tcPr>
          <w:p>
            <w:pPr>
              <w:pStyle w:val="TableText"/>
              <w:keepNext/>
            </w:pPr>
            <w:r>
              <w:rPr>
                <w:sz w:val="20"/>
              </w:rPr>
              <w:t>Normalisation, segment splitting, verbs, tactic tags, macro-F1 over present classes</w:t>
            </w:r>
          </w:p>
        </w:tc>
        <w:tc>
          <w:tcPr>
            <w:tcW w:type="dxa" w:w="3844"/>
          </w:tcPr>
          <w:p>
            <w:pPr>
              <w:pStyle w:val="TableText"/>
              <w:keepNext/>
            </w:pPr>
            <w:r>
              <w:rPr>
                <w:sz w:val="20"/>
              </w:rPr>
              <w:t>Worked examples run through the real functions (</w:t>
            </w:r>
            <w:r>
              <w:rPr>
                <w:sz w:val="20"/>
              </w:rPr>
              <w:fldChar w:fldCharType="begin" w:dirty="true"/>
            </w:r>
            <w:r>
              <w:rPr>
                <w:sz w:val="20"/>
              </w:rPr>
              <w:instrText xml:space="preserve"> REF _Ref_fig_normalisation \h </w:instrText>
            </w:r>
            <w:r>
              <w:rPr>
                <w:sz w:val="20"/>
              </w:rPr>
              <w:fldChar w:fldCharType="separate"/>
            </w:r>
            <w:r>
              <w:rPr>
                <w:sz w:val="20"/>
              </w:rPr>
              <w:t>Figure 3.10</w:t>
            </w:r>
            <w:r>
              <w:rPr>
                <w:sz w:val="20"/>
              </w:rPr>
              <w:fldChar w:fldCharType="end"/>
            </w:r>
            <w:r>
              <w:rPr>
                <w:sz w:val="20"/>
              </w:rPr>
              <w:t>)</w:t>
            </w:r>
          </w:p>
        </w:tc>
      </w:tr>
      <w:tr>
        <w:trPr>
          <w:cantSplit w:val="true"/>
        </w:trPr>
        <w:tc>
          <w:tcPr>
            <w:tcW w:type="dxa" w:w="1648"/>
            <w:shd w:val="clear" w:color="auto" w:fill="F7F9FC"/>
          </w:tcPr>
          <w:p>
            <w:pPr>
              <w:pStyle w:val="TableText"/>
              <w:keepNext/>
            </w:pPr>
            <w:r>
              <w:rPr>
                <w:sz w:val="20"/>
              </w:rPr>
              <w:t>Integration</w:t>
            </w:r>
          </w:p>
        </w:tc>
        <w:tc>
          <w:tcPr>
            <w:tcW w:type="dxa" w:w="3295"/>
            <w:shd w:val="clear" w:color="auto" w:fill="F7F9FC"/>
          </w:tcPr>
          <w:p>
            <w:pPr>
              <w:pStyle w:val="TableText"/>
              <w:keepNext/>
            </w:pPr>
            <w:r>
              <w:rPr>
                <w:sz w:val="20"/>
              </w:rPr>
              <w:t>Raw file → parser → normalised sessions → analysis scripts</w:t>
            </w:r>
          </w:p>
        </w:tc>
        <w:tc>
          <w:tcPr>
            <w:tcW w:type="dxa" w:w="3844"/>
            <w:shd w:val="clear" w:color="auto" w:fill="F7F9FC"/>
          </w:tcPr>
          <w:p>
            <w:pPr>
              <w:pStyle w:val="TableText"/>
              <w:keepNext/>
            </w:pPr>
            <w:r>
              <w:rPr>
                <w:sz w:val="20"/>
              </w:rPr>
              <w:t>Session and template counts compared across stages</w:t>
            </w:r>
          </w:p>
        </w:tc>
      </w:tr>
      <w:tr>
        <w:trPr>
          <w:cantSplit w:val="true"/>
        </w:trPr>
        <w:tc>
          <w:tcPr>
            <w:tcW w:type="dxa" w:w="1648"/>
          </w:tcPr>
          <w:p>
            <w:pPr>
              <w:pStyle w:val="TableText"/>
              <w:keepNext/>
            </w:pPr>
            <w:r>
              <w:rPr>
                <w:sz w:val="20"/>
              </w:rPr>
              <w:t>System</w:t>
            </w:r>
          </w:p>
        </w:tc>
        <w:tc>
          <w:tcPr>
            <w:tcW w:type="dxa" w:w="3295"/>
          </w:tcPr>
          <w:p>
            <w:pPr>
              <w:pStyle w:val="TableText"/>
              <w:keepNext/>
            </w:pPr>
            <w:r>
              <w:rPr>
                <w:sz w:val="20"/>
              </w:rPr>
              <w:t xml:space="preserve">The full pipeline from logs and raw data to </w:t>
            </w:r>
            <w:r>
              <w:rPr>
                <w:rFonts w:ascii="Consolas" w:hAnsi="Consolas"/>
                <w:sz w:val="17"/>
                <w:shd w:val="clear" w:color="auto" w:fill="F2F2F2"/>
              </w:rPr>
              <w:t>results/</w:t>
            </w:r>
          </w:p>
        </w:tc>
        <w:tc>
          <w:tcPr>
            <w:tcW w:type="dxa" w:w="3844"/>
          </w:tcPr>
          <w:p>
            <w:pPr>
              <w:pStyle w:val="TableText"/>
              <w:keepNext/>
            </w:pPr>
            <w:r>
              <w:rPr>
                <w:sz w:val="20"/>
              </w:rPr>
              <w:t>Every script run end to end; outputs checked against each other</w:t>
            </w:r>
          </w:p>
        </w:tc>
      </w:tr>
      <w:tr>
        <w:trPr>
          <w:cantSplit w:val="true"/>
        </w:trPr>
        <w:tc>
          <w:tcPr>
            <w:tcW w:type="dxa" w:w="1648"/>
            <w:shd w:val="clear" w:color="auto" w:fill="F7F9FC"/>
          </w:tcPr>
          <w:p>
            <w:pPr>
              <w:pStyle w:val="TableText"/>
            </w:pPr>
            <w:r>
              <w:rPr>
                <w:sz w:val="20"/>
              </w:rPr>
              <w:t>Acceptance</w:t>
            </w:r>
          </w:p>
        </w:tc>
        <w:tc>
          <w:tcPr>
            <w:tcW w:type="dxa" w:w="3295"/>
            <w:shd w:val="clear" w:color="auto" w:fill="F7F9FC"/>
          </w:tcPr>
          <w:p>
            <w:pPr>
              <w:pStyle w:val="TableText"/>
            </w:pPr>
            <w:r>
              <w:rPr>
                <w:sz w:val="20"/>
              </w:rPr>
              <w:t>Every number in the paper and this report</w:t>
            </w:r>
          </w:p>
        </w:tc>
        <w:tc>
          <w:tcPr>
            <w:tcW w:type="dxa" w:w="3844"/>
            <w:shd w:val="clear" w:color="auto" w:fill="F7F9FC"/>
          </w:tcPr>
          <w:p>
            <w:pPr>
              <w:pStyle w:val="TableText"/>
            </w:pPr>
            <w:r>
              <w:rPr>
                <w:sz w:val="20"/>
              </w:rPr>
              <w:t xml:space="preserve">Traced to a file in </w:t>
            </w:r>
            <w:r>
              <w:rPr>
                <w:rFonts w:ascii="Consolas" w:hAnsi="Consolas"/>
                <w:sz w:val="17"/>
                <w:shd w:val="clear" w:color="auto" w:fill="F2F2F2"/>
              </w:rPr>
              <w:t>results/</w:t>
            </w:r>
            <w:r>
              <w:rPr>
                <w:sz w:val="20"/>
              </w:rPr>
              <w:t xml:space="preserve"> or </w:t>
            </w:r>
            <w:r>
              <w:rPr>
                <w:rFonts w:ascii="Consolas" w:hAnsi="Consolas"/>
                <w:sz w:val="17"/>
                <w:shd w:val="clear" w:color="auto" w:fill="F2F2F2"/>
              </w:rPr>
              <w:t>report/data/</w:t>
            </w:r>
            <w:r>
              <w:rPr>
                <w:sz w:val="20"/>
              </w:rPr>
              <w:t>; supervisor review</w:t>
            </w:r>
          </w:p>
        </w:tc>
      </w:tr>
    </w:tbl>
    <w:p>
      <w:pPr>
        <w:spacing w:after="80" w:line="240" w:lineRule="auto"/>
      </w:pPr>
    </w:p>
    <w:p>
      <w:pPr>
        <w:pStyle w:val="Heading3"/>
      </w:pPr>
      <w:r>
        <w:t>4.13.2 Test cases</w:t>
      </w:r>
    </w:p>
    <w:p>
      <w:pPr>
        <w:pStyle w:val="TableCaption"/>
      </w:pPr>
      <w:bookmarkStart w:id="225" w:name="_Ref_tab_testcases"/>
      <w:r>
        <w:rPr>
          <w:b/>
        </w:rPr>
        <w:t>Table 4.</w:t>
      </w:r>
      <w:r>
        <w:rPr>
          <w:b/>
        </w:rPr>
        <w:fldChar w:fldCharType="begin" w:dirty="true"/>
      </w:r>
      <w:r>
        <w:rPr>
          <w:b/>
        </w:rPr>
        <w:instrText xml:space="preserve"> SEQ Table \r 22 \* ARABIC </w:instrText>
      </w:r>
      <w:r>
        <w:rPr>
          <w:b/>
        </w:rPr>
        <w:fldChar w:fldCharType="separate"/>
      </w:r>
      <w:r>
        <w:rPr>
          <w:b/>
        </w:rPr>
        <w:t>22</w:t>
      </w:r>
      <w:r>
        <w:rPr>
          <w:b/>
        </w:rPr>
        <w:fldChar w:fldCharType="end"/>
      </w:r>
      <w:bookmarkEnd w:id="225"/>
      <w:r>
        <w:rPr>
          <w:b/>
        </w:rPr>
        <w:t xml:space="preserve">: </w:t>
      </w:r>
      <w:r>
        <w:rPr>
          <w:b/>
          <w:sz w:val="20"/>
        </w:rPr>
        <w:t>Test cases with expected and observed results.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1758"/>
        <w:gridCol w:w="1758"/>
        <w:gridCol w:w="1758"/>
        <w:gridCol w:w="1758"/>
        <w:gridCol w:w="1758"/>
      </w:tblGrid>
      <w:tr>
        <w:trPr>
          <w:tblHeader w:val="true"/>
        </w:trPr>
        <w:tc>
          <w:tcPr>
            <w:tcW w:type="dxa" w:w="976"/>
            <w:shd w:val="clear" w:color="auto" w:fill="DCE6F1"/>
          </w:tcPr>
          <w:p>
            <w:pPr>
              <w:pStyle w:val="TableText"/>
              <w:keepNext/>
            </w:pPr>
            <w:r>
              <w:rPr>
                <w:b/>
                <w:sz w:val="20"/>
              </w:rPr>
              <w:t>ID</w:t>
            </w:r>
          </w:p>
        </w:tc>
        <w:tc>
          <w:tcPr>
            <w:tcW w:type="dxa" w:w="2929"/>
            <w:shd w:val="clear" w:color="auto" w:fill="DCE6F1"/>
          </w:tcPr>
          <w:p>
            <w:pPr>
              <w:pStyle w:val="TableText"/>
              <w:keepNext/>
            </w:pPr>
            <w:r>
              <w:rPr>
                <w:b/>
                <w:sz w:val="20"/>
              </w:rPr>
              <w:t>Test</w:t>
            </w:r>
          </w:p>
        </w:tc>
        <w:tc>
          <w:tcPr>
            <w:tcW w:type="dxa" w:w="1953"/>
            <w:shd w:val="clear" w:color="auto" w:fill="DCE6F1"/>
          </w:tcPr>
          <w:p>
            <w:pPr>
              <w:pStyle w:val="TableText"/>
              <w:keepNext/>
            </w:pPr>
            <w:r>
              <w:rPr>
                <w:b/>
                <w:sz w:val="20"/>
              </w:rPr>
              <w:t>Expected</w:t>
            </w:r>
          </w:p>
        </w:tc>
        <w:tc>
          <w:tcPr>
            <w:tcW w:type="dxa" w:w="1953"/>
            <w:shd w:val="clear" w:color="auto" w:fill="DCE6F1"/>
          </w:tcPr>
          <w:p>
            <w:pPr>
              <w:pStyle w:val="TableText"/>
              <w:keepNext/>
            </w:pPr>
            <w:r>
              <w:rPr>
                <w:b/>
                <w:sz w:val="20"/>
              </w:rPr>
              <w:t>Observed</w:t>
            </w:r>
          </w:p>
        </w:tc>
        <w:tc>
          <w:tcPr>
            <w:tcW w:type="dxa" w:w="976"/>
            <w:shd w:val="clear" w:color="auto" w:fill="DCE6F1"/>
          </w:tcPr>
          <w:p>
            <w:pPr>
              <w:pStyle w:val="TableText"/>
              <w:keepNext/>
            </w:pPr>
            <w:r>
              <w:rPr>
                <w:b/>
                <w:sz w:val="20"/>
              </w:rPr>
              <w:t>Result</w:t>
            </w:r>
          </w:p>
        </w:tc>
      </w:tr>
      <w:tr>
        <w:trPr>
          <w:cantSplit w:val="true"/>
        </w:trPr>
        <w:tc>
          <w:tcPr>
            <w:tcW w:type="dxa" w:w="976"/>
          </w:tcPr>
          <w:p>
            <w:pPr>
              <w:pStyle w:val="TableText"/>
              <w:keepNext/>
            </w:pPr>
            <w:r>
              <w:rPr>
                <w:sz w:val="20"/>
              </w:rPr>
              <w:t>TC-01</w:t>
            </w:r>
          </w:p>
        </w:tc>
        <w:tc>
          <w:tcPr>
            <w:tcW w:type="dxa" w:w="2929"/>
          </w:tcPr>
          <w:p>
            <w:pPr>
              <w:pStyle w:val="TableText"/>
              <w:keepNext/>
            </w:pPr>
            <w:r>
              <w:rPr>
                <w:sz w:val="20"/>
              </w:rPr>
              <w:t>Parse the CyberLab file</w:t>
            </w:r>
          </w:p>
        </w:tc>
        <w:tc>
          <w:tcPr>
            <w:tcW w:type="dxa" w:w="1953"/>
          </w:tcPr>
          <w:p>
            <w:pPr>
              <w:pStyle w:val="TableText"/>
              <w:keepNext/>
            </w:pPr>
            <w:r>
              <w:rPr>
                <w:sz w:val="20"/>
              </w:rPr>
              <w:t>All sessions read</w:t>
            </w:r>
          </w:p>
        </w:tc>
        <w:tc>
          <w:tcPr>
            <w:tcW w:type="dxa" w:w="1953"/>
          </w:tcPr>
          <w:p>
            <w:pPr>
              <w:pStyle w:val="TableText"/>
              <w:keepNext/>
            </w:pPr>
            <w:r>
              <w:rPr>
                <w:sz w:val="20"/>
              </w:rPr>
              <w:t>76,785 sessions; 1,672 with commands</w:t>
            </w:r>
          </w:p>
        </w:tc>
        <w:tc>
          <w:tcPr>
            <w:tcW w:type="dxa" w:w="976"/>
          </w:tcPr>
          <w:p>
            <w:pPr>
              <w:pStyle w:val="TableText"/>
              <w:keepNext/>
            </w:pPr>
            <w:r>
              <w:rPr>
                <w:sz w:val="20"/>
              </w:rPr>
              <w:t>Pass</w:t>
            </w:r>
          </w:p>
        </w:tc>
      </w:tr>
      <w:tr>
        <w:trPr>
          <w:cantSplit w:val="true"/>
        </w:trPr>
        <w:tc>
          <w:tcPr>
            <w:tcW w:type="dxa" w:w="976"/>
            <w:shd w:val="clear" w:color="auto" w:fill="F7F9FC"/>
          </w:tcPr>
          <w:p>
            <w:pPr>
              <w:pStyle w:val="TableText"/>
              <w:keepNext/>
            </w:pPr>
            <w:r>
              <w:rPr>
                <w:sz w:val="20"/>
              </w:rPr>
              <w:t>TC-02</w:t>
            </w:r>
          </w:p>
        </w:tc>
        <w:tc>
          <w:tcPr>
            <w:tcW w:type="dxa" w:w="2929"/>
            <w:shd w:val="clear" w:color="auto" w:fill="F7F9FC"/>
          </w:tcPr>
          <w:p>
            <w:pPr>
              <w:pStyle w:val="TableText"/>
              <w:keepNext/>
            </w:pPr>
            <w:r>
              <w:rPr>
                <w:sz w:val="20"/>
              </w:rPr>
              <w:t>Run the native Cowrie parser on the CyberLab file</w:t>
            </w:r>
          </w:p>
        </w:tc>
        <w:tc>
          <w:tcPr>
            <w:tcW w:type="dxa" w:w="1953"/>
            <w:shd w:val="clear" w:color="auto" w:fill="F7F9FC"/>
          </w:tcPr>
          <w:p>
            <w:pPr>
              <w:pStyle w:val="TableText"/>
              <w:keepNext/>
            </w:pPr>
            <w:r>
              <w:rPr>
                <w:sz w:val="20"/>
              </w:rPr>
              <w:t>Shows the format mismatch</w:t>
            </w:r>
          </w:p>
        </w:tc>
        <w:tc>
          <w:tcPr>
            <w:tcW w:type="dxa" w:w="1953"/>
            <w:shd w:val="clear" w:color="auto" w:fill="F7F9FC"/>
          </w:tcPr>
          <w:p>
            <w:pPr>
              <w:pStyle w:val="TableText"/>
              <w:keepNext/>
            </w:pPr>
            <w:r>
              <w:rPr>
                <w:sz w:val="20"/>
              </w:rPr>
              <w:t>Zero sessions, no error</w:t>
            </w:r>
          </w:p>
        </w:tc>
        <w:tc>
          <w:tcPr>
            <w:tcW w:type="dxa" w:w="976"/>
            <w:shd w:val="clear" w:color="auto" w:fill="F7F9FC"/>
          </w:tcPr>
          <w:p>
            <w:pPr>
              <w:pStyle w:val="TableText"/>
              <w:keepNext/>
            </w:pPr>
            <w:r>
              <w:rPr>
                <w:sz w:val="20"/>
              </w:rPr>
              <w:t>Pass (pitfall confirmed)</w:t>
            </w:r>
          </w:p>
        </w:tc>
      </w:tr>
      <w:tr>
        <w:trPr>
          <w:cantSplit w:val="true"/>
        </w:trPr>
        <w:tc>
          <w:tcPr>
            <w:tcW w:type="dxa" w:w="976"/>
          </w:tcPr>
          <w:p>
            <w:pPr>
              <w:pStyle w:val="TableText"/>
              <w:keepNext/>
            </w:pPr>
            <w:r>
              <w:rPr>
                <w:sz w:val="20"/>
              </w:rPr>
              <w:t>TC-03</w:t>
            </w:r>
          </w:p>
        </w:tc>
        <w:tc>
          <w:tcPr>
            <w:tcW w:type="dxa" w:w="2929"/>
          </w:tcPr>
          <w:p>
            <w:pPr>
              <w:pStyle w:val="TableText"/>
              <w:keepNext/>
            </w:pPr>
            <w:r>
              <w:rPr>
                <w:sz w:val="20"/>
              </w:rPr>
              <w:t xml:space="preserve">Normalise </w:t>
            </w:r>
            <w:r>
              <w:rPr>
                <w:rFonts w:ascii="Consolas" w:hAnsi="Consolas"/>
                <w:sz w:val="17"/>
                <w:shd w:val="clear" w:color="auto" w:fill="F2F2F2"/>
              </w:rPr>
              <w:t>echo "root:…"|chpasswd|bash</w:t>
            </w:r>
          </w:p>
        </w:tc>
        <w:tc>
          <w:tcPr>
            <w:tcW w:type="dxa" w:w="1953"/>
          </w:tcPr>
          <w:p>
            <w:pPr>
              <w:pStyle w:val="TableText"/>
              <w:keepNext/>
            </w:pPr>
            <w:r>
              <w:rPr>
                <w:sz w:val="20"/>
              </w:rPr>
              <w:t>Password masked</w:t>
            </w:r>
          </w:p>
        </w:tc>
        <w:tc>
          <w:tcPr>
            <w:tcW w:type="dxa" w:w="1953"/>
          </w:tcPr>
          <w:p>
            <w:pPr>
              <w:pStyle w:val="TableText"/>
              <w:keepNext/>
            </w:pPr>
            <w:r>
              <w:rPr>
                <w:rFonts w:ascii="Consolas" w:hAnsi="Consolas"/>
                <w:sz w:val="17"/>
                <w:shd w:val="clear" w:color="auto" w:fill="F2F2F2"/>
              </w:rPr>
              <w:t>echo &lt;str&gt;|chpasswd|bash</w:t>
            </w:r>
          </w:p>
        </w:tc>
        <w:tc>
          <w:tcPr>
            <w:tcW w:type="dxa" w:w="976"/>
          </w:tcPr>
          <w:p>
            <w:pPr>
              <w:pStyle w:val="TableText"/>
              <w:keepNext/>
            </w:pPr>
            <w:r>
              <w:rPr>
                <w:sz w:val="20"/>
              </w:rPr>
              <w:t>Pass</w:t>
            </w:r>
          </w:p>
        </w:tc>
      </w:tr>
      <w:tr>
        <w:trPr>
          <w:cantSplit w:val="true"/>
        </w:trPr>
        <w:tc>
          <w:tcPr>
            <w:tcW w:type="dxa" w:w="976"/>
            <w:shd w:val="clear" w:color="auto" w:fill="F7F9FC"/>
          </w:tcPr>
          <w:p>
            <w:pPr>
              <w:pStyle w:val="TableText"/>
              <w:keepNext/>
            </w:pPr>
            <w:r>
              <w:rPr>
                <w:sz w:val="20"/>
              </w:rPr>
              <w:t>TC-04</w:t>
            </w:r>
          </w:p>
        </w:tc>
        <w:tc>
          <w:tcPr>
            <w:tcW w:type="dxa" w:w="2929"/>
            <w:shd w:val="clear" w:color="auto" w:fill="F7F9FC"/>
          </w:tcPr>
          <w:p>
            <w:pPr>
              <w:pStyle w:val="TableText"/>
              <w:keepNext/>
            </w:pPr>
            <w:r>
              <w:rPr>
                <w:sz w:val="20"/>
              </w:rPr>
              <w:t xml:space="preserve">Normalise </w:t>
            </w:r>
            <w:r>
              <w:rPr>
                <w:rFonts w:ascii="Consolas" w:hAnsi="Consolas"/>
                <w:sz w:val="17"/>
                <w:shd w:val="clear" w:color="auto" w:fill="F2F2F2"/>
              </w:rPr>
              <w:t>/bin/busybox QWERT</w:t>
            </w:r>
          </w:p>
        </w:tc>
        <w:tc>
          <w:tcPr>
            <w:tcW w:type="dxa" w:w="1953"/>
            <w:shd w:val="clear" w:color="auto" w:fill="F7F9FC"/>
          </w:tcPr>
          <w:p>
            <w:pPr>
              <w:pStyle w:val="TableText"/>
              <w:keepNext/>
            </w:pPr>
            <w:r>
              <w:rPr>
                <w:sz w:val="20"/>
              </w:rPr>
              <w:t>Random tag masked</w:t>
            </w:r>
          </w:p>
        </w:tc>
        <w:tc>
          <w:tcPr>
            <w:tcW w:type="dxa" w:w="1953"/>
            <w:shd w:val="clear" w:color="auto" w:fill="F7F9FC"/>
          </w:tcPr>
          <w:p>
            <w:pPr>
              <w:pStyle w:val="TableText"/>
              <w:keepNext/>
            </w:pPr>
            <w:r>
              <w:rPr>
                <w:rFonts w:ascii="Consolas" w:hAnsi="Consolas"/>
                <w:sz w:val="17"/>
                <w:shd w:val="clear" w:color="auto" w:fill="F2F2F2"/>
              </w:rPr>
              <w:t>/bin/busybox &lt;tag&gt;</w:t>
            </w:r>
          </w:p>
        </w:tc>
        <w:tc>
          <w:tcPr>
            <w:tcW w:type="dxa" w:w="976"/>
            <w:shd w:val="clear" w:color="auto" w:fill="F7F9FC"/>
          </w:tcPr>
          <w:p>
            <w:pPr>
              <w:pStyle w:val="TableText"/>
              <w:keepNext/>
            </w:pPr>
            <w:r>
              <w:rPr>
                <w:sz w:val="20"/>
              </w:rPr>
              <w:t>Pass</w:t>
            </w:r>
          </w:p>
        </w:tc>
      </w:tr>
      <w:tr>
        <w:trPr>
          <w:cantSplit w:val="true"/>
        </w:trPr>
        <w:tc>
          <w:tcPr>
            <w:tcW w:type="dxa" w:w="976"/>
          </w:tcPr>
          <w:p>
            <w:pPr>
              <w:pStyle w:val="TableText"/>
              <w:keepNext/>
            </w:pPr>
            <w:r>
              <w:rPr>
                <w:sz w:val="20"/>
              </w:rPr>
              <w:t>TC-05</w:t>
            </w:r>
          </w:p>
        </w:tc>
        <w:tc>
          <w:tcPr>
            <w:tcW w:type="dxa" w:w="2929"/>
          </w:tcPr>
          <w:p>
            <w:pPr>
              <w:pStyle w:val="TableText"/>
              <w:keepNext/>
            </w:pPr>
            <w:r>
              <w:rPr>
                <w:sz w:val="20"/>
              </w:rPr>
              <w:t xml:space="preserve">Split </w:t>
            </w:r>
            <w:r>
              <w:rPr>
                <w:rFonts w:ascii="Consolas" w:hAnsi="Consolas"/>
                <w:sz w:val="17"/>
                <w:shd w:val="clear" w:color="auto" w:fill="F2F2F2"/>
              </w:rPr>
              <w:t>cat /proc/cpuinfo | grep name | wc -l</w:t>
            </w:r>
          </w:p>
        </w:tc>
        <w:tc>
          <w:tcPr>
            <w:tcW w:type="dxa" w:w="1953"/>
          </w:tcPr>
          <w:p>
            <w:pPr>
              <w:pStyle w:val="TableText"/>
              <w:keepNext/>
            </w:pPr>
            <w:r>
              <w:rPr>
                <w:sz w:val="20"/>
              </w:rPr>
              <w:t>Three segments</w:t>
            </w:r>
          </w:p>
        </w:tc>
        <w:tc>
          <w:tcPr>
            <w:tcW w:type="dxa" w:w="1953"/>
          </w:tcPr>
          <w:p>
            <w:pPr>
              <w:pStyle w:val="TableText"/>
              <w:keepNext/>
            </w:pPr>
            <w:r>
              <w:rPr>
                <w:sz w:val="20"/>
              </w:rPr>
              <w:t xml:space="preserve">Verbs </w:t>
            </w:r>
            <w:r>
              <w:rPr>
                <w:rFonts w:ascii="Consolas" w:hAnsi="Consolas"/>
                <w:sz w:val="17"/>
                <w:shd w:val="clear" w:color="auto" w:fill="F2F2F2"/>
              </w:rPr>
              <w:t>cat</w:t>
            </w:r>
            <w:r>
              <w:rPr>
                <w:sz w:val="20"/>
              </w:rPr>
              <w:t xml:space="preserve">, </w:t>
            </w:r>
            <w:r>
              <w:rPr>
                <w:rFonts w:ascii="Consolas" w:hAnsi="Consolas"/>
                <w:sz w:val="17"/>
                <w:shd w:val="clear" w:color="auto" w:fill="F2F2F2"/>
              </w:rPr>
              <w:t>grep</w:t>
            </w:r>
            <w:r>
              <w:rPr>
                <w:sz w:val="20"/>
              </w:rPr>
              <w:t xml:space="preserve">, </w:t>
            </w:r>
            <w:r>
              <w:rPr>
                <w:rFonts w:ascii="Consolas" w:hAnsi="Consolas"/>
                <w:sz w:val="17"/>
                <w:shd w:val="clear" w:color="auto" w:fill="F2F2F2"/>
              </w:rPr>
              <w:t>wc</w:t>
            </w:r>
          </w:p>
        </w:tc>
        <w:tc>
          <w:tcPr>
            <w:tcW w:type="dxa" w:w="976"/>
          </w:tcPr>
          <w:p>
            <w:pPr>
              <w:pStyle w:val="TableText"/>
              <w:keepNext/>
            </w:pPr>
            <w:r>
              <w:rPr>
                <w:sz w:val="20"/>
              </w:rPr>
              <w:t>Pass</w:t>
            </w:r>
          </w:p>
        </w:tc>
      </w:tr>
      <w:tr>
        <w:trPr>
          <w:cantSplit w:val="true"/>
        </w:trPr>
        <w:tc>
          <w:tcPr>
            <w:tcW w:type="dxa" w:w="976"/>
            <w:shd w:val="clear" w:color="auto" w:fill="F7F9FC"/>
          </w:tcPr>
          <w:p>
            <w:pPr>
              <w:pStyle w:val="TableText"/>
              <w:keepNext/>
            </w:pPr>
            <w:r>
              <w:rPr>
                <w:sz w:val="20"/>
              </w:rPr>
              <w:t>TC-06</w:t>
            </w:r>
          </w:p>
        </w:tc>
        <w:tc>
          <w:tcPr>
            <w:tcW w:type="dxa" w:w="2929"/>
            <w:shd w:val="clear" w:color="auto" w:fill="F7F9FC"/>
          </w:tcPr>
          <w:p>
            <w:pPr>
              <w:pStyle w:val="TableText"/>
              <w:keepNext/>
            </w:pPr>
            <w:r>
              <w:rPr>
                <w:sz w:val="20"/>
              </w:rPr>
              <w:t>Detect chat-format leakage</w:t>
            </w:r>
          </w:p>
        </w:tc>
        <w:tc>
          <w:tcPr>
            <w:tcW w:type="dxa" w:w="1953"/>
            <w:shd w:val="clear" w:color="auto" w:fill="F7F9FC"/>
          </w:tcPr>
          <w:p>
            <w:pPr>
              <w:pStyle w:val="TableText"/>
              <w:keepNext/>
            </w:pPr>
            <w:r>
              <w:rPr>
                <w:sz w:val="20"/>
              </w:rPr>
              <w:t>Leaks found only for GPT-OSS-120B</w:t>
            </w:r>
          </w:p>
        </w:tc>
        <w:tc>
          <w:tcPr>
            <w:tcW w:type="dxa" w:w="1953"/>
            <w:shd w:val="clear" w:color="auto" w:fill="F7F9FC"/>
          </w:tcPr>
          <w:p>
            <w:pPr>
              <w:pStyle w:val="TableText"/>
              <w:keepNext/>
            </w:pPr>
            <w:r>
              <w:rPr>
                <w:sz w:val="20"/>
              </w:rPr>
              <w:t>11 static + 7 dynamic sessions</w:t>
            </w:r>
          </w:p>
        </w:tc>
        <w:tc>
          <w:tcPr>
            <w:tcW w:type="dxa" w:w="976"/>
            <w:shd w:val="clear" w:color="auto" w:fill="F7F9FC"/>
          </w:tcPr>
          <w:p>
            <w:pPr>
              <w:pStyle w:val="TableText"/>
              <w:keepNext/>
            </w:pPr>
            <w:r>
              <w:rPr>
                <w:sz w:val="20"/>
              </w:rPr>
              <w:t>Pass</w:t>
            </w:r>
          </w:p>
        </w:tc>
      </w:tr>
      <w:tr>
        <w:trPr>
          <w:cantSplit w:val="true"/>
        </w:trPr>
        <w:tc>
          <w:tcPr>
            <w:tcW w:type="dxa" w:w="976"/>
          </w:tcPr>
          <w:p>
            <w:pPr>
              <w:pStyle w:val="TableText"/>
              <w:keepNext/>
            </w:pPr>
            <w:r>
              <w:rPr>
                <w:sz w:val="20"/>
              </w:rPr>
              <w:t>TC-07</w:t>
            </w:r>
          </w:p>
        </w:tc>
        <w:tc>
          <w:tcPr>
            <w:tcW w:type="dxa" w:w="2929"/>
          </w:tcPr>
          <w:p>
            <w:pPr>
              <w:pStyle w:val="TableText"/>
              <w:keepNext/>
            </w:pPr>
            <w:r>
              <w:rPr>
                <w:sz w:val="20"/>
              </w:rPr>
              <w:t>Group real sessions into templates</w:t>
            </w:r>
          </w:p>
        </w:tc>
        <w:tc>
          <w:tcPr>
            <w:tcW w:type="dxa" w:w="1953"/>
          </w:tcPr>
          <w:p>
            <w:pPr>
              <w:pStyle w:val="TableText"/>
              <w:keepNext/>
            </w:pPr>
            <w:r>
              <w:rPr>
                <w:sz w:val="20"/>
              </w:rPr>
              <w:t>Far fewer templates than sessions</w:t>
            </w:r>
          </w:p>
        </w:tc>
        <w:tc>
          <w:tcPr>
            <w:tcW w:type="dxa" w:w="1953"/>
          </w:tcPr>
          <w:p>
            <w:pPr>
              <w:pStyle w:val="TableText"/>
              <w:keepNext/>
            </w:pPr>
            <w:r>
              <w:rPr>
                <w:sz w:val="20"/>
              </w:rPr>
              <w:t>22 templates</w:t>
            </w:r>
          </w:p>
        </w:tc>
        <w:tc>
          <w:tcPr>
            <w:tcW w:type="dxa" w:w="976"/>
          </w:tcPr>
          <w:p>
            <w:pPr>
              <w:pStyle w:val="TableText"/>
              <w:keepNext/>
            </w:pPr>
            <w:r>
              <w:rPr>
                <w:sz w:val="20"/>
              </w:rPr>
              <w:t>Pass</w:t>
            </w:r>
          </w:p>
        </w:tc>
      </w:tr>
      <w:tr>
        <w:trPr>
          <w:cantSplit w:val="true"/>
        </w:trPr>
        <w:tc>
          <w:tcPr>
            <w:tcW w:type="dxa" w:w="976"/>
            <w:shd w:val="clear" w:color="auto" w:fill="F7F9FC"/>
          </w:tcPr>
          <w:p>
            <w:pPr>
              <w:pStyle w:val="TableText"/>
              <w:keepNext/>
            </w:pPr>
            <w:r>
              <w:rPr>
                <w:sz w:val="20"/>
              </w:rPr>
              <w:t>TC-08</w:t>
            </w:r>
          </w:p>
        </w:tc>
        <w:tc>
          <w:tcPr>
            <w:tcW w:type="dxa" w:w="2929"/>
            <w:shd w:val="clear" w:color="auto" w:fill="F7F9FC"/>
          </w:tcPr>
          <w:p>
            <w:pPr>
              <w:pStyle w:val="TableText"/>
              <w:keepNext/>
            </w:pPr>
            <w:r>
              <w:rPr>
                <w:sz w:val="20"/>
              </w:rPr>
              <w:t>Grouped folds keep templates apart</w:t>
            </w:r>
          </w:p>
        </w:tc>
        <w:tc>
          <w:tcPr>
            <w:tcW w:type="dxa" w:w="1953"/>
            <w:shd w:val="clear" w:color="auto" w:fill="F7F9FC"/>
          </w:tcPr>
          <w:p>
            <w:pPr>
              <w:pStyle w:val="TableText"/>
              <w:keepNext/>
            </w:pPr>
            <w:r>
              <w:rPr>
                <w:sz w:val="20"/>
              </w:rPr>
              <w:t>No template in train and test</w:t>
            </w:r>
          </w:p>
        </w:tc>
        <w:tc>
          <w:tcPr>
            <w:tcW w:type="dxa" w:w="1953"/>
            <w:shd w:val="clear" w:color="auto" w:fill="F7F9FC"/>
          </w:tcPr>
          <w:p>
            <w:pPr>
              <w:pStyle w:val="TableText"/>
              <w:keepNext/>
            </w:pPr>
            <w:r>
              <w:rPr>
                <w:sz w:val="20"/>
              </w:rPr>
              <w:t>Holds by construction (GroupKFold)</w:t>
            </w:r>
          </w:p>
        </w:tc>
        <w:tc>
          <w:tcPr>
            <w:tcW w:type="dxa" w:w="976"/>
            <w:shd w:val="clear" w:color="auto" w:fill="F7F9FC"/>
          </w:tcPr>
          <w:p>
            <w:pPr>
              <w:pStyle w:val="TableText"/>
              <w:keepNext/>
            </w:pPr>
            <w:r>
              <w:rPr>
                <w:sz w:val="20"/>
              </w:rPr>
              <w:t>Pass</w:t>
            </w:r>
          </w:p>
        </w:tc>
      </w:tr>
      <w:tr>
        <w:trPr>
          <w:cantSplit w:val="true"/>
        </w:trPr>
        <w:tc>
          <w:tcPr>
            <w:tcW w:type="dxa" w:w="976"/>
          </w:tcPr>
          <w:p>
            <w:pPr>
              <w:pStyle w:val="TableText"/>
              <w:keepNext/>
            </w:pPr>
            <w:r>
              <w:rPr>
                <w:sz w:val="20"/>
              </w:rPr>
              <w:t>TC-09</w:t>
            </w:r>
          </w:p>
        </w:tc>
        <w:tc>
          <w:tcPr>
            <w:tcW w:type="dxa" w:w="2929"/>
          </w:tcPr>
          <w:p>
            <w:pPr>
              <w:pStyle w:val="TableText"/>
              <w:keepNext/>
            </w:pPr>
            <w:r>
              <w:rPr>
                <w:sz w:val="20"/>
              </w:rPr>
              <w:t>Agreement and final labels</w:t>
            </w:r>
          </w:p>
        </w:tc>
        <w:tc>
          <w:tcPr>
            <w:tcW w:type="dxa" w:w="1953"/>
          </w:tcPr>
          <w:p>
            <w:pPr>
              <w:pStyle w:val="TableText"/>
              <w:keepNext/>
            </w:pPr>
            <w:r>
              <w:rPr>
                <w:sz w:val="20"/>
              </w:rPr>
              <w:t>κ computed on all items; every session labelled</w:t>
            </w:r>
          </w:p>
        </w:tc>
        <w:tc>
          <w:tcPr>
            <w:tcW w:type="dxa" w:w="1953"/>
          </w:tcPr>
          <w:p>
            <w:pPr>
              <w:pStyle w:val="TableText"/>
              <w:keepNext/>
            </w:pPr>
            <w:r>
              <w:rPr>
                <w:sz w:val="20"/>
              </w:rPr>
              <w:t>κ = 0.898 on 184 items; 1,672 + 120 labelled</w:t>
            </w:r>
          </w:p>
        </w:tc>
        <w:tc>
          <w:tcPr>
            <w:tcW w:type="dxa" w:w="976"/>
          </w:tcPr>
          <w:p>
            <w:pPr>
              <w:pStyle w:val="TableText"/>
              <w:keepNext/>
            </w:pPr>
            <w:r>
              <w:rPr>
                <w:sz w:val="20"/>
              </w:rPr>
              <w:t>Pass</w:t>
            </w:r>
          </w:p>
        </w:tc>
      </w:tr>
      <w:tr>
        <w:trPr>
          <w:cantSplit w:val="true"/>
        </w:trPr>
        <w:tc>
          <w:tcPr>
            <w:tcW w:type="dxa" w:w="976"/>
            <w:shd w:val="clear" w:color="auto" w:fill="F7F9FC"/>
          </w:tcPr>
          <w:p>
            <w:pPr>
              <w:pStyle w:val="TableText"/>
              <w:keepNext/>
            </w:pPr>
            <w:r>
              <w:rPr>
                <w:sz w:val="20"/>
              </w:rPr>
              <w:t>TC-10</w:t>
            </w:r>
          </w:p>
        </w:tc>
        <w:tc>
          <w:tcPr>
            <w:tcW w:type="dxa" w:w="2929"/>
            <w:shd w:val="clear" w:color="auto" w:fill="F7F9FC"/>
          </w:tcPr>
          <w:p>
            <w:pPr>
              <w:pStyle w:val="TableText"/>
              <w:keepNext/>
            </w:pPr>
            <w:r>
              <w:rPr>
                <w:sz w:val="20"/>
              </w:rPr>
              <w:t>Honeypot freeze is noticed</w:t>
            </w:r>
          </w:p>
        </w:tc>
        <w:tc>
          <w:tcPr>
            <w:tcW w:type="dxa" w:w="1953"/>
            <w:shd w:val="clear" w:color="auto" w:fill="F7F9FC"/>
          </w:tcPr>
          <w:p>
            <w:pPr>
              <w:pStyle w:val="TableText"/>
              <w:keepNext/>
            </w:pPr>
            <w:r>
              <w:rPr>
                <w:sz w:val="20"/>
              </w:rPr>
              <w:t>Event written to the infrastructure log</w:t>
            </w:r>
          </w:p>
        </w:tc>
        <w:tc>
          <w:tcPr>
            <w:tcW w:type="dxa" w:w="1953"/>
            <w:shd w:val="clear" w:color="auto" w:fill="F7F9FC"/>
          </w:tcPr>
          <w:p>
            <w:pPr>
              <w:pStyle w:val="TableText"/>
              <w:keepNext/>
            </w:pPr>
            <w:r>
              <w:rPr>
                <w:sz w:val="20"/>
              </w:rPr>
              <w:t>Recovery attempts logged on 27 September 2026</w:t>
            </w:r>
          </w:p>
        </w:tc>
        <w:tc>
          <w:tcPr>
            <w:tcW w:type="dxa" w:w="976"/>
            <w:shd w:val="clear" w:color="auto" w:fill="F7F9FC"/>
          </w:tcPr>
          <w:p>
            <w:pPr>
              <w:pStyle w:val="TableText"/>
              <w:keepNext/>
            </w:pPr>
            <w:r>
              <w:rPr>
                <w:sz w:val="20"/>
              </w:rPr>
              <w:t>Pass</w:t>
            </w:r>
          </w:p>
        </w:tc>
      </w:tr>
      <w:tr>
        <w:trPr>
          <w:cantSplit w:val="true"/>
        </w:trPr>
        <w:tc>
          <w:tcPr>
            <w:tcW w:type="dxa" w:w="976"/>
          </w:tcPr>
          <w:p>
            <w:pPr>
              <w:pStyle w:val="TableText"/>
              <w:keepNext/>
            </w:pPr>
            <w:r>
              <w:rPr>
                <w:sz w:val="20"/>
              </w:rPr>
              <w:t>TC-11</w:t>
            </w:r>
          </w:p>
        </w:tc>
        <w:tc>
          <w:tcPr>
            <w:tcW w:type="dxa" w:w="2929"/>
          </w:tcPr>
          <w:p>
            <w:pPr>
              <w:pStyle w:val="TableText"/>
              <w:keepNext/>
            </w:pPr>
            <w:r>
              <w:rPr>
                <w:sz w:val="20"/>
              </w:rPr>
              <w:t>Report numbers match results</w:t>
            </w:r>
          </w:p>
        </w:tc>
        <w:tc>
          <w:tcPr>
            <w:tcW w:type="dxa" w:w="1953"/>
          </w:tcPr>
          <w:p>
            <w:pPr>
              <w:pStyle w:val="TableText"/>
              <w:keepNext/>
            </w:pPr>
            <w:r>
              <w:rPr>
                <w:sz w:val="20"/>
              </w:rPr>
              <w:t>No number without a source file</w:t>
            </w:r>
          </w:p>
        </w:tc>
        <w:tc>
          <w:tcPr>
            <w:tcW w:type="dxa" w:w="1953"/>
          </w:tcPr>
          <w:p>
            <w:pPr>
              <w:pStyle w:val="TableText"/>
              <w:keepNext/>
            </w:pPr>
            <w:r>
              <w:rPr>
                <w:sz w:val="20"/>
              </w:rPr>
              <w:t>Checked while writing</w:t>
            </w:r>
          </w:p>
        </w:tc>
        <w:tc>
          <w:tcPr>
            <w:tcW w:type="dxa" w:w="976"/>
          </w:tcPr>
          <w:p>
            <w:pPr>
              <w:pStyle w:val="TableText"/>
              <w:keepNext/>
            </w:pPr>
            <w:r>
              <w:rPr>
                <w:sz w:val="20"/>
              </w:rPr>
              <w:t>Pass</w:t>
            </w:r>
          </w:p>
        </w:tc>
      </w:tr>
      <w:tr>
        <w:trPr>
          <w:cantSplit w:val="true"/>
        </w:trPr>
        <w:tc>
          <w:tcPr>
            <w:tcW w:type="dxa" w:w="976"/>
            <w:shd w:val="clear" w:color="auto" w:fill="F7F9FC"/>
          </w:tcPr>
          <w:p>
            <w:pPr>
              <w:pStyle w:val="TableText"/>
            </w:pPr>
            <w:r>
              <w:rPr>
                <w:sz w:val="20"/>
              </w:rPr>
              <w:t>TC-12</w:t>
            </w:r>
          </w:p>
        </w:tc>
        <w:tc>
          <w:tcPr>
            <w:tcW w:type="dxa" w:w="2929"/>
            <w:shd w:val="clear" w:color="auto" w:fill="F7F9FC"/>
          </w:tcPr>
          <w:p>
            <w:pPr>
              <w:pStyle w:val="TableText"/>
            </w:pPr>
            <w:r>
              <w:rPr>
                <w:sz w:val="20"/>
              </w:rPr>
              <w:t>Report build</w:t>
            </w:r>
          </w:p>
        </w:tc>
        <w:tc>
          <w:tcPr>
            <w:tcW w:type="dxa" w:w="1953"/>
            <w:shd w:val="clear" w:color="auto" w:fill="F7F9FC"/>
          </w:tcPr>
          <w:p>
            <w:pPr>
              <w:pStyle w:val="TableText"/>
            </w:pPr>
            <w:r>
              <w:rPr>
                <w:sz w:val="20"/>
              </w:rPr>
              <w:t>All references cited and linked; no broken fields</w:t>
            </w:r>
          </w:p>
        </w:tc>
        <w:tc>
          <w:tcPr>
            <w:tcW w:type="dxa" w:w="1953"/>
            <w:shd w:val="clear" w:color="auto" w:fill="F7F9FC"/>
          </w:tcPr>
          <w:p>
            <w:pPr>
              <w:pStyle w:val="TableText"/>
            </w:pPr>
            <w:r>
              <w:rPr>
                <w:sz w:val="20"/>
              </w:rPr>
              <w:t>122 of 122 references linked; no field errors</w:t>
            </w:r>
          </w:p>
        </w:tc>
        <w:tc>
          <w:tcPr>
            <w:tcW w:type="dxa" w:w="976"/>
            <w:shd w:val="clear" w:color="auto" w:fill="F7F9FC"/>
          </w:tcPr>
          <w:p>
            <w:pPr>
              <w:pStyle w:val="TableText"/>
            </w:pPr>
            <w:r>
              <w:rPr>
                <w:sz w:val="20"/>
              </w:rPr>
              <w:t>Pass</w:t>
            </w:r>
          </w:p>
        </w:tc>
      </w:tr>
    </w:tbl>
    <w:p>
      <w:pPr>
        <w:spacing w:after="80" w:line="240" w:lineRule="auto"/>
      </w:pPr>
    </w:p>
    <w:p>
      <w:pPr>
        <w:pStyle w:val="Heading2"/>
      </w:pPr>
      <w:r>
        <w:t>4.14 Report Preparation, Project Management and Communication</w:t>
      </w:r>
    </w:p>
    <w:p>
      <w:r>
        <w:t>The project was managed as a small research engineering effort. Work was split into the seven work packages of Chapter 1 and tracked in a shared task list (</w:t>
      </w:r>
      <w:r>
        <w:rPr>
          <w:rFonts w:ascii="Consolas" w:hAnsi="Consolas"/>
          <w:sz w:val="21"/>
          <w:shd w:val="clear" w:color="auto" w:fill="F2F2F2"/>
        </w:rPr>
        <w:t>PENDING.md</w:t>
      </w:r>
      <w:r>
        <w:t xml:space="preserve">) with a done/next/future structure. The repository was the single source of truth: data generation, analysis and paper tables all ran from scripts, and generated files were never edited by hand. Results were written to </w:t>
      </w:r>
      <w:r>
        <w:rPr>
          <w:rFonts w:ascii="Consolas" w:hAnsi="Consolas"/>
          <w:sz w:val="21"/>
          <w:shd w:val="clear" w:color="auto" w:fill="F2F2F2"/>
        </w:rPr>
        <w:t>results/</w:t>
      </w:r>
      <w:r>
        <w:t xml:space="preserve"> as both Markdown (for reading) and JSON (for other scripts), which made it easy to check every number in the paper and in this report.</w:t>
      </w:r>
    </w:p>
    <w:p>
      <w:r>
        <w:t>Communication followed three rules: agree on definitions before measuring (for example, the rubric was written before labelling began); report negative results as clearly as positive ones; and keep a written record of every design change and its reason, such as the move from marker-based to idle-timeout reading. The paper was first written in IEEE format and then converted, without changing its text, to Springer's LNCS/LNNS format for submission to the International Conference on Intelligent Communication, Control and Devices (ICICCD 2026). This report and the project documentation were written from Markdown sources and built into Word documents by script, so that figures, tables and numbers stay consistent across all outputs.</w:t>
      </w:r>
    </w:p>
    <w:p>
      <w:pPr>
        <w:pStyle w:val="Heading1"/>
      </w:pPr>
      <w:r>
        <w:t>CHAPTER 5</w:t>
        <w:br/>
      </w:r>
      <w:r>
        <w:t>CONCLUSION AND FUTURE WORK</w:t>
      </w:r>
    </w:p>
    <w:p>
      <w:pPr>
        <w:pStyle w:val="Heading2"/>
      </w:pPr>
      <w:r>
        <w:t>5.1 Conclusion</w:t>
      </w:r>
    </w:p>
    <w:p>
      <w:r>
        <w:t>We set out to answer a practical question: can LLM red-team agents generate honeypot sessions that are good enough to train a defender's intent classifier? Under the conditions we tested, a single "explore the system" persona, three attacker models and two honeypot backends, the answer is no.</w:t>
      </w:r>
    </w:p>
    <w:p>
      <w:r>
        <w:t>The evidence points the same way from every angle. Without any labels, the synthetic and real corpora are almost perfectly separable: their command-verb distributions have a Jensen-Shannon divergence of 0.700, and a simple classifier tells them apart with an AUC of 1.000, still 0.996 when it sees only verbs. With blind dual-LLM labels that agree well (Cohen's κ = 0.898), a classifier trained on synthetic sessions reaches a macro-F1 of only 0.205 on real sessions (0.071 when each real behaviour is counted once), against 0.983 for a classifier trained on real data. Adding the synthetic sessions to real training data gives no gain (0.981). Changing the most influential label does not change this picture.</w:t>
      </w:r>
    </w:p>
    <w:p>
      <w:r>
        <w:t>The reason is intent, not vocabulary. The agents know the right commands (their vocabulary covers 82% of real verb occurrences), but they use them to explore files and hunt for credentials, as a penetration tester would. The real traffic on our sample day came mostly from bots that profiled the CPU, took over the account and ran a cryptominer kit: one such script alone produced 1,038 of 1,672 interactive sessions. The LLM-backed honeypot made only the smallest attacker look a little more realistic and made all attackers hunt more for credentials. Along the way we found that one attacker model leaked its chat-format control tokens and private reasoning into the shell in 18 of 40 sessions, a contamination problem that any similar pipeline has to filter.</w:t>
      </w:r>
    </w:p>
    <w:p>
      <w:r>
        <w:t xml:space="preserve">These results do not mean that LLM agents are useless for honeypot research. They mean that </w:t>
      </w:r>
      <w:r>
        <w:rPr>
          <w:i/>
        </w:rPr>
        <w:t>what the agent is asked to be</w:t>
      </w:r>
      <w:r>
        <w:t xml:space="preserve"> matters more than </w:t>
      </w:r>
      <w:r>
        <w:rPr>
          <w:i/>
        </w:rPr>
        <w:t>which agent</w:t>
      </w:r>
      <w:r>
        <w:t xml:space="preserve"> it is or </w:t>
      </w:r>
      <w:r>
        <w:rPr>
          <w:i/>
        </w:rPr>
        <w:t>how clever the honeypot</w:t>
      </w:r>
      <w:r>
        <w:t xml:space="preserve"> is, and that synthetic security data must be checked against real data before it is trusted. The label-free tests used here are cheap and need no annotation, so they can be run before anyone spends money on labelling synthetic data.</w:t>
      </w:r>
    </w:p>
    <w:p>
      <w:pPr>
        <w:pStyle w:val="Heading2"/>
      </w:pPr>
      <w:r>
        <w:t>5.2 Deviation from Expected Results</w:t>
      </w:r>
    </w:p>
    <w:p>
      <w:r>
        <w:t xml:space="preserve">Several outcomes differed from what we expected when the project began. </w:t>
      </w:r>
      <w:r>
        <w:fldChar w:fldCharType="begin" w:dirty="true"/>
      </w:r>
      <w:r>
        <w:instrText xml:space="preserve"> REF _Ref_tab_deviation \h </w:instrText>
      </w:r>
      <w:r>
        <w:fldChar w:fldCharType="separate"/>
      </w:r>
      <w:r>
        <w:t>Table 5.1</w:t>
      </w:r>
      <w:r>
        <w:fldChar w:fldCharType="end"/>
      </w:r>
      <w:r>
        <w:t xml:space="preserve"> lists them with our explanation.</w:t>
      </w:r>
    </w:p>
    <w:p>
      <w:pPr>
        <w:pStyle w:val="TableCaption"/>
      </w:pPr>
      <w:bookmarkStart w:id="226" w:name="_Ref_tab_deviation"/>
      <w:r>
        <w:rPr>
          <w:b/>
        </w:rPr>
        <w:t>Table 5.</w:t>
      </w:r>
      <w:r>
        <w:rPr>
          <w:b/>
        </w:rPr>
        <w:fldChar w:fldCharType="begin" w:dirty="true"/>
      </w:r>
      <w:r>
        <w:rPr>
          <w:b/>
        </w:rPr>
        <w:instrText xml:space="preserve"> SEQ Table \r 1 \* ARABIC </w:instrText>
      </w:r>
      <w:r>
        <w:rPr>
          <w:b/>
        </w:rPr>
        <w:fldChar w:fldCharType="separate"/>
      </w:r>
      <w:r>
        <w:rPr>
          <w:b/>
        </w:rPr>
        <w:t>1</w:t>
      </w:r>
      <w:r>
        <w:rPr>
          <w:b/>
        </w:rPr>
        <w:fldChar w:fldCharType="end"/>
      </w:r>
      <w:bookmarkEnd w:id="226"/>
      <w:r>
        <w:rPr>
          <w:b/>
        </w:rPr>
        <w:t xml:space="preserve">: </w:t>
      </w:r>
      <w:r>
        <w:rPr>
          <w:b/>
          <w:sz w:val="20"/>
        </w:rPr>
        <w:t>Expected versus actual results.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746"/>
            <w:shd w:val="clear" w:color="auto" w:fill="DCE6F1"/>
          </w:tcPr>
          <w:p>
            <w:pPr>
              <w:pStyle w:val="TableText"/>
              <w:keepNext/>
            </w:pPr>
            <w:r>
              <w:rPr>
                <w:b/>
                <w:sz w:val="20"/>
              </w:rPr>
              <w:t>Expectation at the start</w:t>
            </w:r>
          </w:p>
        </w:tc>
        <w:tc>
          <w:tcPr>
            <w:tcW w:type="dxa" w:w="2746"/>
            <w:shd w:val="clear" w:color="auto" w:fill="DCE6F1"/>
          </w:tcPr>
          <w:p>
            <w:pPr>
              <w:pStyle w:val="TableText"/>
              <w:keepNext/>
            </w:pPr>
            <w:r>
              <w:rPr>
                <w:b/>
                <w:sz w:val="20"/>
              </w:rPr>
              <w:t>What actually happened</w:t>
            </w:r>
          </w:p>
        </w:tc>
        <w:tc>
          <w:tcPr>
            <w:tcW w:type="dxa" w:w="3295"/>
            <w:shd w:val="clear" w:color="auto" w:fill="DCE6F1"/>
          </w:tcPr>
          <w:p>
            <w:pPr>
              <w:pStyle w:val="TableText"/>
              <w:keepNext/>
            </w:pPr>
            <w:r>
              <w:rPr>
                <w:b/>
                <w:sz w:val="20"/>
              </w:rPr>
              <w:t>Explanation</w:t>
            </w:r>
          </w:p>
        </w:tc>
      </w:tr>
      <w:tr>
        <w:trPr>
          <w:cantSplit w:val="true"/>
        </w:trPr>
        <w:tc>
          <w:tcPr>
            <w:tcW w:type="dxa" w:w="2746"/>
          </w:tcPr>
          <w:p>
            <w:pPr>
              <w:pStyle w:val="TableText"/>
              <w:keepNext/>
            </w:pPr>
            <w:r>
              <w:rPr>
                <w:sz w:val="20"/>
              </w:rPr>
              <w:t>Agent sessions would be "somewhat" realistic, with moderate JSD</w:t>
            </w:r>
          </w:p>
        </w:tc>
        <w:tc>
          <w:tcPr>
            <w:tcW w:type="dxa" w:w="2746"/>
          </w:tcPr>
          <w:p>
            <w:pPr>
              <w:pStyle w:val="TableText"/>
              <w:keepNext/>
            </w:pPr>
            <w:r>
              <w:rPr>
                <w:sz w:val="20"/>
              </w:rPr>
              <w:t>JSD 0.700 and AUC 1.000: almost no overlap</w:t>
            </w:r>
          </w:p>
        </w:tc>
        <w:tc>
          <w:tcPr>
            <w:tcW w:type="dxa" w:w="3295"/>
          </w:tcPr>
          <w:p>
            <w:pPr>
              <w:pStyle w:val="TableText"/>
              <w:keepNext/>
            </w:pPr>
            <w:r>
              <w:rPr>
                <w:sz w:val="20"/>
              </w:rPr>
              <w:t>The agents pursued a different goal from the dominant real population</w:t>
            </w:r>
          </w:p>
        </w:tc>
      </w:tr>
      <w:tr>
        <w:trPr>
          <w:cantSplit w:val="true"/>
        </w:trPr>
        <w:tc>
          <w:tcPr>
            <w:tcW w:type="dxa" w:w="2746"/>
            <w:shd w:val="clear" w:color="auto" w:fill="F7F9FC"/>
          </w:tcPr>
          <w:p>
            <w:pPr>
              <w:pStyle w:val="TableText"/>
              <w:keepNext/>
            </w:pPr>
            <w:r>
              <w:rPr>
                <w:sz w:val="20"/>
              </w:rPr>
              <w:t>An LLM-backed honeypot would make every agent more realistic</w:t>
            </w:r>
          </w:p>
        </w:tc>
        <w:tc>
          <w:tcPr>
            <w:tcW w:type="dxa" w:w="2746"/>
            <w:shd w:val="clear" w:color="auto" w:fill="F7F9FC"/>
          </w:tcPr>
          <w:p>
            <w:pPr>
              <w:pStyle w:val="TableText"/>
              <w:keepNext/>
            </w:pPr>
            <w:r>
              <w:rPr>
                <w:sz w:val="20"/>
              </w:rPr>
              <w:t>Only Gemma-3-4B moved closer; credential hunting rose for all</w:t>
            </w:r>
          </w:p>
        </w:tc>
        <w:tc>
          <w:tcPr>
            <w:tcW w:type="dxa" w:w="3295"/>
            <w:shd w:val="clear" w:color="auto" w:fill="F7F9FC"/>
          </w:tcPr>
          <w:p>
            <w:pPr>
              <w:pStyle w:val="TableText"/>
              <w:keepNext/>
            </w:pPr>
            <w:r>
              <w:rPr>
                <w:sz w:val="20"/>
              </w:rPr>
              <w:t>A richer environment changes how a curious agent explores, not whether it behaves like a bot</w:t>
            </w:r>
          </w:p>
        </w:tc>
      </w:tr>
      <w:tr>
        <w:trPr>
          <w:cantSplit w:val="true"/>
        </w:trPr>
        <w:tc>
          <w:tcPr>
            <w:tcW w:type="dxa" w:w="2746"/>
          </w:tcPr>
          <w:p>
            <w:pPr>
              <w:pStyle w:val="TableText"/>
              <w:keepNext/>
            </w:pPr>
            <w:r>
              <w:rPr>
                <w:sz w:val="20"/>
              </w:rPr>
              <w:t>Synthetic data would at least help when mixed with real data</w:t>
            </w:r>
          </w:p>
        </w:tc>
        <w:tc>
          <w:tcPr>
            <w:tcW w:type="dxa" w:w="2746"/>
          </w:tcPr>
          <w:p>
            <w:pPr>
              <w:pStyle w:val="TableText"/>
              <w:keepNext/>
            </w:pPr>
            <w:r>
              <w:rPr>
                <w:sz w:val="20"/>
              </w:rPr>
              <w:t>Q4 (0.981) ≈ Q2 (0.983); no consistent gain</w:t>
            </w:r>
          </w:p>
        </w:tc>
        <w:tc>
          <w:tcPr>
            <w:tcW w:type="dxa" w:w="3295"/>
          </w:tcPr>
          <w:p>
            <w:pPr>
              <w:pStyle w:val="TableText"/>
              <w:keepNext/>
            </w:pPr>
            <w:r>
              <w:rPr>
                <w:sz w:val="20"/>
              </w:rPr>
              <w:t>Synthetic labels and behaviours barely overlap with real ones</w:t>
            </w:r>
          </w:p>
        </w:tc>
      </w:tr>
      <w:tr>
        <w:trPr>
          <w:cantSplit w:val="true"/>
        </w:trPr>
        <w:tc>
          <w:tcPr>
            <w:tcW w:type="dxa" w:w="2746"/>
            <w:shd w:val="clear" w:color="auto" w:fill="F7F9FC"/>
          </w:tcPr>
          <w:p>
            <w:pPr>
              <w:pStyle w:val="TableText"/>
              <w:keepNext/>
            </w:pPr>
            <w:r>
              <w:rPr>
                <w:sz w:val="20"/>
              </w:rPr>
              <w:t>Larger models would look more realistic than small ones</w:t>
            </w:r>
          </w:p>
        </w:tc>
        <w:tc>
          <w:tcPr>
            <w:tcW w:type="dxa" w:w="2746"/>
            <w:shd w:val="clear" w:color="auto" w:fill="F7F9FC"/>
          </w:tcPr>
          <w:p>
            <w:pPr>
              <w:pStyle w:val="TableText"/>
              <w:keepNext/>
            </w:pPr>
            <w:r>
              <w:rPr>
                <w:sz w:val="20"/>
              </w:rPr>
              <w:t>No clear size ordering; the 4B model was the one that moved most</w:t>
            </w:r>
          </w:p>
        </w:tc>
        <w:tc>
          <w:tcPr>
            <w:tcW w:type="dxa" w:w="3295"/>
            <w:shd w:val="clear" w:color="auto" w:fill="F7F9FC"/>
          </w:tcPr>
          <w:p>
            <w:pPr>
              <w:pStyle w:val="TableText"/>
              <w:keepNext/>
            </w:pPr>
            <w:r>
              <w:rPr>
                <w:sz w:val="20"/>
              </w:rPr>
              <w:t>Persona dominates model size</w:t>
            </w:r>
          </w:p>
        </w:tc>
      </w:tr>
      <w:tr>
        <w:trPr>
          <w:cantSplit w:val="true"/>
        </w:trPr>
        <w:tc>
          <w:tcPr>
            <w:tcW w:type="dxa" w:w="2746"/>
          </w:tcPr>
          <w:p>
            <w:pPr>
              <w:pStyle w:val="TableText"/>
              <w:keepNext/>
            </w:pPr>
            <w:r>
              <w:rPr>
                <w:sz w:val="20"/>
              </w:rPr>
              <w:t>Refusals would be a major problem</w:t>
            </w:r>
          </w:p>
        </w:tc>
        <w:tc>
          <w:tcPr>
            <w:tcW w:type="dxa" w:w="2746"/>
          </w:tcPr>
          <w:p>
            <w:pPr>
              <w:pStyle w:val="TableText"/>
              <w:keepNext/>
            </w:pPr>
            <w:r>
              <w:rPr>
                <w:sz w:val="20"/>
              </w:rPr>
              <w:t>One refusal in 120 sessions</w:t>
            </w:r>
          </w:p>
        </w:tc>
        <w:tc>
          <w:tcPr>
            <w:tcW w:type="dxa" w:w="3295"/>
          </w:tcPr>
          <w:p>
            <w:pPr>
              <w:pStyle w:val="TableText"/>
              <w:keepNext/>
            </w:pPr>
            <w:r>
              <w:rPr>
                <w:sz w:val="20"/>
              </w:rPr>
              <w:t>The research framing in the prompt worked; leakage was the bigger problem</w:t>
            </w:r>
          </w:p>
        </w:tc>
      </w:tr>
      <w:tr>
        <w:trPr>
          <w:cantSplit w:val="true"/>
        </w:trPr>
        <w:tc>
          <w:tcPr>
            <w:tcW w:type="dxa" w:w="2746"/>
            <w:shd w:val="clear" w:color="auto" w:fill="F7F9FC"/>
          </w:tcPr>
          <w:p>
            <w:pPr>
              <w:pStyle w:val="TableText"/>
              <w:keepNext/>
            </w:pPr>
            <w:r>
              <w:rPr>
                <w:sz w:val="20"/>
              </w:rPr>
              <w:t>A standard Cowrie parser would read the public data</w:t>
            </w:r>
          </w:p>
        </w:tc>
        <w:tc>
          <w:tcPr>
            <w:tcW w:type="dxa" w:w="2746"/>
            <w:shd w:val="clear" w:color="auto" w:fill="F7F9FC"/>
          </w:tcPr>
          <w:p>
            <w:pPr>
              <w:pStyle w:val="TableText"/>
              <w:keepNext/>
            </w:pPr>
            <w:r>
              <w:rPr>
                <w:sz w:val="20"/>
              </w:rPr>
              <w:t>It read zero sessions without any error</w:t>
            </w:r>
          </w:p>
        </w:tc>
        <w:tc>
          <w:tcPr>
            <w:tcW w:type="dxa" w:w="3295"/>
            <w:shd w:val="clear" w:color="auto" w:fill="F7F9FC"/>
          </w:tcPr>
          <w:p>
            <w:pPr>
              <w:pStyle w:val="TableText"/>
              <w:keepNext/>
            </w:pPr>
            <w:r>
              <w:rPr>
                <w:sz w:val="20"/>
              </w:rPr>
              <w:t>The CyberLab export uses a different structure</w:t>
            </w:r>
          </w:p>
        </w:tc>
      </w:tr>
      <w:tr>
        <w:trPr>
          <w:cantSplit w:val="true"/>
        </w:trPr>
        <w:tc>
          <w:tcPr>
            <w:tcW w:type="dxa" w:w="2746"/>
          </w:tcPr>
          <w:p>
            <w:pPr>
              <w:pStyle w:val="TableText"/>
            </w:pPr>
            <w:r>
              <w:rPr>
                <w:sz w:val="20"/>
              </w:rPr>
              <w:t>Keyword rules would be good enough as labels</w:t>
            </w:r>
          </w:p>
        </w:tc>
        <w:tc>
          <w:tcPr>
            <w:tcW w:type="dxa" w:w="2746"/>
          </w:tcPr>
          <w:p>
            <w:pPr>
              <w:pStyle w:val="TableText"/>
            </w:pPr>
            <w:r>
              <w:rPr>
                <w:sz w:val="20"/>
              </w:rPr>
              <w:t>They mislabelled bot behaviour and were circular</w:t>
            </w:r>
          </w:p>
        </w:tc>
        <w:tc>
          <w:tcPr>
            <w:tcW w:type="dxa" w:w="3295"/>
          </w:tcPr>
          <w:p>
            <w:pPr>
              <w:pStyle w:val="TableText"/>
            </w:pPr>
            <w:r>
              <w:rPr>
                <w:sz w:val="20"/>
              </w:rPr>
              <w:t>Led to the switch to blind dual-LLM labels</w:t>
            </w:r>
          </w:p>
        </w:tc>
      </w:tr>
    </w:tbl>
    <w:p>
      <w:pPr>
        <w:spacing w:after="80" w:line="240" w:lineRule="auto"/>
      </w:pPr>
    </w:p>
    <w:p>
      <w:pPr>
        <w:pStyle w:val="Heading2"/>
      </w:pPr>
      <w:r>
        <w:t>5.3 Lessons Learned</w:t>
      </w:r>
    </w:p>
    <w:p>
      <w:pPr>
        <w:pStyle w:val="ListNumber"/>
        <w:spacing w:after="60"/>
        <w:jc w:val="both"/>
        <w:numPr>
          <w:ilvl w:val="0"/>
          <w:numId w:val="14"/>
        </w:numPr>
      </w:pPr>
      <w:r>
        <w:rPr>
          <w:b/>
        </w:rPr>
        <w:t>Measure before you label.</w:t>
      </w:r>
      <w:r>
        <w:t xml:space="preserve"> Label-free tests (JSD, C2ST) showed the core result before a single label existed, at almost no cost.</w:t>
      </w:r>
    </w:p>
    <w:p>
      <w:pPr>
        <w:pStyle w:val="ListNumber"/>
        <w:spacing w:after="60"/>
        <w:jc w:val="both"/>
        <w:numPr>
          <w:ilvl w:val="0"/>
          <w:numId w:val="14"/>
        </w:numPr>
      </w:pPr>
      <w:r>
        <w:rPr>
          <w:b/>
        </w:rPr>
        <w:t>Group by behaviour, not by session.</w:t>
      </w:r>
      <w:r>
        <w:t xml:space="preserve"> With 1,672 sessions but only 22 templates, random splits would have given meaningless scores.</w:t>
      </w:r>
    </w:p>
    <w:p>
      <w:pPr>
        <w:pStyle w:val="ListNumber"/>
        <w:spacing w:after="60"/>
        <w:jc w:val="both"/>
        <w:numPr>
          <w:ilvl w:val="0"/>
          <w:numId w:val="14"/>
        </w:numPr>
      </w:pPr>
      <w:r>
        <w:rPr>
          <w:b/>
        </w:rPr>
        <w:t>Silent failures are the dangerous ones.</w:t>
      </w:r>
      <w:r>
        <w:t xml:space="preserve"> The parser that read zero sessions and the model that leaked its reasoning both produced plausible-looking output.</w:t>
      </w:r>
    </w:p>
    <w:p>
      <w:pPr>
        <w:pStyle w:val="ListNumber"/>
        <w:spacing w:after="60"/>
        <w:jc w:val="both"/>
        <w:numPr>
          <w:ilvl w:val="0"/>
          <w:numId w:val="14"/>
        </w:numPr>
      </w:pPr>
      <w:r>
        <w:rPr>
          <w:b/>
        </w:rPr>
        <w:t>Keep failed sessions.</w:t>
      </w:r>
      <w:r>
        <w:t xml:space="preserve"> Connection losses and LLM errors told us as much about the setup as the completed sessions.</w:t>
      </w:r>
    </w:p>
    <w:p>
      <w:pPr>
        <w:pStyle w:val="ListNumber"/>
        <w:spacing w:after="60"/>
        <w:jc w:val="both"/>
        <w:numPr>
          <w:ilvl w:val="0"/>
          <w:numId w:val="14"/>
        </w:numPr>
      </w:pPr>
      <w:r>
        <w:rPr>
          <w:b/>
        </w:rPr>
        <w:t>Write the rubric first.</w:t>
      </w:r>
      <w:r>
        <w:t xml:space="preserve"> Agreeing on definitions before labelling made the disagreements few and easy to discuss.</w:t>
      </w:r>
    </w:p>
    <w:p>
      <w:pPr>
        <w:pStyle w:val="Heading2"/>
      </w:pPr>
      <w:r>
        <w:t>5.4 Future Work</w:t>
      </w:r>
    </w:p>
    <w:p>
      <w:r>
        <w:t xml:space="preserve">The limitations in Section 4.12 point directly to the next steps, summarised in </w:t>
      </w:r>
      <w:r>
        <w:fldChar w:fldCharType="begin" w:dirty="true"/>
      </w:r>
      <w:r>
        <w:instrText xml:space="preserve"> REF _Ref_tab_future \h </w:instrText>
      </w:r>
      <w:r>
        <w:fldChar w:fldCharType="separate"/>
      </w:r>
      <w:r>
        <w:t>Table 5.2</w:t>
      </w:r>
      <w:r>
        <w:fldChar w:fldCharType="end"/>
      </w:r>
      <w:r>
        <w:t>.</w:t>
      </w:r>
    </w:p>
    <w:p>
      <w:pPr>
        <w:pStyle w:val="TableCaption"/>
      </w:pPr>
      <w:bookmarkStart w:id="227" w:name="_Ref_tab_future"/>
      <w:r>
        <w:rPr>
          <w:b/>
        </w:rPr>
        <w:t>Table 5.</w:t>
      </w:r>
      <w:r>
        <w:rPr>
          <w:b/>
        </w:rPr>
        <w:fldChar w:fldCharType="begin" w:dirty="true"/>
      </w:r>
      <w:r>
        <w:rPr>
          <w:b/>
        </w:rPr>
        <w:instrText xml:space="preserve"> SEQ Table \r 2 \* ARABIC </w:instrText>
      </w:r>
      <w:r>
        <w:rPr>
          <w:b/>
        </w:rPr>
        <w:fldChar w:fldCharType="separate"/>
      </w:r>
      <w:r>
        <w:rPr>
          <w:b/>
        </w:rPr>
        <w:t>2</w:t>
      </w:r>
      <w:r>
        <w:rPr>
          <w:b/>
        </w:rPr>
        <w:fldChar w:fldCharType="end"/>
      </w:r>
      <w:bookmarkEnd w:id="227"/>
      <w:r>
        <w:rPr>
          <w:b/>
        </w:rPr>
        <w:t xml:space="preserve">: </w:t>
      </w:r>
      <w:r>
        <w:rPr>
          <w:b/>
          <w:sz w:val="20"/>
        </w:rPr>
        <w:t>Future work.</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197"/>
            <w:shd w:val="clear" w:color="auto" w:fill="DCE6F1"/>
          </w:tcPr>
          <w:p>
            <w:pPr>
              <w:pStyle w:val="TableText"/>
              <w:keepNext/>
            </w:pPr>
            <w:r>
              <w:rPr>
                <w:b/>
                <w:sz w:val="20"/>
              </w:rPr>
              <w:t>Direction</w:t>
            </w:r>
          </w:p>
        </w:tc>
        <w:tc>
          <w:tcPr>
            <w:tcW w:type="dxa" w:w="3844"/>
            <w:shd w:val="clear" w:color="auto" w:fill="DCE6F1"/>
          </w:tcPr>
          <w:p>
            <w:pPr>
              <w:pStyle w:val="TableText"/>
              <w:keepNext/>
            </w:pPr>
            <w:r>
              <w:rPr>
                <w:b/>
                <w:sz w:val="20"/>
              </w:rPr>
              <w:t>What to do</w:t>
            </w:r>
          </w:p>
        </w:tc>
        <w:tc>
          <w:tcPr>
            <w:tcW w:type="dxa" w:w="2746"/>
            <w:shd w:val="clear" w:color="auto" w:fill="DCE6F1"/>
          </w:tcPr>
          <w:p>
            <w:pPr>
              <w:pStyle w:val="TableText"/>
              <w:keepNext/>
            </w:pPr>
            <w:r>
              <w:rPr>
                <w:b/>
                <w:sz w:val="20"/>
              </w:rPr>
              <w:t>Expected benefit</w:t>
            </w:r>
          </w:p>
        </w:tc>
      </w:tr>
      <w:tr>
        <w:trPr>
          <w:cantSplit w:val="true"/>
        </w:trPr>
        <w:tc>
          <w:tcPr>
            <w:tcW w:type="dxa" w:w="2197"/>
          </w:tcPr>
          <w:p>
            <w:pPr>
              <w:pStyle w:val="TableText"/>
              <w:keepNext/>
            </w:pPr>
            <w:r>
              <w:rPr>
                <w:sz w:val="20"/>
              </w:rPr>
              <w:t>Bot-like personas</w:t>
            </w:r>
          </w:p>
        </w:tc>
        <w:tc>
          <w:tcPr>
            <w:tcW w:type="dxa" w:w="3844"/>
          </w:tcPr>
          <w:p>
            <w:pPr>
              <w:pStyle w:val="TableText"/>
              <w:keepNext/>
            </w:pPr>
            <w:r>
              <w:rPr>
                <w:sz w:val="20"/>
              </w:rPr>
              <w:t>Prompt agents as a dropper, a cryptominer, a credential stuffer and a Mirai-style scanner, then rerun the transfer matrix</w:t>
            </w:r>
          </w:p>
        </w:tc>
        <w:tc>
          <w:tcPr>
            <w:tcW w:type="dxa" w:w="2746"/>
          </w:tcPr>
          <w:p>
            <w:pPr>
              <w:pStyle w:val="TableText"/>
              <w:keepNext/>
            </w:pPr>
            <w:r>
              <w:rPr>
                <w:sz w:val="20"/>
              </w:rPr>
              <w:t>Tests whether persona design can close the intent gap</w:t>
            </w:r>
          </w:p>
        </w:tc>
      </w:tr>
      <w:tr>
        <w:trPr>
          <w:cantSplit w:val="true"/>
        </w:trPr>
        <w:tc>
          <w:tcPr>
            <w:tcW w:type="dxa" w:w="2197"/>
            <w:shd w:val="clear" w:color="auto" w:fill="F7F9FC"/>
          </w:tcPr>
          <w:p>
            <w:pPr>
              <w:pStyle w:val="TableText"/>
              <w:keepNext/>
            </w:pPr>
            <w:r>
              <w:rPr>
                <w:sz w:val="20"/>
              </w:rPr>
              <w:t>Persona randomisation</w:t>
            </w:r>
          </w:p>
        </w:tc>
        <w:tc>
          <w:tcPr>
            <w:tcW w:type="dxa" w:w="3844"/>
            <w:shd w:val="clear" w:color="auto" w:fill="F7F9FC"/>
          </w:tcPr>
          <w:p>
            <w:pPr>
              <w:pStyle w:val="TableText"/>
              <w:keepNext/>
            </w:pPr>
            <w:r>
              <w:rPr>
                <w:sz w:val="20"/>
              </w:rPr>
              <w:t xml:space="preserve">Vary goals, skill and style across sessions, in the spirit of domain randomisation </w:t>
            </w:r>
            <w:r>
              <w:rPr>
                <w:sz w:val="20"/>
              </w:rPr>
              <w:t>[</w:t>
            </w:r>
            <w:hyperlink w:anchor="_Cite_106" w:history="1">
              <w:r>
                <w:rPr>
                  <w:sz w:val="20"/>
                </w:rPr>
                <w:t>106</w:t>
              </w:r>
            </w:hyperlink>
            <w:r>
              <w:rPr>
                <w:sz w:val="20"/>
              </w:rPr>
              <w:t>]</w:t>
            </w:r>
          </w:p>
        </w:tc>
        <w:tc>
          <w:tcPr>
            <w:tcW w:type="dxa" w:w="2746"/>
            <w:shd w:val="clear" w:color="auto" w:fill="F7F9FC"/>
          </w:tcPr>
          <w:p>
            <w:pPr>
              <w:pStyle w:val="TableText"/>
              <w:keepNext/>
            </w:pPr>
            <w:r>
              <w:rPr>
                <w:sz w:val="20"/>
              </w:rPr>
              <w:t>Wider coverage of real behaviour</w:t>
            </w:r>
          </w:p>
        </w:tc>
      </w:tr>
      <w:tr>
        <w:trPr>
          <w:cantSplit w:val="true"/>
        </w:trPr>
        <w:tc>
          <w:tcPr>
            <w:tcW w:type="dxa" w:w="2197"/>
          </w:tcPr>
          <w:p>
            <w:pPr>
              <w:pStyle w:val="TableText"/>
              <w:keepNext/>
            </w:pPr>
            <w:r>
              <w:rPr>
                <w:sz w:val="20"/>
              </w:rPr>
              <w:t>More real data</w:t>
            </w:r>
          </w:p>
        </w:tc>
        <w:tc>
          <w:tcPr>
            <w:tcW w:type="dxa" w:w="3844"/>
          </w:tcPr>
          <w:p>
            <w:pPr>
              <w:pStyle w:val="TableText"/>
              <w:keepNext/>
            </w:pPr>
            <w:r>
              <w:rPr>
                <w:sz w:val="20"/>
              </w:rPr>
              <w:t xml:space="preserve">More days of CyberLab and other honeynets, including HoneyCloud-style IoT data </w:t>
            </w:r>
            <w:r>
              <w:rPr>
                <w:sz w:val="20"/>
              </w:rPr>
              <w:t>[</w:t>
            </w:r>
            <w:hyperlink w:anchor="_Cite_22" w:history="1">
              <w:r>
                <w:rPr>
                  <w:sz w:val="20"/>
                </w:rPr>
                <w:t>22</w:t>
              </w:r>
            </w:hyperlink>
            <w:r>
              <w:rPr>
                <w:sz w:val="20"/>
              </w:rPr>
              <w:t>]</w:t>
            </w:r>
          </w:p>
        </w:tc>
        <w:tc>
          <w:tcPr>
            <w:tcW w:type="dxa" w:w="2746"/>
          </w:tcPr>
          <w:p>
            <w:pPr>
              <w:pStyle w:val="TableText"/>
              <w:keepNext/>
            </w:pPr>
            <w:r>
              <w:rPr>
                <w:sz w:val="20"/>
              </w:rPr>
              <w:t>Less dependence on one day and one campaign</w:t>
            </w:r>
          </w:p>
        </w:tc>
      </w:tr>
      <w:tr>
        <w:trPr>
          <w:cantSplit w:val="true"/>
        </w:trPr>
        <w:tc>
          <w:tcPr>
            <w:tcW w:type="dxa" w:w="2197"/>
            <w:shd w:val="clear" w:color="auto" w:fill="F7F9FC"/>
          </w:tcPr>
          <w:p>
            <w:pPr>
              <w:pStyle w:val="TableText"/>
              <w:keepNext/>
            </w:pPr>
            <w:r>
              <w:rPr>
                <w:sz w:val="20"/>
              </w:rPr>
              <w:t>Independent human audit</w:t>
            </w:r>
          </w:p>
        </w:tc>
        <w:tc>
          <w:tcPr>
            <w:tcW w:type="dxa" w:w="3844"/>
            <w:shd w:val="clear" w:color="auto" w:fill="F7F9FC"/>
          </w:tcPr>
          <w:p>
            <w:pPr>
              <w:pStyle w:val="TableText"/>
              <w:keepNext/>
            </w:pPr>
            <w:r>
              <w:rPr>
                <w:sz w:val="20"/>
              </w:rPr>
              <w:t>Two security analysts outside the author team label the same 184 items</w:t>
            </w:r>
          </w:p>
        </w:tc>
        <w:tc>
          <w:tcPr>
            <w:tcW w:type="dxa" w:w="2746"/>
            <w:shd w:val="clear" w:color="auto" w:fill="F7F9FC"/>
          </w:tcPr>
          <w:p>
            <w:pPr>
              <w:pStyle w:val="TableText"/>
              <w:keepNext/>
            </w:pPr>
            <w:r>
              <w:rPr>
                <w:sz w:val="20"/>
              </w:rPr>
              <w:t>Measures human–human and human–LLM agreement (Design C)</w:t>
            </w:r>
          </w:p>
        </w:tc>
      </w:tr>
      <w:tr>
        <w:trPr>
          <w:cantSplit w:val="true"/>
        </w:trPr>
        <w:tc>
          <w:tcPr>
            <w:tcW w:type="dxa" w:w="2197"/>
          </w:tcPr>
          <w:p>
            <w:pPr>
              <w:pStyle w:val="TableText"/>
              <w:keepNext/>
            </w:pPr>
            <w:r>
              <w:rPr>
                <w:sz w:val="20"/>
              </w:rPr>
              <w:t>Better LLM honeypots</w:t>
            </w:r>
          </w:p>
        </w:tc>
        <w:tc>
          <w:tcPr>
            <w:tcW w:type="dxa" w:w="3844"/>
          </w:tcPr>
          <w:p>
            <w:pPr>
              <w:pStyle w:val="TableText"/>
              <w:keepNext/>
            </w:pPr>
            <w:r>
              <w:rPr>
                <w:sz w:val="20"/>
              </w:rPr>
              <w:t xml:space="preserve">Fine-tuned or state-tracking shells </w:t>
            </w:r>
            <w:r>
              <w:rPr>
                <w:sz w:val="20"/>
              </w:rPr>
              <w:t>[</w:t>
            </w:r>
            <w:hyperlink w:anchor="_Cite_79" w:history="1">
              <w:r>
                <w:rPr>
                  <w:sz w:val="20"/>
                </w:rPr>
                <w:t>79</w:t>
              </w:r>
            </w:hyperlink>
            <w:r>
              <w:rPr>
                <w:sz w:val="20"/>
              </w:rPr>
              <w:t>]</w:t>
            </w:r>
            <w:r>
              <w:rPr>
                <w:sz w:val="20"/>
              </w:rPr>
              <w:t xml:space="preserve"> evaluated with a unified protocol </w:t>
            </w:r>
            <w:r>
              <w:rPr>
                <w:sz w:val="20"/>
              </w:rPr>
              <w:t>[</w:t>
            </w:r>
            <w:hyperlink w:anchor="_Cite_113" w:history="1">
              <w:r>
                <w:rPr>
                  <w:sz w:val="20"/>
                </w:rPr>
                <w:t>113</w:t>
              </w:r>
            </w:hyperlink>
            <w:r>
              <w:rPr>
                <w:sz w:val="20"/>
              </w:rPr>
              <w:t>]</w:t>
            </w:r>
          </w:p>
        </w:tc>
        <w:tc>
          <w:tcPr>
            <w:tcW w:type="dxa" w:w="2746"/>
          </w:tcPr>
          <w:p>
            <w:pPr>
              <w:pStyle w:val="TableText"/>
              <w:keepNext/>
            </w:pPr>
            <w:r>
              <w:rPr>
                <w:sz w:val="20"/>
              </w:rPr>
              <w:t>Separates backend quality from attacker behaviour</w:t>
            </w:r>
          </w:p>
        </w:tc>
      </w:tr>
      <w:tr>
        <w:trPr>
          <w:cantSplit w:val="true"/>
        </w:trPr>
        <w:tc>
          <w:tcPr>
            <w:tcW w:type="dxa" w:w="2197"/>
            <w:shd w:val="clear" w:color="auto" w:fill="F7F9FC"/>
          </w:tcPr>
          <w:p>
            <w:pPr>
              <w:pStyle w:val="TableText"/>
              <w:keepNext/>
            </w:pPr>
            <w:r>
              <w:rPr>
                <w:sz w:val="20"/>
              </w:rPr>
              <w:t>Stronger agents and benchmarks</w:t>
            </w:r>
          </w:p>
        </w:tc>
        <w:tc>
          <w:tcPr>
            <w:tcW w:type="dxa" w:w="3844"/>
            <w:shd w:val="clear" w:color="auto" w:fill="F7F9FC"/>
          </w:tcPr>
          <w:p>
            <w:pPr>
              <w:pStyle w:val="TableText"/>
              <w:keepNext/>
            </w:pPr>
            <w:r>
              <w:rPr>
                <w:sz w:val="20"/>
              </w:rPr>
              <w:t xml:space="preserve">Agents from CTF benchmarks </w:t>
            </w:r>
            <w:r>
              <w:rPr>
                <w:sz w:val="20"/>
              </w:rPr>
              <w:t>[</w:t>
            </w:r>
            <w:hyperlink w:anchor="_Cite_93" w:history="1">
              <w:r>
                <w:rPr>
                  <w:sz w:val="20"/>
                </w:rPr>
                <w:t>93</w:t>
              </w:r>
            </w:hyperlink>
            <w:r>
              <w:rPr>
                <w:sz w:val="20"/>
              </w:rPr>
              <w:t xml:space="preserve">, </w:t>
            </w:r>
            <w:hyperlink w:anchor="_Cite_122" w:history="1">
              <w:r>
                <w:rPr>
                  <w:sz w:val="20"/>
                </w:rPr>
                <w:t>122</w:t>
              </w:r>
            </w:hyperlink>
            <w:r>
              <w:rPr>
                <w:sz w:val="20"/>
              </w:rPr>
              <w:t>]</w:t>
            </w:r>
            <w:r>
              <w:rPr>
                <w:sz w:val="20"/>
              </w:rPr>
              <w:t xml:space="preserve"> and exploit-capable agents </w:t>
            </w:r>
            <w:r>
              <w:rPr>
                <w:sz w:val="20"/>
              </w:rPr>
              <w:t>[</w:t>
            </w:r>
            <w:hyperlink w:anchor="_Cite_33" w:history="1">
              <w:r>
                <w:rPr>
                  <w:sz w:val="20"/>
                </w:rPr>
                <w:t>33</w:t>
              </w:r>
            </w:hyperlink>
            <w:r>
              <w:rPr>
                <w:sz w:val="20"/>
              </w:rPr>
              <w:t xml:space="preserve">, </w:t>
            </w:r>
            <w:hyperlink w:anchor="_Cite_49" w:history="1">
              <w:r>
                <w:rPr>
                  <w:sz w:val="20"/>
                </w:rPr>
                <w:t>49</w:t>
              </w:r>
            </w:hyperlink>
            <w:r>
              <w:rPr>
                <w:sz w:val="20"/>
              </w:rPr>
              <w:t>]</w:t>
            </w:r>
          </w:p>
        </w:tc>
        <w:tc>
          <w:tcPr>
            <w:tcW w:type="dxa" w:w="2746"/>
            <w:shd w:val="clear" w:color="auto" w:fill="F7F9FC"/>
          </w:tcPr>
          <w:p>
            <w:pPr>
              <w:pStyle w:val="TableText"/>
              <w:keepNext/>
            </w:pPr>
            <w:r>
              <w:rPr>
                <w:sz w:val="20"/>
              </w:rPr>
              <w:t>Tests whether capability changes footprints</w:t>
            </w:r>
          </w:p>
        </w:tc>
      </w:tr>
      <w:tr>
        <w:trPr>
          <w:cantSplit w:val="true"/>
        </w:trPr>
        <w:tc>
          <w:tcPr>
            <w:tcW w:type="dxa" w:w="2197"/>
          </w:tcPr>
          <w:p>
            <w:pPr>
              <w:pStyle w:val="TableText"/>
              <w:keepNext/>
            </w:pPr>
            <w:r>
              <w:rPr>
                <w:sz w:val="20"/>
              </w:rPr>
              <w:t>Generative baselines</w:t>
            </w:r>
          </w:p>
        </w:tc>
        <w:tc>
          <w:tcPr>
            <w:tcW w:type="dxa" w:w="3844"/>
          </w:tcPr>
          <w:p>
            <w:pPr>
              <w:pStyle w:val="TableText"/>
              <w:keepNext/>
            </w:pPr>
            <w:r>
              <w:rPr>
                <w:sz w:val="20"/>
              </w:rPr>
              <w:t xml:space="preserve">Compare agent data with GAN-style generators where enough real data exists </w:t>
            </w:r>
            <w:r>
              <w:rPr>
                <w:sz w:val="20"/>
              </w:rPr>
              <w:t>[</w:t>
            </w:r>
            <w:hyperlink w:anchor="_Cite_65" w:history="1">
              <w:r>
                <w:rPr>
                  <w:sz w:val="20"/>
                </w:rPr>
                <w:t>65</w:t>
              </w:r>
            </w:hyperlink>
            <w:r>
              <w:rPr>
                <w:sz w:val="20"/>
              </w:rPr>
              <w:t xml:space="preserve">, </w:t>
            </w:r>
            <w:hyperlink w:anchor="_Cite_90" w:history="1">
              <w:r>
                <w:rPr>
                  <w:sz w:val="20"/>
                </w:rPr>
                <w:t>90</w:t>
              </w:r>
            </w:hyperlink>
            <w:r>
              <w:rPr>
                <w:sz w:val="20"/>
              </w:rPr>
              <w:t>]</w:t>
            </w:r>
          </w:p>
        </w:tc>
        <w:tc>
          <w:tcPr>
            <w:tcW w:type="dxa" w:w="2746"/>
          </w:tcPr>
          <w:p>
            <w:pPr>
              <w:pStyle w:val="TableText"/>
              <w:keepNext/>
            </w:pPr>
            <w:r>
              <w:rPr>
                <w:sz w:val="20"/>
              </w:rPr>
              <w:t>Puts agent data in context with other synthetic methods</w:t>
            </w:r>
          </w:p>
        </w:tc>
      </w:tr>
      <w:tr>
        <w:trPr>
          <w:cantSplit w:val="true"/>
        </w:trPr>
        <w:tc>
          <w:tcPr>
            <w:tcW w:type="dxa" w:w="2197"/>
            <w:shd w:val="clear" w:color="auto" w:fill="F7F9FC"/>
          </w:tcPr>
          <w:p>
            <w:pPr>
              <w:pStyle w:val="TableText"/>
              <w:keepNext/>
            </w:pPr>
            <w:r>
              <w:rPr>
                <w:sz w:val="20"/>
              </w:rPr>
              <w:t>Sequence models</w:t>
            </w:r>
          </w:p>
        </w:tc>
        <w:tc>
          <w:tcPr>
            <w:tcW w:type="dxa" w:w="3844"/>
            <w:shd w:val="clear" w:color="auto" w:fill="F7F9FC"/>
          </w:tcPr>
          <w:p>
            <w:pPr>
              <w:pStyle w:val="TableText"/>
              <w:keepNext/>
            </w:pPr>
            <w:r>
              <w:rPr>
                <w:sz w:val="20"/>
              </w:rPr>
              <w:t>Classifiers that use command order, not just bags of tokens</w:t>
            </w:r>
          </w:p>
        </w:tc>
        <w:tc>
          <w:tcPr>
            <w:tcW w:type="dxa" w:w="2746"/>
            <w:shd w:val="clear" w:color="auto" w:fill="F7F9FC"/>
          </w:tcPr>
          <w:p>
            <w:pPr>
              <w:pStyle w:val="TableText"/>
              <w:keepNext/>
            </w:pPr>
            <w:r>
              <w:rPr>
                <w:sz w:val="20"/>
              </w:rPr>
              <w:t>May capture behaviour beyond vocabulary</w:t>
            </w:r>
          </w:p>
        </w:tc>
      </w:tr>
      <w:tr>
        <w:trPr>
          <w:cantSplit w:val="true"/>
        </w:trPr>
        <w:tc>
          <w:tcPr>
            <w:tcW w:type="dxa" w:w="2197"/>
          </w:tcPr>
          <w:p>
            <w:pPr>
              <w:pStyle w:val="TableText"/>
              <w:keepNext/>
            </w:pPr>
            <w:r>
              <w:rPr>
                <w:sz w:val="20"/>
              </w:rPr>
              <w:t>Contamination checks as standard</w:t>
            </w:r>
          </w:p>
        </w:tc>
        <w:tc>
          <w:tcPr>
            <w:tcW w:type="dxa" w:w="3844"/>
          </w:tcPr>
          <w:p>
            <w:pPr>
              <w:pStyle w:val="TableText"/>
              <w:keepNext/>
            </w:pPr>
            <w:r>
              <w:rPr>
                <w:sz w:val="20"/>
              </w:rPr>
              <w:t>Report chat-token leak rates and C2ST AUC with every synthetic honeypot dataset</w:t>
            </w:r>
          </w:p>
        </w:tc>
        <w:tc>
          <w:tcPr>
            <w:tcW w:type="dxa" w:w="2746"/>
          </w:tcPr>
          <w:p>
            <w:pPr>
              <w:pStyle w:val="TableText"/>
              <w:keepNext/>
            </w:pPr>
            <w:r>
              <w:rPr>
                <w:sz w:val="20"/>
              </w:rPr>
              <w:t>Makes synthetic data quality visible</w:t>
            </w:r>
          </w:p>
        </w:tc>
      </w:tr>
      <w:tr>
        <w:trPr>
          <w:cantSplit w:val="true"/>
        </w:trPr>
        <w:tc>
          <w:tcPr>
            <w:tcW w:type="dxa" w:w="2197"/>
            <w:shd w:val="clear" w:color="auto" w:fill="F7F9FC"/>
          </w:tcPr>
          <w:p>
            <w:pPr>
              <w:pStyle w:val="TableText"/>
            </w:pPr>
            <w:r>
              <w:rPr>
                <w:sz w:val="20"/>
              </w:rPr>
              <w:t>Datasheets</w:t>
            </w:r>
          </w:p>
        </w:tc>
        <w:tc>
          <w:tcPr>
            <w:tcW w:type="dxa" w:w="3844"/>
            <w:shd w:val="clear" w:color="auto" w:fill="F7F9FC"/>
          </w:tcPr>
          <w:p>
            <w:pPr>
              <w:pStyle w:val="TableText"/>
            </w:pPr>
            <w:r>
              <w:rPr>
                <w:sz w:val="20"/>
              </w:rPr>
              <w:t xml:space="preserve">Publish a datasheet for the synthetic corpus </w:t>
            </w:r>
            <w:r>
              <w:rPr>
                <w:sz w:val="20"/>
              </w:rPr>
              <w:t>[</w:t>
            </w:r>
            <w:hyperlink w:anchor="_Cite_39" w:history="1">
              <w:r>
                <w:rPr>
                  <w:sz w:val="20"/>
                </w:rPr>
                <w:t>39</w:t>
              </w:r>
            </w:hyperlink>
            <w:r>
              <w:rPr>
                <w:sz w:val="20"/>
              </w:rPr>
              <w:t>]</w:t>
            </w:r>
          </w:p>
        </w:tc>
        <w:tc>
          <w:tcPr>
            <w:tcW w:type="dxa" w:w="2746"/>
            <w:shd w:val="clear" w:color="auto" w:fill="F7F9FC"/>
          </w:tcPr>
          <w:p>
            <w:pPr>
              <w:pStyle w:val="TableText"/>
            </w:pPr>
            <w:r>
              <w:rPr>
                <w:sz w:val="20"/>
              </w:rPr>
              <w:t>Responsible reuse</w:t>
            </w:r>
          </w:p>
        </w:tc>
      </w:tr>
    </w:tbl>
    <w:p>
      <w:pPr>
        <w:spacing w:after="80" w:line="240" w:lineRule="auto"/>
      </w:pPr>
    </w:p>
    <w:p>
      <w:pPr>
        <w:pStyle w:val="Heading2"/>
      </w:pPr>
      <w:r>
        <w:t>5.5 Final Remarks</w:t>
      </w:r>
    </w:p>
    <w:p>
      <w:r>
        <w:t>The idea that AI agents can manufacture realistic attack data is attractive, and it may yet work. This project shows that it does not work automatically. An agent asked to "explore the system" behaves like an explorer, and the internet's honeypots are visited mostly by bots that do not explore at all. Training data has to come from, or be checked against, the population we actually want to defend against. We hope that the open pipeline, the label-free tests and the documentation in this report make that check easy for the next team that tries.</w:t>
      </w:r>
    </w:p>
    <w:p>
      <w:pPr>
        <w:pStyle w:val="Heading1"/>
      </w:pPr>
      <w:r>
        <w:t>REFERENCES</w:t>
      </w:r>
    </w:p>
    <w:p>
      <w:pPr>
        <w:pStyle w:val="ReferenceEntry"/>
        <w:tabs>
          <w:tab w:pos="510" w:val="left"/>
        </w:tabs>
      </w:pPr>
      <w:bookmarkStart w:id="228" w:name="_Cite_1"/>
      <w:r>
        <w:rPr>
          <w:sz w:val="22"/>
        </w:rPr>
        <w:t>1.</w:t>
        <w:tab/>
      </w:r>
      <w:r>
        <w:rPr>
          <w:sz w:val="22"/>
        </w:rPr>
        <w:t xml:space="preserve">ACM (2018) </w:t>
      </w:r>
      <w:r>
        <w:rPr>
          <w:i/>
          <w:sz w:val="22"/>
        </w:rPr>
        <w:t>ACM Code of Ethics and Professional Conduct</w:t>
      </w:r>
      <w:r>
        <w:rPr>
          <w:sz w:val="22"/>
        </w:rPr>
        <w:t xml:space="preserve">. New York: Association for Computing Machinery. Available at: </w:t>
      </w:r>
      <w:hyperlink r:id="rId68">
        <w:r>
          <w:rPr>
            <w:rStyle w:val="Hyperlink"/>
            <w:sz w:val="22"/>
          </w:rPr>
          <w:t xml:space="preserve">https://www.acm.org/code-of-ethics</w:t>
        </w:r>
      </w:hyperlink>
      <w:r>
        <w:rPr>
          <w:sz w:val="22"/>
        </w:rPr>
        <w:t>.</w:t>
      </w:r>
      <w:bookmarkEnd w:id="228"/>
    </w:p>
    <w:p>
      <w:pPr>
        <w:pStyle w:val="ReferenceEntry"/>
        <w:tabs>
          <w:tab w:pos="510" w:val="left"/>
        </w:tabs>
      </w:pPr>
      <w:bookmarkStart w:id="229" w:name="_Cite_2"/>
      <w:r>
        <w:rPr>
          <w:sz w:val="22"/>
        </w:rPr>
        <w:t>2.</w:t>
        <w:tab/>
      </w:r>
      <w:r>
        <w:rPr>
          <w:sz w:val="22"/>
        </w:rPr>
        <w:t xml:space="preserve">Anderson, L.W. and Krathwohl, D.R. (eds.) (2001) </w:t>
      </w:r>
      <w:r>
        <w:rPr>
          <w:i/>
          <w:sz w:val="22"/>
        </w:rPr>
        <w:t>A Taxonomy for Learning, Teaching, and Assessing: A Revision of Bloom's Taxonomy of Educational Objectives</w:t>
      </w:r>
      <w:r>
        <w:rPr>
          <w:sz w:val="22"/>
        </w:rPr>
        <w:t>. New York: Longman.</w:t>
      </w:r>
      <w:bookmarkEnd w:id="229"/>
    </w:p>
    <w:p>
      <w:pPr>
        <w:pStyle w:val="ReferenceEntry"/>
        <w:tabs>
          <w:tab w:pos="510" w:val="left"/>
        </w:tabs>
      </w:pPr>
      <w:bookmarkStart w:id="230" w:name="_Cite_3"/>
      <w:r>
        <w:rPr>
          <w:sz w:val="22"/>
        </w:rPr>
        <w:t>3.</w:t>
        <w:tab/>
      </w:r>
      <w:r>
        <w:rPr>
          <w:sz w:val="22"/>
        </w:rPr>
        <w:t xml:space="preserve">Antonakakis, M., April, T., Bailey, M., Bernhard, M., Bursztein, E., Cochran, J., Durumeric, Z., Halderman, J.A., Invernizzi, L., Kallitsis, M., Kumar, D., Lever, C., Ma, Z., Mason, J., Menscher, D., Seaman, C., Sullivan, N., Thomas, K. and Zhou, Y. (2017) 'Understanding the Mirai Botnet', </w:t>
      </w:r>
      <w:r>
        <w:rPr>
          <w:i/>
          <w:sz w:val="22"/>
        </w:rPr>
        <w:t>Proc. 26th USENIX Security Symposium</w:t>
      </w:r>
      <w:r>
        <w:rPr>
          <w:sz w:val="22"/>
        </w:rPr>
        <w:t>, Vancouver, pp.1093–1110.</w:t>
      </w:r>
      <w:bookmarkEnd w:id="230"/>
    </w:p>
    <w:p>
      <w:pPr>
        <w:pStyle w:val="ReferenceEntry"/>
        <w:tabs>
          <w:tab w:pos="510" w:val="left"/>
        </w:tabs>
      </w:pPr>
      <w:bookmarkStart w:id="231" w:name="_Cite_4"/>
      <w:r>
        <w:rPr>
          <w:sz w:val="22"/>
        </w:rPr>
        <w:t>4.</w:t>
        <w:tab/>
      </w:r>
      <w:r>
        <w:rPr>
          <w:sz w:val="22"/>
        </w:rPr>
        <w:t xml:space="preserve">Arp, D., Quiring, E., Pendlebury, F., Warnecke, A., Pierazzi, F., Wressnegger, C., Cavallaro, L. and Rieck, K. (2022) 'Dos and Don'ts of Machine Learning in Computer Security', </w:t>
      </w:r>
      <w:r>
        <w:rPr>
          <w:i/>
          <w:sz w:val="22"/>
        </w:rPr>
        <w:t>Proc. 31st USENIX Security Symposium</w:t>
      </w:r>
      <w:r>
        <w:rPr>
          <w:sz w:val="22"/>
        </w:rPr>
        <w:t>, Boston, pp.3971–3988.</w:t>
      </w:r>
      <w:bookmarkEnd w:id="231"/>
    </w:p>
    <w:p>
      <w:pPr>
        <w:pStyle w:val="ReferenceEntry"/>
        <w:tabs>
          <w:tab w:pos="510" w:val="left"/>
        </w:tabs>
      </w:pPr>
      <w:bookmarkStart w:id="232" w:name="_Cite_5"/>
      <w:r>
        <w:rPr>
          <w:sz w:val="22"/>
        </w:rPr>
        <w:t>5.</w:t>
        <w:tab/>
      </w:r>
      <w:r>
        <w:rPr>
          <w:sz w:val="22"/>
        </w:rPr>
        <w:t xml:space="preserve">Artstein, R. and Poesio, M. (2008) 'Inter-Coder Agreement for Computational Linguistics', </w:t>
      </w:r>
      <w:r>
        <w:rPr>
          <w:i/>
          <w:sz w:val="22"/>
        </w:rPr>
        <w:t>Computational Linguistics</w:t>
      </w:r>
      <w:r>
        <w:rPr>
          <w:sz w:val="22"/>
        </w:rPr>
        <w:t>, Vol.34, No.4, pp.555–596.</w:t>
      </w:r>
      <w:bookmarkEnd w:id="232"/>
    </w:p>
    <w:p>
      <w:pPr>
        <w:pStyle w:val="ReferenceEntry"/>
        <w:tabs>
          <w:tab w:pos="510" w:val="left"/>
        </w:tabs>
      </w:pPr>
      <w:bookmarkStart w:id="233" w:name="_Cite_6"/>
      <w:r>
        <w:rPr>
          <w:sz w:val="22"/>
        </w:rPr>
        <w:t>6.</w:t>
        <w:tab/>
      </w:r>
      <w:r>
        <w:rPr>
          <w:sz w:val="22"/>
        </w:rPr>
        <w:t xml:space="preserve">Bai, Y., Kadavath, S., Kundu, S., Askell, A. et al. (2022) 'Constitutional AI: Harmlessness from AI Feedback', </w:t>
      </w:r>
      <w:r>
        <w:rPr>
          <w:i/>
          <w:sz w:val="22"/>
        </w:rPr>
        <w:t>arXiv preprint</w:t>
      </w:r>
      <w:r>
        <w:rPr>
          <w:sz w:val="22"/>
        </w:rPr>
        <w:t xml:space="preserve"> arXiv:2212.08073.</w:t>
      </w:r>
      <w:bookmarkEnd w:id="233"/>
    </w:p>
    <w:p>
      <w:pPr>
        <w:pStyle w:val="ReferenceEntry"/>
        <w:tabs>
          <w:tab w:pos="510" w:val="left"/>
        </w:tabs>
      </w:pPr>
      <w:bookmarkStart w:id="234" w:name="_Cite_7"/>
      <w:r>
        <w:rPr>
          <w:sz w:val="22"/>
        </w:rPr>
        <w:t>7.</w:t>
        <w:tab/>
      </w:r>
      <w:r>
        <w:rPr>
          <w:sz w:val="22"/>
        </w:rPr>
        <w:t xml:space="preserve">Bailey, M., Cooke, E., Jahanian, F., Nazario, J. and Watson, D. (2005) 'The Internet Motion Sensor: A Distributed Blackhole Monitoring System', </w:t>
      </w:r>
      <w:r>
        <w:rPr>
          <w:i/>
          <w:sz w:val="22"/>
        </w:rPr>
        <w:t>Proc. Network and Distributed System Security Symposium (NDSS 2005)</w:t>
      </w:r>
      <w:r>
        <w:rPr>
          <w:sz w:val="22"/>
        </w:rPr>
        <w:t>, San Diego.</w:t>
      </w:r>
      <w:bookmarkEnd w:id="234"/>
    </w:p>
    <w:p>
      <w:pPr>
        <w:pStyle w:val="ReferenceEntry"/>
        <w:tabs>
          <w:tab w:pos="510" w:val="left"/>
        </w:tabs>
      </w:pPr>
      <w:bookmarkStart w:id="235" w:name="_Cite_8"/>
      <w:r>
        <w:rPr>
          <w:sz w:val="22"/>
        </w:rPr>
        <w:t>8.</w:t>
        <w:tab/>
      </w:r>
      <w:r>
        <w:rPr>
          <w:sz w:val="22"/>
        </w:rPr>
        <w:t xml:space="preserve">Barron, T. and Nikiforakis, N. (2017) 'Picky Attackers: Quantifying the Role of System Properties on Intruder Behavior', </w:t>
      </w:r>
      <w:r>
        <w:rPr>
          <w:i/>
          <w:sz w:val="22"/>
        </w:rPr>
        <w:t>Proc. 33rd Annual Computer Security Applications Conference (ACSAC 2017)</w:t>
      </w:r>
      <w:r>
        <w:rPr>
          <w:sz w:val="22"/>
        </w:rPr>
        <w:t>, San Juan. doi:10.1145/3134600.3134614.</w:t>
      </w:r>
      <w:bookmarkEnd w:id="235"/>
    </w:p>
    <w:p>
      <w:pPr>
        <w:pStyle w:val="ReferenceEntry"/>
        <w:tabs>
          <w:tab w:pos="510" w:val="left"/>
        </w:tabs>
      </w:pPr>
      <w:bookmarkStart w:id="236" w:name="_Cite_9"/>
      <w:r>
        <w:rPr>
          <w:sz w:val="22"/>
        </w:rPr>
        <w:t>9.</w:t>
        <w:tab/>
      </w:r>
      <w:r>
        <w:rPr>
          <w:sz w:val="22"/>
        </w:rPr>
        <w:t xml:space="preserve">Ben-David, S., Blitzer, J., Crammer, K., Kulesza, A., Pereira, F. and Vaughan, J.W. (2010) 'A Theory of Learning from Different Domains', </w:t>
      </w:r>
      <w:r>
        <w:rPr>
          <w:i/>
          <w:sz w:val="22"/>
        </w:rPr>
        <w:t>Machine Learning</w:t>
      </w:r>
      <w:r>
        <w:rPr>
          <w:sz w:val="22"/>
        </w:rPr>
        <w:t>, Vol.79, No.1–2, pp.151–175.</w:t>
      </w:r>
      <w:bookmarkEnd w:id="236"/>
    </w:p>
    <w:p>
      <w:pPr>
        <w:pStyle w:val="ReferenceEntry"/>
        <w:tabs>
          <w:tab w:pos="510" w:val="left"/>
        </w:tabs>
      </w:pPr>
      <w:bookmarkStart w:id="237" w:name="_Cite_10"/>
      <w:r>
        <w:rPr>
          <w:sz w:val="22"/>
        </w:rPr>
        <w:t>10.</w:t>
        <w:tab/>
      </w:r>
      <w:r>
        <w:rPr>
          <w:sz w:val="22"/>
        </w:rPr>
        <w:t xml:space="preserve">Bilge, L. and Dumitraş, T. (2012) 'Before We Knew It: An Empirical Study of Zero-Day Attacks in the Real World', </w:t>
      </w:r>
      <w:r>
        <w:rPr>
          <w:i/>
          <w:sz w:val="22"/>
        </w:rPr>
        <w:t>Proc. 2012 ACM Conference on Computer and Communications Security (CCS)</w:t>
      </w:r>
      <w:r>
        <w:rPr>
          <w:sz w:val="22"/>
        </w:rPr>
        <w:t>, Raleigh, pp.833–844.</w:t>
      </w:r>
      <w:bookmarkEnd w:id="237"/>
    </w:p>
    <w:p>
      <w:pPr>
        <w:pStyle w:val="ReferenceEntry"/>
        <w:tabs>
          <w:tab w:pos="510" w:val="left"/>
        </w:tabs>
      </w:pPr>
      <w:bookmarkStart w:id="238" w:name="_Cite_11"/>
      <w:r>
        <w:rPr>
          <w:sz w:val="22"/>
        </w:rPr>
        <w:t>11.</w:t>
        <w:tab/>
      </w:r>
      <w:r>
        <w:rPr>
          <w:sz w:val="22"/>
        </w:rPr>
        <w:t xml:space="preserve">Bloom, B.S. (ed.) (1956) </w:t>
      </w:r>
      <w:r>
        <w:rPr>
          <w:i/>
          <w:sz w:val="22"/>
        </w:rPr>
        <w:t>Taxonomy of Educational Objectives: The Classification of Educational Goals. Handbook I: Cognitive Domain</w:t>
      </w:r>
      <w:r>
        <w:rPr>
          <w:sz w:val="22"/>
        </w:rPr>
        <w:t>. New York: David McKay.</w:t>
      </w:r>
      <w:bookmarkEnd w:id="238"/>
    </w:p>
    <w:p>
      <w:pPr>
        <w:pStyle w:val="ReferenceEntry"/>
        <w:tabs>
          <w:tab w:pos="510" w:val="left"/>
        </w:tabs>
      </w:pPr>
      <w:bookmarkStart w:id="239" w:name="_Cite_12"/>
      <w:r>
        <w:rPr>
          <w:sz w:val="22"/>
        </w:rPr>
        <w:t>12.</w:t>
        <w:tab/>
      </w:r>
      <w:r>
        <w:rPr>
          <w:sz w:val="22"/>
        </w:rPr>
        <w:t xml:space="preserve">Bommasani, R., Hudson, D.A., Adeli, E. et al. (2021) 'On the Opportunities and Risks of Foundation Models', </w:t>
      </w:r>
      <w:r>
        <w:rPr>
          <w:i/>
          <w:sz w:val="22"/>
        </w:rPr>
        <w:t>arXiv preprint</w:t>
      </w:r>
      <w:r>
        <w:rPr>
          <w:sz w:val="22"/>
        </w:rPr>
        <w:t xml:space="preserve"> arXiv:2108.07258.</w:t>
      </w:r>
      <w:bookmarkEnd w:id="239"/>
    </w:p>
    <w:p>
      <w:pPr>
        <w:pStyle w:val="ReferenceEntry"/>
        <w:tabs>
          <w:tab w:pos="510" w:val="left"/>
        </w:tabs>
      </w:pPr>
      <w:bookmarkStart w:id="240" w:name="_Cite_13"/>
      <w:r>
        <w:rPr>
          <w:sz w:val="22"/>
        </w:rPr>
        <w:t>13.</w:t>
        <w:tab/>
      </w:r>
      <w:r>
        <w:rPr>
          <w:sz w:val="22"/>
        </w:rPr>
        <w:t xml:space="preserve">Breiman, L. (2001) 'Random Forests', </w:t>
      </w:r>
      <w:r>
        <w:rPr>
          <w:i/>
          <w:sz w:val="22"/>
        </w:rPr>
        <w:t>Machine Learning</w:t>
      </w:r>
      <w:r>
        <w:rPr>
          <w:sz w:val="22"/>
        </w:rPr>
        <w:t>, Vol.45, No.1, pp.5–32.</w:t>
      </w:r>
      <w:bookmarkEnd w:id="240"/>
    </w:p>
    <w:p>
      <w:pPr>
        <w:pStyle w:val="ReferenceEntry"/>
        <w:tabs>
          <w:tab w:pos="510" w:val="left"/>
        </w:tabs>
      </w:pPr>
      <w:bookmarkStart w:id="241" w:name="_Cite_14"/>
      <w:r>
        <w:rPr>
          <w:sz w:val="22"/>
        </w:rPr>
        <w:t>14.</w:t>
        <w:tab/>
      </w:r>
      <w:r>
        <w:rPr>
          <w:sz w:val="22"/>
        </w:rPr>
        <w:t xml:space="preserve">Bringer, M.L., Chelmecki, C.A. and Fujinoki, H. (2012) 'A Survey: Recent Advances and Future Trends in Honeypot Research', </w:t>
      </w:r>
      <w:r>
        <w:rPr>
          <w:i/>
          <w:sz w:val="22"/>
        </w:rPr>
        <w:t>International Journal of Computer Network and Information Security</w:t>
      </w:r>
      <w:r>
        <w:rPr>
          <w:sz w:val="22"/>
        </w:rPr>
        <w:t>, Vol.4, No.10, pp.63–75.</w:t>
      </w:r>
      <w:bookmarkEnd w:id="241"/>
    </w:p>
    <w:p>
      <w:pPr>
        <w:pStyle w:val="ReferenceEntry"/>
        <w:tabs>
          <w:tab w:pos="510" w:val="left"/>
        </w:tabs>
      </w:pPr>
      <w:bookmarkStart w:id="242" w:name="_Cite_15"/>
      <w:r>
        <w:rPr>
          <w:sz w:val="22"/>
        </w:rPr>
        <w:t>15.</w:t>
        <w:tab/>
      </w:r>
      <w:r>
        <w:rPr>
          <w:sz w:val="22"/>
        </w:rPr>
        <w:t xml:space="preserve">Brown, T.B., Mann, B., Ryder, N., Subbiah, M. et al. (2020) 'Language Models are Few-Shot Learners', </w:t>
      </w:r>
      <w:r>
        <w:rPr>
          <w:i/>
          <w:sz w:val="22"/>
        </w:rPr>
        <w:t>Advances in Neural Information Processing Systems</w:t>
      </w:r>
      <w:r>
        <w:rPr>
          <w:sz w:val="22"/>
        </w:rPr>
        <w:t>, Vol.33, pp.1877–1901.</w:t>
      </w:r>
      <w:bookmarkEnd w:id="242"/>
    </w:p>
    <w:p>
      <w:pPr>
        <w:pStyle w:val="ReferenceEntry"/>
        <w:tabs>
          <w:tab w:pos="510" w:val="left"/>
        </w:tabs>
      </w:pPr>
      <w:bookmarkStart w:id="243" w:name="_Cite_16"/>
      <w:r>
        <w:rPr>
          <w:sz w:val="22"/>
        </w:rPr>
        <w:t>16.</w:t>
        <w:tab/>
      </w:r>
      <w:r>
        <w:rPr>
          <w:sz w:val="22"/>
        </w:rPr>
        <w:t xml:space="preserve">Buczak, A.L. and Guven, E. (2016) 'A Survey of Data Mining and Machine Learning Methods for Cyber Security Intrusion Detection', </w:t>
      </w:r>
      <w:r>
        <w:rPr>
          <w:i/>
          <w:sz w:val="22"/>
        </w:rPr>
        <w:t>IEEE Communications Surveys &amp; Tutorials</w:t>
      </w:r>
      <w:r>
        <w:rPr>
          <w:sz w:val="22"/>
        </w:rPr>
        <w:t>, Vol.18, No.2, pp.1153–1176.</w:t>
      </w:r>
      <w:bookmarkEnd w:id="243"/>
    </w:p>
    <w:p>
      <w:pPr>
        <w:pStyle w:val="ReferenceEntry"/>
        <w:tabs>
          <w:tab w:pos="510" w:val="left"/>
        </w:tabs>
      </w:pPr>
      <w:bookmarkStart w:id="244" w:name="_Cite_17"/>
      <w:r>
        <w:rPr>
          <w:sz w:val="22"/>
        </w:rPr>
        <w:t>17.</w:t>
        <w:tab/>
      </w:r>
      <w:r>
        <w:rPr>
          <w:sz w:val="22"/>
        </w:rPr>
        <w:t xml:space="preserve">Carlini, N., Tramèr, F., Wallace, E., Jagielski, M. et al. (2021) 'Extracting Training Data from Large Language Models', </w:t>
      </w:r>
      <w:r>
        <w:rPr>
          <w:i/>
          <w:sz w:val="22"/>
        </w:rPr>
        <w:t>Proc. 30th USENIX Security Symposium</w:t>
      </w:r>
      <w:r>
        <w:rPr>
          <w:sz w:val="22"/>
        </w:rPr>
        <w:t>, pp.2633–2650.</w:t>
      </w:r>
      <w:bookmarkEnd w:id="244"/>
    </w:p>
    <w:p>
      <w:pPr>
        <w:pStyle w:val="ReferenceEntry"/>
        <w:tabs>
          <w:tab w:pos="510" w:val="left"/>
        </w:tabs>
      </w:pPr>
      <w:bookmarkStart w:id="245" w:name="_Cite_18"/>
      <w:r>
        <w:rPr>
          <w:sz w:val="22"/>
        </w:rPr>
        <w:t>18.</w:t>
        <w:tab/>
      </w:r>
      <w:r>
        <w:rPr>
          <w:sz w:val="22"/>
        </w:rPr>
        <w:t xml:space="preserve">CERT-In (2022) </w:t>
      </w:r>
      <w:r>
        <w:rPr>
          <w:i/>
          <w:sz w:val="22"/>
        </w:rPr>
        <w:t>Directions under sub-section (6) of section 70B of the Information Technology Act, 2000 relating to information security practices, procedure, prevention, response and reporting of cyber incidents</w:t>
      </w:r>
      <w:r>
        <w:rPr>
          <w:sz w:val="22"/>
        </w:rPr>
        <w:t>. New Delhi: Indian Computer Emergency Response Team, 28 April 2022.</w:t>
      </w:r>
      <w:bookmarkEnd w:id="245"/>
    </w:p>
    <w:p>
      <w:pPr>
        <w:pStyle w:val="ReferenceEntry"/>
        <w:tabs>
          <w:tab w:pos="510" w:val="left"/>
        </w:tabs>
      </w:pPr>
      <w:bookmarkStart w:id="246" w:name="_Cite_19"/>
      <w:r>
        <w:rPr>
          <w:sz w:val="22"/>
        </w:rPr>
        <w:t>19.</w:t>
        <w:tab/>
      </w:r>
      <w:r>
        <w:rPr>
          <w:sz w:val="22"/>
        </w:rPr>
        <w:t xml:space="preserve">Chawla, N.V., Bowyer, K.W., Hall, L.O. and Kegelmeyer, W.P. (2002) 'SMOTE: Synthetic Minority Over-sampling Technique', </w:t>
      </w:r>
      <w:r>
        <w:rPr>
          <w:i/>
          <w:sz w:val="22"/>
        </w:rPr>
        <w:t>Journal of Artificial Intelligence Research</w:t>
      </w:r>
      <w:r>
        <w:rPr>
          <w:sz w:val="22"/>
        </w:rPr>
        <w:t>, Vol.16, pp.321–357.</w:t>
      </w:r>
      <w:bookmarkEnd w:id="246"/>
    </w:p>
    <w:p>
      <w:pPr>
        <w:pStyle w:val="ReferenceEntry"/>
        <w:tabs>
          <w:tab w:pos="510" w:val="left"/>
        </w:tabs>
      </w:pPr>
      <w:bookmarkStart w:id="247" w:name="_Cite_20"/>
      <w:r>
        <w:rPr>
          <w:sz w:val="22"/>
        </w:rPr>
        <w:t>20.</w:t>
        <w:tab/>
      </w:r>
      <w:r>
        <w:rPr>
          <w:sz w:val="22"/>
        </w:rPr>
        <w:t xml:space="preserve">Cheswick, B. (1992) 'An Evening with Berferd, in which a Cracker is Lured, Endured, and Studied', </w:t>
      </w:r>
      <w:r>
        <w:rPr>
          <w:i/>
          <w:sz w:val="22"/>
        </w:rPr>
        <w:t>Proc. Winter USENIX Conference</w:t>
      </w:r>
      <w:r>
        <w:rPr>
          <w:sz w:val="22"/>
        </w:rPr>
        <w:t>, San Francisco.</w:t>
      </w:r>
      <w:bookmarkEnd w:id="247"/>
    </w:p>
    <w:p>
      <w:pPr>
        <w:pStyle w:val="ReferenceEntry"/>
        <w:tabs>
          <w:tab w:pos="510" w:val="left"/>
        </w:tabs>
      </w:pPr>
      <w:bookmarkStart w:id="248" w:name="_Cite_21"/>
      <w:r>
        <w:rPr>
          <w:sz w:val="22"/>
        </w:rPr>
        <w:t>21.</w:t>
        <w:tab/>
      </w:r>
      <w:r>
        <w:rPr>
          <w:sz w:val="22"/>
        </w:rPr>
        <w:t xml:space="preserve">Cohen, J. (1960) 'A Coefficient of Agreement for Nominal Scales', </w:t>
      </w:r>
      <w:r>
        <w:rPr>
          <w:i/>
          <w:sz w:val="22"/>
        </w:rPr>
        <w:t>Educational and Psychological Measurement</w:t>
      </w:r>
      <w:r>
        <w:rPr>
          <w:sz w:val="22"/>
        </w:rPr>
        <w:t>, Vol.20, No.1, pp.37–46.</w:t>
      </w:r>
      <w:bookmarkEnd w:id="248"/>
    </w:p>
    <w:p>
      <w:pPr>
        <w:pStyle w:val="ReferenceEntry"/>
        <w:tabs>
          <w:tab w:pos="510" w:val="left"/>
        </w:tabs>
      </w:pPr>
      <w:bookmarkStart w:id="249" w:name="_Cite_22"/>
      <w:r>
        <w:rPr>
          <w:sz w:val="22"/>
        </w:rPr>
        <w:t>22.</w:t>
        <w:tab/>
      </w:r>
      <w:r>
        <w:rPr>
          <w:sz w:val="22"/>
        </w:rPr>
        <w:t xml:space="preserve">Dang, F., Li, Z., Liu, Y., Zhai, E., Chen, Q.A., Xu, T., Chen, Y. and Yang, J. (2019) 'Understanding Fileless Attacks on Linux-based IoT Devices with HoneyCloud', </w:t>
      </w:r>
      <w:r>
        <w:rPr>
          <w:i/>
          <w:sz w:val="22"/>
        </w:rPr>
        <w:t>Proc. 17th Annual International Conference on Mobile Systems, Applications, and Services (MobiSys 2019)</w:t>
      </w:r>
      <w:r>
        <w:rPr>
          <w:sz w:val="22"/>
        </w:rPr>
        <w:t>, pp.482–493.</w:t>
      </w:r>
      <w:bookmarkEnd w:id="249"/>
    </w:p>
    <w:p>
      <w:pPr>
        <w:pStyle w:val="ReferenceEntry"/>
        <w:tabs>
          <w:tab w:pos="510" w:val="left"/>
        </w:tabs>
      </w:pPr>
      <w:bookmarkStart w:id="250" w:name="_Cite_23"/>
      <w:r>
        <w:rPr>
          <w:sz w:val="22"/>
        </w:rPr>
        <w:t>23.</w:t>
        <w:tab/>
      </w:r>
      <w:r>
        <w:rPr>
          <w:sz w:val="22"/>
        </w:rPr>
        <w:t xml:space="preserve">DeepSeek-AI (2025) 'DeepSeek-V3.2: Pushing the Frontier of Open Large Language Models', </w:t>
      </w:r>
      <w:r>
        <w:rPr>
          <w:i/>
          <w:sz w:val="22"/>
        </w:rPr>
        <w:t>arXiv preprint</w:t>
      </w:r>
      <w:r>
        <w:rPr>
          <w:sz w:val="22"/>
        </w:rPr>
        <w:t xml:space="preserve"> arXiv:2512.02556.</w:t>
      </w:r>
      <w:bookmarkEnd w:id="250"/>
    </w:p>
    <w:p>
      <w:pPr>
        <w:pStyle w:val="ReferenceEntry"/>
        <w:tabs>
          <w:tab w:pos="510" w:val="left"/>
        </w:tabs>
      </w:pPr>
      <w:bookmarkStart w:id="251" w:name="_Cite_24"/>
      <w:r>
        <w:rPr>
          <w:sz w:val="22"/>
        </w:rPr>
        <w:t>24.</w:t>
        <w:tab/>
      </w:r>
      <w:r>
        <w:rPr>
          <w:sz w:val="22"/>
        </w:rPr>
        <w:t xml:space="preserve">Deng, G., Liu, Y., Mayoral-Vilches, V., Liu, P., Li, Y., Xu, Y., Zhang, T., Liu, Y., Pinzger, M. and Rass, S. (2024) 'PentestGPT: Evaluating and Harnessing Large Language Models for Automated Penetration Testing', </w:t>
      </w:r>
      <w:r>
        <w:rPr>
          <w:i/>
          <w:sz w:val="22"/>
        </w:rPr>
        <w:t>Proc. 33rd USENIX Security Symposium</w:t>
      </w:r>
      <w:r>
        <w:rPr>
          <w:sz w:val="22"/>
        </w:rPr>
        <w:t>, Philadelphia, pp.847–864.</w:t>
      </w:r>
      <w:bookmarkEnd w:id="251"/>
    </w:p>
    <w:p>
      <w:pPr>
        <w:pStyle w:val="ReferenceEntry"/>
        <w:tabs>
          <w:tab w:pos="510" w:val="left"/>
        </w:tabs>
      </w:pPr>
      <w:bookmarkStart w:id="252" w:name="_Cite_25"/>
      <w:r>
        <w:rPr>
          <w:sz w:val="22"/>
        </w:rPr>
        <w:t>25.</w:t>
        <w:tab/>
      </w:r>
      <w:r>
        <w:rPr>
          <w:sz w:val="22"/>
        </w:rPr>
        <w:t xml:space="preserve">Deutsche Telekom Security (n.d.) </w:t>
      </w:r>
      <w:r>
        <w:rPr>
          <w:i/>
          <w:sz w:val="22"/>
        </w:rPr>
        <w:t>T-Pot: The All In One Multi Honeypot Platform</w:t>
      </w:r>
      <w:r>
        <w:rPr>
          <w:sz w:val="22"/>
        </w:rPr>
        <w:t xml:space="preserve">. GitHub repository. Available at: </w:t>
      </w:r>
      <w:hyperlink r:id="rId69">
        <w:r>
          <w:rPr>
            <w:rStyle w:val="Hyperlink"/>
            <w:sz w:val="22"/>
          </w:rPr>
          <w:t xml:space="preserve">https://github.com/telekom-security/tpotce</w:t>
        </w:r>
      </w:hyperlink>
      <w:r>
        <w:rPr>
          <w:sz w:val="22"/>
        </w:rPr>
        <w:t xml:space="preserve"> (Accessed: October 2026).</w:t>
      </w:r>
      <w:bookmarkEnd w:id="252"/>
    </w:p>
    <w:p>
      <w:pPr>
        <w:pStyle w:val="ReferenceEntry"/>
        <w:tabs>
          <w:tab w:pos="510" w:val="left"/>
        </w:tabs>
      </w:pPr>
      <w:bookmarkStart w:id="253" w:name="_Cite_26"/>
      <w:r>
        <w:rPr>
          <w:sz w:val="22"/>
        </w:rPr>
        <w:t>26.</w:t>
        <w:tab/>
      </w:r>
      <w:r>
        <w:rPr>
          <w:sz w:val="22"/>
        </w:rPr>
        <w:t xml:space="preserve">Dittrich, D. and Kenneally, E. (2012) </w:t>
      </w:r>
      <w:r>
        <w:rPr>
          <w:i/>
          <w:sz w:val="22"/>
        </w:rPr>
        <w:t>The Menlo Report: Ethical Principles Guiding Information and Communication Technology Research</w:t>
      </w:r>
      <w:r>
        <w:rPr>
          <w:sz w:val="22"/>
        </w:rPr>
        <w:t>. Washington, DC: U.S. Department of Homeland Security.</w:t>
      </w:r>
      <w:bookmarkEnd w:id="253"/>
    </w:p>
    <w:p>
      <w:pPr>
        <w:pStyle w:val="ReferenceEntry"/>
        <w:tabs>
          <w:tab w:pos="510" w:val="left"/>
        </w:tabs>
      </w:pPr>
      <w:bookmarkStart w:id="254" w:name="_Cite_27"/>
      <w:r>
        <w:rPr>
          <w:sz w:val="22"/>
        </w:rPr>
        <w:t>27.</w:t>
        <w:tab/>
      </w:r>
      <w:r>
        <w:rPr>
          <w:sz w:val="22"/>
        </w:rPr>
        <w:t xml:space="preserve">Durumeric, Z., Wustrow, E. and Halderman, J.A. (2013) 'ZMap: Fast Internet-wide Scanning and Its Security Applications', </w:t>
      </w:r>
      <w:r>
        <w:rPr>
          <w:i/>
          <w:sz w:val="22"/>
        </w:rPr>
        <w:t>Proc. 22nd USENIX Security Symposium</w:t>
      </w:r>
      <w:r>
        <w:rPr>
          <w:sz w:val="22"/>
        </w:rPr>
        <w:t>, Washington, DC, pp.605–620.</w:t>
      </w:r>
      <w:bookmarkEnd w:id="254"/>
    </w:p>
    <w:p>
      <w:pPr>
        <w:pStyle w:val="ReferenceEntry"/>
        <w:tabs>
          <w:tab w:pos="510" w:val="left"/>
        </w:tabs>
      </w:pPr>
      <w:bookmarkStart w:id="255" w:name="_Cite_28"/>
      <w:r>
        <w:rPr>
          <w:sz w:val="22"/>
        </w:rPr>
        <w:t>28.</w:t>
        <w:tab/>
      </w:r>
      <w:r>
        <w:rPr>
          <w:sz w:val="22"/>
        </w:rPr>
        <w:t xml:space="preserve">Efron, B. and Tibshirani, R.J. (1993) </w:t>
      </w:r>
      <w:r>
        <w:rPr>
          <w:i/>
          <w:sz w:val="22"/>
        </w:rPr>
        <w:t>An Introduction to the Bootstrap</w:t>
      </w:r>
      <w:r>
        <w:rPr>
          <w:sz w:val="22"/>
        </w:rPr>
        <w:t>. New York: Chapman &amp; Hall.</w:t>
      </w:r>
      <w:bookmarkEnd w:id="255"/>
    </w:p>
    <w:p>
      <w:pPr>
        <w:pStyle w:val="ReferenceEntry"/>
        <w:tabs>
          <w:tab w:pos="510" w:val="left"/>
        </w:tabs>
      </w:pPr>
      <w:bookmarkStart w:id="256" w:name="_Cite_29"/>
      <w:r>
        <w:rPr>
          <w:sz w:val="22"/>
        </w:rPr>
        <w:t>29.</w:t>
        <w:tab/>
      </w:r>
      <w:r>
        <w:rPr>
          <w:sz w:val="22"/>
        </w:rPr>
        <w:t xml:space="preserve">Endres, D.M. and Schindelin, J.E. (2003) 'A New Metric for Probability Distributions', </w:t>
      </w:r>
      <w:r>
        <w:rPr>
          <w:i/>
          <w:sz w:val="22"/>
        </w:rPr>
        <w:t>IEEE Transactions on Information Theory</w:t>
      </w:r>
      <w:r>
        <w:rPr>
          <w:sz w:val="22"/>
        </w:rPr>
        <w:t>, Vol.49, No.7, pp.1858–1860.</w:t>
      </w:r>
      <w:bookmarkEnd w:id="256"/>
    </w:p>
    <w:p>
      <w:pPr>
        <w:pStyle w:val="ReferenceEntry"/>
        <w:tabs>
          <w:tab w:pos="510" w:val="left"/>
        </w:tabs>
      </w:pPr>
      <w:bookmarkStart w:id="257" w:name="_Cite_30"/>
      <w:r>
        <w:rPr>
          <w:sz w:val="22"/>
        </w:rPr>
        <w:t>30.</w:t>
        <w:tab/>
      </w:r>
      <w:r>
        <w:rPr>
          <w:sz w:val="22"/>
        </w:rPr>
        <w:t xml:space="preserve">Engelen, G., Rimmer, V. and Joosen, W. (2021) 'Troubleshooting an Intrusion Detection Dataset: the CICIDS2017 Case Study', </w:t>
      </w:r>
      <w:r>
        <w:rPr>
          <w:i/>
          <w:sz w:val="22"/>
        </w:rPr>
        <w:t>Proc. 2021 IEEE Security and Privacy Workshops (SPW)</w:t>
      </w:r>
      <w:r>
        <w:rPr>
          <w:sz w:val="22"/>
        </w:rPr>
        <w:t>, pp.7–12.</w:t>
      </w:r>
      <w:bookmarkEnd w:id="257"/>
    </w:p>
    <w:p>
      <w:pPr>
        <w:pStyle w:val="ReferenceEntry"/>
        <w:tabs>
          <w:tab w:pos="510" w:val="left"/>
        </w:tabs>
      </w:pPr>
      <w:bookmarkStart w:id="258" w:name="_Cite_31"/>
      <w:r>
        <w:rPr>
          <w:sz w:val="22"/>
        </w:rPr>
        <w:t>31.</w:t>
        <w:tab/>
      </w:r>
      <w:r>
        <w:rPr>
          <w:sz w:val="22"/>
        </w:rPr>
        <w:t xml:space="preserve">European Union (2024) </w:t>
      </w:r>
      <w:r>
        <w:rPr>
          <w:i/>
          <w:sz w:val="22"/>
        </w:rPr>
        <w:t>Regulation (EU) 2024/1689 of the European Parliament and of the Council laying down harmonised rules on artificial intelligence (Artificial Intelligence Act)</w:t>
      </w:r>
      <w:r>
        <w:rPr>
          <w:sz w:val="22"/>
        </w:rPr>
        <w:t>. Official Journal of the European Union, 12 July 2024.</w:t>
      </w:r>
      <w:bookmarkEnd w:id="258"/>
    </w:p>
    <w:p>
      <w:pPr>
        <w:pStyle w:val="ReferenceEntry"/>
        <w:tabs>
          <w:tab w:pos="510" w:val="left"/>
        </w:tabs>
      </w:pPr>
      <w:bookmarkStart w:id="259" w:name="_Cite_32"/>
      <w:r>
        <w:rPr>
          <w:sz w:val="22"/>
        </w:rPr>
        <w:t>32.</w:t>
        <w:tab/>
      </w:r>
      <w:r>
        <w:rPr>
          <w:sz w:val="22"/>
        </w:rPr>
        <w:t xml:space="preserve">Fan, W., Du, Z., Fernández, D. and Villagrá, V.A. (2018) 'Enabling an Anatomic View to Investigate Honeypot Systems: A Survey', </w:t>
      </w:r>
      <w:r>
        <w:rPr>
          <w:i/>
          <w:sz w:val="22"/>
        </w:rPr>
        <w:t>IEEE Systems Journal</w:t>
      </w:r>
      <w:r>
        <w:rPr>
          <w:sz w:val="22"/>
        </w:rPr>
        <w:t>, Vol.12, No.4, pp.3906–3919.</w:t>
      </w:r>
      <w:bookmarkEnd w:id="259"/>
    </w:p>
    <w:p>
      <w:pPr>
        <w:pStyle w:val="ReferenceEntry"/>
        <w:tabs>
          <w:tab w:pos="510" w:val="left"/>
        </w:tabs>
      </w:pPr>
      <w:bookmarkStart w:id="260" w:name="_Cite_33"/>
      <w:r>
        <w:rPr>
          <w:sz w:val="22"/>
        </w:rPr>
        <w:t>33.</w:t>
        <w:tab/>
      </w:r>
      <w:r>
        <w:rPr>
          <w:sz w:val="22"/>
        </w:rPr>
        <w:t xml:space="preserve">Fang, R., Bindu, R., Gupta, A. and Kang, D. (2024a) 'LLM Agents can Autonomously Exploit One-day Vulnerabilities', </w:t>
      </w:r>
      <w:r>
        <w:rPr>
          <w:i/>
          <w:sz w:val="22"/>
        </w:rPr>
        <w:t>arXiv preprint</w:t>
      </w:r>
      <w:r>
        <w:rPr>
          <w:sz w:val="22"/>
        </w:rPr>
        <w:t xml:space="preserve"> arXiv:2404.08144.</w:t>
      </w:r>
      <w:bookmarkEnd w:id="260"/>
    </w:p>
    <w:p>
      <w:pPr>
        <w:pStyle w:val="ReferenceEntry"/>
        <w:tabs>
          <w:tab w:pos="510" w:val="left"/>
        </w:tabs>
      </w:pPr>
      <w:bookmarkStart w:id="261" w:name="_Cite_34"/>
      <w:r>
        <w:rPr>
          <w:sz w:val="22"/>
        </w:rPr>
        <w:t>34.</w:t>
        <w:tab/>
      </w:r>
      <w:r>
        <w:rPr>
          <w:sz w:val="22"/>
        </w:rPr>
        <w:t xml:space="preserve">Fang, R., Bindu, R., Gupta, A., Zhan, Q. and Kang, D. (2024b) 'LLM Agents can Autonomously Hack Websites', </w:t>
      </w:r>
      <w:r>
        <w:rPr>
          <w:i/>
          <w:sz w:val="22"/>
        </w:rPr>
        <w:t>arXiv preprint</w:t>
      </w:r>
      <w:r>
        <w:rPr>
          <w:sz w:val="22"/>
        </w:rPr>
        <w:t xml:space="preserve"> arXiv:2402.06664.</w:t>
      </w:r>
      <w:bookmarkEnd w:id="261"/>
    </w:p>
    <w:p>
      <w:pPr>
        <w:pStyle w:val="ReferenceEntry"/>
        <w:tabs>
          <w:tab w:pos="510" w:val="left"/>
        </w:tabs>
      </w:pPr>
      <w:bookmarkStart w:id="262" w:name="_Cite_35"/>
      <w:r>
        <w:rPr>
          <w:sz w:val="22"/>
        </w:rPr>
        <w:t>35.</w:t>
        <w:tab/>
      </w:r>
      <w:r>
        <w:rPr>
          <w:sz w:val="22"/>
        </w:rPr>
        <w:t xml:space="preserve">Fawcett, T. (2006) 'An Introduction to ROC Analysis', </w:t>
      </w:r>
      <w:r>
        <w:rPr>
          <w:i/>
          <w:sz w:val="22"/>
        </w:rPr>
        <w:t>Pattern Recognition Letters</w:t>
      </w:r>
      <w:r>
        <w:rPr>
          <w:sz w:val="22"/>
        </w:rPr>
        <w:t>, Vol.27, No.8, pp.861–874.</w:t>
      </w:r>
      <w:bookmarkEnd w:id="262"/>
    </w:p>
    <w:p>
      <w:pPr>
        <w:pStyle w:val="ReferenceEntry"/>
        <w:tabs>
          <w:tab w:pos="510" w:val="left"/>
        </w:tabs>
      </w:pPr>
      <w:bookmarkStart w:id="263" w:name="_Cite_36"/>
      <w:r>
        <w:rPr>
          <w:sz w:val="22"/>
        </w:rPr>
        <w:t>36.</w:t>
        <w:tab/>
      </w:r>
      <w:r>
        <w:rPr>
          <w:sz w:val="22"/>
        </w:rPr>
        <w:t xml:space="preserve">Fleiss, J.L. (1971) 'Measuring Nominal Scale Agreement among Many Raters', </w:t>
      </w:r>
      <w:r>
        <w:rPr>
          <w:i/>
          <w:sz w:val="22"/>
        </w:rPr>
        <w:t>Psychological Bulletin</w:t>
      </w:r>
      <w:r>
        <w:rPr>
          <w:sz w:val="22"/>
        </w:rPr>
        <w:t>, Vol.76, No.5, pp.378–382.</w:t>
      </w:r>
      <w:bookmarkEnd w:id="263"/>
    </w:p>
    <w:p>
      <w:pPr>
        <w:pStyle w:val="ReferenceEntry"/>
        <w:tabs>
          <w:tab w:pos="510" w:val="left"/>
        </w:tabs>
      </w:pPr>
      <w:bookmarkStart w:id="264" w:name="_Cite_37"/>
      <w:r>
        <w:rPr>
          <w:sz w:val="22"/>
        </w:rPr>
        <w:t>37.</w:t>
        <w:tab/>
      </w:r>
      <w:r>
        <w:rPr>
          <w:sz w:val="22"/>
        </w:rPr>
        <w:t xml:space="preserve">Franco, J., Aris, A., Canberk, B. and Uluagac, A.S. (2021) 'A Survey of Honeypots and Honeynets for Internet of Things, Industrial Internet of Things, and Cyber-Physical Systems', </w:t>
      </w:r>
      <w:r>
        <w:rPr>
          <w:i/>
          <w:sz w:val="22"/>
        </w:rPr>
        <w:t>IEEE Communications Surveys &amp; Tutorials</w:t>
      </w:r>
      <w:r>
        <w:rPr>
          <w:sz w:val="22"/>
        </w:rPr>
        <w:t>, Vol.23, No.4, pp.2351–2383.</w:t>
      </w:r>
      <w:bookmarkEnd w:id="264"/>
    </w:p>
    <w:p>
      <w:pPr>
        <w:pStyle w:val="ReferenceEntry"/>
        <w:tabs>
          <w:tab w:pos="510" w:val="left"/>
        </w:tabs>
      </w:pPr>
      <w:bookmarkStart w:id="265" w:name="_Cite_38"/>
      <w:r>
        <w:rPr>
          <w:sz w:val="22"/>
        </w:rPr>
        <w:t>38.</w:t>
        <w:tab/>
      </w:r>
      <w:r>
        <w:rPr>
          <w:sz w:val="22"/>
        </w:rPr>
        <w:t xml:space="preserve">Ganguli, D., Lovitt, L., Kernion, J., Askell, A. et al. (2022) 'Red Teaming Language Models to Reduce Harms: Methods, Scaling Behaviors, and Lessons Learned', </w:t>
      </w:r>
      <w:r>
        <w:rPr>
          <w:i/>
          <w:sz w:val="22"/>
        </w:rPr>
        <w:t>arXiv preprint</w:t>
      </w:r>
      <w:r>
        <w:rPr>
          <w:sz w:val="22"/>
        </w:rPr>
        <w:t xml:space="preserve"> arXiv:2209.07858.</w:t>
      </w:r>
      <w:bookmarkEnd w:id="265"/>
    </w:p>
    <w:p>
      <w:pPr>
        <w:pStyle w:val="ReferenceEntry"/>
        <w:tabs>
          <w:tab w:pos="510" w:val="left"/>
        </w:tabs>
      </w:pPr>
      <w:bookmarkStart w:id="266" w:name="_Cite_39"/>
      <w:r>
        <w:rPr>
          <w:sz w:val="22"/>
        </w:rPr>
        <w:t>39.</w:t>
        <w:tab/>
      </w:r>
      <w:r>
        <w:rPr>
          <w:sz w:val="22"/>
        </w:rPr>
        <w:t xml:space="preserve">Gebru, T., Morgenstern, J., Vecchione, B., Vaughan, J.W., Wallach, H., Daumé III, H. and Crawford, K. (2021) 'Datasheets for Datasets', </w:t>
      </w:r>
      <w:r>
        <w:rPr>
          <w:i/>
          <w:sz w:val="22"/>
        </w:rPr>
        <w:t>Communications of the ACM</w:t>
      </w:r>
      <w:r>
        <w:rPr>
          <w:sz w:val="22"/>
        </w:rPr>
        <w:t>, Vol.64, No.12, pp.86–92.</w:t>
      </w:r>
      <w:bookmarkEnd w:id="266"/>
    </w:p>
    <w:p>
      <w:pPr>
        <w:pStyle w:val="ReferenceEntry"/>
        <w:tabs>
          <w:tab w:pos="510" w:val="left"/>
        </w:tabs>
      </w:pPr>
      <w:bookmarkStart w:id="267" w:name="_Cite_40"/>
      <w:r>
        <w:rPr>
          <w:sz w:val="22"/>
        </w:rPr>
        <w:t>40.</w:t>
        <w:tab/>
      </w:r>
      <w:r>
        <w:rPr>
          <w:sz w:val="22"/>
        </w:rPr>
        <w:t xml:space="preserve">Gemma Team (2025) 'Gemma 3 Technical Report', </w:t>
      </w:r>
      <w:r>
        <w:rPr>
          <w:i/>
          <w:sz w:val="22"/>
        </w:rPr>
        <w:t>arXiv preprint</w:t>
      </w:r>
      <w:r>
        <w:rPr>
          <w:sz w:val="22"/>
        </w:rPr>
        <w:t xml:space="preserve"> arXiv:2503.19786.</w:t>
      </w:r>
      <w:bookmarkEnd w:id="267"/>
    </w:p>
    <w:p>
      <w:pPr>
        <w:pStyle w:val="ReferenceEntry"/>
        <w:tabs>
          <w:tab w:pos="510" w:val="left"/>
        </w:tabs>
      </w:pPr>
      <w:bookmarkStart w:id="268" w:name="_Cite_41"/>
      <w:r>
        <w:rPr>
          <w:sz w:val="22"/>
        </w:rPr>
        <w:t>41.</w:t>
        <w:tab/>
      </w:r>
      <w:r>
        <w:rPr>
          <w:sz w:val="22"/>
        </w:rPr>
        <w:t xml:space="preserve">Gilardi, F., Alizadeh, M. and Kubli, M. (2023) 'ChatGPT Outperforms Crowd Workers for Text-Annotation Tasks', </w:t>
      </w:r>
      <w:r>
        <w:rPr>
          <w:i/>
          <w:sz w:val="22"/>
        </w:rPr>
        <w:t>Proceedings of the National Academy of Sciences</w:t>
      </w:r>
      <w:r>
        <w:rPr>
          <w:sz w:val="22"/>
        </w:rPr>
        <w:t>, Vol.120, No.30, e2305016120.</w:t>
      </w:r>
      <w:bookmarkEnd w:id="268"/>
    </w:p>
    <w:p>
      <w:pPr>
        <w:pStyle w:val="ReferenceEntry"/>
        <w:tabs>
          <w:tab w:pos="510" w:val="left"/>
        </w:tabs>
      </w:pPr>
      <w:bookmarkStart w:id="269" w:name="_Cite_42"/>
      <w:r>
        <w:rPr>
          <w:sz w:val="22"/>
        </w:rPr>
        <w:t>42.</w:t>
        <w:tab/>
      </w:r>
      <w:r>
        <w:rPr>
          <w:sz w:val="22"/>
        </w:rPr>
        <w:t xml:space="preserve">Goodfellow, I., Pouget-Abadie, J., Mirza, M., Xu, B., Warde-Farley, D., Ozair, S., Courville, A. and Bengio, Y. (2014) 'Generative Adversarial Nets', </w:t>
      </w:r>
      <w:r>
        <w:rPr>
          <w:i/>
          <w:sz w:val="22"/>
        </w:rPr>
        <w:t>Advances in Neural Information Processing Systems</w:t>
      </w:r>
      <w:r>
        <w:rPr>
          <w:sz w:val="22"/>
        </w:rPr>
        <w:t>, Vol.27, pp.2672–2680.</w:t>
      </w:r>
      <w:bookmarkEnd w:id="269"/>
    </w:p>
    <w:p>
      <w:pPr>
        <w:pStyle w:val="ReferenceEntry"/>
        <w:tabs>
          <w:tab w:pos="510" w:val="left"/>
        </w:tabs>
      </w:pPr>
      <w:bookmarkStart w:id="270" w:name="_Cite_43"/>
      <w:r>
        <w:rPr>
          <w:sz w:val="22"/>
        </w:rPr>
        <w:t>43.</w:t>
        <w:tab/>
      </w:r>
      <w:r>
        <w:rPr>
          <w:sz w:val="22"/>
        </w:rPr>
        <w:t xml:space="preserve">Government of India (2000) </w:t>
      </w:r>
      <w:r>
        <w:rPr>
          <w:i/>
          <w:sz w:val="22"/>
        </w:rPr>
        <w:t>The Information Technology Act, 2000</w:t>
      </w:r>
      <w:r>
        <w:rPr>
          <w:sz w:val="22"/>
        </w:rPr>
        <w:t xml:space="preserve"> (Act No. 21 of 2000). New Delhi: Ministry of Law, Justice and Company Affairs.</w:t>
      </w:r>
      <w:bookmarkEnd w:id="270"/>
    </w:p>
    <w:p>
      <w:pPr>
        <w:pStyle w:val="ReferenceEntry"/>
        <w:tabs>
          <w:tab w:pos="510" w:val="left"/>
        </w:tabs>
      </w:pPr>
      <w:bookmarkStart w:id="271" w:name="_Cite_44"/>
      <w:r>
        <w:rPr>
          <w:sz w:val="22"/>
        </w:rPr>
        <w:t>44.</w:t>
        <w:tab/>
      </w:r>
      <w:r>
        <w:rPr>
          <w:sz w:val="22"/>
        </w:rPr>
        <w:t xml:space="preserve">Government of India (2023) </w:t>
      </w:r>
      <w:r>
        <w:rPr>
          <w:i/>
          <w:sz w:val="22"/>
        </w:rPr>
        <w:t>The Digital Personal Data Protection Act, 2023</w:t>
      </w:r>
      <w:r>
        <w:rPr>
          <w:sz w:val="22"/>
        </w:rPr>
        <w:t xml:space="preserve"> (Act No. 22 of 2023). New Delhi: Ministry of Law and Justice.</w:t>
      </w:r>
      <w:bookmarkEnd w:id="271"/>
    </w:p>
    <w:p>
      <w:pPr>
        <w:pStyle w:val="ReferenceEntry"/>
        <w:tabs>
          <w:tab w:pos="510" w:val="left"/>
        </w:tabs>
      </w:pPr>
      <w:bookmarkStart w:id="272" w:name="_Cite_45"/>
      <w:r>
        <w:rPr>
          <w:sz w:val="22"/>
        </w:rPr>
        <w:t>45.</w:t>
        <w:tab/>
      </w:r>
      <w:r>
        <w:rPr>
          <w:sz w:val="22"/>
        </w:rPr>
        <w:t xml:space="preserve">Greshake, K., Abdelnabi, S., Mishra, S., Endres, C., Holz, T. and Fritz, M. (2023) 'Not What You've Signed Up For: Compromising Real-World LLM-Integrated Applications with Indirect Prompt Injection', </w:t>
      </w:r>
      <w:r>
        <w:rPr>
          <w:i/>
          <w:sz w:val="22"/>
        </w:rPr>
        <w:t>Proc. 16th ACM Workshop on Artificial Intelligence and Security (AISec '23)</w:t>
      </w:r>
      <w:r>
        <w:rPr>
          <w:sz w:val="22"/>
        </w:rPr>
        <w:t>, pp.79–90.</w:t>
      </w:r>
      <w:bookmarkEnd w:id="272"/>
    </w:p>
    <w:p>
      <w:pPr>
        <w:pStyle w:val="ReferenceEntry"/>
        <w:tabs>
          <w:tab w:pos="510" w:val="left"/>
        </w:tabs>
      </w:pPr>
      <w:bookmarkStart w:id="273" w:name="_Cite_46"/>
      <w:r>
        <w:rPr>
          <w:sz w:val="22"/>
        </w:rPr>
        <w:t>46.</w:t>
        <w:tab/>
      </w:r>
      <w:r>
        <w:rPr>
          <w:sz w:val="22"/>
        </w:rPr>
        <w:t xml:space="preserve">Gretton, A., Borgwardt, K.M., Rasch, M.J., Schölkopf, B. and Smola, A. (2012) 'A Kernel Two-Sample Test', </w:t>
      </w:r>
      <w:r>
        <w:rPr>
          <w:i/>
          <w:sz w:val="22"/>
        </w:rPr>
        <w:t>Journal of Machine Learning Research</w:t>
      </w:r>
      <w:r>
        <w:rPr>
          <w:sz w:val="22"/>
        </w:rPr>
        <w:t>, Vol.13, pp.723–773.</w:t>
      </w:r>
      <w:bookmarkEnd w:id="273"/>
    </w:p>
    <w:p>
      <w:pPr>
        <w:pStyle w:val="ReferenceEntry"/>
        <w:tabs>
          <w:tab w:pos="510" w:val="left"/>
        </w:tabs>
      </w:pPr>
      <w:bookmarkStart w:id="274" w:name="_Cite_47"/>
      <w:r>
        <w:rPr>
          <w:sz w:val="22"/>
        </w:rPr>
        <w:t>47.</w:t>
        <w:tab/>
      </w:r>
      <w:r>
        <w:rPr>
          <w:sz w:val="22"/>
        </w:rPr>
        <w:t xml:space="preserve">Hanley, J.A. and McNeil, B.J. (1982) 'The Meaning and Use of the Area under a Receiver Operating Characteristic (ROC) Curve', </w:t>
      </w:r>
      <w:r>
        <w:rPr>
          <w:i/>
          <w:sz w:val="22"/>
        </w:rPr>
        <w:t>Radiology</w:t>
      </w:r>
      <w:r>
        <w:rPr>
          <w:sz w:val="22"/>
        </w:rPr>
        <w:t>, Vol.143, No.1, pp.29–36.</w:t>
      </w:r>
      <w:bookmarkEnd w:id="274"/>
    </w:p>
    <w:p>
      <w:pPr>
        <w:pStyle w:val="ReferenceEntry"/>
        <w:tabs>
          <w:tab w:pos="510" w:val="left"/>
        </w:tabs>
      </w:pPr>
      <w:bookmarkStart w:id="275" w:name="_Cite_48"/>
      <w:r>
        <w:rPr>
          <w:sz w:val="22"/>
        </w:rPr>
        <w:t>48.</w:t>
        <w:tab/>
      </w:r>
      <w:r>
        <w:rPr>
          <w:sz w:val="22"/>
        </w:rPr>
        <w:t xml:space="preserve">Happe, A. and Cito, J. (2023) 'Getting pwn'd by AI: Penetration Testing with Large Language Models', </w:t>
      </w:r>
      <w:r>
        <w:rPr>
          <w:i/>
          <w:sz w:val="22"/>
        </w:rPr>
        <w:t>Proc. 31st ACM Joint European Software Engineering Conference and Symposium on the Foundations of Software Engineering (ESEC/FSE 2023)</w:t>
      </w:r>
      <w:r>
        <w:rPr>
          <w:sz w:val="22"/>
        </w:rPr>
        <w:t>, San Francisco, pp.2082–2086.</w:t>
      </w:r>
      <w:bookmarkEnd w:id="275"/>
    </w:p>
    <w:p>
      <w:pPr>
        <w:pStyle w:val="ReferenceEntry"/>
        <w:tabs>
          <w:tab w:pos="510" w:val="left"/>
        </w:tabs>
      </w:pPr>
      <w:bookmarkStart w:id="276" w:name="_Cite_49"/>
      <w:r>
        <w:rPr>
          <w:sz w:val="22"/>
        </w:rPr>
        <w:t>49.</w:t>
        <w:tab/>
      </w:r>
      <w:r>
        <w:rPr>
          <w:sz w:val="22"/>
        </w:rPr>
        <w:t xml:space="preserve">Happe, A., Kaplan, A. and Cito, J. (2023) 'LLMs as Hackers: Autonomous Linux Privilege Escalation Attacks', </w:t>
      </w:r>
      <w:r>
        <w:rPr>
          <w:i/>
          <w:sz w:val="22"/>
        </w:rPr>
        <w:t>arXiv preprint</w:t>
      </w:r>
      <w:r>
        <w:rPr>
          <w:sz w:val="22"/>
        </w:rPr>
        <w:t xml:space="preserve"> arXiv:2310.11409.</w:t>
      </w:r>
      <w:bookmarkEnd w:id="276"/>
    </w:p>
    <w:p>
      <w:pPr>
        <w:pStyle w:val="ReferenceEntry"/>
        <w:tabs>
          <w:tab w:pos="510" w:val="left"/>
        </w:tabs>
      </w:pPr>
      <w:bookmarkStart w:id="277" w:name="_Cite_50"/>
      <w:r>
        <w:rPr>
          <w:sz w:val="22"/>
        </w:rPr>
        <w:t>50.</w:t>
        <w:tab/>
      </w:r>
      <w:r>
        <w:rPr>
          <w:sz w:val="22"/>
        </w:rPr>
        <w:t xml:space="preserve">Harris, C.R., Millman, K.J., van der Walt, S.J. et al. (2020) 'Array Programming with NumPy', </w:t>
      </w:r>
      <w:r>
        <w:rPr>
          <w:i/>
          <w:sz w:val="22"/>
        </w:rPr>
        <w:t>Nature</w:t>
      </w:r>
      <w:r>
        <w:rPr>
          <w:sz w:val="22"/>
        </w:rPr>
        <w:t>, Vol.585, pp.357–362.</w:t>
      </w:r>
      <w:bookmarkEnd w:id="277"/>
    </w:p>
    <w:p>
      <w:pPr>
        <w:pStyle w:val="ReferenceEntry"/>
        <w:tabs>
          <w:tab w:pos="510" w:val="left"/>
        </w:tabs>
      </w:pPr>
      <w:bookmarkStart w:id="278" w:name="_Cite_51"/>
      <w:r>
        <w:rPr>
          <w:sz w:val="22"/>
        </w:rPr>
        <w:t>51.</w:t>
        <w:tab/>
      </w:r>
      <w:r>
        <w:rPr>
          <w:sz w:val="22"/>
        </w:rPr>
        <w:t xml:space="preserve">He, H. and Garcia, E.A. (2009) 'Learning from Imbalanced Data', </w:t>
      </w:r>
      <w:r>
        <w:rPr>
          <w:i/>
          <w:sz w:val="22"/>
        </w:rPr>
        <w:t>IEEE Transactions on Knowledge and Data Engineering</w:t>
      </w:r>
      <w:r>
        <w:rPr>
          <w:sz w:val="22"/>
        </w:rPr>
        <w:t>, Vol.21, No.9, pp.1263–1284.</w:t>
      </w:r>
      <w:bookmarkEnd w:id="278"/>
    </w:p>
    <w:p>
      <w:pPr>
        <w:pStyle w:val="ReferenceEntry"/>
        <w:tabs>
          <w:tab w:pos="510" w:val="left"/>
        </w:tabs>
      </w:pPr>
      <w:bookmarkStart w:id="279" w:name="_Cite_52"/>
      <w:r>
        <w:rPr>
          <w:sz w:val="22"/>
        </w:rPr>
        <w:t>52.</w:t>
        <w:tab/>
      </w:r>
      <w:r>
        <w:rPr>
          <w:sz w:val="22"/>
        </w:rPr>
        <w:t xml:space="preserve">Herwig, S., Harvey, K., Hughey, G., Roberts, R. and Levin, D. (2019) 'Measurement and Analysis of Hajime, a Peer-to-peer IoT Botnet', </w:t>
      </w:r>
      <w:r>
        <w:rPr>
          <w:i/>
          <w:sz w:val="22"/>
        </w:rPr>
        <w:t>Proc. Network and Distributed System Security Symposium (NDSS 2019)</w:t>
      </w:r>
      <w:r>
        <w:rPr>
          <w:sz w:val="22"/>
        </w:rPr>
        <w:t>, San Diego.</w:t>
      </w:r>
      <w:bookmarkEnd w:id="279"/>
    </w:p>
    <w:p>
      <w:pPr>
        <w:pStyle w:val="ReferenceEntry"/>
        <w:tabs>
          <w:tab w:pos="510" w:val="left"/>
        </w:tabs>
      </w:pPr>
      <w:bookmarkStart w:id="280" w:name="_Cite_53"/>
      <w:r>
        <w:rPr>
          <w:sz w:val="22"/>
        </w:rPr>
        <w:t>53.</w:t>
        <w:tab/>
      </w:r>
      <w:r>
        <w:rPr>
          <w:sz w:val="22"/>
        </w:rPr>
        <w:t xml:space="preserve">Hunter, J.D. (2007) 'Matplotlib: A 2D Graphics Environment', </w:t>
      </w:r>
      <w:r>
        <w:rPr>
          <w:i/>
          <w:sz w:val="22"/>
        </w:rPr>
        <w:t>Computing in Science &amp; Engineering</w:t>
      </w:r>
      <w:r>
        <w:rPr>
          <w:sz w:val="22"/>
        </w:rPr>
        <w:t>, Vol.9, No.3, pp.90–95.</w:t>
      </w:r>
      <w:bookmarkEnd w:id="280"/>
    </w:p>
    <w:p>
      <w:pPr>
        <w:pStyle w:val="ReferenceEntry"/>
        <w:tabs>
          <w:tab w:pos="510" w:val="left"/>
        </w:tabs>
      </w:pPr>
      <w:bookmarkStart w:id="281" w:name="_Cite_54"/>
      <w:r>
        <w:rPr>
          <w:sz w:val="22"/>
        </w:rPr>
        <w:t>54.</w:t>
        <w:tab/>
      </w:r>
      <w:r>
        <w:rPr>
          <w:sz w:val="22"/>
        </w:rPr>
        <w:t xml:space="preserve">Hutchins, E.M., Cloppert, M.J. and Amin, R.M. (2011) 'Intelligence-Driven Computer Network Defense Informed by Analysis of Adversary Campaigns and Intrusion Kill Chains', </w:t>
      </w:r>
      <w:r>
        <w:rPr>
          <w:i/>
          <w:sz w:val="22"/>
        </w:rPr>
        <w:t>Leading Issues in Information Warfare &amp; Security Research</w:t>
      </w:r>
      <w:r>
        <w:rPr>
          <w:sz w:val="22"/>
        </w:rPr>
        <w:t>, Vol.1, No.1, pp.80–106.</w:t>
      </w:r>
      <w:bookmarkEnd w:id="281"/>
    </w:p>
    <w:p>
      <w:pPr>
        <w:pStyle w:val="ReferenceEntry"/>
        <w:tabs>
          <w:tab w:pos="510" w:val="left"/>
        </w:tabs>
      </w:pPr>
      <w:bookmarkStart w:id="282" w:name="_Cite_55"/>
      <w:r>
        <w:rPr>
          <w:sz w:val="22"/>
        </w:rPr>
        <w:t>55.</w:t>
        <w:tab/>
      </w:r>
      <w:r>
        <w:rPr>
          <w:sz w:val="22"/>
        </w:rPr>
        <w:t xml:space="preserve">Jaccard, P. (1912) 'The Distribution of the Flora in the Alpine Zone', </w:t>
      </w:r>
      <w:r>
        <w:rPr>
          <w:i/>
          <w:sz w:val="22"/>
        </w:rPr>
        <w:t>New Phytologist</w:t>
      </w:r>
      <w:r>
        <w:rPr>
          <w:sz w:val="22"/>
        </w:rPr>
        <w:t>, Vol.11, No.2, pp.37–50.</w:t>
      </w:r>
      <w:bookmarkEnd w:id="282"/>
    </w:p>
    <w:p>
      <w:pPr>
        <w:pStyle w:val="ReferenceEntry"/>
        <w:tabs>
          <w:tab w:pos="510" w:val="left"/>
        </w:tabs>
      </w:pPr>
      <w:bookmarkStart w:id="283" w:name="_Cite_56"/>
      <w:r>
        <w:rPr>
          <w:sz w:val="22"/>
        </w:rPr>
        <w:t>56.</w:t>
        <w:tab/>
      </w:r>
      <w:r>
        <w:rPr>
          <w:sz w:val="22"/>
        </w:rPr>
        <w:t xml:space="preserve">Ji, Z., Lee, N., Frieske, R., Yu, T., Su, D., Xu, Y., Ishii, E., Bang, Y.J., Madotto, A. and Fung, P. (2023) 'Survey of Hallucination in Natural Language Generation', </w:t>
      </w:r>
      <w:r>
        <w:rPr>
          <w:i/>
          <w:sz w:val="22"/>
        </w:rPr>
        <w:t>ACM Computing Surveys</w:t>
      </w:r>
      <w:r>
        <w:rPr>
          <w:sz w:val="22"/>
        </w:rPr>
        <w:t>, Vol.55, No.12, Article 248.</w:t>
      </w:r>
      <w:bookmarkEnd w:id="283"/>
    </w:p>
    <w:p>
      <w:pPr>
        <w:pStyle w:val="ReferenceEntry"/>
        <w:tabs>
          <w:tab w:pos="510" w:val="left"/>
        </w:tabs>
      </w:pPr>
      <w:bookmarkStart w:id="284" w:name="_Cite_57"/>
      <w:r>
        <w:rPr>
          <w:sz w:val="22"/>
        </w:rPr>
        <w:t>57.</w:t>
        <w:tab/>
      </w:r>
      <w:r>
        <w:rPr>
          <w:sz w:val="22"/>
        </w:rPr>
        <w:t xml:space="preserve">Jordaney, R., Sharad, K., Dash, S.K., Wang, Z., Papini, D., Nouretdinov, I. and Cavallaro, L. (2017) 'Transcend: Detecting Concept Drift in Malware Classification Models', </w:t>
      </w:r>
      <w:r>
        <w:rPr>
          <w:i/>
          <w:sz w:val="22"/>
        </w:rPr>
        <w:t>Proc. 26th USENIX Security Symposium</w:t>
      </w:r>
      <w:r>
        <w:rPr>
          <w:sz w:val="22"/>
        </w:rPr>
        <w:t>, Vancouver, pp.625–642.</w:t>
      </w:r>
      <w:bookmarkEnd w:id="284"/>
    </w:p>
    <w:p>
      <w:pPr>
        <w:pStyle w:val="ReferenceEntry"/>
        <w:tabs>
          <w:tab w:pos="510" w:val="left"/>
        </w:tabs>
      </w:pPr>
      <w:bookmarkStart w:id="285" w:name="_Cite_58"/>
      <w:r>
        <w:rPr>
          <w:sz w:val="22"/>
        </w:rPr>
        <w:t>58.</w:t>
        <w:tab/>
      </w:r>
      <w:r>
        <w:rPr>
          <w:sz w:val="22"/>
        </w:rPr>
        <w:t xml:space="preserve">Kapoor, S. and Narayanan, A. (2023) 'Leakage and the Reproducibility Crisis in Machine-Learning-Based Science', </w:t>
      </w:r>
      <w:r>
        <w:rPr>
          <w:i/>
          <w:sz w:val="22"/>
        </w:rPr>
        <w:t>Patterns</w:t>
      </w:r>
      <w:r>
        <w:rPr>
          <w:sz w:val="22"/>
        </w:rPr>
        <w:t>, Vol.4, No.9, 100804.</w:t>
      </w:r>
      <w:bookmarkEnd w:id="285"/>
    </w:p>
    <w:p>
      <w:pPr>
        <w:pStyle w:val="ReferenceEntry"/>
        <w:tabs>
          <w:tab w:pos="510" w:val="left"/>
        </w:tabs>
      </w:pPr>
      <w:bookmarkStart w:id="286" w:name="_Cite_59"/>
      <w:r>
        <w:rPr>
          <w:sz w:val="22"/>
        </w:rPr>
        <w:t>59.</w:t>
        <w:tab/>
      </w:r>
      <w:r>
        <w:rPr>
          <w:sz w:val="22"/>
        </w:rPr>
        <w:t xml:space="preserve">Kohavi, R. (1995) 'A Study of Cross-Validation and Bootstrap for Accuracy Estimation and Model Selection', </w:t>
      </w:r>
      <w:r>
        <w:rPr>
          <w:i/>
          <w:sz w:val="22"/>
        </w:rPr>
        <w:t>Proc. 14th International Joint Conference on Artificial Intelligence (IJCAI)</w:t>
      </w:r>
      <w:r>
        <w:rPr>
          <w:sz w:val="22"/>
        </w:rPr>
        <w:t>, Montreal, pp.1137–1143.</w:t>
      </w:r>
      <w:bookmarkEnd w:id="286"/>
    </w:p>
    <w:p>
      <w:pPr>
        <w:pStyle w:val="ReferenceEntry"/>
        <w:tabs>
          <w:tab w:pos="510" w:val="left"/>
        </w:tabs>
      </w:pPr>
      <w:bookmarkStart w:id="287" w:name="_Cite_60"/>
      <w:r>
        <w:rPr>
          <w:sz w:val="22"/>
        </w:rPr>
        <w:t>60.</w:t>
        <w:tab/>
      </w:r>
      <w:r>
        <w:rPr>
          <w:sz w:val="22"/>
        </w:rPr>
        <w:t xml:space="preserve">Kolias, C., Kambourakis, G., Stavrou, A. and Voas, J. (2017) 'DDoS in the IoT: Mirai and Other Botnets', </w:t>
      </w:r>
      <w:r>
        <w:rPr>
          <w:i/>
          <w:sz w:val="22"/>
        </w:rPr>
        <w:t>Computer</w:t>
      </w:r>
      <w:r>
        <w:rPr>
          <w:sz w:val="22"/>
        </w:rPr>
        <w:t>, Vol.50, No.7, pp.80–84.</w:t>
      </w:r>
      <w:bookmarkEnd w:id="287"/>
    </w:p>
    <w:p>
      <w:pPr>
        <w:pStyle w:val="ReferenceEntry"/>
        <w:tabs>
          <w:tab w:pos="510" w:val="left"/>
        </w:tabs>
      </w:pPr>
      <w:bookmarkStart w:id="288" w:name="_Cite_61"/>
      <w:r>
        <w:rPr>
          <w:sz w:val="22"/>
        </w:rPr>
        <w:t>61.</w:t>
        <w:tab/>
      </w:r>
      <w:r>
        <w:rPr>
          <w:sz w:val="22"/>
        </w:rPr>
        <w:t xml:space="preserve">Kreibich, C. and Crowcroft, J. (2004) 'Honeycomb: Creating Intrusion Detection Signatures Using Honeypots', </w:t>
      </w:r>
      <w:r>
        <w:rPr>
          <w:i/>
          <w:sz w:val="22"/>
        </w:rPr>
        <w:t>ACM SIGCOMM Computer Communication Review</w:t>
      </w:r>
      <w:r>
        <w:rPr>
          <w:sz w:val="22"/>
        </w:rPr>
        <w:t>, Vol.34, No.1, pp.51–56.</w:t>
      </w:r>
      <w:bookmarkEnd w:id="288"/>
    </w:p>
    <w:p>
      <w:pPr>
        <w:pStyle w:val="ReferenceEntry"/>
        <w:tabs>
          <w:tab w:pos="510" w:val="left"/>
        </w:tabs>
      </w:pPr>
      <w:bookmarkStart w:id="289" w:name="_Cite_62"/>
      <w:r>
        <w:rPr>
          <w:sz w:val="22"/>
        </w:rPr>
        <w:t>62.</w:t>
        <w:tab/>
      </w:r>
      <w:r>
        <w:rPr>
          <w:sz w:val="22"/>
        </w:rPr>
        <w:t xml:space="preserve">Kullback, S. and Leibler, R.A. (1951) 'On Information and Sufficiency', </w:t>
      </w:r>
      <w:r>
        <w:rPr>
          <w:i/>
          <w:sz w:val="22"/>
        </w:rPr>
        <w:t>The Annals of Mathematical Statistics</w:t>
      </w:r>
      <w:r>
        <w:rPr>
          <w:sz w:val="22"/>
        </w:rPr>
        <w:t>, Vol.22, No.1, pp.79–86.</w:t>
      </w:r>
      <w:bookmarkEnd w:id="289"/>
    </w:p>
    <w:p>
      <w:pPr>
        <w:pStyle w:val="ReferenceEntry"/>
        <w:tabs>
          <w:tab w:pos="510" w:val="left"/>
        </w:tabs>
      </w:pPr>
      <w:bookmarkStart w:id="290" w:name="_Cite_63"/>
      <w:r>
        <w:rPr>
          <w:sz w:val="22"/>
        </w:rPr>
        <w:t>63.</w:t>
        <w:tab/>
      </w:r>
      <w:r>
        <w:rPr>
          <w:sz w:val="22"/>
        </w:rPr>
        <w:t xml:space="preserve">Landis, J.R. and Koch, G.G. (1977) 'The Measurement of Observer Agreement for Categorical Data', </w:t>
      </w:r>
      <w:r>
        <w:rPr>
          <w:i/>
          <w:sz w:val="22"/>
        </w:rPr>
        <w:t>Biometrics</w:t>
      </w:r>
      <w:r>
        <w:rPr>
          <w:sz w:val="22"/>
        </w:rPr>
        <w:t>, Vol.33, No.1, pp.159–174.</w:t>
      </w:r>
      <w:bookmarkEnd w:id="290"/>
    </w:p>
    <w:p>
      <w:pPr>
        <w:pStyle w:val="ReferenceEntry"/>
        <w:tabs>
          <w:tab w:pos="510" w:val="left"/>
        </w:tabs>
      </w:pPr>
      <w:bookmarkStart w:id="291" w:name="_Cite_64"/>
      <w:r>
        <w:rPr>
          <w:sz w:val="22"/>
        </w:rPr>
        <w:t>64.</w:t>
        <w:tab/>
      </w:r>
      <w:r>
        <w:rPr>
          <w:sz w:val="22"/>
        </w:rPr>
        <w:t xml:space="preserve">Lin, J. (1991) 'Divergence Measures Based on the Shannon Entropy', </w:t>
      </w:r>
      <w:r>
        <w:rPr>
          <w:i/>
          <w:sz w:val="22"/>
        </w:rPr>
        <w:t>IEEE Transactions on Information Theory</w:t>
      </w:r>
      <w:r>
        <w:rPr>
          <w:sz w:val="22"/>
        </w:rPr>
        <w:t>, Vol.37, No.1, pp.145–151.</w:t>
      </w:r>
      <w:bookmarkEnd w:id="291"/>
    </w:p>
    <w:p>
      <w:pPr>
        <w:pStyle w:val="ReferenceEntry"/>
        <w:tabs>
          <w:tab w:pos="510" w:val="left"/>
        </w:tabs>
      </w:pPr>
      <w:bookmarkStart w:id="292" w:name="_Cite_65"/>
      <w:r>
        <w:rPr>
          <w:sz w:val="22"/>
        </w:rPr>
        <w:t>65.</w:t>
        <w:tab/>
      </w:r>
      <w:r>
        <w:rPr>
          <w:sz w:val="22"/>
        </w:rPr>
        <w:t xml:space="preserve">Lin, Z., Shi, Y. and Xue, Z. (2022) 'IDSGAN: Generative Adversarial Networks for Attack Generation against Intrusion Detection', </w:t>
      </w:r>
      <w:r>
        <w:rPr>
          <w:i/>
          <w:sz w:val="22"/>
        </w:rPr>
        <w:t>Advances in Knowledge Discovery and Data Mining (PAKDD 2022)</w:t>
      </w:r>
      <w:r>
        <w:rPr>
          <w:sz w:val="22"/>
        </w:rPr>
        <w:t>, Lecture Notes in Computer Science. Cham: Springer. doi:10.1007/978-3-031-05981-0_7.</w:t>
      </w:r>
      <w:bookmarkEnd w:id="292"/>
    </w:p>
    <w:p>
      <w:pPr>
        <w:pStyle w:val="ReferenceEntry"/>
        <w:tabs>
          <w:tab w:pos="510" w:val="left"/>
        </w:tabs>
      </w:pPr>
      <w:bookmarkStart w:id="293" w:name="_Cite_66"/>
      <w:r>
        <w:rPr>
          <w:sz w:val="22"/>
        </w:rPr>
        <w:t>66.</w:t>
        <w:tab/>
      </w:r>
      <w:r>
        <w:rPr>
          <w:sz w:val="22"/>
        </w:rPr>
        <w:t xml:space="preserve">Lipton, Z.C., Wang, Y.-X. and Smola, A.J. (2018) 'Detecting and Correcting for Label Shift with Black Box Predictors', </w:t>
      </w:r>
      <w:r>
        <w:rPr>
          <w:i/>
          <w:sz w:val="22"/>
        </w:rPr>
        <w:t>Proc. 35th International Conference on Machine Learning (ICML)</w:t>
      </w:r>
      <w:r>
        <w:rPr>
          <w:sz w:val="22"/>
        </w:rPr>
        <w:t>, PMLR 80, pp.3122–3130.</w:t>
      </w:r>
      <w:bookmarkEnd w:id="293"/>
    </w:p>
    <w:p>
      <w:pPr>
        <w:pStyle w:val="ReferenceEntry"/>
        <w:tabs>
          <w:tab w:pos="510" w:val="left"/>
        </w:tabs>
      </w:pPr>
      <w:bookmarkStart w:id="294" w:name="_Cite_67"/>
      <w:r>
        <w:rPr>
          <w:sz w:val="22"/>
        </w:rPr>
        <w:t>67.</w:t>
        <w:tab/>
      </w:r>
      <w:r>
        <w:rPr>
          <w:sz w:val="22"/>
        </w:rPr>
        <w:t xml:space="preserve">Lopez-Paz, D. and Oquab, M. (2017) 'Revisiting Classifier Two-Sample Tests', </w:t>
      </w:r>
      <w:r>
        <w:rPr>
          <w:i/>
          <w:sz w:val="22"/>
        </w:rPr>
        <w:t>Proc. 5th International Conference on Learning Representations (ICLR 2017)</w:t>
      </w:r>
      <w:r>
        <w:rPr>
          <w:sz w:val="22"/>
        </w:rPr>
        <w:t>, Toulon.</w:t>
      </w:r>
      <w:bookmarkEnd w:id="294"/>
    </w:p>
    <w:p>
      <w:pPr>
        <w:pStyle w:val="ReferenceEntry"/>
        <w:tabs>
          <w:tab w:pos="510" w:val="left"/>
        </w:tabs>
      </w:pPr>
      <w:bookmarkStart w:id="295" w:name="_Cite_68"/>
      <w:r>
        <w:rPr>
          <w:sz w:val="22"/>
        </w:rPr>
        <w:t>68.</w:t>
        <w:tab/>
      </w:r>
      <w:r>
        <w:rPr>
          <w:sz w:val="22"/>
        </w:rPr>
        <w:t xml:space="preserve">McHugh, J. (2000) 'Testing Intrusion Detection Systems: A Critique of the 1998 and 1999 DARPA Intrusion Detection System Evaluations as Performed by Lincoln Laboratory', </w:t>
      </w:r>
      <w:r>
        <w:rPr>
          <w:i/>
          <w:sz w:val="22"/>
        </w:rPr>
        <w:t>ACM Transactions on Information and System Security</w:t>
      </w:r>
      <w:r>
        <w:rPr>
          <w:sz w:val="22"/>
        </w:rPr>
        <w:t>, Vol.3, No.4, pp.262–294.</w:t>
      </w:r>
      <w:bookmarkEnd w:id="295"/>
    </w:p>
    <w:p>
      <w:pPr>
        <w:pStyle w:val="ReferenceEntry"/>
        <w:tabs>
          <w:tab w:pos="510" w:val="left"/>
        </w:tabs>
      </w:pPr>
      <w:bookmarkStart w:id="296" w:name="_Cite_69"/>
      <w:r>
        <w:rPr>
          <w:sz w:val="22"/>
        </w:rPr>
        <w:t>69.</w:t>
        <w:tab/>
      </w:r>
      <w:r>
        <w:rPr>
          <w:sz w:val="22"/>
        </w:rPr>
        <w:t xml:space="preserve">McKee, F. and Noever, D. (2023) 'Chatbots in a Honeypot World', </w:t>
      </w:r>
      <w:r>
        <w:rPr>
          <w:i/>
          <w:sz w:val="22"/>
        </w:rPr>
        <w:t>arXiv preprint</w:t>
      </w:r>
      <w:r>
        <w:rPr>
          <w:sz w:val="22"/>
        </w:rPr>
        <w:t xml:space="preserve"> arXiv:2301.03771.</w:t>
      </w:r>
      <w:bookmarkEnd w:id="296"/>
    </w:p>
    <w:p>
      <w:pPr>
        <w:pStyle w:val="ReferenceEntry"/>
        <w:tabs>
          <w:tab w:pos="510" w:val="left"/>
        </w:tabs>
      </w:pPr>
      <w:bookmarkStart w:id="297" w:name="_Cite_70"/>
      <w:r>
        <w:rPr>
          <w:sz w:val="22"/>
        </w:rPr>
        <w:t>70.</w:t>
        <w:tab/>
      </w:r>
      <w:r>
        <w:rPr>
          <w:sz w:val="22"/>
        </w:rPr>
        <w:t xml:space="preserve">Merkel, D. (2014) 'Docker: Lightweight Linux Containers for Consistent Development and Deployment', </w:t>
      </w:r>
      <w:r>
        <w:rPr>
          <w:i/>
          <w:sz w:val="22"/>
        </w:rPr>
        <w:t>Linux Journal</w:t>
      </w:r>
      <w:r>
        <w:rPr>
          <w:sz w:val="22"/>
        </w:rPr>
        <w:t>, Vol.2014, No.239, Article 2.</w:t>
      </w:r>
      <w:bookmarkEnd w:id="297"/>
    </w:p>
    <w:p>
      <w:pPr>
        <w:pStyle w:val="ReferenceEntry"/>
        <w:tabs>
          <w:tab w:pos="510" w:val="left"/>
        </w:tabs>
      </w:pPr>
      <w:bookmarkStart w:id="298" w:name="_Cite_71"/>
      <w:r>
        <w:rPr>
          <w:sz w:val="22"/>
        </w:rPr>
        <w:t>71.</w:t>
        <w:tab/>
      </w:r>
      <w:r>
        <w:rPr>
          <w:sz w:val="22"/>
        </w:rPr>
        <w:t xml:space="preserve">Mitchell, M., Wu, S., Zaldivar, A., Barnes, P., Vasserman, L., Hutchinson, B., Spitzer, E., Raji, I.D. and Gebru, T. (2019) 'Model Cards for Model Reporting', </w:t>
      </w:r>
      <w:r>
        <w:rPr>
          <w:i/>
          <w:sz w:val="22"/>
        </w:rPr>
        <w:t>Proc. Conference on Fairness, Accountability, and Transparency (FAT\</w:t>
      </w:r>
      <w:r>
        <w:rPr>
          <w:sz w:val="22"/>
        </w:rPr>
        <w:t xml:space="preserve"> '19)*, Atlanta, pp.220–229.</w:t>
      </w:r>
      <w:bookmarkEnd w:id="298"/>
    </w:p>
    <w:p>
      <w:pPr>
        <w:pStyle w:val="ReferenceEntry"/>
        <w:tabs>
          <w:tab w:pos="510" w:val="left"/>
        </w:tabs>
      </w:pPr>
      <w:bookmarkStart w:id="299" w:name="_Cite_72"/>
      <w:r>
        <w:rPr>
          <w:sz w:val="22"/>
        </w:rPr>
        <w:t>72.</w:t>
        <w:tab/>
      </w:r>
      <w:r>
        <w:rPr>
          <w:sz w:val="22"/>
        </w:rPr>
        <w:t xml:space="preserve">Moreno-Torres, J.G., Raeder, T., Alaiz-Rodríguez, R., Chawla, N.V. and Herrera, F. (2012) 'A Unifying View on Dataset Shift in Classification', </w:t>
      </w:r>
      <w:r>
        <w:rPr>
          <w:i/>
          <w:sz w:val="22"/>
        </w:rPr>
        <w:t>Pattern Recognition</w:t>
      </w:r>
      <w:r>
        <w:rPr>
          <w:sz w:val="22"/>
        </w:rPr>
        <w:t>, Vol.45, No.1, pp.521–530.</w:t>
      </w:r>
      <w:bookmarkEnd w:id="299"/>
    </w:p>
    <w:p>
      <w:pPr>
        <w:pStyle w:val="ReferenceEntry"/>
        <w:tabs>
          <w:tab w:pos="510" w:val="left"/>
        </w:tabs>
      </w:pPr>
      <w:bookmarkStart w:id="300" w:name="_Cite_73"/>
      <w:r>
        <w:rPr>
          <w:sz w:val="22"/>
        </w:rPr>
        <w:t>73.</w:t>
        <w:tab/>
      </w:r>
      <w:r>
        <w:rPr>
          <w:sz w:val="22"/>
        </w:rPr>
        <w:t xml:space="preserve">Moustafa, N. and Slay, J. (2015) 'UNSW-NB15: A Comprehensive Data Set for Network Intrusion Detection Systems', </w:t>
      </w:r>
      <w:r>
        <w:rPr>
          <w:i/>
          <w:sz w:val="22"/>
        </w:rPr>
        <w:t>Proc. Military Communications and Information Systems Conference (MilCIS 2015)</w:t>
      </w:r>
      <w:r>
        <w:rPr>
          <w:sz w:val="22"/>
        </w:rPr>
        <w:t>, Canberra, pp.1–6.</w:t>
      </w:r>
      <w:bookmarkEnd w:id="300"/>
    </w:p>
    <w:p>
      <w:pPr>
        <w:pStyle w:val="ReferenceEntry"/>
        <w:tabs>
          <w:tab w:pos="510" w:val="left"/>
        </w:tabs>
      </w:pPr>
      <w:bookmarkStart w:id="301" w:name="_Cite_74"/>
      <w:r>
        <w:rPr>
          <w:sz w:val="22"/>
        </w:rPr>
        <w:t>74.</w:t>
        <w:tab/>
      </w:r>
      <w:r>
        <w:rPr>
          <w:sz w:val="22"/>
        </w:rPr>
        <w:t xml:space="preserve">Nawrocki, M., Wählisch, M., Schmidt, T.C., Keil, C. and Schönfelder, J. (2016) 'A Survey on Honeypot Software and Data Analysis', </w:t>
      </w:r>
      <w:r>
        <w:rPr>
          <w:i/>
          <w:sz w:val="22"/>
        </w:rPr>
        <w:t>arXiv preprint</w:t>
      </w:r>
      <w:r>
        <w:rPr>
          <w:sz w:val="22"/>
        </w:rPr>
        <w:t xml:space="preserve"> arXiv:1608.06249.</w:t>
      </w:r>
      <w:bookmarkEnd w:id="301"/>
    </w:p>
    <w:p>
      <w:pPr>
        <w:pStyle w:val="ReferenceEntry"/>
        <w:tabs>
          <w:tab w:pos="510" w:val="left"/>
        </w:tabs>
      </w:pPr>
      <w:bookmarkStart w:id="302" w:name="_Cite_75"/>
      <w:r>
        <w:rPr>
          <w:sz w:val="22"/>
        </w:rPr>
        <w:t>75.</w:t>
        <w:tab/>
      </w:r>
      <w:r>
        <w:rPr>
          <w:sz w:val="22"/>
        </w:rPr>
        <w:t xml:space="preserve">NIST (2023) </w:t>
      </w:r>
      <w:r>
        <w:rPr>
          <w:i/>
          <w:sz w:val="22"/>
        </w:rPr>
        <w:t>Artificial Intelligence Risk Management Framework (AI RMF 1.0)</w:t>
      </w:r>
      <w:r>
        <w:rPr>
          <w:sz w:val="22"/>
        </w:rPr>
        <w:t>, NIST AI 100-1. Gaithersburg, MD: National Institute of Standards and Technology.</w:t>
      </w:r>
      <w:bookmarkEnd w:id="302"/>
    </w:p>
    <w:p>
      <w:pPr>
        <w:pStyle w:val="ReferenceEntry"/>
        <w:tabs>
          <w:tab w:pos="510" w:val="left"/>
        </w:tabs>
      </w:pPr>
      <w:bookmarkStart w:id="303" w:name="_Cite_76"/>
      <w:r>
        <w:rPr>
          <w:sz w:val="22"/>
        </w:rPr>
        <w:t>76.</w:t>
        <w:tab/>
      </w:r>
      <w:r>
        <w:rPr>
          <w:sz w:val="22"/>
        </w:rPr>
        <w:t xml:space="preserve">Okabe, M. and Ito, K. (2008) </w:t>
      </w:r>
      <w:r>
        <w:rPr>
          <w:i/>
          <w:sz w:val="22"/>
        </w:rPr>
        <w:t>Color Universal Design (CUD): How to Make Figures and Presentations That Are Friendly to Colorblind People</w:t>
      </w:r>
      <w:r>
        <w:rPr>
          <w:sz w:val="22"/>
        </w:rPr>
        <w:t xml:space="preserve">. Available at: </w:t>
      </w:r>
      <w:hyperlink r:id="rId70">
        <w:r>
          <w:rPr>
            <w:rStyle w:val="Hyperlink"/>
            <w:sz w:val="22"/>
          </w:rPr>
          <w:t xml:space="preserve">https://jfly.uni-koeln.de/color/</w:t>
        </w:r>
      </w:hyperlink>
      <w:r>
        <w:rPr>
          <w:sz w:val="22"/>
        </w:rPr>
        <w:t xml:space="preserve"> (Accessed: October 2026).</w:t>
      </w:r>
      <w:bookmarkEnd w:id="303"/>
    </w:p>
    <w:p>
      <w:pPr>
        <w:pStyle w:val="ReferenceEntry"/>
        <w:tabs>
          <w:tab w:pos="510" w:val="left"/>
        </w:tabs>
      </w:pPr>
      <w:bookmarkStart w:id="304" w:name="_Cite_77"/>
      <w:r>
        <w:rPr>
          <w:sz w:val="22"/>
        </w:rPr>
        <w:t>77.</w:t>
        <w:tab/>
      </w:r>
      <w:r>
        <w:rPr>
          <w:sz w:val="22"/>
        </w:rPr>
        <w:t xml:space="preserve">OpenAI (2025) 'gpt-oss-120b &amp; gpt-oss-20b Model Card', </w:t>
      </w:r>
      <w:r>
        <w:rPr>
          <w:i/>
          <w:sz w:val="22"/>
        </w:rPr>
        <w:t>arXiv preprint</w:t>
      </w:r>
      <w:r>
        <w:rPr>
          <w:sz w:val="22"/>
        </w:rPr>
        <w:t xml:space="preserve"> arXiv:2508.10925.</w:t>
      </w:r>
      <w:bookmarkEnd w:id="304"/>
    </w:p>
    <w:p>
      <w:pPr>
        <w:pStyle w:val="ReferenceEntry"/>
        <w:tabs>
          <w:tab w:pos="510" w:val="left"/>
        </w:tabs>
      </w:pPr>
      <w:bookmarkStart w:id="305" w:name="_Cite_78"/>
      <w:r>
        <w:rPr>
          <w:sz w:val="22"/>
        </w:rPr>
        <w:t>78.</w:t>
        <w:tab/>
      </w:r>
      <w:r>
        <w:rPr>
          <w:sz w:val="22"/>
        </w:rPr>
        <w:t xml:space="preserve">Oosterhof, M. (2015) </w:t>
      </w:r>
      <w:r>
        <w:rPr>
          <w:i/>
          <w:sz w:val="22"/>
        </w:rPr>
        <w:t>Cowrie SSH/Telnet Honeypot</w:t>
      </w:r>
      <w:r>
        <w:rPr>
          <w:sz w:val="22"/>
        </w:rPr>
        <w:t xml:space="preserve">. GitHub repository. Available at: </w:t>
      </w:r>
      <w:hyperlink r:id="rId71">
        <w:r>
          <w:rPr>
            <w:rStyle w:val="Hyperlink"/>
            <w:sz w:val="22"/>
          </w:rPr>
          <w:t xml:space="preserve">https://github.com/cowrie/cowrie</w:t>
        </w:r>
      </w:hyperlink>
      <w:r>
        <w:rPr>
          <w:sz w:val="22"/>
        </w:rPr>
        <w:t xml:space="preserve"> (Accessed: October 2026).</w:t>
      </w:r>
      <w:bookmarkEnd w:id="305"/>
    </w:p>
    <w:p>
      <w:pPr>
        <w:pStyle w:val="ReferenceEntry"/>
        <w:tabs>
          <w:tab w:pos="510" w:val="left"/>
        </w:tabs>
      </w:pPr>
      <w:bookmarkStart w:id="306" w:name="_Cite_79"/>
      <w:r>
        <w:rPr>
          <w:sz w:val="22"/>
        </w:rPr>
        <w:t>79.</w:t>
        <w:tab/>
      </w:r>
      <w:r>
        <w:rPr>
          <w:sz w:val="22"/>
        </w:rPr>
        <w:t xml:space="preserve">Otal, H.T. and Canbaz, M.A. (2024) 'LLM Honeypot: Leveraging Large Language Models as Advanced Interactive Honeypot Systems', </w:t>
      </w:r>
      <w:r>
        <w:rPr>
          <w:i/>
          <w:sz w:val="22"/>
        </w:rPr>
        <w:t>Proc. 2024 IEEE Conference on Communications and Network Security (CNS)</w:t>
      </w:r>
      <w:r>
        <w:rPr>
          <w:sz w:val="22"/>
        </w:rPr>
        <w:t>. arXiv:2409.08234.</w:t>
      </w:r>
      <w:bookmarkEnd w:id="306"/>
    </w:p>
    <w:p>
      <w:pPr>
        <w:pStyle w:val="ReferenceEntry"/>
        <w:tabs>
          <w:tab w:pos="510" w:val="left"/>
        </w:tabs>
      </w:pPr>
      <w:bookmarkStart w:id="307" w:name="_Cite_80"/>
      <w:r>
        <w:rPr>
          <w:sz w:val="22"/>
        </w:rPr>
        <w:t>80.</w:t>
        <w:tab/>
      </w:r>
      <w:r>
        <w:rPr>
          <w:sz w:val="22"/>
        </w:rPr>
        <w:t xml:space="preserve">Ouyang, L., Wu, J., Jiang, X., Almeida, D. et al. (2022) 'Training Language Models to Follow Instructions with Human Feedback', </w:t>
      </w:r>
      <w:r>
        <w:rPr>
          <w:i/>
          <w:sz w:val="22"/>
        </w:rPr>
        <w:t>Advances in Neural Information Processing Systems</w:t>
      </w:r>
      <w:r>
        <w:rPr>
          <w:sz w:val="22"/>
        </w:rPr>
        <w:t>, Vol.35, pp.27730–27744.</w:t>
      </w:r>
      <w:bookmarkEnd w:id="307"/>
    </w:p>
    <w:p>
      <w:pPr>
        <w:pStyle w:val="ReferenceEntry"/>
        <w:tabs>
          <w:tab w:pos="510" w:val="left"/>
        </w:tabs>
      </w:pPr>
      <w:bookmarkStart w:id="308" w:name="_Cite_81"/>
      <w:r>
        <w:rPr>
          <w:sz w:val="22"/>
        </w:rPr>
        <w:t>81.</w:t>
        <w:tab/>
      </w:r>
      <w:r>
        <w:rPr>
          <w:sz w:val="22"/>
        </w:rPr>
        <w:t xml:space="preserve">Pa, Y.M.P., Suzuki, S., Yoshioka, K., Matsumoto, T., Kasama, T. and Rossow, C. (2015) 'IoTPOT: Analysing the Rise of IoT Compromises', </w:t>
      </w:r>
      <w:r>
        <w:rPr>
          <w:i/>
          <w:sz w:val="22"/>
        </w:rPr>
        <w:t>Proc. 9th USENIX Workshop on Offensive Technologies (WOOT 15)</w:t>
      </w:r>
      <w:r>
        <w:rPr>
          <w:sz w:val="22"/>
        </w:rPr>
        <w:t>, Washington, DC.</w:t>
      </w:r>
      <w:bookmarkEnd w:id="308"/>
    </w:p>
    <w:p>
      <w:pPr>
        <w:pStyle w:val="ReferenceEntry"/>
        <w:tabs>
          <w:tab w:pos="510" w:val="left"/>
        </w:tabs>
      </w:pPr>
      <w:bookmarkStart w:id="309" w:name="_Cite_82"/>
      <w:r>
        <w:rPr>
          <w:sz w:val="22"/>
        </w:rPr>
        <w:t>82.</w:t>
        <w:tab/>
      </w:r>
      <w:r>
        <w:rPr>
          <w:sz w:val="22"/>
        </w:rPr>
        <w:t xml:space="preserve">Pedregosa, F., Varoquaux, G., Gramfort, A., Michel, V. et al. (2011) 'Scikit-learn: Machine Learning in Python', </w:t>
      </w:r>
      <w:r>
        <w:rPr>
          <w:i/>
          <w:sz w:val="22"/>
        </w:rPr>
        <w:t>Journal of Machine Learning Research</w:t>
      </w:r>
      <w:r>
        <w:rPr>
          <w:sz w:val="22"/>
        </w:rPr>
        <w:t>, Vol.12, pp.2825–2830.</w:t>
      </w:r>
      <w:bookmarkEnd w:id="309"/>
    </w:p>
    <w:p>
      <w:pPr>
        <w:pStyle w:val="ReferenceEntry"/>
        <w:tabs>
          <w:tab w:pos="510" w:val="left"/>
        </w:tabs>
      </w:pPr>
      <w:bookmarkStart w:id="310" w:name="_Cite_83"/>
      <w:r>
        <w:rPr>
          <w:sz w:val="22"/>
        </w:rPr>
        <w:t>83.</w:t>
        <w:tab/>
      </w:r>
      <w:r>
        <w:rPr>
          <w:sz w:val="22"/>
        </w:rPr>
        <w:t xml:space="preserve">Pendlebury, F., Pierazzi, F., Jordaney, R., Kinder, J. and Cavallaro, L. (2019) 'TESSERACT: Eliminating Experimental Bias in Malware Classification across Space and Time', </w:t>
      </w:r>
      <w:r>
        <w:rPr>
          <w:i/>
          <w:sz w:val="22"/>
        </w:rPr>
        <w:t>Proc. 28th USENIX Security Symposium</w:t>
      </w:r>
      <w:r>
        <w:rPr>
          <w:sz w:val="22"/>
        </w:rPr>
        <w:t>, Santa Clara, pp.729–746.</w:t>
      </w:r>
      <w:bookmarkEnd w:id="310"/>
    </w:p>
    <w:p>
      <w:pPr>
        <w:pStyle w:val="ReferenceEntry"/>
        <w:tabs>
          <w:tab w:pos="510" w:val="left"/>
        </w:tabs>
      </w:pPr>
      <w:bookmarkStart w:id="311" w:name="_Cite_84"/>
      <w:r>
        <w:rPr>
          <w:sz w:val="22"/>
        </w:rPr>
        <w:t>84.</w:t>
        <w:tab/>
      </w:r>
      <w:r>
        <w:rPr>
          <w:sz w:val="22"/>
        </w:rPr>
        <w:t xml:space="preserve">Peng, R.D. (2011) 'Reproducible Research in Computational Science', </w:t>
      </w:r>
      <w:r>
        <w:rPr>
          <w:i/>
          <w:sz w:val="22"/>
        </w:rPr>
        <w:t>Science</w:t>
      </w:r>
      <w:r>
        <w:rPr>
          <w:sz w:val="22"/>
        </w:rPr>
        <w:t>, Vol.334, No.6060, pp.1226–1227.</w:t>
      </w:r>
      <w:bookmarkEnd w:id="311"/>
    </w:p>
    <w:p>
      <w:pPr>
        <w:pStyle w:val="ReferenceEntry"/>
        <w:tabs>
          <w:tab w:pos="510" w:val="left"/>
        </w:tabs>
      </w:pPr>
      <w:bookmarkStart w:id="312" w:name="_Cite_85"/>
      <w:r>
        <w:rPr>
          <w:sz w:val="22"/>
        </w:rPr>
        <w:t>85.</w:t>
        <w:tab/>
      </w:r>
      <w:r>
        <w:rPr>
          <w:sz w:val="22"/>
        </w:rPr>
        <w:t xml:space="preserve">Perez, E., Huang, S., Song, F., Cai, T., Ring, R., Aslanides, J., Glaese, A., McAleese, N. and Irving, G. (2022) 'Red Teaming Language Models with Language Models', </w:t>
      </w:r>
      <w:r>
        <w:rPr>
          <w:i/>
          <w:sz w:val="22"/>
        </w:rPr>
        <w:t>Proc. 2022 Conference on Empirical Methods in Natural Language Processing (EMNLP)</w:t>
      </w:r>
      <w:r>
        <w:rPr>
          <w:sz w:val="22"/>
        </w:rPr>
        <w:t>, Abu Dhabi, pp.3419–3448.</w:t>
      </w:r>
      <w:bookmarkEnd w:id="312"/>
    </w:p>
    <w:p>
      <w:pPr>
        <w:pStyle w:val="ReferenceEntry"/>
        <w:tabs>
          <w:tab w:pos="510" w:val="left"/>
        </w:tabs>
      </w:pPr>
      <w:bookmarkStart w:id="313" w:name="_Cite_86"/>
      <w:r>
        <w:rPr>
          <w:sz w:val="22"/>
        </w:rPr>
        <w:t>86.</w:t>
        <w:tab/>
      </w:r>
      <w:r>
        <w:rPr>
          <w:sz w:val="22"/>
        </w:rPr>
        <w:t xml:space="preserve">Provos, N. (2004) 'A Virtual Honeypot Framework', </w:t>
      </w:r>
      <w:r>
        <w:rPr>
          <w:i/>
          <w:sz w:val="22"/>
        </w:rPr>
        <w:t>Proc. 13th USENIX Security Symposium</w:t>
      </w:r>
      <w:r>
        <w:rPr>
          <w:sz w:val="22"/>
        </w:rPr>
        <w:t>, San Diego, pp.1–14.</w:t>
      </w:r>
      <w:bookmarkEnd w:id="313"/>
    </w:p>
    <w:p>
      <w:pPr>
        <w:pStyle w:val="ReferenceEntry"/>
        <w:tabs>
          <w:tab w:pos="510" w:val="left"/>
        </w:tabs>
      </w:pPr>
      <w:bookmarkStart w:id="314" w:name="_Cite_87"/>
      <w:r>
        <w:rPr>
          <w:sz w:val="22"/>
        </w:rPr>
        <w:t>87.</w:t>
        <w:tab/>
      </w:r>
      <w:r>
        <w:rPr>
          <w:sz w:val="22"/>
        </w:rPr>
        <w:t xml:space="preserve">Provos, N. and Holz, T. (2007) </w:t>
      </w:r>
      <w:r>
        <w:rPr>
          <w:i/>
          <w:sz w:val="22"/>
        </w:rPr>
        <w:t>Virtual Honeypots: From Botnet Tracking to Intrusion Detection</w:t>
      </w:r>
      <w:r>
        <w:rPr>
          <w:sz w:val="22"/>
        </w:rPr>
        <w:t>. Upper Saddle River, NJ: Addison-Wesley.</w:t>
      </w:r>
      <w:bookmarkEnd w:id="314"/>
    </w:p>
    <w:p>
      <w:pPr>
        <w:pStyle w:val="ReferenceEntry"/>
        <w:tabs>
          <w:tab w:pos="510" w:val="left"/>
        </w:tabs>
      </w:pPr>
      <w:bookmarkStart w:id="315" w:name="_Cite_88"/>
      <w:r>
        <w:rPr>
          <w:sz w:val="22"/>
        </w:rPr>
        <w:t>88.</w:t>
        <w:tab/>
      </w:r>
      <w:r>
        <w:rPr>
          <w:sz w:val="22"/>
        </w:rPr>
        <w:t xml:space="preserve">Quiñonero-Candela, J., Sugiyama, M., Schwaighofer, A. and Lawrence, N.D. (eds.) (2009) </w:t>
      </w:r>
      <w:r>
        <w:rPr>
          <w:i/>
          <w:sz w:val="22"/>
        </w:rPr>
        <w:t>Dataset Shift in Machine Learning</w:t>
      </w:r>
      <w:r>
        <w:rPr>
          <w:sz w:val="22"/>
        </w:rPr>
        <w:t>. Cambridge, MA: MIT Press.</w:t>
      </w:r>
      <w:bookmarkEnd w:id="315"/>
    </w:p>
    <w:p>
      <w:pPr>
        <w:pStyle w:val="ReferenceEntry"/>
        <w:tabs>
          <w:tab w:pos="510" w:val="left"/>
        </w:tabs>
      </w:pPr>
      <w:bookmarkStart w:id="316" w:name="_Cite_89"/>
      <w:r>
        <w:rPr>
          <w:sz w:val="22"/>
        </w:rPr>
        <w:t>89.</w:t>
        <w:tab/>
      </w:r>
      <w:r>
        <w:rPr>
          <w:sz w:val="22"/>
        </w:rPr>
        <w:t xml:space="preserve">Rabanser, S., Günnemann, S. and Lipton, Z.C. (2019) 'Failing Loudly: An Empirical Study of Methods for Detecting Dataset Shift', </w:t>
      </w:r>
      <w:r>
        <w:rPr>
          <w:i/>
          <w:sz w:val="22"/>
        </w:rPr>
        <w:t>Advances in Neural Information Processing Systems</w:t>
      </w:r>
      <w:r>
        <w:rPr>
          <w:sz w:val="22"/>
        </w:rPr>
        <w:t>, Vol.32.</w:t>
      </w:r>
      <w:bookmarkEnd w:id="316"/>
    </w:p>
    <w:p>
      <w:pPr>
        <w:pStyle w:val="ReferenceEntry"/>
        <w:tabs>
          <w:tab w:pos="510" w:val="left"/>
        </w:tabs>
      </w:pPr>
      <w:bookmarkStart w:id="317" w:name="_Cite_90"/>
      <w:r>
        <w:rPr>
          <w:sz w:val="22"/>
        </w:rPr>
        <w:t>90.</w:t>
        <w:tab/>
      </w:r>
      <w:r>
        <w:rPr>
          <w:sz w:val="22"/>
        </w:rPr>
        <w:t xml:space="preserve">Ring, M., Schlör, D., Landes, D. and Hotho, A. (2019) 'Flow-based Network Traffic Generation Using Generative Adversarial Networks', </w:t>
      </w:r>
      <w:r>
        <w:rPr>
          <w:i/>
          <w:sz w:val="22"/>
        </w:rPr>
        <w:t>Computers &amp; Security</w:t>
      </w:r>
      <w:r>
        <w:rPr>
          <w:sz w:val="22"/>
        </w:rPr>
        <w:t>, Vol.82, pp.156–172.</w:t>
      </w:r>
      <w:bookmarkEnd w:id="317"/>
    </w:p>
    <w:p>
      <w:pPr>
        <w:pStyle w:val="ReferenceEntry"/>
        <w:tabs>
          <w:tab w:pos="510" w:val="left"/>
        </w:tabs>
      </w:pPr>
      <w:bookmarkStart w:id="318" w:name="_Cite_91"/>
      <w:r>
        <w:rPr>
          <w:sz w:val="22"/>
        </w:rPr>
        <w:t>91.</w:t>
        <w:tab/>
      </w:r>
      <w:r>
        <w:rPr>
          <w:sz w:val="22"/>
        </w:rPr>
        <w:t xml:space="preserve">Salton, G. and Buckley, C. (1988) 'Term-Weighting Approaches in Automatic Text Retrieval', </w:t>
      </w:r>
      <w:r>
        <w:rPr>
          <w:i/>
          <w:sz w:val="22"/>
        </w:rPr>
        <w:t>Information Processing &amp; Management</w:t>
      </w:r>
      <w:r>
        <w:rPr>
          <w:sz w:val="22"/>
        </w:rPr>
        <w:t>, Vol.24, No.5, pp.513–523.</w:t>
      </w:r>
      <w:bookmarkEnd w:id="318"/>
    </w:p>
    <w:p>
      <w:pPr>
        <w:pStyle w:val="ReferenceEntry"/>
        <w:tabs>
          <w:tab w:pos="510" w:val="left"/>
        </w:tabs>
      </w:pPr>
      <w:bookmarkStart w:id="319" w:name="_Cite_92"/>
      <w:r>
        <w:rPr>
          <w:sz w:val="22"/>
        </w:rPr>
        <w:t>92.</w:t>
        <w:tab/>
      </w:r>
      <w:r>
        <w:rPr>
          <w:sz w:val="22"/>
        </w:rPr>
        <w:t xml:space="preserve">Sedlar, U., Kren, M., Štefanič Južnič, L. and Volk, M. (2020) </w:t>
      </w:r>
      <w:r>
        <w:rPr>
          <w:i/>
          <w:sz w:val="22"/>
        </w:rPr>
        <w:t>CyberLab Honeynet Dataset</w:t>
      </w:r>
      <w:r>
        <w:rPr>
          <w:sz w:val="22"/>
        </w:rPr>
        <w:t>, Version 1.0. Zenodo. doi:10.5281/zenodo.3687527.</w:t>
      </w:r>
      <w:bookmarkEnd w:id="319"/>
    </w:p>
    <w:p>
      <w:pPr>
        <w:pStyle w:val="ReferenceEntry"/>
        <w:tabs>
          <w:tab w:pos="510" w:val="left"/>
        </w:tabs>
      </w:pPr>
      <w:bookmarkStart w:id="320" w:name="_Cite_93"/>
      <w:r>
        <w:rPr>
          <w:sz w:val="22"/>
        </w:rPr>
        <w:t>93.</w:t>
        <w:tab/>
      </w:r>
      <w:r>
        <w:rPr>
          <w:sz w:val="22"/>
        </w:rPr>
        <w:t xml:space="preserve">Shao, M., Jancheska, S., Udeshi, M., Dolan-Gavitt, B., Xi, H., Milner, K., Chen, B., Yin, M., Garg, S., Krishnamurthy, P., Khorrami, F., Karri, R. and Shafique, M. (2024) 'NYU CTF Bench: A Scalable Open-Source Benchmark Dataset for Evaluating LLMs in Offensive Security', </w:t>
      </w:r>
      <w:r>
        <w:rPr>
          <w:i/>
          <w:sz w:val="22"/>
        </w:rPr>
        <w:t>Advances in Neural Information Processing Systems 37 (Datasets and Benchmarks Track)</w:t>
      </w:r>
      <w:r>
        <w:rPr>
          <w:sz w:val="22"/>
        </w:rPr>
        <w:t>.</w:t>
      </w:r>
      <w:bookmarkEnd w:id="320"/>
    </w:p>
    <w:p>
      <w:pPr>
        <w:pStyle w:val="ReferenceEntry"/>
        <w:tabs>
          <w:tab w:pos="510" w:val="left"/>
        </w:tabs>
      </w:pPr>
      <w:bookmarkStart w:id="321" w:name="_Cite_94"/>
      <w:r>
        <w:rPr>
          <w:sz w:val="22"/>
        </w:rPr>
        <w:t>94.</w:t>
        <w:tab/>
      </w:r>
      <w:r>
        <w:rPr>
          <w:sz w:val="22"/>
        </w:rPr>
        <w:t xml:space="preserve">Sharafaldin, I., Lashkari, A.H. and Ghorbani, A.A. (2018) 'Toward Generating a New Intrusion Detection Dataset and Intrusion Traffic Characterization', </w:t>
      </w:r>
      <w:r>
        <w:rPr>
          <w:i/>
          <w:sz w:val="22"/>
        </w:rPr>
        <w:t>Proc. 4th International Conference on Information Systems Security and Privacy (ICISSP 2018)</w:t>
      </w:r>
      <w:r>
        <w:rPr>
          <w:sz w:val="22"/>
        </w:rPr>
        <w:t>, Funchal, pp.108–116.</w:t>
      </w:r>
      <w:bookmarkEnd w:id="321"/>
    </w:p>
    <w:p>
      <w:pPr>
        <w:pStyle w:val="ReferenceEntry"/>
        <w:tabs>
          <w:tab w:pos="510" w:val="left"/>
        </w:tabs>
      </w:pPr>
      <w:bookmarkStart w:id="322" w:name="_Cite_95"/>
      <w:r>
        <w:rPr>
          <w:sz w:val="22"/>
        </w:rPr>
        <w:t>95.</w:t>
        <w:tab/>
      </w:r>
      <w:r>
        <w:rPr>
          <w:sz w:val="22"/>
        </w:rPr>
        <w:t xml:space="preserve">Shumailov, I., Shumaylov, Z., Zhao, Y., Papernot, N., Anderson, R. and Gal, Y. (2024) 'AI Models Collapse when Trained on Recursively Generated Data', </w:t>
      </w:r>
      <w:r>
        <w:rPr>
          <w:i/>
          <w:sz w:val="22"/>
        </w:rPr>
        <w:t>Nature</w:t>
      </w:r>
      <w:r>
        <w:rPr>
          <w:sz w:val="22"/>
        </w:rPr>
        <w:t>, Vol.631, pp.755–759.</w:t>
      </w:r>
      <w:bookmarkEnd w:id="322"/>
    </w:p>
    <w:p>
      <w:pPr>
        <w:pStyle w:val="ReferenceEntry"/>
        <w:tabs>
          <w:tab w:pos="510" w:val="left"/>
        </w:tabs>
      </w:pPr>
      <w:bookmarkStart w:id="323" w:name="_Cite_96"/>
      <w:r>
        <w:rPr>
          <w:sz w:val="22"/>
        </w:rPr>
        <w:t>96.</w:t>
        <w:tab/>
      </w:r>
      <w:r>
        <w:rPr>
          <w:sz w:val="22"/>
        </w:rPr>
        <w:t xml:space="preserve">Sladić, M., Valeros, V., Catania, C. and Garcia, S. (2023) 'LLM in the Shell: Generative Honeypots', </w:t>
      </w:r>
      <w:r>
        <w:rPr>
          <w:i/>
          <w:sz w:val="22"/>
        </w:rPr>
        <w:t>arXiv preprint</w:t>
      </w:r>
      <w:r>
        <w:rPr>
          <w:sz w:val="22"/>
        </w:rPr>
        <w:t xml:space="preserve"> arXiv:2309.00155.</w:t>
      </w:r>
      <w:bookmarkEnd w:id="323"/>
    </w:p>
    <w:p>
      <w:pPr>
        <w:pStyle w:val="ReferenceEntry"/>
        <w:tabs>
          <w:tab w:pos="510" w:val="left"/>
        </w:tabs>
      </w:pPr>
      <w:bookmarkStart w:id="324" w:name="_Cite_97"/>
      <w:r>
        <w:rPr>
          <w:sz w:val="22"/>
        </w:rPr>
        <w:t>97.</w:t>
        <w:tab/>
      </w:r>
      <w:r>
        <w:rPr>
          <w:sz w:val="22"/>
        </w:rPr>
        <w:t xml:space="preserve">Sokolova, M. and Lapalme, G. (2009) 'A Systematic Analysis of Performance Measures for Classification Tasks', </w:t>
      </w:r>
      <w:r>
        <w:rPr>
          <w:i/>
          <w:sz w:val="22"/>
        </w:rPr>
        <w:t>Information Processing &amp; Management</w:t>
      </w:r>
      <w:r>
        <w:rPr>
          <w:sz w:val="22"/>
        </w:rPr>
        <w:t>, Vol.45, No.4, pp.427–437.</w:t>
      </w:r>
      <w:bookmarkEnd w:id="324"/>
    </w:p>
    <w:p>
      <w:pPr>
        <w:pStyle w:val="ReferenceEntry"/>
        <w:tabs>
          <w:tab w:pos="510" w:val="left"/>
        </w:tabs>
      </w:pPr>
      <w:bookmarkStart w:id="325" w:name="_Cite_98"/>
      <w:r>
        <w:rPr>
          <w:sz w:val="22"/>
        </w:rPr>
        <w:t>98.</w:t>
        <w:tab/>
      </w:r>
      <w:r>
        <w:rPr>
          <w:sz w:val="22"/>
        </w:rPr>
        <w:t xml:space="preserve">Sommer, R. and Paxson, V. (2010) 'Outside the Closed World: On Using Machine Learning for Network Intrusion Detection', </w:t>
      </w:r>
      <w:r>
        <w:rPr>
          <w:i/>
          <w:sz w:val="22"/>
        </w:rPr>
        <w:t>Proc. 2010 IEEE Symposium on Security and Privacy</w:t>
      </w:r>
      <w:r>
        <w:rPr>
          <w:sz w:val="22"/>
        </w:rPr>
        <w:t>, Oakland, pp.305–316.</w:t>
      </w:r>
      <w:bookmarkEnd w:id="325"/>
    </w:p>
    <w:p>
      <w:pPr>
        <w:pStyle w:val="ReferenceEntry"/>
        <w:tabs>
          <w:tab w:pos="510" w:val="left"/>
        </w:tabs>
      </w:pPr>
      <w:bookmarkStart w:id="326" w:name="_Cite_99"/>
      <w:r>
        <w:rPr>
          <w:sz w:val="22"/>
        </w:rPr>
        <w:t>99.</w:t>
        <w:tab/>
      </w:r>
      <w:r>
        <w:rPr>
          <w:sz w:val="22"/>
        </w:rPr>
        <w:t xml:space="preserve">Spärck Jones, K. (1972) 'A Statistical Interpretation of Term Specificity and Its Application in Retrieval', </w:t>
      </w:r>
      <w:r>
        <w:rPr>
          <w:i/>
          <w:sz w:val="22"/>
        </w:rPr>
        <w:t>Journal of Documentation</w:t>
      </w:r>
      <w:r>
        <w:rPr>
          <w:sz w:val="22"/>
        </w:rPr>
        <w:t>, Vol.28, No.1, pp.11–21.</w:t>
      </w:r>
      <w:bookmarkEnd w:id="326"/>
    </w:p>
    <w:p>
      <w:pPr>
        <w:pStyle w:val="ReferenceEntry"/>
        <w:tabs>
          <w:tab w:pos="510" w:val="left"/>
        </w:tabs>
      </w:pPr>
      <w:bookmarkStart w:id="327" w:name="_Cite_100"/>
      <w:r>
        <w:rPr>
          <w:sz w:val="22"/>
        </w:rPr>
        <w:t>100.</w:t>
        <w:tab/>
      </w:r>
      <w:r>
        <w:rPr>
          <w:sz w:val="22"/>
        </w:rPr>
        <w:t xml:space="preserve">Spitzner, L. (2003a) </w:t>
      </w:r>
      <w:r>
        <w:rPr>
          <w:i/>
          <w:sz w:val="22"/>
        </w:rPr>
        <w:t>Honeypots: Tracking Hackers</w:t>
      </w:r>
      <w:r>
        <w:rPr>
          <w:sz w:val="22"/>
        </w:rPr>
        <w:t>. Boston: Addison-Wesley.</w:t>
      </w:r>
      <w:bookmarkEnd w:id="327"/>
    </w:p>
    <w:p>
      <w:pPr>
        <w:pStyle w:val="ReferenceEntry"/>
        <w:tabs>
          <w:tab w:pos="510" w:val="left"/>
        </w:tabs>
      </w:pPr>
      <w:bookmarkStart w:id="328" w:name="_Cite_101"/>
      <w:r>
        <w:rPr>
          <w:sz w:val="22"/>
        </w:rPr>
        <w:t>101.</w:t>
        <w:tab/>
      </w:r>
      <w:r>
        <w:rPr>
          <w:sz w:val="22"/>
        </w:rPr>
        <w:t xml:space="preserve">Spitzner, L. (2003b) 'The Honeynet Project: Trapping the Hackers', </w:t>
      </w:r>
      <w:r>
        <w:rPr>
          <w:i/>
          <w:sz w:val="22"/>
        </w:rPr>
        <w:t>IEEE Security &amp; Privacy</w:t>
      </w:r>
      <w:r>
        <w:rPr>
          <w:sz w:val="22"/>
        </w:rPr>
        <w:t>, Vol.1, No.2, pp.15–23.</w:t>
      </w:r>
      <w:bookmarkEnd w:id="328"/>
    </w:p>
    <w:p>
      <w:pPr>
        <w:pStyle w:val="ReferenceEntry"/>
        <w:tabs>
          <w:tab w:pos="510" w:val="left"/>
        </w:tabs>
      </w:pPr>
      <w:bookmarkStart w:id="329" w:name="_Cite_102"/>
      <w:r>
        <w:rPr>
          <w:sz w:val="22"/>
        </w:rPr>
        <w:t>102.</w:t>
        <w:tab/>
      </w:r>
      <w:r>
        <w:rPr>
          <w:sz w:val="22"/>
        </w:rPr>
        <w:t xml:space="preserve">Stoll, C. (1989) </w:t>
      </w:r>
      <w:r>
        <w:rPr>
          <w:i/>
          <w:sz w:val="22"/>
        </w:rPr>
        <w:t>The Cuckoo's Egg: Tracking a Spy Through the Maze of Computer Espionage</w:t>
      </w:r>
      <w:r>
        <w:rPr>
          <w:sz w:val="22"/>
        </w:rPr>
        <w:t>. New York: Doubleday.</w:t>
      </w:r>
      <w:bookmarkEnd w:id="329"/>
    </w:p>
    <w:p>
      <w:pPr>
        <w:pStyle w:val="ReferenceEntry"/>
        <w:tabs>
          <w:tab w:pos="510" w:val="left"/>
        </w:tabs>
      </w:pPr>
      <w:bookmarkStart w:id="330" w:name="_Cite_103"/>
      <w:r>
        <w:rPr>
          <w:sz w:val="22"/>
        </w:rPr>
        <w:t>103.</w:t>
        <w:tab/>
      </w:r>
      <w:r>
        <w:rPr>
          <w:sz w:val="22"/>
        </w:rPr>
        <w:t xml:space="preserve">Strom, B.E., Applebaum, A., Miller, D.P., Nickels, K.C., Pennington, A.G. and Thomas, C.B. (2018) </w:t>
      </w:r>
      <w:r>
        <w:rPr>
          <w:i/>
          <w:sz w:val="22"/>
        </w:rPr>
        <w:t>MITRE ATT&amp;CK: Design and Philosophy</w:t>
      </w:r>
      <w:r>
        <w:rPr>
          <w:sz w:val="22"/>
        </w:rPr>
        <w:t>, Technical Report MP180360R1. McLean, VA: The MITRE Corporation.</w:t>
      </w:r>
      <w:bookmarkEnd w:id="330"/>
    </w:p>
    <w:p>
      <w:pPr>
        <w:pStyle w:val="ReferenceEntry"/>
        <w:tabs>
          <w:tab w:pos="510" w:val="left"/>
        </w:tabs>
      </w:pPr>
      <w:bookmarkStart w:id="331" w:name="_Cite_104"/>
      <w:r>
        <w:rPr>
          <w:sz w:val="22"/>
        </w:rPr>
        <w:t>104.</w:t>
        <w:tab/>
      </w:r>
      <w:r>
        <w:rPr>
          <w:sz w:val="22"/>
        </w:rPr>
        <w:t xml:space="preserve">Tamminen, U. (2009) </w:t>
      </w:r>
      <w:r>
        <w:rPr>
          <w:i/>
          <w:sz w:val="22"/>
        </w:rPr>
        <w:t>Kippo – SSH Honeypot</w:t>
      </w:r>
      <w:r>
        <w:rPr>
          <w:sz w:val="22"/>
        </w:rPr>
        <w:t xml:space="preserve">. Software repository. Available at: </w:t>
      </w:r>
      <w:hyperlink r:id="rId72">
        <w:r>
          <w:rPr>
            <w:rStyle w:val="Hyperlink"/>
            <w:sz w:val="22"/>
          </w:rPr>
          <w:t xml:space="preserve">https://github.com/desaster/kippo</w:t>
        </w:r>
      </w:hyperlink>
      <w:r>
        <w:rPr>
          <w:sz w:val="22"/>
        </w:rPr>
        <w:t xml:space="preserve"> (Accessed: October 2026).</w:t>
      </w:r>
      <w:bookmarkEnd w:id="331"/>
    </w:p>
    <w:p>
      <w:pPr>
        <w:pStyle w:val="ReferenceEntry"/>
        <w:tabs>
          <w:tab w:pos="510" w:val="left"/>
        </w:tabs>
      </w:pPr>
      <w:bookmarkStart w:id="332" w:name="_Cite_105"/>
      <w:r>
        <w:rPr>
          <w:sz w:val="22"/>
        </w:rPr>
        <w:t>105.</w:t>
        <w:tab/>
      </w:r>
      <w:r>
        <w:rPr>
          <w:sz w:val="22"/>
        </w:rPr>
        <w:t xml:space="preserve">Tavallaee, M., Bagheri, E., Lu, W. and Ghorbani, A.A. (2009) 'A Detailed Analysis of the KDD CUP 99 Data Set', </w:t>
      </w:r>
      <w:r>
        <w:rPr>
          <w:i/>
          <w:sz w:val="22"/>
        </w:rPr>
        <w:t>Proc. 2009 IEEE Symposium on Computational Intelligence for Security and Defense Applications (CISDA)</w:t>
      </w:r>
      <w:r>
        <w:rPr>
          <w:sz w:val="22"/>
        </w:rPr>
        <w:t>, Ottawa, pp.1–6.</w:t>
      </w:r>
      <w:bookmarkEnd w:id="332"/>
    </w:p>
    <w:p>
      <w:pPr>
        <w:pStyle w:val="ReferenceEntry"/>
        <w:tabs>
          <w:tab w:pos="510" w:val="left"/>
        </w:tabs>
      </w:pPr>
      <w:bookmarkStart w:id="333" w:name="_Cite_106"/>
      <w:r>
        <w:rPr>
          <w:sz w:val="22"/>
        </w:rPr>
        <w:t>106.</w:t>
        <w:tab/>
      </w:r>
      <w:r>
        <w:rPr>
          <w:sz w:val="22"/>
        </w:rPr>
        <w:t xml:space="preserve">Tobin, J., Fong, R., Ray, A., Schneider, J., Zaremba, W. and Abbeel, P. (2017) 'Domain Randomization for Transferring Deep Neural Networks from Simulation to the Real World', </w:t>
      </w:r>
      <w:r>
        <w:rPr>
          <w:i/>
          <w:sz w:val="22"/>
        </w:rPr>
        <w:t>Proc. 2017 IEEE/RSJ International Conference on Intelligent Robots and Systems (IROS)</w:t>
      </w:r>
      <w:r>
        <w:rPr>
          <w:sz w:val="22"/>
        </w:rPr>
        <w:t>, Vancouver, pp.23–30.</w:t>
      </w:r>
      <w:bookmarkEnd w:id="333"/>
    </w:p>
    <w:p>
      <w:pPr>
        <w:pStyle w:val="ReferenceEntry"/>
        <w:tabs>
          <w:tab w:pos="510" w:val="left"/>
        </w:tabs>
      </w:pPr>
      <w:bookmarkStart w:id="334" w:name="_Cite_107"/>
      <w:r>
        <w:rPr>
          <w:sz w:val="22"/>
        </w:rPr>
        <w:t>107.</w:t>
        <w:tab/>
      </w:r>
      <w:r>
        <w:rPr>
          <w:sz w:val="22"/>
        </w:rPr>
        <w:t xml:space="preserve">Törnberg, P. (2023) 'ChatGPT-4 Outperforms Experts and Crowd Workers in Annotating Political Twitter Messages with Zero-Shot Learning', </w:t>
      </w:r>
      <w:r>
        <w:rPr>
          <w:i/>
          <w:sz w:val="22"/>
        </w:rPr>
        <w:t>arXiv preprint</w:t>
      </w:r>
      <w:r>
        <w:rPr>
          <w:sz w:val="22"/>
        </w:rPr>
        <w:t xml:space="preserve"> arXiv:2304.06588.</w:t>
      </w:r>
      <w:bookmarkEnd w:id="334"/>
    </w:p>
    <w:p>
      <w:pPr>
        <w:pStyle w:val="ReferenceEntry"/>
        <w:tabs>
          <w:tab w:pos="510" w:val="left"/>
        </w:tabs>
      </w:pPr>
      <w:bookmarkStart w:id="335" w:name="_Cite_108"/>
      <w:r>
        <w:rPr>
          <w:sz w:val="22"/>
        </w:rPr>
        <w:t>108.</w:t>
        <w:tab/>
      </w:r>
      <w:r>
        <w:rPr>
          <w:sz w:val="22"/>
        </w:rPr>
        <w:t xml:space="preserve">Trend Micro (2018) </w:t>
      </w:r>
      <w:r>
        <w:rPr>
          <w:i/>
          <w:sz w:val="22"/>
        </w:rPr>
        <w:t>Outlaw Group Distributes Botnet for Cryptocurrency-Mining, Scanning, and Brute-Force</w:t>
      </w:r>
      <w:r>
        <w:rPr>
          <w:sz w:val="22"/>
        </w:rPr>
        <w:t>. Trend Micro Research blog, 19 November 2018.</w:t>
      </w:r>
      <w:bookmarkEnd w:id="335"/>
    </w:p>
    <w:p>
      <w:pPr>
        <w:pStyle w:val="ReferenceEntry"/>
        <w:tabs>
          <w:tab w:pos="510" w:val="left"/>
        </w:tabs>
      </w:pPr>
      <w:bookmarkStart w:id="336" w:name="_Cite_109"/>
      <w:r>
        <w:rPr>
          <w:sz w:val="22"/>
        </w:rPr>
        <w:t>109.</w:t>
        <w:tab/>
      </w:r>
      <w:r>
        <w:rPr>
          <w:sz w:val="22"/>
        </w:rPr>
        <w:t xml:space="preserve">Vaswani, A., Shazeer, N., Parmar, N., Uszkoreit, J., Jones, L., Gomez, A.N., Kaiser, Ł. and Polosukhin, I. (2017) 'Attention Is All You Need', </w:t>
      </w:r>
      <w:r>
        <w:rPr>
          <w:i/>
          <w:sz w:val="22"/>
        </w:rPr>
        <w:t>Advances in Neural Information Processing Systems</w:t>
      </w:r>
      <w:r>
        <w:rPr>
          <w:sz w:val="22"/>
        </w:rPr>
        <w:t>, Vol.30, pp.5998–6008.</w:t>
      </w:r>
      <w:bookmarkEnd w:id="336"/>
    </w:p>
    <w:p>
      <w:pPr>
        <w:pStyle w:val="ReferenceEntry"/>
        <w:tabs>
          <w:tab w:pos="510" w:val="left"/>
        </w:tabs>
      </w:pPr>
      <w:bookmarkStart w:id="337" w:name="_Cite_110"/>
      <w:r>
        <w:rPr>
          <w:sz w:val="22"/>
        </w:rPr>
        <w:t>110.</w:t>
        <w:tab/>
      </w:r>
      <w:r>
        <w:rPr>
          <w:sz w:val="22"/>
        </w:rPr>
        <w:t xml:space="preserve">Vetterl, A. and Clayton, R. (2018) 'Bitter Harvest: Systematically Fingerprinting Low- and Medium-interaction Honeypots at Internet Scale', </w:t>
      </w:r>
      <w:r>
        <w:rPr>
          <w:i/>
          <w:sz w:val="22"/>
        </w:rPr>
        <w:t>Proc. 12th USENIX Workshop on Offensive Technologies (WOOT 18)</w:t>
      </w:r>
      <w:r>
        <w:rPr>
          <w:sz w:val="22"/>
        </w:rPr>
        <w:t>, Baltimore.</w:t>
      </w:r>
      <w:bookmarkEnd w:id="337"/>
    </w:p>
    <w:p>
      <w:pPr>
        <w:pStyle w:val="ReferenceEntry"/>
        <w:tabs>
          <w:tab w:pos="510" w:val="left"/>
        </w:tabs>
      </w:pPr>
      <w:bookmarkStart w:id="338" w:name="_Cite_111"/>
      <w:r>
        <w:rPr>
          <w:sz w:val="22"/>
        </w:rPr>
        <w:t>111.</w:t>
        <w:tab/>
      </w:r>
      <w:r>
        <w:rPr>
          <w:sz w:val="22"/>
        </w:rPr>
        <w:t xml:space="preserve">Virtanen, P., Gommers, R., Oliphant, T.E. et al. (2020) 'SciPy 1.0: Fundamental Algorithms for Scientific Computing in Python', </w:t>
      </w:r>
      <w:r>
        <w:rPr>
          <w:i/>
          <w:sz w:val="22"/>
        </w:rPr>
        <w:t>Nature Methods</w:t>
      </w:r>
      <w:r>
        <w:rPr>
          <w:sz w:val="22"/>
        </w:rPr>
        <w:t>, Vol.17, pp.261–272.</w:t>
      </w:r>
      <w:bookmarkEnd w:id="338"/>
    </w:p>
    <w:p>
      <w:pPr>
        <w:pStyle w:val="ReferenceEntry"/>
        <w:tabs>
          <w:tab w:pos="510" w:val="left"/>
        </w:tabs>
      </w:pPr>
      <w:bookmarkStart w:id="339" w:name="_Cite_112"/>
      <w:r>
        <w:rPr>
          <w:sz w:val="22"/>
        </w:rPr>
        <w:t>112.</w:t>
        <w:tab/>
      </w:r>
      <w:r>
        <w:rPr>
          <w:sz w:val="22"/>
        </w:rPr>
        <w:t xml:space="preserve">Wang, Z., You, J., Wang, H., Yuan, T., Lv, S., Wang, Y. and Sun, L. (2024) 'HoneyGPT: Breaking the Trilemma in Terminal Honeypots with Large Language Model', </w:t>
      </w:r>
      <w:r>
        <w:rPr>
          <w:i/>
          <w:sz w:val="22"/>
        </w:rPr>
        <w:t>arXiv preprint</w:t>
      </w:r>
      <w:r>
        <w:rPr>
          <w:sz w:val="22"/>
        </w:rPr>
        <w:t xml:space="preserve"> arXiv:2406.01882.</w:t>
      </w:r>
      <w:bookmarkEnd w:id="339"/>
    </w:p>
    <w:p>
      <w:pPr>
        <w:pStyle w:val="ReferenceEntry"/>
        <w:tabs>
          <w:tab w:pos="510" w:val="left"/>
        </w:tabs>
      </w:pPr>
      <w:bookmarkStart w:id="340" w:name="_Cite_113"/>
      <w:r>
        <w:rPr>
          <w:sz w:val="22"/>
        </w:rPr>
        <w:t>113.</w:t>
        <w:tab/>
      </w:r>
      <w:r>
        <w:rPr>
          <w:sz w:val="22"/>
        </w:rPr>
        <w:t xml:space="preserve">Weber, S.B., Feger, M. and Pilgermann, M. (2024) 'Don't Stop Believin': A Unified Evaluation Approach for LLM Honeypots', </w:t>
      </w:r>
      <w:r>
        <w:rPr>
          <w:i/>
          <w:sz w:val="22"/>
        </w:rPr>
        <w:t>IEEE Access</w:t>
      </w:r>
      <w:r>
        <w:rPr>
          <w:sz w:val="22"/>
        </w:rPr>
        <w:t>, Vol.12, pp.144579–144587.</w:t>
      </w:r>
      <w:bookmarkEnd w:id="340"/>
    </w:p>
    <w:p>
      <w:pPr>
        <w:pStyle w:val="ReferenceEntry"/>
        <w:tabs>
          <w:tab w:pos="510" w:val="left"/>
        </w:tabs>
      </w:pPr>
      <w:bookmarkStart w:id="341" w:name="_Cite_114"/>
      <w:r>
        <w:rPr>
          <w:sz w:val="22"/>
        </w:rPr>
        <w:t>114.</w:t>
        <w:tab/>
      </w:r>
      <w:r>
        <w:rPr>
          <w:sz w:val="22"/>
        </w:rPr>
        <w:t xml:space="preserve">Wei, J., Wang, X., Schuurmans, D., Bosma, M., Ichter, B., Xia, F., Chi, E., Le, Q. and Zhou, D. (2022) 'Chain-of-Thought Prompting Elicits Reasoning in Large Language Models', </w:t>
      </w:r>
      <w:r>
        <w:rPr>
          <w:i/>
          <w:sz w:val="22"/>
        </w:rPr>
        <w:t>Advances in Neural Information Processing Systems</w:t>
      </w:r>
      <w:r>
        <w:rPr>
          <w:sz w:val="22"/>
        </w:rPr>
        <w:t>, Vol.35, pp.24824–24837.</w:t>
      </w:r>
      <w:bookmarkEnd w:id="341"/>
    </w:p>
    <w:p>
      <w:pPr>
        <w:pStyle w:val="ReferenceEntry"/>
        <w:tabs>
          <w:tab w:pos="510" w:val="left"/>
        </w:tabs>
      </w:pPr>
      <w:bookmarkStart w:id="342" w:name="_Cite_115"/>
      <w:r>
        <w:rPr>
          <w:sz w:val="22"/>
        </w:rPr>
        <w:t>115.</w:t>
        <w:tab/>
      </w:r>
      <w:r>
        <w:rPr>
          <w:sz w:val="22"/>
        </w:rPr>
        <w:t xml:space="preserve">Weidinger, L., Mellor, J., Rauh, M., Griffin, C. et al. (2021) 'Ethical and Social Risks of Harm from Language Models', </w:t>
      </w:r>
      <w:r>
        <w:rPr>
          <w:i/>
          <w:sz w:val="22"/>
        </w:rPr>
        <w:t>arXiv preprint</w:t>
      </w:r>
      <w:r>
        <w:rPr>
          <w:sz w:val="22"/>
        </w:rPr>
        <w:t xml:space="preserve"> arXiv:2112.04359.</w:t>
      </w:r>
      <w:bookmarkEnd w:id="342"/>
    </w:p>
    <w:p>
      <w:pPr>
        <w:pStyle w:val="ReferenceEntry"/>
        <w:tabs>
          <w:tab w:pos="510" w:val="left"/>
        </w:tabs>
      </w:pPr>
      <w:bookmarkStart w:id="343" w:name="_Cite_116"/>
      <w:r>
        <w:rPr>
          <w:sz w:val="22"/>
        </w:rPr>
        <w:t>116.</w:t>
        <w:tab/>
      </w:r>
      <w:r>
        <w:rPr>
          <w:sz w:val="22"/>
        </w:rPr>
        <w:t xml:space="preserve">Wilkinson, M.D., Dumontier, M., Aalbersberg, I.J. et al. (2016) 'The FAIR Guiding Principles for Scientific Data Management and Stewardship', </w:t>
      </w:r>
      <w:r>
        <w:rPr>
          <w:i/>
          <w:sz w:val="22"/>
        </w:rPr>
        <w:t>Scientific Data</w:t>
      </w:r>
      <w:r>
        <w:rPr>
          <w:sz w:val="22"/>
        </w:rPr>
        <w:t>, Vol.3, 160018.</w:t>
      </w:r>
      <w:bookmarkEnd w:id="343"/>
    </w:p>
    <w:p>
      <w:pPr>
        <w:pStyle w:val="ReferenceEntry"/>
        <w:tabs>
          <w:tab w:pos="510" w:val="left"/>
        </w:tabs>
      </w:pPr>
      <w:bookmarkStart w:id="344" w:name="_Cite_117"/>
      <w:r>
        <w:rPr>
          <w:sz w:val="22"/>
        </w:rPr>
        <w:t>117.</w:t>
        <w:tab/>
      </w:r>
      <w:r>
        <w:rPr>
          <w:sz w:val="22"/>
        </w:rPr>
        <w:t xml:space="preserve">Xu, H., Wang, S. et al. (2024) 'Large Language Models for Cyber Security: A Systematic Literature Review', </w:t>
      </w:r>
      <w:r>
        <w:rPr>
          <w:i/>
          <w:sz w:val="22"/>
        </w:rPr>
        <w:t>arXiv preprint</w:t>
      </w:r>
      <w:r>
        <w:rPr>
          <w:sz w:val="22"/>
        </w:rPr>
        <w:t xml:space="preserve"> arXiv:2405.04760.</w:t>
      </w:r>
      <w:bookmarkEnd w:id="344"/>
    </w:p>
    <w:p>
      <w:pPr>
        <w:pStyle w:val="ReferenceEntry"/>
        <w:tabs>
          <w:tab w:pos="510" w:val="left"/>
        </w:tabs>
      </w:pPr>
      <w:bookmarkStart w:id="345" w:name="_Cite_118"/>
      <w:r>
        <w:rPr>
          <w:sz w:val="22"/>
        </w:rPr>
        <w:t>118.</w:t>
        <w:tab/>
      </w:r>
      <w:r>
        <w:rPr>
          <w:sz w:val="22"/>
        </w:rPr>
        <w:t xml:space="preserve">Xu, J., Stokes, J.W., McDonald, G., Bai, X., Marshall, D., Wang, S., Swaminathan, A. and Li, Z. (2024) 'AutoAttacker: A Large Language Model Guided System to Implement Automatic Cyber-attacks', </w:t>
      </w:r>
      <w:r>
        <w:rPr>
          <w:i/>
          <w:sz w:val="22"/>
        </w:rPr>
        <w:t>arXiv preprint</w:t>
      </w:r>
      <w:r>
        <w:rPr>
          <w:sz w:val="22"/>
        </w:rPr>
        <w:t xml:space="preserve"> arXiv:2403.01038.</w:t>
      </w:r>
      <w:bookmarkEnd w:id="345"/>
    </w:p>
    <w:p>
      <w:pPr>
        <w:pStyle w:val="ReferenceEntry"/>
        <w:tabs>
          <w:tab w:pos="510" w:val="left"/>
        </w:tabs>
      </w:pPr>
      <w:bookmarkStart w:id="346" w:name="_Cite_119"/>
      <w:r>
        <w:rPr>
          <w:sz w:val="22"/>
        </w:rPr>
        <w:t>119.</w:t>
        <w:tab/>
      </w:r>
      <w:r>
        <w:rPr>
          <w:sz w:val="22"/>
        </w:rPr>
        <w:t xml:space="preserve">Yang, A., Li, A., Yang, B., Zhang, B., Hui, B., Zheng, B., Yu, B. et al. (2025) 'Qwen3 Technical Report', </w:t>
      </w:r>
      <w:r>
        <w:rPr>
          <w:i/>
          <w:sz w:val="22"/>
        </w:rPr>
        <w:t>arXiv preprint</w:t>
      </w:r>
      <w:r>
        <w:rPr>
          <w:sz w:val="22"/>
        </w:rPr>
        <w:t xml:space="preserve"> arXiv:2505.09388.</w:t>
      </w:r>
      <w:bookmarkEnd w:id="346"/>
    </w:p>
    <w:p>
      <w:pPr>
        <w:pStyle w:val="ReferenceEntry"/>
        <w:tabs>
          <w:tab w:pos="510" w:val="left"/>
        </w:tabs>
      </w:pPr>
      <w:bookmarkStart w:id="347" w:name="_Cite_120"/>
      <w:r>
        <w:rPr>
          <w:sz w:val="22"/>
        </w:rPr>
        <w:t>120.</w:t>
        <w:tab/>
      </w:r>
      <w:r>
        <w:rPr>
          <w:sz w:val="22"/>
        </w:rPr>
        <w:t xml:space="preserve">Yao, S., Zhao, J., Yu, D., Du, N., Shafran, I., Narasimhan, K. and Cao, Y. (2023) 'ReAct: Synergizing Reasoning and Acting in Language Models', </w:t>
      </w:r>
      <w:r>
        <w:rPr>
          <w:i/>
          <w:sz w:val="22"/>
        </w:rPr>
        <w:t>Proc. 11th International Conference on Learning Representations (ICLR 2023)</w:t>
      </w:r>
      <w:r>
        <w:rPr>
          <w:sz w:val="22"/>
        </w:rPr>
        <w:t>, Kigali.</w:t>
      </w:r>
      <w:bookmarkEnd w:id="347"/>
    </w:p>
    <w:p>
      <w:pPr>
        <w:pStyle w:val="ReferenceEntry"/>
        <w:tabs>
          <w:tab w:pos="510" w:val="left"/>
        </w:tabs>
      </w:pPr>
      <w:bookmarkStart w:id="348" w:name="_Cite_121"/>
      <w:r>
        <w:rPr>
          <w:sz w:val="22"/>
        </w:rPr>
        <w:t>121.</w:t>
        <w:tab/>
      </w:r>
      <w:r>
        <w:rPr>
          <w:sz w:val="22"/>
        </w:rPr>
        <w:t xml:space="preserve">Yao, Y., Duan, J., Xu, K., Cai, Y., Sun, Z. and Zhang, Y. (2024) 'A Survey on Large Language Model (LLM) Security and Privacy: The Good, The Bad, and The Ugly', </w:t>
      </w:r>
      <w:r>
        <w:rPr>
          <w:i/>
          <w:sz w:val="22"/>
        </w:rPr>
        <w:t>High-Confidence Computing</w:t>
      </w:r>
      <w:r>
        <w:rPr>
          <w:sz w:val="22"/>
        </w:rPr>
        <w:t>, Vol.4, No.2, 100211.</w:t>
      </w:r>
      <w:bookmarkEnd w:id="348"/>
    </w:p>
    <w:p>
      <w:pPr>
        <w:pStyle w:val="ReferenceEntry"/>
        <w:tabs>
          <w:tab w:pos="510" w:val="left"/>
        </w:tabs>
      </w:pPr>
      <w:bookmarkStart w:id="349" w:name="_Cite_122"/>
      <w:r>
        <w:rPr>
          <w:sz w:val="22"/>
        </w:rPr>
        <w:t>122.</w:t>
        <w:tab/>
      </w:r>
      <w:r>
        <w:rPr>
          <w:sz w:val="22"/>
        </w:rPr>
        <w:t xml:space="preserve">Zhang, A.K., Perry, N., Dulepet, R. et al. (2025) 'Cybench: A Framework for Evaluating Cybersecurity Capabilities and Risks of Language Models', </w:t>
      </w:r>
      <w:r>
        <w:rPr>
          <w:i/>
          <w:sz w:val="22"/>
        </w:rPr>
        <w:t>Proc. 13th International Conference on Learning Representations (ICLR 2025)</w:t>
      </w:r>
      <w:r>
        <w:rPr>
          <w:sz w:val="22"/>
        </w:rPr>
        <w:t>.</w:t>
      </w:r>
      <w:bookmarkEnd w:id="349"/>
    </w:p>
    <w:p>
      <w:pPr>
        <w:pStyle w:val="ReferenceEntry"/>
        <w:tabs>
          <w:tab w:pos="510" w:val="left"/>
        </w:tabs>
      </w:pPr>
      <w:bookmarkStart w:id="350" w:name="_Cite_123"/>
      <w:r>
        <w:rPr>
          <w:sz w:val="22"/>
        </w:rPr>
        <w:t>123.</w:t>
        <w:tab/>
      </w:r>
      <w:r>
        <w:rPr>
          <w:sz w:val="22"/>
        </w:rPr>
        <w:t xml:space="preserve">Zheng, L., Chiang, W.-L., Sheng, Y., Zhuang, S., Wu, Z., Zhuang, Y., Lin, Z., Li, Z., Li, D., Xing, E.P., Zhang, H., Gonzalez, J.E. and Stoica, I. (2023) 'Judging LLM-as-a-Judge with MT-Bench and Chatbot Arena', </w:t>
      </w:r>
      <w:r>
        <w:rPr>
          <w:i/>
          <w:sz w:val="22"/>
        </w:rPr>
        <w:t>Advances in Neural Information Processing Systems 36 (Datasets and Benchmarks Track)</w:t>
      </w:r>
      <w:r>
        <w:rPr>
          <w:sz w:val="22"/>
        </w:rPr>
        <w:t>.</w:t>
      </w:r>
      <w:bookmarkEnd w:id="350"/>
    </w:p>
    <w:p>
      <w:pPr>
        <w:pStyle w:val="ReferenceEntry"/>
        <w:tabs>
          <w:tab w:pos="510" w:val="left"/>
        </w:tabs>
      </w:pPr>
      <w:bookmarkStart w:id="351" w:name="_Cite_124"/>
      <w:r>
        <w:rPr>
          <w:sz w:val="22"/>
        </w:rPr>
        <w:t>124.</w:t>
        <w:tab/>
      </w:r>
      <w:r>
        <w:rPr>
          <w:sz w:val="22"/>
        </w:rPr>
        <w:t xml:space="preserve">Ziems, C., Held, W., Shaikh, O., Chen, J., Zhang, Z. and Yang, D. (2024) 'Can Large Language Models Transform Computational Social Science?', </w:t>
      </w:r>
      <w:r>
        <w:rPr>
          <w:i/>
          <w:sz w:val="22"/>
        </w:rPr>
        <w:t>Computational Linguistics</w:t>
      </w:r>
      <w:r>
        <w:rPr>
          <w:sz w:val="22"/>
        </w:rPr>
        <w:t>, Vol.50, No.1, pp.237–291.</w:t>
      </w:r>
      <w:bookmarkEnd w:id="351"/>
    </w:p>
    <w:p>
      <w:pPr>
        <w:pStyle w:val="Heading1"/>
      </w:pPr>
      <w:r>
        <w:t>APPENDICES</w:t>
      </w:r>
    </w:p>
    <w:p>
      <w:pPr>
        <w:pStyle w:val="Heading2"/>
        <w:pageBreakBefore/>
      </w:pPr>
      <w:r>
        <w:t>Appendix 1: User Manual</w:t>
      </w:r>
    </w:p>
    <w:p>
      <w:r>
        <w:t>This appendix is a complete, step-by-step guide to rebuilding the project from an empty folder, running every stage and reading the outputs. It is written so that a reader who has never seen the project can reproduce it. Commands are shown for Windows (PowerShell) because that is where the project was developed; the Linux and macOS equivalents differ only in path separators.</w:t>
      </w:r>
    </w:p>
    <w:p>
      <w:pPr>
        <w:pStyle w:val="Heading3"/>
      </w:pPr>
      <w:r>
        <w:t>A1.1 What you need</w:t>
      </w:r>
    </w:p>
    <w:p>
      <w:pPr>
        <w:pStyle w:val="TableCaption"/>
      </w:pPr>
      <w:bookmarkStart w:id="352" w:name="_Ref_tab_prereq"/>
      <w:r>
        <w:rPr>
          <w:b/>
        </w:rPr>
        <w:t>Table A1.</w:t>
      </w:r>
      <w:r>
        <w:rPr>
          <w:b/>
        </w:rPr>
        <w:fldChar w:fldCharType="begin" w:dirty="true"/>
      </w:r>
      <w:r>
        <w:rPr>
          <w:b/>
        </w:rPr>
        <w:instrText xml:space="preserve"> SEQ Table \r 1 \* ARABIC </w:instrText>
      </w:r>
      <w:r>
        <w:rPr>
          <w:b/>
        </w:rPr>
        <w:fldChar w:fldCharType="separate"/>
      </w:r>
      <w:r>
        <w:rPr>
          <w:b/>
        </w:rPr>
        <w:t>1</w:t>
      </w:r>
      <w:r>
        <w:rPr>
          <w:b/>
        </w:rPr>
        <w:fldChar w:fldCharType="end"/>
      </w:r>
      <w:bookmarkEnd w:id="352"/>
      <w:r>
        <w:rPr>
          <w:b/>
        </w:rPr>
        <w:t xml:space="preserve">: </w:t>
      </w:r>
      <w:r>
        <w:rPr>
          <w:b/>
          <w:sz w:val="20"/>
        </w:rPr>
        <w:t>Prerequisites for running the project.</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197"/>
            <w:shd w:val="clear" w:color="auto" w:fill="DCE6F1"/>
          </w:tcPr>
          <w:p>
            <w:pPr>
              <w:pStyle w:val="TableText"/>
              <w:keepNext/>
            </w:pPr>
            <w:r>
              <w:rPr>
                <w:b/>
                <w:sz w:val="20"/>
              </w:rPr>
              <w:t>Requirement</w:t>
            </w:r>
          </w:p>
        </w:tc>
        <w:tc>
          <w:tcPr>
            <w:tcW w:type="dxa" w:w="2197"/>
            <w:shd w:val="clear" w:color="auto" w:fill="DCE6F1"/>
          </w:tcPr>
          <w:p>
            <w:pPr>
              <w:pStyle w:val="TableText"/>
              <w:keepNext/>
            </w:pPr>
            <w:r>
              <w:rPr>
                <w:b/>
                <w:sz w:val="20"/>
              </w:rPr>
              <w:t>Version</w:t>
            </w:r>
          </w:p>
        </w:tc>
        <w:tc>
          <w:tcPr>
            <w:tcW w:type="dxa" w:w="4394"/>
            <w:shd w:val="clear" w:color="auto" w:fill="DCE6F1"/>
          </w:tcPr>
          <w:p>
            <w:pPr>
              <w:pStyle w:val="TableText"/>
              <w:keepNext/>
            </w:pPr>
            <w:r>
              <w:rPr>
                <w:b/>
                <w:sz w:val="20"/>
              </w:rPr>
              <w:t>Notes</w:t>
            </w:r>
          </w:p>
        </w:tc>
      </w:tr>
      <w:tr>
        <w:trPr>
          <w:cantSplit w:val="true"/>
        </w:trPr>
        <w:tc>
          <w:tcPr>
            <w:tcW w:type="dxa" w:w="2197"/>
          </w:tcPr>
          <w:p>
            <w:pPr>
              <w:pStyle w:val="TableText"/>
              <w:keepNext/>
            </w:pPr>
            <w:r>
              <w:rPr>
                <w:sz w:val="20"/>
              </w:rPr>
              <w:t>Python</w:t>
            </w:r>
          </w:p>
        </w:tc>
        <w:tc>
          <w:tcPr>
            <w:tcW w:type="dxa" w:w="2197"/>
          </w:tcPr>
          <w:p>
            <w:pPr>
              <w:pStyle w:val="TableText"/>
              <w:keepNext/>
            </w:pPr>
            <w:r>
              <w:rPr>
                <w:sz w:val="20"/>
              </w:rPr>
              <w:t>3.11</w:t>
            </w:r>
          </w:p>
        </w:tc>
        <w:tc>
          <w:tcPr>
            <w:tcW w:type="dxa" w:w="4394"/>
          </w:tcPr>
          <w:p>
            <w:pPr>
              <w:pStyle w:val="TableText"/>
              <w:keepNext/>
            </w:pPr>
            <w:r>
              <w:rPr>
                <w:sz w:val="20"/>
              </w:rPr>
              <w:t>Add it to the PATH during installation</w:t>
            </w:r>
          </w:p>
        </w:tc>
      </w:tr>
      <w:tr>
        <w:trPr>
          <w:cantSplit w:val="true"/>
        </w:trPr>
        <w:tc>
          <w:tcPr>
            <w:tcW w:type="dxa" w:w="2197"/>
            <w:shd w:val="clear" w:color="auto" w:fill="F7F9FC"/>
          </w:tcPr>
          <w:p>
            <w:pPr>
              <w:pStyle w:val="TableText"/>
              <w:keepNext/>
            </w:pPr>
            <w:r>
              <w:rPr>
                <w:sz w:val="20"/>
              </w:rPr>
              <w:t>Git</w:t>
            </w:r>
          </w:p>
        </w:tc>
        <w:tc>
          <w:tcPr>
            <w:tcW w:type="dxa" w:w="2197"/>
            <w:shd w:val="clear" w:color="auto" w:fill="F7F9FC"/>
          </w:tcPr>
          <w:p>
            <w:pPr>
              <w:pStyle w:val="TableText"/>
              <w:keepNext/>
            </w:pPr>
            <w:r>
              <w:rPr>
                <w:sz w:val="20"/>
              </w:rPr>
              <w:t>any recent</w:t>
            </w:r>
          </w:p>
        </w:tc>
        <w:tc>
          <w:tcPr>
            <w:tcW w:type="dxa" w:w="4394"/>
            <w:shd w:val="clear" w:color="auto" w:fill="F7F9FC"/>
          </w:tcPr>
          <w:p>
            <w:pPr>
              <w:pStyle w:val="TableText"/>
              <w:keepNext/>
            </w:pPr>
            <w:r>
              <w:rPr>
                <w:sz w:val="20"/>
              </w:rPr>
              <w:t>To clone the repository</w:t>
            </w:r>
          </w:p>
        </w:tc>
      </w:tr>
      <w:tr>
        <w:trPr>
          <w:cantSplit w:val="true"/>
        </w:trPr>
        <w:tc>
          <w:tcPr>
            <w:tcW w:type="dxa" w:w="2197"/>
          </w:tcPr>
          <w:p>
            <w:pPr>
              <w:pStyle w:val="TableText"/>
              <w:keepNext/>
            </w:pPr>
            <w:r>
              <w:rPr>
                <w:sz w:val="20"/>
              </w:rPr>
              <w:t>Docker Desktop</w:t>
            </w:r>
          </w:p>
        </w:tc>
        <w:tc>
          <w:tcPr>
            <w:tcW w:type="dxa" w:w="2197"/>
          </w:tcPr>
          <w:p>
            <w:pPr>
              <w:pStyle w:val="TableText"/>
              <w:keepNext/>
            </w:pPr>
            <w:r>
              <w:rPr>
                <w:sz w:val="20"/>
              </w:rPr>
              <w:t>any recent</w:t>
            </w:r>
          </w:p>
        </w:tc>
        <w:tc>
          <w:tcPr>
            <w:tcW w:type="dxa" w:w="4394"/>
          </w:tcPr>
          <w:p>
            <w:pPr>
              <w:pStyle w:val="TableText"/>
              <w:keepNext/>
            </w:pPr>
            <w:r>
              <w:rPr>
                <w:sz w:val="20"/>
              </w:rPr>
              <w:t>Only needed to run the live honeypot; the analysis works without it</w:t>
            </w:r>
          </w:p>
        </w:tc>
      </w:tr>
      <w:tr>
        <w:trPr>
          <w:cantSplit w:val="true"/>
        </w:trPr>
        <w:tc>
          <w:tcPr>
            <w:tcW w:type="dxa" w:w="2197"/>
            <w:shd w:val="clear" w:color="auto" w:fill="F7F9FC"/>
          </w:tcPr>
          <w:p>
            <w:pPr>
              <w:pStyle w:val="TableText"/>
              <w:keepNext/>
            </w:pPr>
            <w:r>
              <w:rPr>
                <w:sz w:val="20"/>
              </w:rPr>
              <w:t>Disk space</w:t>
            </w:r>
          </w:p>
        </w:tc>
        <w:tc>
          <w:tcPr>
            <w:tcW w:type="dxa" w:w="2197"/>
            <w:shd w:val="clear" w:color="auto" w:fill="F7F9FC"/>
          </w:tcPr>
          <w:p>
            <w:pPr>
              <w:pStyle w:val="TableText"/>
              <w:keepNext/>
            </w:pPr>
            <w:r>
              <w:rPr>
                <w:sz w:val="20"/>
              </w:rPr>
              <w:t>about 2 GB</w:t>
            </w:r>
          </w:p>
        </w:tc>
        <w:tc>
          <w:tcPr>
            <w:tcW w:type="dxa" w:w="4394"/>
            <w:shd w:val="clear" w:color="auto" w:fill="F7F9FC"/>
          </w:tcPr>
          <w:p>
            <w:pPr>
              <w:pStyle w:val="TableText"/>
              <w:keepNext/>
            </w:pPr>
            <w:r>
              <w:rPr>
                <w:sz w:val="20"/>
              </w:rPr>
              <w:t>The raw real dataset is about 600 MB uncompressed</w:t>
            </w:r>
          </w:p>
        </w:tc>
      </w:tr>
      <w:tr>
        <w:trPr>
          <w:cantSplit w:val="true"/>
        </w:trPr>
        <w:tc>
          <w:tcPr>
            <w:tcW w:type="dxa" w:w="2197"/>
          </w:tcPr>
          <w:p>
            <w:pPr>
              <w:pStyle w:val="TableText"/>
            </w:pPr>
            <w:r>
              <w:rPr>
                <w:sz w:val="20"/>
              </w:rPr>
              <w:t>API access (optional)</w:t>
            </w:r>
          </w:p>
        </w:tc>
        <w:tc>
          <w:tcPr>
            <w:tcW w:type="dxa" w:w="2197"/>
          </w:tcPr>
          <w:p>
            <w:pPr>
              <w:pStyle w:val="TableText"/>
            </w:pPr>
            <w:r>
              <w:rPr>
                <w:sz w:val="20"/>
              </w:rPr>
              <w:t>–</w:t>
            </w:r>
          </w:p>
        </w:tc>
        <w:tc>
          <w:tcPr>
            <w:tcW w:type="dxa" w:w="4394"/>
          </w:tcPr>
          <w:p>
            <w:pPr>
              <w:pStyle w:val="TableText"/>
            </w:pPr>
            <w:r>
              <w:rPr>
                <w:sz w:val="20"/>
              </w:rPr>
              <w:t>Only to generate new synthetic sessions; the 120 existing logs are included</w:t>
            </w:r>
          </w:p>
        </w:tc>
      </w:tr>
    </w:tbl>
    <w:p>
      <w:pPr>
        <w:spacing w:after="80" w:line="240" w:lineRule="auto"/>
      </w:pPr>
    </w:p>
    <w:p>
      <w:pPr>
        <w:pStyle w:val="Callout"/>
        <w:pBdr>
          <w:left w:val="single" w:sz="18" w:space="8" w:color="4C78A8"/>
        </w:pBdr>
        <w:shd w:val="clear" w:color="auto" w:fill="EEF3F9"/>
      </w:pPr>
      <w:r>
        <w:rPr>
          <w:b/>
          <w:sz w:val="23"/>
        </w:rPr>
        <w:t>Safety note.</w:t>
      </w:r>
      <w:r>
        <w:rPr>
          <w:sz w:val="23"/>
        </w:rPr>
        <w:t xml:space="preserve"> The attacker harness is for use only against a honeypot you own and have configured. It has no scanning or target-discovery capability and connects to exactly one host that you set. Never point it at a system you do not control.</w:t>
      </w:r>
    </w:p>
    <w:p>
      <w:pPr>
        <w:pStyle w:val="Heading3"/>
      </w:pPr>
      <w:r>
        <w:t>A1.2 Step 1 — Get the code</w:t>
      </w:r>
    </w:p>
    <w:tbl>
      <w:tblPr>
        <w:tblW w:type="auto" w:w="0"/>
        <w:jc w:val="center"/>
        <w:tblLayout w:type="fixed"/>
        <w:tblLook w:firstColumn="1" w:firstRow="1" w:lastColumn="0" w:lastRow="0" w:noHBand="0" w:noVBand="1" w:val="04A0"/>
        <w:tblBorders>
          <w:top w:val="single" w:sz="4" w:space="0" w:color="C8C8C8"/>
          <w:left w:val="single" w:sz="4" w:space="0" w:color="C8C8C8"/>
          <w:bottom w:val="single" w:sz="4" w:space="0" w:color="C8C8C8"/>
          <w:right w:val="single" w:sz="4" w:space="0" w:color="C8C8C8"/>
        </w:tblBorders>
        <w:tblCellMar>
          <w:top w:w="80" w:type="dxa"/>
          <w:left w:w="140" w:type="dxa"/>
          <w:bottom w:w="80" w:type="dxa"/>
          <w:right w:w="140" w:type="dxa"/>
        </w:tblCellMar>
      </w:tblPr>
      <w:tblGrid>
        <w:gridCol w:w="8788"/>
      </w:tblGrid>
      <w:tr>
        <w:tc>
          <w:tcPr>
            <w:tcW w:type="dxa" w:w="8787"/>
            <w:shd w:val="clear" w:color="auto" w:fill="F4F6F8"/>
          </w:tcPr>
          <w:p>
            <w:pPr>
              <w:pStyle w:val="CodeText"/>
            </w:pPr>
            <w:r>
              <w:rPr>
                <w:rFonts w:ascii="Consolas" w:hAnsi="Consolas"/>
                <w:sz w:val="17"/>
              </w:rPr>
              <w:t>git clone https://github.com/parthkansal823/Honeypot_RedTeaming-paper.git</w:t>
            </w:r>
          </w:p>
          <w:p>
            <w:pPr>
              <w:pStyle w:val="CodeText"/>
            </w:pPr>
            <w:r>
              <w:rPr>
                <w:rFonts w:ascii="Consolas" w:hAnsi="Consolas"/>
                <w:sz w:val="17"/>
              </w:rPr>
              <w:t>cd Honeypot_RedTeaming-paper</w:t>
            </w:r>
          </w:p>
          <w:p>
            <w:pPr>
              <w:pStyle w:val="CodeText"/>
            </w:pPr>
            <w:r>
              <w:rPr>
                <w:rFonts w:ascii="Consolas" w:hAnsi="Consolas"/>
                <w:sz w:val="17"/>
              </w:rPr>
              <w:t>python -m venv venv</w:t>
            </w:r>
          </w:p>
          <w:p>
            <w:pPr>
              <w:pStyle w:val="CodeText"/>
            </w:pPr>
            <w:r>
              <w:rPr>
                <w:rFonts w:ascii="Consolas" w:hAnsi="Consolas"/>
                <w:sz w:val="17"/>
              </w:rPr>
              <w:t>venv\Scripts\Activate.ps1</w:t>
            </w:r>
          </w:p>
          <w:p>
            <w:pPr>
              <w:pStyle w:val="CodeText"/>
            </w:pPr>
            <w:r>
              <w:rPr>
                <w:rFonts w:ascii="Consolas" w:hAnsi="Consolas"/>
                <w:sz w:val="17"/>
              </w:rPr>
              <w:t>pip install -r requirements.txt</w:t>
            </w:r>
          </w:p>
        </w:tc>
      </w:tr>
    </w:tbl>
    <w:p>
      <w:pPr>
        <w:spacing w:after="80" w:line="240" w:lineRule="auto"/>
      </w:pPr>
    </w:p>
    <w:p>
      <w:r>
        <w:t xml:space="preserve">The requirements file installs Paramiko (SSH), scikit-learn, SciPy, NumPy, pandas and the provider SDKs. If you only want to reproduce the analysis, this is all you need: the 120 synthetic session logs are already in </w:t>
      </w:r>
      <w:r>
        <w:rPr>
          <w:rFonts w:ascii="Consolas" w:hAnsi="Consolas"/>
          <w:sz w:val="21"/>
          <w:shd w:val="clear" w:color="auto" w:fill="F2F2F2"/>
        </w:rPr>
        <w:t>logs/</w:t>
      </w:r>
      <w:r>
        <w:t xml:space="preserve">, and the normalised corpora are in </w:t>
      </w:r>
      <w:r>
        <w:rPr>
          <w:rFonts w:ascii="Consolas" w:hAnsi="Consolas"/>
          <w:sz w:val="21"/>
          <w:shd w:val="clear" w:color="auto" w:fill="F2F2F2"/>
        </w:rPr>
        <w:t>normalized/</w:t>
      </w:r>
      <w:r>
        <w:t>.</w:t>
      </w:r>
    </w:p>
    <w:p>
      <w:pPr>
        <w:pStyle w:val="Heading3"/>
      </w:pPr>
      <w:r>
        <w:t>A1.3 Step 2 — Get the real dataset</w:t>
      </w:r>
    </w:p>
    <w:p>
      <w:r>
        <w:t>The real data is not stored in the repository because of its size. Download it from Zenodo and extract it:</w:t>
      </w:r>
    </w:p>
    <w:tbl>
      <w:tblPr>
        <w:tblW w:type="auto" w:w="0"/>
        <w:jc w:val="center"/>
        <w:tblLayout w:type="fixed"/>
        <w:tblLook w:firstColumn="1" w:firstRow="1" w:lastColumn="0" w:lastRow="0" w:noHBand="0" w:noVBand="1" w:val="04A0"/>
        <w:tblBorders>
          <w:top w:val="single" w:sz="4" w:space="0" w:color="C8C8C8"/>
          <w:left w:val="single" w:sz="4" w:space="0" w:color="C8C8C8"/>
          <w:bottom w:val="single" w:sz="4" w:space="0" w:color="C8C8C8"/>
          <w:right w:val="single" w:sz="4" w:space="0" w:color="C8C8C8"/>
        </w:tblBorders>
        <w:tblCellMar>
          <w:top w:w="80" w:type="dxa"/>
          <w:left w:w="140" w:type="dxa"/>
          <w:bottom w:w="80" w:type="dxa"/>
          <w:right w:w="140" w:type="dxa"/>
        </w:tblCellMar>
      </w:tblPr>
      <w:tblGrid>
        <w:gridCol w:w="8788"/>
      </w:tblGrid>
      <w:tr>
        <w:tc>
          <w:tcPr>
            <w:tcW w:type="dxa" w:w="8787"/>
            <w:shd w:val="clear" w:color="auto" w:fill="F4F6F8"/>
          </w:tcPr>
          <w:p>
            <w:pPr>
              <w:pStyle w:val="CodeText"/>
            </w:pPr>
            <w:r>
              <w:rPr>
                <w:rFonts w:ascii="Consolas" w:hAnsi="Consolas"/>
                <w:sz w:val="17"/>
              </w:rPr>
              <w:t># Download cyberlab_2019-11-15.json.gz from https://doi.org/10.5281/zenodo.3687527</w:t>
            </w:r>
          </w:p>
          <w:p>
            <w:pPr>
              <w:pStyle w:val="CodeText"/>
            </w:pPr>
            <w:r>
              <w:rPr>
                <w:rFonts w:ascii="Consolas" w:hAnsi="Consolas"/>
                <w:sz w:val="17"/>
              </w:rPr>
              <w:t># Place it in the project root, then:</w:t>
            </w:r>
          </w:p>
          <w:p>
            <w:pPr>
              <w:pStyle w:val="CodeText"/>
            </w:pPr>
            <w:r>
              <w:rPr>
                <w:rFonts w:ascii="Consolas" w:hAnsi="Consolas"/>
                <w:sz w:val="17"/>
              </w:rPr>
              <w:t>tar -xzf cyberlab_2019-11-15.json.gz</w:t>
            </w:r>
          </w:p>
        </w:tc>
      </w:tr>
    </w:tbl>
    <w:p>
      <w:pPr>
        <w:spacing w:after="80" w:line="240" w:lineRule="auto"/>
      </w:pPr>
    </w:p>
    <w:p>
      <w:r>
        <w:t xml:space="preserve">You should now have a folder </w:t>
      </w:r>
      <w:r>
        <w:rPr>
          <w:rFonts w:ascii="Consolas" w:hAnsi="Consolas"/>
          <w:sz w:val="21"/>
          <w:shd w:val="clear" w:color="auto" w:fill="F2F2F2"/>
        </w:rPr>
        <w:t>cyberlab_2019-11-15.json/</w:t>
      </w:r>
      <w:r>
        <w:t xml:space="preserve"> containing </w:t>
      </w:r>
      <w:r>
        <w:rPr>
          <w:rFonts w:ascii="Consolas" w:hAnsi="Consolas"/>
          <w:sz w:val="21"/>
          <w:shd w:val="clear" w:color="auto" w:fill="F2F2F2"/>
        </w:rPr>
        <w:t>cowrie_2019-11-15.json</w:t>
      </w:r>
      <w:r>
        <w:t>.</w:t>
      </w:r>
    </w:p>
    <w:p>
      <w:pPr>
        <w:pStyle w:val="Heading3"/>
      </w:pPr>
      <w:r>
        <w:t>A1.4 Step 3 — (Optional) Run the live honeypot</w:t>
      </w:r>
    </w:p>
    <w:p>
      <w:r>
        <w:t xml:space="preserve">This step is only needed to generate </w:t>
      </w:r>
      <w:r>
        <w:rPr>
          <w:i/>
        </w:rPr>
        <w:t>new</w:t>
      </w:r>
      <w:r>
        <w:t xml:space="preserve"> synthetic sessions. To reproduce the reported results you can skip to Step 5.</w:t>
      </w:r>
    </w:p>
    <w:tbl>
      <w:tblPr>
        <w:tblW w:type="auto" w:w="0"/>
        <w:jc w:val="center"/>
        <w:tblLayout w:type="fixed"/>
        <w:tblLook w:firstColumn="1" w:firstRow="1" w:lastColumn="0" w:lastRow="0" w:noHBand="0" w:noVBand="1" w:val="04A0"/>
        <w:tblBorders>
          <w:top w:val="single" w:sz="4" w:space="0" w:color="C8C8C8"/>
          <w:left w:val="single" w:sz="4" w:space="0" w:color="C8C8C8"/>
          <w:bottom w:val="single" w:sz="4" w:space="0" w:color="C8C8C8"/>
          <w:right w:val="single" w:sz="4" w:space="0" w:color="C8C8C8"/>
        </w:tblBorders>
        <w:tblCellMar>
          <w:top w:w="80" w:type="dxa"/>
          <w:left w:w="140" w:type="dxa"/>
          <w:bottom w:w="80" w:type="dxa"/>
          <w:right w:w="140" w:type="dxa"/>
        </w:tblCellMar>
      </w:tblPr>
      <w:tblGrid>
        <w:gridCol w:w="8788"/>
      </w:tblGrid>
      <w:tr>
        <w:tc>
          <w:tcPr>
            <w:tcW w:type="dxa" w:w="8787"/>
            <w:shd w:val="clear" w:color="auto" w:fill="F4F6F8"/>
          </w:tcPr>
          <w:p>
            <w:pPr>
              <w:pStyle w:val="CodeText"/>
            </w:pPr>
            <w:r>
              <w:rPr>
                <w:rFonts w:ascii="Consolas" w:hAnsi="Consolas"/>
                <w:sz w:val="17"/>
              </w:rPr>
              <w:t># Start the Cowrie honeypot in Docker (listens on localhost:2222)</w:t>
            </w:r>
          </w:p>
          <w:p>
            <w:pPr>
              <w:pStyle w:val="CodeText"/>
            </w:pPr>
            <w:r>
              <w:rPr>
                <w:rFonts w:ascii="Consolas" w:hAnsi="Consolas"/>
                <w:sz w:val="17"/>
              </w:rPr>
              <w:t>.\run_docker.bat start-honeypot</w:t>
            </w:r>
          </w:p>
          <w:p>
            <w:pPr>
              <w:pStyle w:val="CodeText"/>
            </w:pPr>
            <w:r>
              <w:rPr>
                <w:rFonts w:ascii="Consolas" w:hAnsi="Consolas"/>
                <w:sz w:val="17"/>
              </w:rPr>
              <w:t xml:space="preserve"> </w:t>
            </w:r>
          </w:p>
          <w:p>
            <w:pPr>
              <w:pStyle w:val="CodeText"/>
            </w:pPr>
            <w:r>
              <w:rPr>
                <w:rFonts w:ascii="Consolas" w:hAnsi="Consolas"/>
                <w:sz w:val="17"/>
              </w:rPr>
              <w:t># Check that it answers with an SSH banner</w:t>
            </w:r>
          </w:p>
          <w:p>
            <w:pPr>
              <w:pStyle w:val="CodeText"/>
            </w:pPr>
            <w:r>
              <w:rPr>
                <w:rFonts w:ascii="Consolas" w:hAnsi="Consolas"/>
                <w:sz w:val="17"/>
              </w:rPr>
              <w:t>python check.py</w:t>
            </w:r>
          </w:p>
        </w:tc>
      </w:tr>
    </w:tbl>
    <w:p>
      <w:pPr>
        <w:spacing w:after="80" w:line="240" w:lineRule="auto"/>
      </w:pPr>
    </w:p>
    <w:p>
      <w:r>
        <w:fldChar w:fldCharType="begin" w:dirty="true"/>
      </w:r>
      <w:r>
        <w:instrText xml:space="preserve"> REF _Ref_fig_console_docker \h </w:instrText>
      </w:r>
      <w:r>
        <w:fldChar w:fldCharType="separate"/>
      </w:r>
      <w:r>
        <w:t>Figure 4.1</w:t>
      </w:r>
      <w:r>
        <w:fldChar w:fldCharType="end"/>
      </w:r>
      <w:r>
        <w:t xml:space="preserve"> in Chapter 4 shows the expected output of these two commands. To switch to the LLM-backed honeypot, edit </w:t>
      </w:r>
      <w:r>
        <w:rPr>
          <w:rFonts w:ascii="Consolas" w:hAnsi="Consolas"/>
          <w:sz w:val="21"/>
          <w:shd w:val="clear" w:color="auto" w:fill="F2F2F2"/>
        </w:rPr>
        <w:t>cowrie_etc/cowrie.cfg</w:t>
      </w:r>
      <w:r>
        <w:t xml:space="preserve">, change </w:t>
      </w:r>
      <w:r>
        <w:rPr>
          <w:rFonts w:ascii="Consolas" w:hAnsi="Consolas"/>
          <w:sz w:val="21"/>
          <w:shd w:val="clear" w:color="auto" w:fill="F2F2F2"/>
        </w:rPr>
        <w:t>backend = shell</w:t>
      </w:r>
      <w:r>
        <w:t xml:space="preserve"> to </w:t>
      </w:r>
      <w:r>
        <w:rPr>
          <w:rFonts w:ascii="Consolas" w:hAnsi="Consolas"/>
          <w:sz w:val="21"/>
          <w:shd w:val="clear" w:color="auto" w:fill="F2F2F2"/>
        </w:rPr>
        <w:t>backend = llm</w:t>
      </w:r>
      <w:r>
        <w:t xml:space="preserve">, set the </w:t>
      </w:r>
      <w:r>
        <w:rPr>
          <w:rFonts w:ascii="Consolas" w:hAnsi="Consolas"/>
          <w:sz w:val="21"/>
          <w:shd w:val="clear" w:color="auto" w:fill="F2F2F2"/>
        </w:rPr>
        <w:t>[llm]</w:t>
      </w:r>
      <w:r>
        <w:t xml:space="preserve"> model and endpoint, and restart the container.</w:t>
      </w:r>
    </w:p>
    <w:p>
      <w:pPr>
        <w:pStyle w:val="Heading3"/>
      </w:pPr>
      <w:r>
        <w:t>A1.5 Step 4 — (Optional) Generate synthetic sessions</w:t>
      </w:r>
    </w:p>
    <w:tbl>
      <w:tblPr>
        <w:tblW w:type="auto" w:w="0"/>
        <w:jc w:val="center"/>
        <w:tblLayout w:type="fixed"/>
        <w:tblLook w:firstColumn="1" w:firstRow="1" w:lastColumn="0" w:lastRow="0" w:noHBand="0" w:noVBand="1" w:val="04A0"/>
        <w:tblBorders>
          <w:top w:val="single" w:sz="4" w:space="0" w:color="C8C8C8"/>
          <w:left w:val="single" w:sz="4" w:space="0" w:color="C8C8C8"/>
          <w:bottom w:val="single" w:sz="4" w:space="0" w:color="C8C8C8"/>
          <w:right w:val="single" w:sz="4" w:space="0" w:color="C8C8C8"/>
        </w:tblBorders>
        <w:tblCellMar>
          <w:top w:w="80" w:type="dxa"/>
          <w:left w:w="140" w:type="dxa"/>
          <w:bottom w:w="80" w:type="dxa"/>
          <w:right w:w="140" w:type="dxa"/>
        </w:tblCellMar>
      </w:tblPr>
      <w:tblGrid>
        <w:gridCol w:w="8788"/>
      </w:tblGrid>
      <w:tr>
        <w:tc>
          <w:tcPr>
            <w:tcW w:type="dxa" w:w="8787"/>
            <w:shd w:val="clear" w:color="auto" w:fill="F4F6F8"/>
          </w:tcPr>
          <w:p>
            <w:pPr>
              <w:pStyle w:val="CodeText"/>
            </w:pPr>
            <w:r>
              <w:rPr>
                <w:rFonts w:ascii="Consolas" w:hAnsi="Consolas"/>
                <w:sz w:val="17"/>
              </w:rPr>
              <w:t># One quick test session against the static honeypot</w:t>
            </w:r>
          </w:p>
          <w:p>
            <w:pPr>
              <w:pStyle w:val="CodeText"/>
            </w:pPr>
            <w:r>
              <w:rPr>
                <w:rFonts w:ascii="Consolas" w:hAnsi="Consolas"/>
                <w:sz w:val="17"/>
              </w:rPr>
              <w:t>python better_ai_attacker.py --host 127.0.0.1 --port 2222 `</w:t>
            </w:r>
          </w:p>
          <w:p>
            <w:pPr>
              <w:pStyle w:val="CodeText"/>
            </w:pPr>
            <w:r>
              <w:rPr>
                <w:rFonts w:ascii="Consolas" w:hAnsi="Consolas"/>
                <w:sz w:val="17"/>
              </w:rPr>
              <w:t xml:space="preserve">  --username root --password root `</w:t>
            </w:r>
          </w:p>
          <w:p>
            <w:pPr>
              <w:pStyle w:val="CodeText"/>
            </w:pPr>
            <w:r>
              <w:rPr>
                <w:rFonts w:ascii="Consolas" w:hAnsi="Consolas"/>
                <w:sz w:val="17"/>
              </w:rPr>
              <w:t xml:space="preserve">  --provider bedrock_openai --model deepseek.v3.2 `</w:t>
            </w:r>
          </w:p>
          <w:p>
            <w:pPr>
              <w:pStyle w:val="CodeText"/>
            </w:pPr>
            <w:r>
              <w:rPr>
                <w:rFonts w:ascii="Consolas" w:hAnsi="Consolas"/>
                <w:sz w:val="17"/>
              </w:rPr>
              <w:t xml:space="preserve">  --sessions 1 --output logs\test</w:t>
            </w:r>
          </w:p>
          <w:p>
            <w:pPr>
              <w:pStyle w:val="CodeText"/>
            </w:pPr>
            <w:r>
              <w:rPr>
                <w:rFonts w:ascii="Consolas" w:hAnsi="Consolas"/>
                <w:sz w:val="17"/>
              </w:rPr>
              <w:t xml:space="preserve"> </w:t>
            </w:r>
          </w:p>
          <w:p>
            <w:pPr>
              <w:pStyle w:val="CodeText"/>
            </w:pPr>
            <w:r>
              <w:rPr>
                <w:rFonts w:ascii="Consolas" w:hAnsi="Consolas"/>
                <w:sz w:val="17"/>
              </w:rPr>
              <w:t># A full batch from a config file (20 sessions per model/backend)</w:t>
            </w:r>
          </w:p>
          <w:p>
            <w:pPr>
              <w:pStyle w:val="CodeText"/>
            </w:pPr>
            <w:r>
              <w:rPr>
                <w:rFonts w:ascii="Consolas" w:hAnsi="Consolas"/>
                <w:sz w:val="17"/>
              </w:rPr>
              <w:t>python better_ai_attacker.py --config batch_config.json</w:t>
            </w:r>
          </w:p>
        </w:tc>
      </w:tr>
    </w:tbl>
    <w:p>
      <w:pPr>
        <w:spacing w:after="80" w:line="240" w:lineRule="auto"/>
      </w:pPr>
    </w:p>
    <w:p>
      <w:r>
        <w:t>Each session is saved as one JSON file under the output folder, and a line is printed for each session with its final status (</w:t>
      </w:r>
      <w:r>
        <w:fldChar w:fldCharType="begin" w:dirty="true"/>
      </w:r>
      <w:r>
        <w:instrText xml:space="preserve"> REF _Ref_fig_console_attacker \h </w:instrText>
      </w:r>
      <w:r>
        <w:fldChar w:fldCharType="separate"/>
      </w:r>
      <w:r>
        <w:t>Figure 4.2</w:t>
      </w:r>
      <w:r>
        <w:fldChar w:fldCharType="end"/>
      </w:r>
      <w:r>
        <w:t>). Keep the failed sessions; their counts are part of the result.</w:t>
      </w:r>
    </w:p>
    <w:p>
      <w:pPr>
        <w:pStyle w:val="Heading3"/>
      </w:pPr>
      <w:r>
        <w:t>A1.6 Step 5 — Parse and normalise the real data</w:t>
      </w:r>
    </w:p>
    <w:tbl>
      <w:tblPr>
        <w:tblW w:type="auto" w:w="0"/>
        <w:jc w:val="center"/>
        <w:tblLayout w:type="fixed"/>
        <w:tblLook w:firstColumn="1" w:firstRow="1" w:lastColumn="0" w:lastRow="0" w:noHBand="0" w:noVBand="1" w:val="04A0"/>
        <w:tblBorders>
          <w:top w:val="single" w:sz="4" w:space="0" w:color="C8C8C8"/>
          <w:left w:val="single" w:sz="4" w:space="0" w:color="C8C8C8"/>
          <w:bottom w:val="single" w:sz="4" w:space="0" w:color="C8C8C8"/>
          <w:right w:val="single" w:sz="4" w:space="0" w:color="C8C8C8"/>
        </w:tblBorders>
        <w:tblCellMar>
          <w:top w:w="80" w:type="dxa"/>
          <w:left w:w="140" w:type="dxa"/>
          <w:bottom w:w="80" w:type="dxa"/>
          <w:right w:w="140" w:type="dxa"/>
        </w:tblCellMar>
      </w:tblPr>
      <w:tblGrid>
        <w:gridCol w:w="8788"/>
      </w:tblGrid>
      <w:tr>
        <w:tc>
          <w:tcPr>
            <w:tcW w:type="dxa" w:w="8787"/>
            <w:shd w:val="clear" w:color="auto" w:fill="F4F6F8"/>
          </w:tcPr>
          <w:p>
            <w:pPr>
              <w:pStyle w:val="CodeText"/>
            </w:pPr>
            <w:r>
              <w:rPr>
                <w:rFonts w:ascii="Consolas" w:hAnsi="Consolas"/>
                <w:sz w:val="17"/>
              </w:rPr>
              <w:t>python parse_cyberlab.py --in cyberlab_2019-11-15.json\cowrie_2019-11-15.json `</w:t>
            </w:r>
          </w:p>
          <w:p>
            <w:pPr>
              <w:pStyle w:val="CodeText"/>
            </w:pPr>
            <w:r>
              <w:rPr>
                <w:rFonts w:ascii="Consolas" w:hAnsi="Consolas"/>
                <w:sz w:val="17"/>
              </w:rPr>
              <w:t xml:space="preserve">  --out normalized\real_organic.jsonl</w:t>
            </w:r>
          </w:p>
        </w:tc>
      </w:tr>
    </w:tbl>
    <w:p>
      <w:pPr>
        <w:spacing w:after="80" w:line="240" w:lineRule="auto"/>
      </w:pPr>
    </w:p>
    <w:p>
      <w:r>
        <w:t xml:space="preserve">The script prints a summary that should read </w:t>
      </w:r>
      <w:r>
        <w:rPr>
          <w:rFonts w:ascii="Consolas" w:hAnsi="Consolas"/>
          <w:sz w:val="21"/>
          <w:shd w:val="clear" w:color="auto" w:fill="F2F2F2"/>
        </w:rPr>
        <w:t>Parsed 76785 sessions</w:t>
      </w:r>
      <w:r>
        <w:t xml:space="preserve"> with </w:t>
      </w:r>
      <w:r>
        <w:rPr>
          <w:rFonts w:ascii="Consolas" w:hAnsi="Consolas"/>
          <w:sz w:val="21"/>
          <w:shd w:val="clear" w:color="auto" w:fill="F2F2F2"/>
        </w:rPr>
        <w:t>with_commands: 1672</w:t>
      </w:r>
      <w:r>
        <w:t xml:space="preserve"> (</w:t>
      </w:r>
      <w:r>
        <w:fldChar w:fldCharType="begin" w:dirty="true"/>
      </w:r>
      <w:r>
        <w:instrText xml:space="preserve"> REF _Ref_fig_console_parse \h </w:instrText>
      </w:r>
      <w:r>
        <w:fldChar w:fldCharType="separate"/>
      </w:r>
      <w:r>
        <w:t>Figure 4.8</w:t>
      </w:r>
      <w:r>
        <w:fldChar w:fldCharType="end"/>
      </w:r>
      <w:r>
        <w:t xml:space="preserve">). If it instead reports zero sessions, you are almost certainly using the wrong parser: </w:t>
      </w:r>
      <w:r>
        <w:rPr>
          <w:rFonts w:ascii="Consolas" w:hAnsi="Consolas"/>
          <w:sz w:val="21"/>
          <w:shd w:val="clear" w:color="auto" w:fill="F2F2F2"/>
        </w:rPr>
        <w:t>cowrie_session_parser.py</w:t>
      </w:r>
      <w:r>
        <w:t xml:space="preserve"> is for Cowrie's native logs, while the CyberLab export needs </w:t>
      </w:r>
      <w:r>
        <w:rPr>
          <w:rFonts w:ascii="Consolas" w:hAnsi="Consolas"/>
          <w:sz w:val="21"/>
          <w:shd w:val="clear" w:color="auto" w:fill="F2F2F2"/>
        </w:rPr>
        <w:t>parse_cyberlab.py</w:t>
      </w:r>
      <w:r>
        <w:t>.</w:t>
      </w:r>
    </w:p>
    <w:p>
      <w:pPr>
        <w:pStyle w:val="Heading3"/>
      </w:pPr>
      <w:r>
        <w:t>A1.7 Step 6 — Run the analysis</w:t>
      </w:r>
    </w:p>
    <w:tbl>
      <w:tblPr>
        <w:tblW w:type="auto" w:w="0"/>
        <w:jc w:val="center"/>
        <w:tblLayout w:type="fixed"/>
        <w:tblLook w:firstColumn="1" w:firstRow="1" w:lastColumn="0" w:lastRow="0" w:noHBand="0" w:noVBand="1" w:val="04A0"/>
        <w:tblBorders>
          <w:top w:val="single" w:sz="4" w:space="0" w:color="C8C8C8"/>
          <w:left w:val="single" w:sz="4" w:space="0" w:color="C8C8C8"/>
          <w:bottom w:val="single" w:sz="4" w:space="0" w:color="C8C8C8"/>
          <w:right w:val="single" w:sz="4" w:space="0" w:color="C8C8C8"/>
        </w:tblBorders>
        <w:tblCellMar>
          <w:top w:w="80" w:type="dxa"/>
          <w:left w:w="140" w:type="dxa"/>
          <w:bottom w:w="80" w:type="dxa"/>
          <w:right w:w="140" w:type="dxa"/>
        </w:tblCellMar>
      </w:tblPr>
      <w:tblGrid>
        <w:gridCol w:w="8788"/>
      </w:tblGrid>
      <w:tr>
        <w:tc>
          <w:tcPr>
            <w:tcW w:type="dxa" w:w="8787"/>
            <w:shd w:val="clear" w:color="auto" w:fill="F4F6F8"/>
          </w:tcPr>
          <w:p>
            <w:pPr>
              <w:pStyle w:val="CodeText"/>
            </w:pPr>
            <w:r>
              <w:rPr>
                <w:rFonts w:ascii="Consolas" w:hAnsi="Consolas"/>
                <w:sz w:val="17"/>
              </w:rPr>
              <w:t># Label-free comparison (JSD, Jaccard, C2ST, tactic profiles)</w:t>
            </w:r>
          </w:p>
          <w:p>
            <w:pPr>
              <w:pStyle w:val="CodeText"/>
            </w:pPr>
            <w:r>
              <w:rPr>
                <w:rFonts w:ascii="Consolas" w:hAnsi="Consolas"/>
                <w:sz w:val="17"/>
              </w:rPr>
              <w:t>python domain_shift.py</w:t>
            </w:r>
          </w:p>
          <w:p>
            <w:pPr>
              <w:pStyle w:val="CodeText"/>
            </w:pPr>
            <w:r>
              <w:rPr>
                <w:rFonts w:ascii="Consolas" w:hAnsi="Consolas"/>
                <w:sz w:val="17"/>
              </w:rPr>
              <w:t xml:space="preserve"> </w:t>
            </w:r>
          </w:p>
          <w:p>
            <w:pPr>
              <w:pStyle w:val="CodeText"/>
            </w:pPr>
            <w:r>
              <w:rPr>
                <w:rFonts w:ascii="Consolas" w:hAnsi="Consolas"/>
                <w:sz w:val="17"/>
              </w:rPr>
              <w:t># Attacker tables and paper figures</w:t>
            </w:r>
          </w:p>
          <w:p>
            <w:pPr>
              <w:pStyle w:val="CodeText"/>
            </w:pPr>
            <w:r>
              <w:rPr>
                <w:rFonts w:ascii="Consolas" w:hAnsi="Consolas"/>
                <w:sz w:val="17"/>
              </w:rPr>
              <w:t>python generate_paper_tables.py</w:t>
            </w:r>
          </w:p>
          <w:p>
            <w:pPr>
              <w:pStyle w:val="CodeText"/>
            </w:pPr>
            <w:r>
              <w:rPr>
                <w:rFonts w:ascii="Consolas" w:hAnsi="Consolas"/>
                <w:sz w:val="17"/>
              </w:rPr>
              <w:t>python make_figures.py</w:t>
            </w:r>
          </w:p>
          <w:p>
            <w:pPr>
              <w:pStyle w:val="CodeText"/>
            </w:pPr>
            <w:r>
              <w:rPr>
                <w:rFonts w:ascii="Consolas" w:hAnsi="Consolas"/>
                <w:sz w:val="17"/>
              </w:rPr>
              <w:t xml:space="preserve"> </w:t>
            </w:r>
          </w:p>
          <w:p>
            <w:pPr>
              <w:pStyle w:val="CodeText"/>
            </w:pPr>
            <w:r>
              <w:rPr>
                <w:rFonts w:ascii="Consolas" w:hAnsi="Consolas"/>
                <w:sz w:val="17"/>
              </w:rPr>
              <w:t># Four-quadrant transfer experiment with the dual-LLM labels</w:t>
            </w:r>
          </w:p>
          <w:p>
            <w:pPr>
              <w:pStyle w:val="CodeText"/>
            </w:pPr>
            <w:r>
              <w:rPr>
                <w:rFonts w:ascii="Consolas" w:hAnsi="Consolas"/>
                <w:sz w:val="17"/>
              </w:rPr>
              <w:t>python train_eval_classifier.py `</w:t>
            </w:r>
          </w:p>
          <w:p>
            <w:pPr>
              <w:pStyle w:val="CodeText"/>
            </w:pPr>
            <w:r>
              <w:rPr>
                <w:rFonts w:ascii="Consolas" w:hAnsi="Consolas"/>
                <w:sz w:val="17"/>
              </w:rPr>
              <w:t xml:space="preserve">  --synthetic normalized\all_synthetic_120.jsonl `</w:t>
            </w:r>
          </w:p>
          <w:p>
            <w:pPr>
              <w:pStyle w:val="CodeText"/>
            </w:pPr>
            <w:r>
              <w:rPr>
                <w:rFonts w:ascii="Consolas" w:hAnsi="Consolas"/>
                <w:sz w:val="17"/>
              </w:rPr>
              <w:t xml:space="preserve">  --real normalized\real_organic.jsonl `</w:t>
            </w:r>
          </w:p>
          <w:p>
            <w:pPr>
              <w:pStyle w:val="CodeText"/>
            </w:pPr>
            <w:r>
              <w:rPr>
                <w:rFonts w:ascii="Consolas" w:hAnsi="Consolas"/>
                <w:sz w:val="17"/>
              </w:rPr>
              <w:t xml:space="preserve">  --real-labels annotation\labels_final.csv `</w:t>
            </w:r>
          </w:p>
          <w:p>
            <w:pPr>
              <w:pStyle w:val="CodeText"/>
            </w:pPr>
            <w:r>
              <w:rPr>
                <w:rFonts w:ascii="Consolas" w:hAnsi="Consolas"/>
                <w:sz w:val="17"/>
              </w:rPr>
              <w:t xml:space="preserve">  --synthetic-labels annotation\labels_final.csv `</w:t>
            </w:r>
          </w:p>
          <w:p>
            <w:pPr>
              <w:pStyle w:val="CodeText"/>
            </w:pPr>
            <w:r>
              <w:rPr>
                <w:rFonts w:ascii="Consolas" w:hAnsi="Consolas"/>
                <w:sz w:val="17"/>
              </w:rPr>
              <w:t xml:space="preserve">  --label-source llm-dual</w:t>
            </w:r>
          </w:p>
        </w:tc>
      </w:tr>
    </w:tbl>
    <w:p>
      <w:pPr>
        <w:spacing w:after="80" w:line="240" w:lineRule="auto"/>
      </w:pPr>
    </w:p>
    <w:p>
      <w:r>
        <w:t xml:space="preserve">Each script writes its results into the </w:t>
      </w:r>
      <w:r>
        <w:rPr>
          <w:rFonts w:ascii="Consolas" w:hAnsi="Consolas"/>
          <w:sz w:val="21"/>
          <w:shd w:val="clear" w:color="auto" w:fill="F2F2F2"/>
        </w:rPr>
        <w:t>results/</w:t>
      </w:r>
      <w:r>
        <w:t xml:space="preserve"> folder as both a readable </w:t>
      </w:r>
      <w:r>
        <w:rPr>
          <w:rFonts w:ascii="Consolas" w:hAnsi="Consolas"/>
          <w:sz w:val="21"/>
          <w:shd w:val="clear" w:color="auto" w:fill="F2F2F2"/>
        </w:rPr>
        <w:t>.md</w:t>
      </w:r>
      <w:r>
        <w:t xml:space="preserve"> file and a machine-readable </w:t>
      </w:r>
      <w:r>
        <w:rPr>
          <w:rFonts w:ascii="Consolas" w:hAnsi="Consolas"/>
          <w:sz w:val="21"/>
          <w:shd w:val="clear" w:color="auto" w:fill="F2F2F2"/>
        </w:rPr>
        <w:t>.json</w:t>
      </w:r>
      <w:r>
        <w:t xml:space="preserve"> file. Figures are written to </w:t>
      </w:r>
      <w:r>
        <w:rPr>
          <w:rFonts w:ascii="Consolas" w:hAnsi="Consolas"/>
          <w:sz w:val="21"/>
          <w:shd w:val="clear" w:color="auto" w:fill="F2F2F2"/>
        </w:rPr>
        <w:t>figures/</w:t>
      </w:r>
      <w:r>
        <w:t>.</w:t>
      </w:r>
    </w:p>
    <w:p>
      <w:pPr>
        <w:pStyle w:val="Heading3"/>
      </w:pPr>
      <w:r>
        <w:t>A1.8 Step 7 — (Optional) Reproduce the labelling</w:t>
      </w:r>
    </w:p>
    <w:tbl>
      <w:tblPr>
        <w:tblW w:type="auto" w:w="0"/>
        <w:jc w:val="center"/>
        <w:tblLayout w:type="fixed"/>
        <w:tblLook w:firstColumn="1" w:firstRow="1" w:lastColumn="0" w:lastRow="0" w:noHBand="0" w:noVBand="1" w:val="04A0"/>
        <w:tblBorders>
          <w:top w:val="single" w:sz="4" w:space="0" w:color="C8C8C8"/>
          <w:left w:val="single" w:sz="4" w:space="0" w:color="C8C8C8"/>
          <w:bottom w:val="single" w:sz="4" w:space="0" w:color="C8C8C8"/>
          <w:right w:val="single" w:sz="4" w:space="0" w:color="C8C8C8"/>
        </w:tblBorders>
        <w:tblCellMar>
          <w:top w:w="80" w:type="dxa"/>
          <w:left w:w="140" w:type="dxa"/>
          <w:bottom w:w="80" w:type="dxa"/>
          <w:right w:w="140" w:type="dxa"/>
        </w:tblCellMar>
      </w:tblPr>
      <w:tblGrid>
        <w:gridCol w:w="8788"/>
      </w:tblGrid>
      <w:tr>
        <w:tc>
          <w:tcPr>
            <w:tcW w:type="dxa" w:w="8787"/>
            <w:shd w:val="clear" w:color="auto" w:fill="F4F6F8"/>
          </w:tcPr>
          <w:p>
            <w:pPr>
              <w:pStyle w:val="CodeText"/>
            </w:pPr>
            <w:r>
              <w:rPr>
                <w:rFonts w:ascii="Consolas" w:hAnsi="Consolas"/>
                <w:sz w:val="17"/>
              </w:rPr>
              <w:t># Build the blind annotation sheets</w:t>
            </w:r>
          </w:p>
          <w:p>
            <w:pPr>
              <w:pStyle w:val="CodeText"/>
            </w:pPr>
            <w:r>
              <w:rPr>
                <w:rFonts w:ascii="Consolas" w:hAnsi="Consolas"/>
                <w:sz w:val="17"/>
              </w:rPr>
              <w:t>python make_annotation_sheet.py</w:t>
            </w:r>
          </w:p>
          <w:p>
            <w:pPr>
              <w:pStyle w:val="CodeText"/>
            </w:pPr>
            <w:r>
              <w:rPr>
                <w:rFonts w:ascii="Consolas" w:hAnsi="Consolas"/>
                <w:sz w:val="17"/>
              </w:rPr>
              <w:t xml:space="preserve"> </w:t>
            </w:r>
          </w:p>
          <w:p>
            <w:pPr>
              <w:pStyle w:val="CodeText"/>
            </w:pPr>
            <w:r>
              <w:rPr>
                <w:rFonts w:ascii="Consolas" w:hAnsi="Consolas"/>
                <w:sz w:val="17"/>
              </w:rPr>
              <w:t># After both annotators fill annotation\sheet_annotator1.csv and</w:t>
            </w:r>
          </w:p>
          <w:p>
            <w:pPr>
              <w:pStyle w:val="CodeText"/>
            </w:pPr>
            <w:r>
              <w:rPr>
                <w:rFonts w:ascii="Consolas" w:hAnsi="Consolas"/>
                <w:sz w:val="17"/>
              </w:rPr>
              <w:t># annotation\sheet_annotator2.csv, and the adjudicator fills</w:t>
            </w:r>
          </w:p>
          <w:p>
            <w:pPr>
              <w:pStyle w:val="CodeText"/>
            </w:pPr>
            <w:r>
              <w:rPr>
                <w:rFonts w:ascii="Consolas" w:hAnsi="Consolas"/>
                <w:sz w:val="17"/>
              </w:rPr>
              <w:t># annotation\adjudicated.csv, compute agreement and the final labels:</w:t>
            </w:r>
          </w:p>
          <w:p>
            <w:pPr>
              <w:pStyle w:val="CodeText"/>
            </w:pPr>
            <w:r>
              <w:rPr>
                <w:rFonts w:ascii="Consolas" w:hAnsi="Consolas"/>
                <w:sz w:val="17"/>
              </w:rPr>
              <w:t>python agreement.py</w:t>
            </w:r>
          </w:p>
        </w:tc>
      </w:tr>
    </w:tbl>
    <w:p>
      <w:pPr>
        <w:spacing w:after="80" w:line="240" w:lineRule="auto"/>
      </w:pPr>
    </w:p>
    <w:p>
      <w:r>
        <w:t xml:space="preserve">This regenerates </w:t>
      </w:r>
      <w:r>
        <w:rPr>
          <w:rFonts w:ascii="Consolas" w:hAnsi="Consolas"/>
          <w:sz w:val="21"/>
          <w:shd w:val="clear" w:color="auto" w:fill="F2F2F2"/>
        </w:rPr>
        <w:t>annotation/labels_final.csv</w:t>
      </w:r>
      <w:r>
        <w:t xml:space="preserve"> and </w:t>
      </w:r>
      <w:r>
        <w:rPr>
          <w:rFonts w:ascii="Consolas" w:hAnsi="Consolas"/>
          <w:sz w:val="21"/>
          <w:shd w:val="clear" w:color="auto" w:fill="F2F2F2"/>
        </w:rPr>
        <w:t>results/annotation_agreement.md</w:t>
      </w:r>
      <w:r>
        <w:t xml:space="preserve"> (</w:t>
      </w:r>
      <w:r>
        <w:fldChar w:fldCharType="begin" w:dirty="true"/>
      </w:r>
      <w:r>
        <w:instrText xml:space="preserve"> REF _Ref_fig_console_agree \h </w:instrText>
      </w:r>
      <w:r>
        <w:fldChar w:fldCharType="separate"/>
      </w:r>
      <w:r>
        <w:t>Figure 4.21</w:t>
      </w:r>
      <w:r>
        <w:fldChar w:fldCharType="end"/>
      </w:r>
      <w:r>
        <w:t>). To run the human audit described in future work, hand the two blank sheets to two analysts and follow the same steps.</w:t>
      </w:r>
    </w:p>
    <w:p>
      <w:pPr>
        <w:pStyle w:val="Heading3"/>
      </w:pPr>
      <w:r>
        <w:t>A1.9 Step 8 — Build this report</w:t>
      </w:r>
    </w:p>
    <w:tbl>
      <w:tblPr>
        <w:tblW w:type="auto" w:w="0"/>
        <w:jc w:val="center"/>
        <w:tblLayout w:type="fixed"/>
        <w:tblLook w:firstColumn="1" w:firstRow="1" w:lastColumn="0" w:lastRow="0" w:noHBand="0" w:noVBand="1" w:val="04A0"/>
        <w:tblBorders>
          <w:top w:val="single" w:sz="4" w:space="0" w:color="C8C8C8"/>
          <w:left w:val="single" w:sz="4" w:space="0" w:color="C8C8C8"/>
          <w:bottom w:val="single" w:sz="4" w:space="0" w:color="C8C8C8"/>
          <w:right w:val="single" w:sz="4" w:space="0" w:color="C8C8C8"/>
        </w:tblBorders>
        <w:tblCellMar>
          <w:top w:w="80" w:type="dxa"/>
          <w:left w:w="140" w:type="dxa"/>
          <w:bottom w:w="80" w:type="dxa"/>
          <w:right w:w="140" w:type="dxa"/>
        </w:tblCellMar>
      </w:tblPr>
      <w:tblGrid>
        <w:gridCol w:w="8788"/>
      </w:tblGrid>
      <w:tr>
        <w:tc>
          <w:tcPr>
            <w:tcW w:type="dxa" w:w="8787"/>
            <w:shd w:val="clear" w:color="auto" w:fill="F4F6F8"/>
          </w:tcPr>
          <w:p>
            <w:pPr>
              <w:pStyle w:val="CodeText"/>
            </w:pPr>
            <w:r>
              <w:rPr>
                <w:rFonts w:ascii="Consolas" w:hAnsi="Consolas"/>
                <w:sz w:val="17"/>
              </w:rPr>
              <w:t># Regenerate the descriptive statistics, diagrams and charts</w:t>
            </w:r>
          </w:p>
          <w:p>
            <w:pPr>
              <w:pStyle w:val="CodeText"/>
            </w:pPr>
            <w:r>
              <w:rPr>
                <w:rFonts w:ascii="Consolas" w:hAnsi="Consolas"/>
                <w:sz w:val="17"/>
              </w:rPr>
              <w:t>python report\src\compute_stats.py</w:t>
            </w:r>
          </w:p>
          <w:p>
            <w:pPr>
              <w:pStyle w:val="CodeText"/>
            </w:pPr>
            <w:r>
              <w:rPr>
                <w:rFonts w:ascii="Consolas" w:hAnsi="Consolas"/>
                <w:sz w:val="17"/>
              </w:rPr>
              <w:t>python report\src\make_diagrams.py</w:t>
            </w:r>
          </w:p>
          <w:p>
            <w:pPr>
              <w:pStyle w:val="CodeText"/>
            </w:pPr>
            <w:r>
              <w:rPr>
                <w:rFonts w:ascii="Consolas" w:hAnsi="Consolas"/>
                <w:sz w:val="17"/>
              </w:rPr>
              <w:t>python report\src\make_charts.py</w:t>
            </w:r>
          </w:p>
          <w:p>
            <w:pPr>
              <w:pStyle w:val="CodeText"/>
            </w:pPr>
            <w:r>
              <w:rPr>
                <w:rFonts w:ascii="Consolas" w:hAnsi="Consolas"/>
                <w:sz w:val="17"/>
              </w:rPr>
              <w:t># Build the Word document from the Markdown chapters</w:t>
            </w:r>
          </w:p>
          <w:p>
            <w:pPr>
              <w:pStyle w:val="CodeText"/>
            </w:pPr>
            <w:r>
              <w:rPr>
                <w:rFonts w:ascii="Consolas" w:hAnsi="Consolas"/>
                <w:sz w:val="17"/>
              </w:rPr>
              <w:t>python report\src\build_report.py</w:t>
            </w:r>
          </w:p>
        </w:tc>
      </w:tr>
    </w:tbl>
    <w:p>
      <w:pPr>
        <w:spacing w:after="80" w:line="240" w:lineRule="auto"/>
      </w:pPr>
    </w:p>
    <w:p>
      <w:pPr>
        <w:pStyle w:val="Heading3"/>
      </w:pPr>
      <w:r>
        <w:t>A1.10 Where every output lives</w:t>
      </w:r>
    </w:p>
    <w:p>
      <w:pPr>
        <w:pStyle w:val="TableCaption"/>
      </w:pPr>
      <w:bookmarkStart w:id="353" w:name="_Ref_tab_outputs"/>
      <w:r>
        <w:rPr>
          <w:b/>
        </w:rPr>
        <w:t>Table A1.</w:t>
      </w:r>
      <w:r>
        <w:rPr>
          <w:b/>
        </w:rPr>
        <w:fldChar w:fldCharType="begin" w:dirty="true"/>
      </w:r>
      <w:r>
        <w:rPr>
          <w:b/>
        </w:rPr>
        <w:instrText xml:space="preserve"> SEQ Table \r 2 \* ARABIC </w:instrText>
      </w:r>
      <w:r>
        <w:rPr>
          <w:b/>
        </w:rPr>
        <w:fldChar w:fldCharType="separate"/>
      </w:r>
      <w:r>
        <w:rPr>
          <w:b/>
        </w:rPr>
        <w:t>2</w:t>
      </w:r>
      <w:r>
        <w:rPr>
          <w:b/>
        </w:rPr>
        <w:fldChar w:fldCharType="end"/>
      </w:r>
      <w:bookmarkEnd w:id="353"/>
      <w:r>
        <w:rPr>
          <w:b/>
        </w:rPr>
        <w:t xml:space="preserve">: </w:t>
      </w:r>
      <w:r>
        <w:rPr>
          <w:b/>
          <w:sz w:val="20"/>
        </w:rPr>
        <w:t>Where to find each output.</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4394"/>
        <w:gridCol w:w="4394"/>
      </w:tblGrid>
      <w:tr>
        <w:trPr>
          <w:tblHeader w:val="true"/>
        </w:trPr>
        <w:tc>
          <w:tcPr>
            <w:tcW w:type="dxa" w:w="3295"/>
            <w:shd w:val="clear" w:color="auto" w:fill="DCE6F1"/>
          </w:tcPr>
          <w:p>
            <w:pPr>
              <w:pStyle w:val="TableText"/>
              <w:keepNext/>
            </w:pPr>
            <w:r>
              <w:rPr>
                <w:b/>
                <w:sz w:val="20"/>
              </w:rPr>
              <w:t>You want…</w:t>
            </w:r>
          </w:p>
        </w:tc>
        <w:tc>
          <w:tcPr>
            <w:tcW w:type="dxa" w:w="5492"/>
            <w:shd w:val="clear" w:color="auto" w:fill="DCE6F1"/>
          </w:tcPr>
          <w:p>
            <w:pPr>
              <w:pStyle w:val="TableText"/>
              <w:keepNext/>
            </w:pPr>
            <w:r>
              <w:rPr>
                <w:b/>
                <w:sz w:val="20"/>
              </w:rPr>
              <w:t>Look in…</w:t>
            </w:r>
          </w:p>
        </w:tc>
      </w:tr>
      <w:tr>
        <w:trPr>
          <w:cantSplit w:val="true"/>
        </w:trPr>
        <w:tc>
          <w:tcPr>
            <w:tcW w:type="dxa" w:w="3295"/>
          </w:tcPr>
          <w:p>
            <w:pPr>
              <w:pStyle w:val="TableText"/>
              <w:keepNext/>
            </w:pPr>
            <w:r>
              <w:rPr>
                <w:sz w:val="20"/>
              </w:rPr>
              <w:t>The raw synthetic sessions</w:t>
            </w:r>
          </w:p>
        </w:tc>
        <w:tc>
          <w:tcPr>
            <w:tcW w:type="dxa" w:w="5492"/>
          </w:tcPr>
          <w:p>
            <w:pPr>
              <w:pStyle w:val="TableText"/>
              <w:keepNext/>
            </w:pPr>
            <w:r>
              <w:rPr>
                <w:rFonts w:ascii="Consolas" w:hAnsi="Consolas"/>
                <w:sz w:val="17"/>
                <w:shd w:val="clear" w:color="auto" w:fill="F2F2F2"/>
              </w:rPr>
              <w:t>logs/&lt;attacker&gt;[_vs_qwen.qwen3-32b]/*.json</w:t>
            </w:r>
          </w:p>
        </w:tc>
      </w:tr>
      <w:tr>
        <w:trPr>
          <w:cantSplit w:val="true"/>
        </w:trPr>
        <w:tc>
          <w:tcPr>
            <w:tcW w:type="dxa" w:w="3295"/>
            <w:shd w:val="clear" w:color="auto" w:fill="F7F9FC"/>
          </w:tcPr>
          <w:p>
            <w:pPr>
              <w:pStyle w:val="TableText"/>
              <w:keepNext/>
            </w:pPr>
            <w:r>
              <w:rPr>
                <w:sz w:val="20"/>
              </w:rPr>
              <w:t>The normalised corpora</w:t>
            </w:r>
          </w:p>
        </w:tc>
        <w:tc>
          <w:tcPr>
            <w:tcW w:type="dxa" w:w="5492"/>
            <w:shd w:val="clear" w:color="auto" w:fill="F7F9FC"/>
          </w:tcPr>
          <w:p>
            <w:pPr>
              <w:pStyle w:val="TableText"/>
              <w:keepNext/>
            </w:pPr>
            <w:r>
              <w:rPr>
                <w:rFonts w:ascii="Consolas" w:hAnsi="Consolas"/>
                <w:sz w:val="17"/>
                <w:shd w:val="clear" w:color="auto" w:fill="F2F2F2"/>
              </w:rPr>
              <w:t>normalized/all_synthetic_120.jsonl</w:t>
            </w:r>
            <w:r>
              <w:rPr>
                <w:sz w:val="20"/>
              </w:rPr>
              <w:t xml:space="preserve">, </w:t>
            </w:r>
            <w:r>
              <w:rPr>
                <w:rFonts w:ascii="Consolas" w:hAnsi="Consolas"/>
                <w:sz w:val="17"/>
                <w:shd w:val="clear" w:color="auto" w:fill="F2F2F2"/>
              </w:rPr>
              <w:t>normalized/real_organic.jsonl</w:t>
            </w:r>
          </w:p>
        </w:tc>
      </w:tr>
      <w:tr>
        <w:trPr>
          <w:cantSplit w:val="true"/>
        </w:trPr>
        <w:tc>
          <w:tcPr>
            <w:tcW w:type="dxa" w:w="3295"/>
          </w:tcPr>
          <w:p>
            <w:pPr>
              <w:pStyle w:val="TableText"/>
              <w:keepNext/>
            </w:pPr>
            <w:r>
              <w:rPr>
                <w:sz w:val="20"/>
              </w:rPr>
              <w:t>Attacker behaviour (</w:t>
            </w:r>
            <w:r>
              <w:rPr>
                <w:sz w:val="20"/>
              </w:rPr>
              <w:fldChar w:fldCharType="begin" w:dirty="true"/>
            </w:r>
            <w:r>
              <w:rPr>
                <w:sz w:val="20"/>
              </w:rPr>
              <w:instrText xml:space="preserve"> REF _Ref_tab_attackers \h </w:instrText>
            </w:r>
            <w:r>
              <w:rPr>
                <w:sz w:val="20"/>
              </w:rPr>
              <w:fldChar w:fldCharType="separate"/>
            </w:r>
            <w:r>
              <w:rPr>
                <w:sz w:val="20"/>
              </w:rPr>
              <w:t>Table 4.5</w:t>
            </w:r>
            <w:r>
              <w:rPr>
                <w:sz w:val="20"/>
              </w:rPr>
              <w:fldChar w:fldCharType="end"/>
            </w:r>
            <w:r>
              <w:rPr>
                <w:sz w:val="20"/>
              </w:rPr>
              <w:t xml:space="preserve">, </w:t>
            </w:r>
            <w:r>
              <w:rPr>
                <w:sz w:val="20"/>
              </w:rPr>
              <w:fldChar w:fldCharType="begin" w:dirty="true"/>
            </w:r>
            <w:r>
              <w:rPr>
                <w:sz w:val="20"/>
              </w:rPr>
              <w:instrText xml:space="preserve"> REF _Ref_tab_status_counts \h </w:instrText>
            </w:r>
            <w:r>
              <w:rPr>
                <w:sz w:val="20"/>
              </w:rPr>
              <w:fldChar w:fldCharType="separate"/>
            </w:r>
            <w:r>
              <w:rPr>
                <w:sz w:val="20"/>
              </w:rPr>
              <w:t>Table 4.6</w:t>
            </w:r>
            <w:r>
              <w:rPr>
                <w:sz w:val="20"/>
              </w:rPr>
              <w:fldChar w:fldCharType="end"/>
            </w:r>
            <w:r>
              <w:rPr>
                <w:sz w:val="20"/>
              </w:rPr>
              <w:t>)</w:t>
            </w:r>
          </w:p>
        </w:tc>
        <w:tc>
          <w:tcPr>
            <w:tcW w:type="dxa" w:w="5492"/>
          </w:tcPr>
          <w:p>
            <w:pPr>
              <w:pStyle w:val="TableText"/>
              <w:keepNext/>
            </w:pPr>
            <w:r>
              <w:rPr>
                <w:rFonts w:ascii="Consolas" w:hAnsi="Consolas"/>
                <w:sz w:val="17"/>
                <w:shd w:val="clear" w:color="auto" w:fill="F2F2F2"/>
              </w:rPr>
              <w:t>results/tables_1_2.md</w:t>
            </w:r>
            <w:r>
              <w:rPr>
                <w:sz w:val="20"/>
              </w:rPr>
              <w:t xml:space="preserve"> / </w:t>
            </w:r>
            <w:r>
              <w:rPr>
                <w:rFonts w:ascii="Consolas" w:hAnsi="Consolas"/>
                <w:sz w:val="17"/>
                <w:shd w:val="clear" w:color="auto" w:fill="F2F2F2"/>
              </w:rPr>
              <w:t>.json</w:t>
            </w:r>
          </w:p>
        </w:tc>
      </w:tr>
      <w:tr>
        <w:trPr>
          <w:cantSplit w:val="true"/>
        </w:trPr>
        <w:tc>
          <w:tcPr>
            <w:tcW w:type="dxa" w:w="3295"/>
            <w:shd w:val="clear" w:color="auto" w:fill="F7F9FC"/>
          </w:tcPr>
          <w:p>
            <w:pPr>
              <w:pStyle w:val="TableText"/>
              <w:keepNext/>
            </w:pPr>
            <w:r>
              <w:rPr>
                <w:sz w:val="20"/>
              </w:rPr>
              <w:t>Label-free comparison (</w:t>
            </w:r>
            <w:r>
              <w:rPr>
                <w:sz w:val="20"/>
              </w:rPr>
              <w:fldChar w:fldCharType="begin" w:dirty="true"/>
            </w:r>
            <w:r>
              <w:rPr>
                <w:sz w:val="20"/>
              </w:rPr>
              <w:instrText xml:space="preserve"> REF _Ref_tab_structure \h </w:instrText>
            </w:r>
            <w:r>
              <w:rPr>
                <w:sz w:val="20"/>
              </w:rPr>
              <w:fldChar w:fldCharType="separate"/>
            </w:r>
            <w:r>
              <w:rPr>
                <w:sz w:val="20"/>
              </w:rPr>
              <w:t>Table 4.7</w:t>
            </w:r>
            <w:r>
              <w:rPr>
                <w:sz w:val="20"/>
              </w:rPr>
              <w:fldChar w:fldCharType="end"/>
            </w:r>
            <w:r>
              <w:rPr>
                <w:sz w:val="20"/>
              </w:rPr>
              <w:t xml:space="preserve"> to </w:t>
            </w:r>
            <w:r>
              <w:rPr>
                <w:sz w:val="20"/>
              </w:rPr>
              <w:fldChar w:fldCharType="begin" w:dirty="true"/>
            </w:r>
            <w:r>
              <w:rPr>
                <w:sz w:val="20"/>
              </w:rPr>
              <w:instrText xml:space="preserve"> REF _Ref_tab_cell_jsd \h </w:instrText>
            </w:r>
            <w:r>
              <w:rPr>
                <w:sz w:val="20"/>
              </w:rPr>
              <w:fldChar w:fldCharType="separate"/>
            </w:r>
            <w:r>
              <w:rPr>
                <w:sz w:val="20"/>
              </w:rPr>
              <w:t>Table 4.11</w:t>
            </w:r>
            <w:r>
              <w:rPr>
                <w:sz w:val="20"/>
              </w:rPr>
              <w:fldChar w:fldCharType="end"/>
            </w:r>
            <w:r>
              <w:rPr>
                <w:sz w:val="20"/>
              </w:rPr>
              <w:t>)</w:t>
            </w:r>
          </w:p>
        </w:tc>
        <w:tc>
          <w:tcPr>
            <w:tcW w:type="dxa" w:w="5492"/>
            <w:shd w:val="clear" w:color="auto" w:fill="F7F9FC"/>
          </w:tcPr>
          <w:p>
            <w:pPr>
              <w:pStyle w:val="TableText"/>
              <w:keepNext/>
            </w:pPr>
            <w:r>
              <w:rPr>
                <w:rFonts w:ascii="Consolas" w:hAnsi="Consolas"/>
                <w:sz w:val="17"/>
                <w:shd w:val="clear" w:color="auto" w:fill="F2F2F2"/>
              </w:rPr>
              <w:t>results/domain_shift.md</w:t>
            </w:r>
            <w:r>
              <w:rPr>
                <w:sz w:val="20"/>
              </w:rPr>
              <w:t xml:space="preserve"> / </w:t>
            </w:r>
            <w:r>
              <w:rPr>
                <w:rFonts w:ascii="Consolas" w:hAnsi="Consolas"/>
                <w:sz w:val="17"/>
                <w:shd w:val="clear" w:color="auto" w:fill="F2F2F2"/>
              </w:rPr>
              <w:t>.json</w:t>
            </w:r>
          </w:p>
        </w:tc>
      </w:tr>
      <w:tr>
        <w:trPr>
          <w:cantSplit w:val="true"/>
        </w:trPr>
        <w:tc>
          <w:tcPr>
            <w:tcW w:type="dxa" w:w="3295"/>
          </w:tcPr>
          <w:p>
            <w:pPr>
              <w:pStyle w:val="TableText"/>
              <w:keepNext/>
            </w:pPr>
            <w:r>
              <w:rPr>
                <w:sz w:val="20"/>
              </w:rPr>
              <w:t>Annotation agreement</w:t>
            </w:r>
          </w:p>
        </w:tc>
        <w:tc>
          <w:tcPr>
            <w:tcW w:type="dxa" w:w="5492"/>
          </w:tcPr>
          <w:p>
            <w:pPr>
              <w:pStyle w:val="TableText"/>
              <w:keepNext/>
            </w:pPr>
            <w:r>
              <w:rPr>
                <w:rFonts w:ascii="Consolas" w:hAnsi="Consolas"/>
                <w:sz w:val="17"/>
                <w:shd w:val="clear" w:color="auto" w:fill="F2F2F2"/>
              </w:rPr>
              <w:t>results/annotation_agreement.md</w:t>
            </w:r>
            <w:r>
              <w:rPr>
                <w:sz w:val="20"/>
              </w:rPr>
              <w:t xml:space="preserve">; </w:t>
            </w:r>
            <w:r>
              <w:rPr>
                <w:rFonts w:ascii="Consolas" w:hAnsi="Consolas"/>
                <w:sz w:val="17"/>
                <w:shd w:val="clear" w:color="auto" w:fill="F2F2F2"/>
              </w:rPr>
              <w:t>annotation/labels_final.csv</w:t>
            </w:r>
          </w:p>
        </w:tc>
      </w:tr>
      <w:tr>
        <w:trPr>
          <w:cantSplit w:val="true"/>
        </w:trPr>
        <w:tc>
          <w:tcPr>
            <w:tcW w:type="dxa" w:w="3295"/>
            <w:shd w:val="clear" w:color="auto" w:fill="F7F9FC"/>
          </w:tcPr>
          <w:p>
            <w:pPr>
              <w:pStyle w:val="TableText"/>
              <w:keepNext/>
            </w:pPr>
            <w:r>
              <w:rPr>
                <w:sz w:val="20"/>
              </w:rPr>
              <w:t>Transfer results (</w:t>
            </w:r>
            <w:r>
              <w:rPr>
                <w:sz w:val="20"/>
              </w:rPr>
              <w:fldChar w:fldCharType="begin" w:dirty="true"/>
            </w:r>
            <w:r>
              <w:rPr>
                <w:sz w:val="20"/>
              </w:rPr>
              <w:instrText xml:space="preserve"> REF _Ref_tab_transfer \h </w:instrText>
            </w:r>
            <w:r>
              <w:rPr>
                <w:sz w:val="20"/>
              </w:rPr>
              <w:fldChar w:fldCharType="separate"/>
            </w:r>
            <w:r>
              <w:rPr>
                <w:sz w:val="20"/>
              </w:rPr>
              <w:t>Table 4.14</w:t>
            </w:r>
            <w:r>
              <w:rPr>
                <w:sz w:val="20"/>
              </w:rPr>
              <w:fldChar w:fldCharType="end"/>
            </w:r>
            <w:r>
              <w:rPr>
                <w:sz w:val="20"/>
              </w:rPr>
              <w:t>)</w:t>
            </w:r>
          </w:p>
        </w:tc>
        <w:tc>
          <w:tcPr>
            <w:tcW w:type="dxa" w:w="5492"/>
            <w:shd w:val="clear" w:color="auto" w:fill="F7F9FC"/>
          </w:tcPr>
          <w:p>
            <w:pPr>
              <w:pStyle w:val="TableText"/>
              <w:keepNext/>
            </w:pPr>
            <w:r>
              <w:rPr>
                <w:rFonts w:ascii="Consolas" w:hAnsi="Consolas"/>
                <w:sz w:val="17"/>
                <w:shd w:val="clear" w:color="auto" w:fill="F2F2F2"/>
              </w:rPr>
              <w:t>results/table3_transfer.md</w:t>
            </w:r>
            <w:r>
              <w:rPr>
                <w:sz w:val="20"/>
              </w:rPr>
              <w:t xml:space="preserve"> / </w:t>
            </w:r>
            <w:r>
              <w:rPr>
                <w:rFonts w:ascii="Consolas" w:hAnsi="Consolas"/>
                <w:sz w:val="17"/>
                <w:shd w:val="clear" w:color="auto" w:fill="F2F2F2"/>
              </w:rPr>
              <w:t>.json</w:t>
            </w:r>
          </w:p>
        </w:tc>
      </w:tr>
      <w:tr>
        <w:trPr>
          <w:cantSplit w:val="true"/>
        </w:trPr>
        <w:tc>
          <w:tcPr>
            <w:tcW w:type="dxa" w:w="3295"/>
          </w:tcPr>
          <w:p>
            <w:pPr>
              <w:pStyle w:val="TableText"/>
              <w:keepNext/>
            </w:pPr>
            <w:r>
              <w:rPr>
                <w:sz w:val="20"/>
              </w:rPr>
              <w:t>Sensitivity run</w:t>
            </w:r>
          </w:p>
        </w:tc>
        <w:tc>
          <w:tcPr>
            <w:tcW w:type="dxa" w:w="5492"/>
          </w:tcPr>
          <w:p>
            <w:pPr>
              <w:pStyle w:val="TableText"/>
              <w:keepNext/>
            </w:pPr>
            <w:r>
              <w:rPr>
                <w:rFonts w:ascii="Consolas" w:hAnsi="Consolas"/>
                <w:sz w:val="17"/>
                <w:shd w:val="clear" w:color="auto" w:fill="F2F2F2"/>
              </w:rPr>
              <w:t>results/sensitivity_dota/</w:t>
            </w:r>
          </w:p>
        </w:tc>
      </w:tr>
      <w:tr>
        <w:trPr>
          <w:cantSplit w:val="true"/>
        </w:trPr>
        <w:tc>
          <w:tcPr>
            <w:tcW w:type="dxa" w:w="3295"/>
            <w:shd w:val="clear" w:color="auto" w:fill="F7F9FC"/>
          </w:tcPr>
          <w:p>
            <w:pPr>
              <w:pStyle w:val="TableText"/>
              <w:keepNext/>
            </w:pPr>
            <w:r>
              <w:rPr>
                <w:sz w:val="20"/>
              </w:rPr>
              <w:t>Keyword-rule plumbing check</w:t>
            </w:r>
          </w:p>
        </w:tc>
        <w:tc>
          <w:tcPr>
            <w:tcW w:type="dxa" w:w="5492"/>
            <w:shd w:val="clear" w:color="auto" w:fill="F7F9FC"/>
          </w:tcPr>
          <w:p>
            <w:pPr>
              <w:pStyle w:val="TableText"/>
              <w:keepNext/>
            </w:pPr>
            <w:r>
              <w:rPr>
                <w:rFonts w:ascii="Consolas" w:hAnsi="Consolas"/>
                <w:sz w:val="17"/>
                <w:shd w:val="clear" w:color="auto" w:fill="F2F2F2"/>
              </w:rPr>
              <w:t>results/rule_labels/</w:t>
            </w:r>
          </w:p>
        </w:tc>
      </w:tr>
      <w:tr>
        <w:trPr>
          <w:cantSplit w:val="true"/>
        </w:trPr>
        <w:tc>
          <w:tcPr>
            <w:tcW w:type="dxa" w:w="3295"/>
          </w:tcPr>
          <w:p>
            <w:pPr>
              <w:pStyle w:val="TableText"/>
              <w:keepNext/>
            </w:pPr>
            <w:r>
              <w:rPr>
                <w:sz w:val="20"/>
              </w:rPr>
              <w:t>Figures</w:t>
            </w:r>
          </w:p>
        </w:tc>
        <w:tc>
          <w:tcPr>
            <w:tcW w:type="dxa" w:w="5492"/>
          </w:tcPr>
          <w:p>
            <w:pPr>
              <w:pStyle w:val="TableText"/>
              <w:keepNext/>
            </w:pPr>
            <w:r>
              <w:rPr>
                <w:rFonts w:ascii="Consolas" w:hAnsi="Consolas"/>
                <w:sz w:val="17"/>
                <w:shd w:val="clear" w:color="auto" w:fill="F2F2F2"/>
              </w:rPr>
              <w:t>figures/</w:t>
            </w:r>
            <w:r>
              <w:rPr>
                <w:sz w:val="20"/>
              </w:rPr>
              <w:t xml:space="preserve"> (paper), </w:t>
            </w:r>
            <w:r>
              <w:rPr>
                <w:rFonts w:ascii="Consolas" w:hAnsi="Consolas"/>
                <w:sz w:val="17"/>
                <w:shd w:val="clear" w:color="auto" w:fill="F2F2F2"/>
              </w:rPr>
              <w:t>report/images/</w:t>
            </w:r>
            <w:r>
              <w:rPr>
                <w:sz w:val="20"/>
              </w:rPr>
              <w:t xml:space="preserve"> (report)</w:t>
            </w:r>
          </w:p>
        </w:tc>
      </w:tr>
      <w:tr>
        <w:trPr>
          <w:cantSplit w:val="true"/>
        </w:trPr>
        <w:tc>
          <w:tcPr>
            <w:tcW w:type="dxa" w:w="3295"/>
            <w:shd w:val="clear" w:color="auto" w:fill="F7F9FC"/>
          </w:tcPr>
          <w:p>
            <w:pPr>
              <w:pStyle w:val="TableText"/>
            </w:pPr>
            <w:r>
              <w:rPr>
                <w:sz w:val="20"/>
              </w:rPr>
              <w:t>Editable diagrams</w:t>
            </w:r>
          </w:p>
        </w:tc>
        <w:tc>
          <w:tcPr>
            <w:tcW w:type="dxa" w:w="5492"/>
            <w:shd w:val="clear" w:color="auto" w:fill="F7F9FC"/>
          </w:tcPr>
          <w:p>
            <w:pPr>
              <w:pStyle w:val="TableText"/>
            </w:pPr>
            <w:r>
              <w:rPr>
                <w:rFonts w:ascii="Consolas" w:hAnsi="Consolas"/>
                <w:sz w:val="17"/>
                <w:shd w:val="clear" w:color="auto" w:fill="F2F2F2"/>
              </w:rPr>
              <w:t>report/diagrams/*.drawio</w:t>
            </w:r>
          </w:p>
        </w:tc>
      </w:tr>
    </w:tbl>
    <w:p>
      <w:pPr>
        <w:spacing w:after="80" w:line="240" w:lineRule="auto"/>
      </w:pPr>
    </w:p>
    <w:p>
      <w:pPr>
        <w:pStyle w:val="Heading3"/>
      </w:pPr>
      <w:r>
        <w:t>A1.11 Troubleshooting</w:t>
      </w:r>
    </w:p>
    <w:p>
      <w:pPr>
        <w:pStyle w:val="TableCaption"/>
      </w:pPr>
      <w:bookmarkStart w:id="354" w:name="_Ref_tab_troubleshoot"/>
      <w:r>
        <w:rPr>
          <w:b/>
        </w:rPr>
        <w:t>Table A1.</w:t>
      </w:r>
      <w:r>
        <w:rPr>
          <w:b/>
        </w:rPr>
        <w:fldChar w:fldCharType="begin" w:dirty="true"/>
      </w:r>
      <w:r>
        <w:rPr>
          <w:b/>
        </w:rPr>
        <w:instrText xml:space="preserve"> SEQ Table \r 3 \* ARABIC </w:instrText>
      </w:r>
      <w:r>
        <w:rPr>
          <w:b/>
        </w:rPr>
        <w:fldChar w:fldCharType="separate"/>
      </w:r>
      <w:r>
        <w:rPr>
          <w:b/>
        </w:rPr>
        <w:t>3</w:t>
      </w:r>
      <w:r>
        <w:rPr>
          <w:b/>
        </w:rPr>
        <w:fldChar w:fldCharType="end"/>
      </w:r>
      <w:bookmarkEnd w:id="354"/>
      <w:r>
        <w:rPr>
          <w:b/>
        </w:rPr>
        <w:t xml:space="preserve">: </w:t>
      </w:r>
      <w:r>
        <w:rPr>
          <w:b/>
          <w:sz w:val="20"/>
        </w:rPr>
        <w:t>Common problems and fixes.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4394"/>
        <w:gridCol w:w="4394"/>
      </w:tblGrid>
      <w:tr>
        <w:trPr>
          <w:tblHeader w:val="true"/>
        </w:trPr>
        <w:tc>
          <w:tcPr>
            <w:tcW w:type="dxa" w:w="3295"/>
            <w:shd w:val="clear" w:color="auto" w:fill="DCE6F1"/>
          </w:tcPr>
          <w:p>
            <w:pPr>
              <w:pStyle w:val="TableText"/>
              <w:keepNext/>
            </w:pPr>
            <w:r>
              <w:rPr>
                <w:b/>
                <w:sz w:val="20"/>
              </w:rPr>
              <w:t>Symptom</w:t>
            </w:r>
          </w:p>
        </w:tc>
        <w:tc>
          <w:tcPr>
            <w:tcW w:type="dxa" w:w="5492"/>
            <w:shd w:val="clear" w:color="auto" w:fill="DCE6F1"/>
          </w:tcPr>
          <w:p>
            <w:pPr>
              <w:pStyle w:val="TableText"/>
              <w:keepNext/>
            </w:pPr>
            <w:r>
              <w:rPr>
                <w:b/>
                <w:sz w:val="20"/>
              </w:rPr>
              <w:t>Likely cause and fix</w:t>
            </w:r>
          </w:p>
        </w:tc>
      </w:tr>
      <w:tr>
        <w:trPr>
          <w:cantSplit w:val="true"/>
        </w:trPr>
        <w:tc>
          <w:tcPr>
            <w:tcW w:type="dxa" w:w="3295"/>
          </w:tcPr>
          <w:p>
            <w:pPr>
              <w:pStyle w:val="TableText"/>
              <w:keepNext/>
            </w:pPr>
            <w:r>
              <w:rPr>
                <w:rFonts w:ascii="Consolas" w:hAnsi="Consolas"/>
                <w:sz w:val="17"/>
                <w:shd w:val="clear" w:color="auto" w:fill="F2F2F2"/>
              </w:rPr>
              <w:t>parse_cyberlab.py</w:t>
            </w:r>
            <w:r>
              <w:rPr>
                <w:sz w:val="20"/>
              </w:rPr>
              <w:t xml:space="preserve"> reports 0 sessions</w:t>
            </w:r>
          </w:p>
        </w:tc>
        <w:tc>
          <w:tcPr>
            <w:tcW w:type="dxa" w:w="5492"/>
          </w:tcPr>
          <w:p>
            <w:pPr>
              <w:pStyle w:val="TableText"/>
              <w:keepNext/>
            </w:pPr>
            <w:r>
              <w:rPr>
                <w:sz w:val="20"/>
              </w:rPr>
              <w:t>Wrong input path, or the file is still gzip-compressed; extract it first</w:t>
            </w:r>
          </w:p>
        </w:tc>
      </w:tr>
      <w:tr>
        <w:trPr>
          <w:cantSplit w:val="true"/>
        </w:trPr>
        <w:tc>
          <w:tcPr>
            <w:tcW w:type="dxa" w:w="3295"/>
            <w:shd w:val="clear" w:color="auto" w:fill="F7F9FC"/>
          </w:tcPr>
          <w:p>
            <w:pPr>
              <w:pStyle w:val="TableText"/>
              <w:keepNext/>
            </w:pPr>
            <w:r>
              <w:rPr>
                <w:sz w:val="20"/>
              </w:rPr>
              <w:t>The honeypot stops responding</w:t>
            </w:r>
          </w:p>
        </w:tc>
        <w:tc>
          <w:tcPr>
            <w:tcW w:type="dxa" w:w="5492"/>
            <w:shd w:val="clear" w:color="auto" w:fill="F7F9FC"/>
          </w:tcPr>
          <w:p>
            <w:pPr>
              <w:pStyle w:val="TableText"/>
              <w:keepNext/>
            </w:pPr>
            <w:r>
              <w:rPr>
                <w:sz w:val="20"/>
              </w:rPr>
              <w:t xml:space="preserve">A heavy command (for example </w:t>
            </w:r>
            <w:r>
              <w:rPr>
                <w:rFonts w:ascii="Consolas" w:hAnsi="Consolas"/>
                <w:sz w:val="17"/>
                <w:shd w:val="clear" w:color="auto" w:fill="F2F2F2"/>
              </w:rPr>
              <w:t>find /</w:t>
            </w:r>
            <w:r>
              <w:rPr>
                <w:sz w:val="20"/>
              </w:rPr>
              <w:t>) froze Cowrie; the harness recovers automatically, or restart the container</w:t>
            </w:r>
          </w:p>
        </w:tc>
      </w:tr>
      <w:tr>
        <w:trPr>
          <w:cantSplit w:val="true"/>
        </w:trPr>
        <w:tc>
          <w:tcPr>
            <w:tcW w:type="dxa" w:w="3295"/>
          </w:tcPr>
          <w:p>
            <w:pPr>
              <w:pStyle w:val="TableText"/>
              <w:keepNext/>
            </w:pPr>
            <w:r>
              <w:rPr>
                <w:sz w:val="20"/>
              </w:rPr>
              <w:t>Attacker replies are cut off</w:t>
            </w:r>
          </w:p>
        </w:tc>
        <w:tc>
          <w:tcPr>
            <w:tcW w:type="dxa" w:w="5492"/>
          </w:tcPr>
          <w:p>
            <w:pPr>
              <w:pStyle w:val="TableText"/>
              <w:keepNext/>
            </w:pPr>
            <w:r>
              <w:rPr>
                <w:sz w:val="20"/>
              </w:rPr>
              <w:t xml:space="preserve">The LLM backend is slow; raise </w:t>
            </w:r>
            <w:r>
              <w:rPr>
                <w:rFonts w:ascii="Consolas" w:hAnsi="Consolas"/>
                <w:sz w:val="17"/>
                <w:shd w:val="clear" w:color="auto" w:fill="F2F2F2"/>
              </w:rPr>
              <w:t>--response-wait</w:t>
            </w:r>
            <w:r>
              <w:rPr>
                <w:sz w:val="20"/>
              </w:rPr>
              <w:t xml:space="preserve"> to 3–5 seconds</w:t>
            </w:r>
          </w:p>
        </w:tc>
      </w:tr>
      <w:tr>
        <w:trPr>
          <w:cantSplit w:val="true"/>
        </w:trPr>
        <w:tc>
          <w:tcPr>
            <w:tcW w:type="dxa" w:w="3295"/>
            <w:shd w:val="clear" w:color="auto" w:fill="F7F9FC"/>
          </w:tcPr>
          <w:p>
            <w:pPr>
              <w:pStyle w:val="TableText"/>
              <w:keepNext/>
            </w:pPr>
            <w:r>
              <w:rPr>
                <w:sz w:val="20"/>
              </w:rPr>
              <w:t>Commands contain English sentences</w:t>
            </w:r>
          </w:p>
        </w:tc>
        <w:tc>
          <w:tcPr>
            <w:tcW w:type="dxa" w:w="5492"/>
            <w:shd w:val="clear" w:color="auto" w:fill="F7F9FC"/>
          </w:tcPr>
          <w:p>
            <w:pPr>
              <w:pStyle w:val="TableText"/>
              <w:keepNext/>
            </w:pPr>
            <w:r>
              <w:rPr>
                <w:sz w:val="20"/>
              </w:rPr>
              <w:t xml:space="preserve">Chat-format leakage from the model; confirm the </w:t>
            </w:r>
            <w:r>
              <w:rPr>
                <w:rFonts w:ascii="Consolas" w:hAnsi="Consolas"/>
                <w:sz w:val="17"/>
                <w:shd w:val="clear" w:color="auto" w:fill="F2F2F2"/>
              </w:rPr>
              <w:t>&lt;|</w:t>
            </w:r>
            <w:r>
              <w:rPr>
                <w:sz w:val="20"/>
              </w:rPr>
              <w:t xml:space="preserve"> stripping is active</w:t>
            </w:r>
          </w:p>
        </w:tc>
      </w:tr>
      <w:tr>
        <w:trPr>
          <w:cantSplit w:val="true"/>
        </w:trPr>
        <w:tc>
          <w:tcPr>
            <w:tcW w:type="dxa" w:w="3295"/>
          </w:tcPr>
          <w:p>
            <w:pPr>
              <w:pStyle w:val="TableText"/>
              <w:keepNext/>
            </w:pPr>
            <w:r>
              <w:rPr>
                <w:sz w:val="20"/>
              </w:rPr>
              <w:t>Scores look suspiciously high</w:t>
            </w:r>
          </w:p>
        </w:tc>
        <w:tc>
          <w:tcPr>
            <w:tcW w:type="dxa" w:w="5492"/>
          </w:tcPr>
          <w:p>
            <w:pPr>
              <w:pStyle w:val="TableText"/>
              <w:keepNext/>
            </w:pPr>
            <w:r>
              <w:rPr>
                <w:sz w:val="20"/>
              </w:rPr>
              <w:t>Make sure real folds are grouped by template (GroupKFold), not split randomly</w:t>
            </w:r>
          </w:p>
        </w:tc>
      </w:tr>
      <w:tr>
        <w:trPr>
          <w:cantSplit w:val="true"/>
        </w:trPr>
        <w:tc>
          <w:tcPr>
            <w:tcW w:type="dxa" w:w="3295"/>
            <w:shd w:val="clear" w:color="auto" w:fill="F7F9FC"/>
          </w:tcPr>
          <w:p>
            <w:pPr>
              <w:pStyle w:val="TableText"/>
            </w:pPr>
            <w:r>
              <w:rPr>
                <w:sz w:val="20"/>
              </w:rPr>
              <w:t>A model refuses the task</w:t>
            </w:r>
          </w:p>
        </w:tc>
        <w:tc>
          <w:tcPr>
            <w:tcW w:type="dxa" w:w="5492"/>
            <w:shd w:val="clear" w:color="auto" w:fill="F7F9FC"/>
          </w:tcPr>
          <w:p>
            <w:pPr>
              <w:pStyle w:val="TableText"/>
            </w:pPr>
            <w:r>
              <w:rPr>
                <w:sz w:val="20"/>
              </w:rPr>
              <w:t>Check the research framing in the system prompt; refusals are recorded as a status, not an error</w:t>
            </w:r>
          </w:p>
        </w:tc>
      </w:tr>
    </w:tbl>
    <w:p>
      <w:pPr>
        <w:spacing w:after="80" w:line="240" w:lineRule="auto"/>
      </w:pPr>
    </w:p>
    <w:p>
      <w:pPr>
        <w:pStyle w:val="Heading2"/>
        <w:pageBreakBefore/>
      </w:pPr>
      <w:r>
        <w:t>Appendix 2: Annotation Rubric and Protocol</w:t>
      </w:r>
    </w:p>
    <w:p>
      <w:r>
        <w:t>This appendix reproduces the labelling rubric used by both annotators and the adjudicator, so that the labels can be audited or reproduced.</w:t>
      </w:r>
    </w:p>
    <w:p>
      <w:pPr>
        <w:pStyle w:val="Heading3"/>
      </w:pPr>
      <w:r>
        <w:t>A2.1 Instructions to annotators</w:t>
      </w:r>
    </w:p>
    <w:p>
      <w:r>
        <w:t xml:space="preserve">Label each item with exactly </w:t>
      </w:r>
      <w:r>
        <w:rPr>
          <w:b/>
        </w:rPr>
        <w:t>one</w:t>
      </w:r>
      <w:r>
        <w:t xml:space="preserve"> primary-intent label. Judge the whole command sequence, not single keywords. Ignore any leaked </w:t>
      </w:r>
      <w:r>
        <w:rPr>
          <w:rFonts w:ascii="Consolas" w:hAnsi="Consolas"/>
          <w:sz w:val="21"/>
          <w:shd w:val="clear" w:color="auto" w:fill="F2F2F2"/>
        </w:rPr>
        <w:t>&lt;|channel|&gt;…</w:t>
      </w:r>
      <w:r>
        <w:t xml:space="preserve"> text (it has already been stripped). Do not open the key file, and do not discuss items with the other annotator until agreement has been computed. Record a confidence of 1 (guess), 2 (fairly sure) or 3 (certain), and use the notes column for anything unusual.</w:t>
      </w:r>
    </w:p>
    <w:p>
      <w:pPr>
        <w:pStyle w:val="Heading3"/>
      </w:pPr>
      <w:r>
        <w:t>A2.2 The eight labels</w:t>
      </w:r>
    </w:p>
    <w:p>
      <w:r>
        <w:fldChar w:fldCharType="begin" w:dirty="true"/>
      </w:r>
      <w:r>
        <w:instrText xml:space="preserve"> REF _Ref_tab_rubric \h </w:instrText>
      </w:r>
      <w:r>
        <w:fldChar w:fldCharType="separate"/>
      </w:r>
      <w:r>
        <w:t>Table 3.14</w:t>
      </w:r>
      <w:r>
        <w:fldChar w:fldCharType="end"/>
      </w:r>
      <w:r>
        <w:t xml:space="preserve"> in Chapter 3 gives the definitions. In short: </w:t>
      </w:r>
      <w:r>
        <w:rPr>
          <w:b/>
        </w:rPr>
        <w:t>recon</w:t>
      </w:r>
      <w:r>
        <w:t xml:space="preserve"> is looking without changing anything; </w:t>
      </w:r>
      <w:r>
        <w:rPr>
          <w:b/>
        </w:rPr>
        <w:t>credential access</w:t>
      </w:r>
      <w:r>
        <w:t xml:space="preserve"> is hunting for secrets, keys or password files; </w:t>
      </w:r>
      <w:r>
        <w:rPr>
          <w:b/>
        </w:rPr>
        <w:t>privilege escalation</w:t>
      </w:r>
      <w:r>
        <w:t xml:space="preserve"> is trying to gain more rights; </w:t>
      </w:r>
      <w:r>
        <w:rPr>
          <w:b/>
        </w:rPr>
        <w:t>persistence</w:t>
      </w:r>
      <w:r>
        <w:t xml:space="preserve"> is keeping access through cron, SSH keys or account changes; </w:t>
      </w:r>
      <w:r>
        <w:rPr>
          <w:b/>
        </w:rPr>
        <w:t>malware drop</w:t>
      </w:r>
      <w:r>
        <w:t xml:space="preserve"> is downloading or running a payload; </w:t>
      </w:r>
      <w:r>
        <w:rPr>
          <w:b/>
        </w:rPr>
        <w:t>resource hijacking</w:t>
      </w:r>
      <w:r>
        <w:t xml:space="preserve"> is deploying or inspecting a cryptominer; </w:t>
      </w:r>
      <w:r>
        <w:rPr>
          <w:b/>
        </w:rPr>
        <w:t>defence evasion</w:t>
      </w:r>
      <w:r>
        <w:t xml:space="preserve"> is hiding or disabling defences; and </w:t>
      </w:r>
      <w:r>
        <w:rPr>
          <w:b/>
        </w:rPr>
        <w:t>other</w:t>
      </w:r>
      <w:r>
        <w:t xml:space="preserve"> is for benign, unclear or noise sessions.</w:t>
      </w:r>
    </w:p>
    <w:p>
      <w:pPr>
        <w:pStyle w:val="Heading3"/>
      </w:pPr>
      <w:r>
        <w:t>A2.3 Tie-break order</w:t>
      </w:r>
    </w:p>
    <w:p>
      <w:r>
        <w:t>When several behaviours appear in one session, choose the goal that progressed furthest, in this order (highest first):</w:t>
      </w:r>
    </w:p>
    <w:p>
      <w:r>
        <w:t>resource hijacking → malware drop → persistence → privilege escalation → credential access → defence evasion → recon → other.</w:t>
      </w:r>
    </w:p>
    <w:p>
      <w:pPr>
        <w:pStyle w:val="Heading3"/>
      </w:pPr>
      <w:r>
        <w:t>A2.4 Worked rubric examples</w:t>
      </w:r>
    </w:p>
    <w:p>
      <w:pPr>
        <w:pStyle w:val="TableCaption"/>
      </w:pPr>
      <w:bookmarkStart w:id="355" w:name="_Ref_tab_rubric_examples"/>
      <w:r>
        <w:rPr>
          <w:b/>
        </w:rPr>
        <w:t>Table A2.</w:t>
      </w:r>
      <w:r>
        <w:rPr>
          <w:b/>
        </w:rPr>
        <w:fldChar w:fldCharType="begin" w:dirty="true"/>
      </w:r>
      <w:r>
        <w:rPr>
          <w:b/>
        </w:rPr>
        <w:instrText xml:space="preserve"> SEQ Table \r 1 \* ARABIC </w:instrText>
      </w:r>
      <w:r>
        <w:rPr>
          <w:b/>
        </w:rPr>
        <w:fldChar w:fldCharType="separate"/>
      </w:r>
      <w:r>
        <w:rPr>
          <w:b/>
        </w:rPr>
        <w:t>1</w:t>
      </w:r>
      <w:r>
        <w:rPr>
          <w:b/>
        </w:rPr>
        <w:fldChar w:fldCharType="end"/>
      </w:r>
      <w:bookmarkEnd w:id="355"/>
      <w:r>
        <w:rPr>
          <w:b/>
        </w:rPr>
        <w:t xml:space="preserve">: </w:t>
      </w:r>
      <w:r>
        <w:rPr>
          <w:b/>
          <w:sz w:val="20"/>
        </w:rPr>
        <w:t>Example sessions and their labels under the rubric.</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3844"/>
            <w:shd w:val="clear" w:color="auto" w:fill="DCE6F1"/>
          </w:tcPr>
          <w:p>
            <w:pPr>
              <w:pStyle w:val="TableText"/>
              <w:keepNext/>
            </w:pPr>
            <w:r>
              <w:rPr>
                <w:b/>
                <w:sz w:val="20"/>
              </w:rPr>
              <w:t>Command sequence (shortened)</w:t>
            </w:r>
          </w:p>
        </w:tc>
        <w:tc>
          <w:tcPr>
            <w:tcW w:type="dxa" w:w="1648"/>
            <w:shd w:val="clear" w:color="auto" w:fill="DCE6F1"/>
          </w:tcPr>
          <w:p>
            <w:pPr>
              <w:pStyle w:val="TableText"/>
              <w:keepNext/>
            </w:pPr>
            <w:r>
              <w:rPr>
                <w:b/>
                <w:sz w:val="20"/>
              </w:rPr>
              <w:t>Label</w:t>
            </w:r>
          </w:p>
        </w:tc>
        <w:tc>
          <w:tcPr>
            <w:tcW w:type="dxa" w:w="3295"/>
            <w:shd w:val="clear" w:color="auto" w:fill="DCE6F1"/>
          </w:tcPr>
          <w:p>
            <w:pPr>
              <w:pStyle w:val="TableText"/>
              <w:keepNext/>
            </w:pPr>
            <w:r>
              <w:rPr>
                <w:b/>
                <w:sz w:val="20"/>
              </w:rPr>
              <w:t>Reason</w:t>
            </w:r>
          </w:p>
        </w:tc>
      </w:tr>
      <w:tr>
        <w:trPr>
          <w:cantSplit w:val="true"/>
        </w:trPr>
        <w:tc>
          <w:tcPr>
            <w:tcW w:type="dxa" w:w="3844"/>
          </w:tcPr>
          <w:p>
            <w:pPr>
              <w:pStyle w:val="TableText"/>
              <w:keepNext/>
            </w:pPr>
            <w:r>
              <w:rPr>
                <w:rFonts w:ascii="Consolas" w:hAnsi="Consolas"/>
                <w:sz w:val="17"/>
                <w:shd w:val="clear" w:color="auto" w:fill="F2F2F2"/>
              </w:rPr>
              <w:t>whoami; ls -la /root; cat /etc/passwd; sudo -l</w:t>
            </w:r>
          </w:p>
        </w:tc>
        <w:tc>
          <w:tcPr>
            <w:tcW w:type="dxa" w:w="1648"/>
          </w:tcPr>
          <w:p>
            <w:pPr>
              <w:pStyle w:val="TableText"/>
              <w:keepNext/>
            </w:pPr>
            <w:r>
              <w:rPr>
                <w:sz w:val="20"/>
              </w:rPr>
              <w:t>recon</w:t>
            </w:r>
          </w:p>
        </w:tc>
        <w:tc>
          <w:tcPr>
            <w:tcW w:type="dxa" w:w="3295"/>
          </w:tcPr>
          <w:p>
            <w:pPr>
              <w:pStyle w:val="TableText"/>
              <w:keepNext/>
            </w:pPr>
            <w:r>
              <w:rPr>
                <w:sz w:val="20"/>
              </w:rPr>
              <w:t xml:space="preserve">Only looking; </w:t>
            </w:r>
            <w:r>
              <w:rPr>
                <w:rFonts w:ascii="Consolas" w:hAnsi="Consolas"/>
                <w:sz w:val="17"/>
                <w:shd w:val="clear" w:color="auto" w:fill="F2F2F2"/>
              </w:rPr>
              <w:t>sudo -l</w:t>
            </w:r>
            <w:r>
              <w:rPr>
                <w:sz w:val="20"/>
              </w:rPr>
              <w:t xml:space="preserve"> alone is recon</w:t>
            </w:r>
          </w:p>
        </w:tc>
      </w:tr>
      <w:tr>
        <w:trPr>
          <w:cantSplit w:val="true"/>
        </w:trPr>
        <w:tc>
          <w:tcPr>
            <w:tcW w:type="dxa" w:w="3844"/>
            <w:shd w:val="clear" w:color="auto" w:fill="F7F9FC"/>
          </w:tcPr>
          <w:p>
            <w:pPr>
              <w:pStyle w:val="TableText"/>
              <w:keepNext/>
            </w:pPr>
            <w:r>
              <w:rPr>
                <w:rFonts w:ascii="Consolas" w:hAnsi="Consolas"/>
                <w:sz w:val="17"/>
                <w:shd w:val="clear" w:color="auto" w:fill="F2F2F2"/>
              </w:rPr>
              <w:t>cat /etc/shadow; find / -name id_rsa; cat ~/.ssh/*</w:t>
            </w:r>
          </w:p>
        </w:tc>
        <w:tc>
          <w:tcPr>
            <w:tcW w:type="dxa" w:w="1648"/>
            <w:shd w:val="clear" w:color="auto" w:fill="F7F9FC"/>
          </w:tcPr>
          <w:p>
            <w:pPr>
              <w:pStyle w:val="TableText"/>
              <w:keepNext/>
            </w:pPr>
            <w:r>
              <w:rPr>
                <w:sz w:val="20"/>
              </w:rPr>
              <w:t>credential access</w:t>
            </w:r>
          </w:p>
        </w:tc>
        <w:tc>
          <w:tcPr>
            <w:tcW w:type="dxa" w:w="3295"/>
            <w:shd w:val="clear" w:color="auto" w:fill="F7F9FC"/>
          </w:tcPr>
          <w:p>
            <w:pPr>
              <w:pStyle w:val="TableText"/>
              <w:keepNext/>
            </w:pPr>
            <w:r>
              <w:rPr>
                <w:sz w:val="20"/>
              </w:rPr>
              <w:t>Actively hunting for secrets and keys</w:t>
            </w:r>
          </w:p>
        </w:tc>
      </w:tr>
      <w:tr>
        <w:trPr>
          <w:cantSplit w:val="true"/>
        </w:trPr>
        <w:tc>
          <w:tcPr>
            <w:tcW w:type="dxa" w:w="3844"/>
          </w:tcPr>
          <w:p>
            <w:pPr>
              <w:pStyle w:val="TableText"/>
              <w:keepNext/>
            </w:pPr>
            <w:r>
              <w:rPr>
                <w:rFonts w:ascii="Consolas" w:hAnsi="Consolas"/>
                <w:sz w:val="17"/>
                <w:shd w:val="clear" w:color="auto" w:fill="F2F2F2"/>
              </w:rPr>
              <w:t>echo "ssh-rsa …" &gt;&gt; ~/.ssh/authorized_keys</w:t>
            </w:r>
          </w:p>
        </w:tc>
        <w:tc>
          <w:tcPr>
            <w:tcW w:type="dxa" w:w="1648"/>
          </w:tcPr>
          <w:p>
            <w:pPr>
              <w:pStyle w:val="TableText"/>
              <w:keepNext/>
            </w:pPr>
            <w:r>
              <w:rPr>
                <w:sz w:val="20"/>
              </w:rPr>
              <w:t>persistence</w:t>
            </w:r>
          </w:p>
        </w:tc>
        <w:tc>
          <w:tcPr>
            <w:tcW w:type="dxa" w:w="3295"/>
          </w:tcPr>
          <w:p>
            <w:pPr>
              <w:pStyle w:val="TableText"/>
              <w:keepNext/>
            </w:pPr>
            <w:r>
              <w:rPr>
                <w:sz w:val="20"/>
              </w:rPr>
              <w:t>Adds a key to keep access</w:t>
            </w:r>
          </w:p>
        </w:tc>
      </w:tr>
      <w:tr>
        <w:trPr>
          <w:cantSplit w:val="true"/>
        </w:trPr>
        <w:tc>
          <w:tcPr>
            <w:tcW w:type="dxa" w:w="3844"/>
            <w:shd w:val="clear" w:color="auto" w:fill="F7F9FC"/>
          </w:tcPr>
          <w:p>
            <w:pPr>
              <w:pStyle w:val="TableText"/>
              <w:keepNext/>
            </w:pPr>
            <w:r>
              <w:rPr>
                <w:rFonts w:ascii="Consolas" w:hAnsi="Consolas"/>
                <w:sz w:val="17"/>
                <w:shd w:val="clear" w:color="auto" w:fill="F2F2F2"/>
              </w:rPr>
              <w:t>cat /proc/cpuinfo; echo …|chpasswd; wget &lt;url&gt;; sh …</w:t>
            </w:r>
            <w:r>
              <w:rPr>
                <w:sz w:val="20"/>
              </w:rPr>
              <w:t xml:space="preserve"> (dota)</w:t>
            </w:r>
          </w:p>
        </w:tc>
        <w:tc>
          <w:tcPr>
            <w:tcW w:type="dxa" w:w="1648"/>
            <w:shd w:val="clear" w:color="auto" w:fill="F7F9FC"/>
          </w:tcPr>
          <w:p>
            <w:pPr>
              <w:pStyle w:val="TableText"/>
              <w:keepNext/>
            </w:pPr>
            <w:r>
              <w:rPr>
                <w:sz w:val="20"/>
              </w:rPr>
              <w:t>resource hijacking</w:t>
            </w:r>
          </w:p>
        </w:tc>
        <w:tc>
          <w:tcPr>
            <w:tcW w:type="dxa" w:w="3295"/>
            <w:shd w:val="clear" w:color="auto" w:fill="F7F9FC"/>
          </w:tcPr>
          <w:p>
            <w:pPr>
              <w:pStyle w:val="TableText"/>
              <w:keepNext/>
            </w:pPr>
            <w:r>
              <w:rPr>
                <w:sz w:val="20"/>
              </w:rPr>
              <w:t>Fingerprint + account takeover + miner kit; top of the tie-break</w:t>
            </w:r>
          </w:p>
        </w:tc>
      </w:tr>
      <w:tr>
        <w:trPr>
          <w:cantSplit w:val="true"/>
        </w:trPr>
        <w:tc>
          <w:tcPr>
            <w:tcW w:type="dxa" w:w="3844"/>
          </w:tcPr>
          <w:p>
            <w:pPr>
              <w:pStyle w:val="TableText"/>
              <w:keepNext/>
            </w:pPr>
            <w:r>
              <w:rPr>
                <w:rFonts w:ascii="Consolas" w:hAnsi="Consolas"/>
                <w:sz w:val="17"/>
                <w:shd w:val="clear" w:color="auto" w:fill="F2F2F2"/>
              </w:rPr>
              <w:t>cd /tmp; wget &lt;url&gt;/x.sh; chmod +x x.sh; ./x.sh</w:t>
            </w:r>
          </w:p>
        </w:tc>
        <w:tc>
          <w:tcPr>
            <w:tcW w:type="dxa" w:w="1648"/>
          </w:tcPr>
          <w:p>
            <w:pPr>
              <w:pStyle w:val="TableText"/>
              <w:keepNext/>
            </w:pPr>
            <w:r>
              <w:rPr>
                <w:sz w:val="20"/>
              </w:rPr>
              <w:t>malware drop</w:t>
            </w:r>
          </w:p>
        </w:tc>
        <w:tc>
          <w:tcPr>
            <w:tcW w:type="dxa" w:w="3295"/>
          </w:tcPr>
          <w:p>
            <w:pPr>
              <w:pStyle w:val="TableText"/>
              <w:keepNext/>
            </w:pPr>
            <w:r>
              <w:rPr>
                <w:sz w:val="20"/>
              </w:rPr>
              <w:t>Download and run a payload, no miner identified</w:t>
            </w:r>
          </w:p>
        </w:tc>
      </w:tr>
      <w:tr>
        <w:trPr>
          <w:cantSplit w:val="true"/>
        </w:trPr>
        <w:tc>
          <w:tcPr>
            <w:tcW w:type="dxa" w:w="3844"/>
            <w:shd w:val="clear" w:color="auto" w:fill="F7F9FC"/>
          </w:tcPr>
          <w:p>
            <w:pPr>
              <w:pStyle w:val="TableText"/>
            </w:pPr>
            <w:r>
              <w:rPr>
                <w:rFonts w:ascii="Consolas" w:hAnsi="Consolas"/>
                <w:sz w:val="17"/>
                <w:shd w:val="clear" w:color="auto" w:fill="F2F2F2"/>
              </w:rPr>
              <w:t>/bin/busybox QWERT; cat /bin/busybox</w:t>
            </w:r>
          </w:p>
        </w:tc>
        <w:tc>
          <w:tcPr>
            <w:tcW w:type="dxa" w:w="1648"/>
            <w:shd w:val="clear" w:color="auto" w:fill="F7F9FC"/>
          </w:tcPr>
          <w:p>
            <w:pPr>
              <w:pStyle w:val="TableText"/>
            </w:pPr>
            <w:r>
              <w:rPr>
                <w:sz w:val="20"/>
              </w:rPr>
              <w:t>recon</w:t>
            </w:r>
          </w:p>
        </w:tc>
        <w:tc>
          <w:tcPr>
            <w:tcW w:type="dxa" w:w="3295"/>
            <w:shd w:val="clear" w:color="auto" w:fill="F7F9FC"/>
          </w:tcPr>
          <w:p>
            <w:pPr>
              <w:pStyle w:val="TableText"/>
            </w:pPr>
            <w:r>
              <w:rPr>
                <w:sz w:val="20"/>
              </w:rPr>
              <w:t>Capability probe only, no download</w:t>
            </w:r>
          </w:p>
        </w:tc>
      </w:tr>
    </w:tbl>
    <w:p>
      <w:pPr>
        <w:spacing w:after="80" w:line="240" w:lineRule="auto"/>
      </w:pPr>
    </w:p>
    <w:p>
      <w:pPr>
        <w:pStyle w:val="Heading3"/>
      </w:pPr>
      <w:r>
        <w:t>A2.5 The adjudication record</w:t>
      </w:r>
    </w:p>
    <w:p>
      <w:r>
        <w:t>The adjudicator resolved the 12 items on which the two annotators disagreed, writing a one-line reason for each. The most consequential was the dota template (item A036): one annotator chose malware drop, the other resource hijacking; the adjudicator chose resource hijacking because the session both drops a payload and deploys a miner, and resource hijacking is higher in the tie-break order. That decision sets the label of 1,038 real sessions and was reviewed and confirmed by the authors, and tested in the sensitivity run of Section 4.9.</w:t>
      </w:r>
    </w:p>
    <w:p>
      <w:pPr>
        <w:pStyle w:val="Heading2"/>
        <w:pageBreakBefore/>
      </w:pPr>
      <w:r>
        <w:t>Appendix 3: Data Schemas</w:t>
      </w:r>
    </w:p>
    <w:p>
      <w:r>
        <w:t xml:space="preserve">This appendix documents the main record formats, so that the released files can be read without reverse-engineering them. The relationships between these records are shown in </w:t>
      </w:r>
      <w:r>
        <w:fldChar w:fldCharType="begin" w:dirty="true"/>
      </w:r>
      <w:r>
        <w:instrText xml:space="preserve"> REF _Ref_fig_datamodel \h </w:instrText>
      </w:r>
      <w:r>
        <w:fldChar w:fldCharType="separate"/>
      </w:r>
      <w:r>
        <w:t>Figure 3.15</w:t>
      </w:r>
      <w:r>
        <w:fldChar w:fldCharType="end"/>
      </w:r>
      <w:r>
        <w:t xml:space="preserve"> in Chapter 3.</w:t>
      </w:r>
    </w:p>
    <w:p>
      <w:pPr>
        <w:pStyle w:val="Heading3"/>
      </w:pPr>
      <w:r>
        <w:t>A3.1 Raw synthetic session log</w:t>
      </w:r>
    </w:p>
    <w:p>
      <w:r>
        <w:t xml:space="preserve">One JSON file per session under </w:t>
      </w:r>
      <w:r>
        <w:rPr>
          <w:rFonts w:ascii="Consolas" w:hAnsi="Consolas"/>
          <w:sz w:val="21"/>
          <w:shd w:val="clear" w:color="auto" w:fill="F2F2F2"/>
        </w:rPr>
        <w:t>logs/</w:t>
      </w:r>
      <w:r>
        <w:t>. Key fields:</w:t>
      </w:r>
    </w:p>
    <w:p>
      <w:pPr>
        <w:pStyle w:val="TableCaption"/>
      </w:pPr>
      <w:bookmarkStart w:id="356" w:name="_Ref_tab_schema_raw"/>
      <w:r>
        <w:rPr>
          <w:b/>
        </w:rPr>
        <w:t>Table A3.</w:t>
      </w:r>
      <w:r>
        <w:rPr>
          <w:b/>
        </w:rPr>
        <w:fldChar w:fldCharType="begin" w:dirty="true"/>
      </w:r>
      <w:r>
        <w:rPr>
          <w:b/>
        </w:rPr>
        <w:instrText xml:space="preserve"> SEQ Table \r 1 \* ARABIC </w:instrText>
      </w:r>
      <w:r>
        <w:rPr>
          <w:b/>
        </w:rPr>
        <w:fldChar w:fldCharType="separate"/>
      </w:r>
      <w:r>
        <w:rPr>
          <w:b/>
        </w:rPr>
        <w:t>1</w:t>
      </w:r>
      <w:r>
        <w:rPr>
          <w:b/>
        </w:rPr>
        <w:fldChar w:fldCharType="end"/>
      </w:r>
      <w:bookmarkEnd w:id="356"/>
      <w:r>
        <w:rPr>
          <w:b/>
        </w:rPr>
        <w:t xml:space="preserve">: </w:t>
      </w:r>
      <w:r>
        <w:rPr>
          <w:b/>
          <w:sz w:val="20"/>
        </w:rPr>
        <w:t>Fields of a raw synthetic session log.</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746"/>
            <w:shd w:val="clear" w:color="auto" w:fill="DCE6F1"/>
          </w:tcPr>
          <w:p>
            <w:pPr>
              <w:pStyle w:val="TableText"/>
              <w:keepNext/>
            </w:pPr>
            <w:r>
              <w:rPr>
                <w:b/>
                <w:sz w:val="20"/>
              </w:rPr>
              <w:t>Field</w:t>
            </w:r>
          </w:p>
        </w:tc>
        <w:tc>
          <w:tcPr>
            <w:tcW w:type="dxa" w:w="1648"/>
            <w:shd w:val="clear" w:color="auto" w:fill="DCE6F1"/>
          </w:tcPr>
          <w:p>
            <w:pPr>
              <w:pStyle w:val="TableText"/>
              <w:keepNext/>
            </w:pPr>
            <w:r>
              <w:rPr>
                <w:b/>
                <w:sz w:val="20"/>
              </w:rPr>
              <w:t>Type</w:t>
            </w:r>
          </w:p>
        </w:tc>
        <w:tc>
          <w:tcPr>
            <w:tcW w:type="dxa" w:w="4394"/>
            <w:shd w:val="clear" w:color="auto" w:fill="DCE6F1"/>
          </w:tcPr>
          <w:p>
            <w:pPr>
              <w:pStyle w:val="TableText"/>
              <w:keepNext/>
            </w:pPr>
            <w:r>
              <w:rPr>
                <w:b/>
                <w:sz w:val="20"/>
              </w:rPr>
              <w:t>Meaning</w:t>
            </w:r>
          </w:p>
        </w:tc>
      </w:tr>
      <w:tr>
        <w:trPr>
          <w:cantSplit w:val="true"/>
        </w:trPr>
        <w:tc>
          <w:tcPr>
            <w:tcW w:type="dxa" w:w="2746"/>
          </w:tcPr>
          <w:p>
            <w:pPr>
              <w:pStyle w:val="TableText"/>
              <w:keepNext/>
            </w:pPr>
            <w:r>
              <w:rPr>
                <w:sz w:val="20"/>
              </w:rPr>
              <w:t>session_id</w:t>
            </w:r>
          </w:p>
        </w:tc>
        <w:tc>
          <w:tcPr>
            <w:tcW w:type="dxa" w:w="1648"/>
          </w:tcPr>
          <w:p>
            <w:pPr>
              <w:pStyle w:val="TableText"/>
              <w:keepNext/>
            </w:pPr>
            <w:r>
              <w:rPr>
                <w:sz w:val="20"/>
              </w:rPr>
              <w:t>string</w:t>
            </w:r>
          </w:p>
        </w:tc>
        <w:tc>
          <w:tcPr>
            <w:tcW w:type="dxa" w:w="4394"/>
          </w:tcPr>
          <w:p>
            <w:pPr>
              <w:pStyle w:val="TableText"/>
              <w:keepNext/>
            </w:pPr>
            <w:r>
              <w:rPr>
                <w:sz w:val="20"/>
              </w:rPr>
              <w:t>Unique id: provider-model-index-hex</w:t>
            </w:r>
          </w:p>
        </w:tc>
      </w:tr>
      <w:tr>
        <w:trPr>
          <w:cantSplit w:val="true"/>
        </w:trPr>
        <w:tc>
          <w:tcPr>
            <w:tcW w:type="dxa" w:w="2746"/>
            <w:shd w:val="clear" w:color="auto" w:fill="F7F9FC"/>
          </w:tcPr>
          <w:p>
            <w:pPr>
              <w:pStyle w:val="TableText"/>
              <w:keepNext/>
            </w:pPr>
            <w:r>
              <w:rPr>
                <w:sz w:val="20"/>
              </w:rPr>
              <w:t>attacker_type</w:t>
            </w:r>
          </w:p>
        </w:tc>
        <w:tc>
          <w:tcPr>
            <w:tcW w:type="dxa" w:w="1648"/>
            <w:shd w:val="clear" w:color="auto" w:fill="F7F9FC"/>
          </w:tcPr>
          <w:p>
            <w:pPr>
              <w:pStyle w:val="TableText"/>
              <w:keepNext/>
            </w:pPr>
            <w:r>
              <w:rPr>
                <w:sz w:val="20"/>
              </w:rPr>
              <w:t>string</w:t>
            </w:r>
          </w:p>
        </w:tc>
        <w:tc>
          <w:tcPr>
            <w:tcW w:type="dxa" w:w="4394"/>
            <w:shd w:val="clear" w:color="auto" w:fill="F7F9FC"/>
          </w:tcPr>
          <w:p>
            <w:pPr>
              <w:pStyle w:val="TableText"/>
              <w:keepNext/>
            </w:pPr>
            <w:r>
              <w:rPr>
                <w:sz w:val="20"/>
              </w:rPr>
              <w:t xml:space="preserve">Always </w:t>
            </w:r>
            <w:r>
              <w:rPr>
                <w:rFonts w:ascii="Consolas" w:hAnsi="Consolas"/>
                <w:sz w:val="17"/>
                <w:shd w:val="clear" w:color="auto" w:fill="F2F2F2"/>
              </w:rPr>
              <w:t>synthetic_llm</w:t>
            </w:r>
          </w:p>
        </w:tc>
      </w:tr>
      <w:tr>
        <w:trPr>
          <w:cantSplit w:val="true"/>
        </w:trPr>
        <w:tc>
          <w:tcPr>
            <w:tcW w:type="dxa" w:w="2746"/>
          </w:tcPr>
          <w:p>
            <w:pPr>
              <w:pStyle w:val="TableText"/>
              <w:keepNext/>
            </w:pPr>
            <w:r>
              <w:rPr>
                <w:sz w:val="20"/>
              </w:rPr>
              <w:t>provider, model</w:t>
            </w:r>
          </w:p>
        </w:tc>
        <w:tc>
          <w:tcPr>
            <w:tcW w:type="dxa" w:w="1648"/>
          </w:tcPr>
          <w:p>
            <w:pPr>
              <w:pStyle w:val="TableText"/>
              <w:keepNext/>
            </w:pPr>
            <w:r>
              <w:rPr>
                <w:sz w:val="20"/>
              </w:rPr>
              <w:t>string</w:t>
            </w:r>
          </w:p>
        </w:tc>
        <w:tc>
          <w:tcPr>
            <w:tcW w:type="dxa" w:w="4394"/>
          </w:tcPr>
          <w:p>
            <w:pPr>
              <w:pStyle w:val="TableText"/>
              <w:keepNext/>
            </w:pPr>
            <w:r>
              <w:rPr>
                <w:sz w:val="20"/>
              </w:rPr>
              <w:t>How the attacker was reached</w:t>
            </w:r>
          </w:p>
        </w:tc>
      </w:tr>
      <w:tr>
        <w:trPr>
          <w:cantSplit w:val="true"/>
        </w:trPr>
        <w:tc>
          <w:tcPr>
            <w:tcW w:type="dxa" w:w="2746"/>
            <w:shd w:val="clear" w:color="auto" w:fill="F7F9FC"/>
          </w:tcPr>
          <w:p>
            <w:pPr>
              <w:pStyle w:val="TableText"/>
              <w:keepNext/>
            </w:pPr>
            <w:r>
              <w:rPr>
                <w:sz w:val="20"/>
              </w:rPr>
              <w:t>honeypot_backend_label</w:t>
            </w:r>
          </w:p>
        </w:tc>
        <w:tc>
          <w:tcPr>
            <w:tcW w:type="dxa" w:w="1648"/>
            <w:shd w:val="clear" w:color="auto" w:fill="F7F9FC"/>
          </w:tcPr>
          <w:p>
            <w:pPr>
              <w:pStyle w:val="TableText"/>
              <w:keepNext/>
            </w:pPr>
            <w:r>
              <w:rPr>
                <w:sz w:val="20"/>
              </w:rPr>
              <w:t>string</w:t>
            </w:r>
          </w:p>
        </w:tc>
        <w:tc>
          <w:tcPr>
            <w:tcW w:type="dxa" w:w="4394"/>
            <w:shd w:val="clear" w:color="auto" w:fill="F7F9FC"/>
          </w:tcPr>
          <w:p>
            <w:pPr>
              <w:pStyle w:val="TableText"/>
              <w:keepNext/>
            </w:pPr>
            <w:r>
              <w:rPr>
                <w:rFonts w:ascii="Consolas" w:hAnsi="Consolas"/>
                <w:sz w:val="17"/>
                <w:shd w:val="clear" w:color="auto" w:fill="F2F2F2"/>
              </w:rPr>
              <w:t>static</w:t>
            </w:r>
            <w:r>
              <w:rPr>
                <w:sz w:val="20"/>
              </w:rPr>
              <w:t xml:space="preserve"> or </w:t>
            </w:r>
            <w:r>
              <w:rPr>
                <w:rFonts w:ascii="Consolas" w:hAnsi="Consolas"/>
                <w:sz w:val="17"/>
                <w:shd w:val="clear" w:color="auto" w:fill="F2F2F2"/>
              </w:rPr>
              <w:t>dynamic_qwen.qwen3-32b</w:t>
            </w:r>
          </w:p>
        </w:tc>
      </w:tr>
      <w:tr>
        <w:trPr>
          <w:cantSplit w:val="true"/>
        </w:trPr>
        <w:tc>
          <w:tcPr>
            <w:tcW w:type="dxa" w:w="2746"/>
          </w:tcPr>
          <w:p>
            <w:pPr>
              <w:pStyle w:val="TableText"/>
              <w:keepNext/>
            </w:pPr>
            <w:r>
              <w:rPr>
                <w:sz w:val="20"/>
              </w:rPr>
              <w:t>status</w:t>
            </w:r>
          </w:p>
        </w:tc>
        <w:tc>
          <w:tcPr>
            <w:tcW w:type="dxa" w:w="1648"/>
          </w:tcPr>
          <w:p>
            <w:pPr>
              <w:pStyle w:val="TableText"/>
              <w:keepNext/>
            </w:pPr>
            <w:r>
              <w:rPr>
                <w:sz w:val="20"/>
              </w:rPr>
              <w:t>string</w:t>
            </w:r>
          </w:p>
        </w:tc>
        <w:tc>
          <w:tcPr>
            <w:tcW w:type="dxa" w:w="4394"/>
          </w:tcPr>
          <w:p>
            <w:pPr>
              <w:pStyle w:val="TableText"/>
              <w:keepNext/>
            </w:pPr>
            <w:r>
              <w:rPr>
                <w:sz w:val="20"/>
              </w:rPr>
              <w:t xml:space="preserve">One of the eight outcomes in </w:t>
            </w:r>
            <w:r>
              <w:rPr>
                <w:sz w:val="20"/>
              </w:rPr>
              <w:fldChar w:fldCharType="begin" w:dirty="true"/>
            </w:r>
            <w:r>
              <w:rPr>
                <w:sz w:val="20"/>
              </w:rPr>
              <w:instrText xml:space="preserve"> REF _Ref_tab_statuses \h </w:instrText>
            </w:r>
            <w:r>
              <w:rPr>
                <w:sz w:val="20"/>
              </w:rPr>
              <w:fldChar w:fldCharType="separate"/>
            </w:r>
            <w:r>
              <w:rPr>
                <w:sz w:val="20"/>
              </w:rPr>
              <w:t>Table 3.11</w:t>
            </w:r>
            <w:r>
              <w:rPr>
                <w:sz w:val="20"/>
              </w:rPr>
              <w:fldChar w:fldCharType="end"/>
            </w:r>
          </w:p>
        </w:tc>
      </w:tr>
      <w:tr>
        <w:trPr>
          <w:cantSplit w:val="true"/>
        </w:trPr>
        <w:tc>
          <w:tcPr>
            <w:tcW w:type="dxa" w:w="2746"/>
            <w:shd w:val="clear" w:color="auto" w:fill="F7F9FC"/>
          </w:tcPr>
          <w:p>
            <w:pPr>
              <w:pStyle w:val="TableText"/>
              <w:keepNext/>
            </w:pPr>
            <w:r>
              <w:rPr>
                <w:sz w:val="20"/>
              </w:rPr>
              <w:t>total_turns</w:t>
            </w:r>
          </w:p>
        </w:tc>
        <w:tc>
          <w:tcPr>
            <w:tcW w:type="dxa" w:w="1648"/>
            <w:shd w:val="clear" w:color="auto" w:fill="F7F9FC"/>
          </w:tcPr>
          <w:p>
            <w:pPr>
              <w:pStyle w:val="TableText"/>
              <w:keepNext/>
            </w:pPr>
            <w:r>
              <w:rPr>
                <w:sz w:val="20"/>
              </w:rPr>
              <w:t>integer</w:t>
            </w:r>
          </w:p>
        </w:tc>
        <w:tc>
          <w:tcPr>
            <w:tcW w:type="dxa" w:w="4394"/>
            <w:shd w:val="clear" w:color="auto" w:fill="F7F9FC"/>
          </w:tcPr>
          <w:p>
            <w:pPr>
              <w:pStyle w:val="TableText"/>
              <w:keepNext/>
            </w:pPr>
            <w:r>
              <w:rPr>
                <w:sz w:val="20"/>
              </w:rPr>
              <w:t>Number of turns recorded</w:t>
            </w:r>
          </w:p>
        </w:tc>
      </w:tr>
      <w:tr>
        <w:trPr>
          <w:cantSplit w:val="true"/>
        </w:trPr>
        <w:tc>
          <w:tcPr>
            <w:tcW w:type="dxa" w:w="2746"/>
          </w:tcPr>
          <w:p>
            <w:pPr>
              <w:pStyle w:val="TableText"/>
              <w:keepNext/>
            </w:pPr>
            <w:r>
              <w:rPr>
                <w:sz w:val="20"/>
              </w:rPr>
              <w:t>recovery_attempts</w:t>
            </w:r>
          </w:p>
        </w:tc>
        <w:tc>
          <w:tcPr>
            <w:tcW w:type="dxa" w:w="1648"/>
          </w:tcPr>
          <w:p>
            <w:pPr>
              <w:pStyle w:val="TableText"/>
              <w:keepNext/>
            </w:pPr>
            <w:r>
              <w:rPr>
                <w:sz w:val="20"/>
              </w:rPr>
              <w:t>integer</w:t>
            </w:r>
          </w:p>
        </w:tc>
        <w:tc>
          <w:tcPr>
            <w:tcW w:type="dxa" w:w="4394"/>
          </w:tcPr>
          <w:p>
            <w:pPr>
              <w:pStyle w:val="TableText"/>
              <w:keepNext/>
            </w:pPr>
            <w:r>
              <w:rPr>
                <w:sz w:val="20"/>
              </w:rPr>
              <w:t>Infrastructure retries before this attempt succeeded</w:t>
            </w:r>
          </w:p>
        </w:tc>
      </w:tr>
      <w:tr>
        <w:trPr>
          <w:cantSplit w:val="true"/>
        </w:trPr>
        <w:tc>
          <w:tcPr>
            <w:tcW w:type="dxa" w:w="2746"/>
            <w:shd w:val="clear" w:color="auto" w:fill="F7F9FC"/>
          </w:tcPr>
          <w:p>
            <w:pPr>
              <w:pStyle w:val="TableText"/>
            </w:pPr>
            <w:r>
              <w:rPr>
                <w:sz w:val="20"/>
              </w:rPr>
              <w:t>turns</w:t>
            </w:r>
          </w:p>
        </w:tc>
        <w:tc>
          <w:tcPr>
            <w:tcW w:type="dxa" w:w="1648"/>
            <w:shd w:val="clear" w:color="auto" w:fill="F7F9FC"/>
          </w:tcPr>
          <w:p>
            <w:pPr>
              <w:pStyle w:val="TableText"/>
            </w:pPr>
            <w:r>
              <w:rPr>
                <w:sz w:val="20"/>
              </w:rPr>
              <w:t>array</w:t>
            </w:r>
          </w:p>
        </w:tc>
        <w:tc>
          <w:tcPr>
            <w:tcW w:type="dxa" w:w="4394"/>
            <w:shd w:val="clear" w:color="auto" w:fill="F7F9FC"/>
          </w:tcPr>
          <w:p>
            <w:pPr>
              <w:pStyle w:val="TableText"/>
            </w:pPr>
            <w:r>
              <w:rPr>
                <w:sz w:val="20"/>
              </w:rPr>
              <w:t>One object per turn (below)</w:t>
            </w:r>
          </w:p>
        </w:tc>
      </w:tr>
    </w:tbl>
    <w:p>
      <w:pPr>
        <w:spacing w:after="80" w:line="240" w:lineRule="auto"/>
      </w:pPr>
    </w:p>
    <w:p>
      <w:r>
        <w:t xml:space="preserve">Each turn object has: </w:t>
      </w:r>
      <w:r>
        <w:rPr>
          <w:rFonts w:ascii="Consolas" w:hAnsi="Consolas"/>
          <w:sz w:val="21"/>
          <w:shd w:val="clear" w:color="auto" w:fill="F2F2F2"/>
        </w:rPr>
        <w:t>turn</w:t>
      </w:r>
      <w:r>
        <w:t xml:space="preserve"> (index), </w:t>
      </w:r>
      <w:r>
        <w:rPr>
          <w:rFonts w:ascii="Consolas" w:hAnsi="Consolas"/>
          <w:sz w:val="21"/>
          <w:shd w:val="clear" w:color="auto" w:fill="F2F2F2"/>
        </w:rPr>
        <w:t>timestamp</w:t>
      </w:r>
      <w:r>
        <w:t xml:space="preserve">, </w:t>
      </w:r>
      <w:r>
        <w:rPr>
          <w:rFonts w:ascii="Consolas" w:hAnsi="Consolas"/>
          <w:sz w:val="21"/>
          <w:shd w:val="clear" w:color="auto" w:fill="F2F2F2"/>
        </w:rPr>
        <w:t>command</w:t>
      </w:r>
      <w:r>
        <w:t xml:space="preserve">, </w:t>
      </w:r>
      <w:r>
        <w:rPr>
          <w:rFonts w:ascii="Consolas" w:hAnsi="Consolas"/>
          <w:sz w:val="21"/>
          <w:shd w:val="clear" w:color="auto" w:fill="F2F2F2"/>
        </w:rPr>
        <w:t>output</w:t>
      </w:r>
      <w:r>
        <w:t xml:space="preserve">, </w:t>
      </w:r>
      <w:r>
        <w:rPr>
          <w:rFonts w:ascii="Consolas" w:hAnsi="Consolas"/>
          <w:sz w:val="21"/>
          <w:shd w:val="clear" w:color="auto" w:fill="F2F2F2"/>
        </w:rPr>
        <w:t>latency_sec</w:t>
      </w:r>
      <w:r>
        <w:t xml:space="preserve">, and an optional </w:t>
      </w:r>
      <w:r>
        <w:rPr>
          <w:rFonts w:ascii="Consolas" w:hAnsi="Consolas"/>
          <w:sz w:val="21"/>
          <w:shd w:val="clear" w:color="auto" w:fill="F2F2F2"/>
        </w:rPr>
        <w:t>note</w:t>
      </w:r>
      <w:r>
        <w:t xml:space="preserve"> or </w:t>
      </w:r>
      <w:r>
        <w:rPr>
          <w:rFonts w:ascii="Consolas" w:hAnsi="Consolas"/>
          <w:sz w:val="21"/>
          <w:shd w:val="clear" w:color="auto" w:fill="F2F2F2"/>
        </w:rPr>
        <w:t>raw_response</w:t>
      </w:r>
      <w:r>
        <w:t xml:space="preserve"> for special cases (for example a refusal or a lost connection).</w:t>
      </w:r>
    </w:p>
    <w:p>
      <w:pPr>
        <w:pStyle w:val="Heading3"/>
      </w:pPr>
      <w:r>
        <w:t>A3.2 Normalised session (both corpora)</w:t>
      </w:r>
    </w:p>
    <w:p>
      <w:r>
        <w:t>The synthetic logs are converted, and the real data is parsed, into one common per-session shape, stored as JSON Lines.</w:t>
      </w:r>
    </w:p>
    <w:p>
      <w:pPr>
        <w:pStyle w:val="TableCaption"/>
      </w:pPr>
      <w:bookmarkStart w:id="357" w:name="_Ref_tab_schema_norm"/>
      <w:r>
        <w:rPr>
          <w:b/>
        </w:rPr>
        <w:t>Table A3.</w:t>
      </w:r>
      <w:r>
        <w:rPr>
          <w:b/>
        </w:rPr>
        <w:fldChar w:fldCharType="begin" w:dirty="true"/>
      </w:r>
      <w:r>
        <w:rPr>
          <w:b/>
        </w:rPr>
        <w:instrText xml:space="preserve"> SEQ Table \r 2 \* ARABIC </w:instrText>
      </w:r>
      <w:r>
        <w:rPr>
          <w:b/>
        </w:rPr>
        <w:fldChar w:fldCharType="separate"/>
      </w:r>
      <w:r>
        <w:rPr>
          <w:b/>
        </w:rPr>
        <w:t>2</w:t>
      </w:r>
      <w:r>
        <w:rPr>
          <w:b/>
        </w:rPr>
        <w:fldChar w:fldCharType="end"/>
      </w:r>
      <w:bookmarkEnd w:id="357"/>
      <w:r>
        <w:rPr>
          <w:b/>
        </w:rPr>
        <w:t xml:space="preserve">: </w:t>
      </w:r>
      <w:r>
        <w:rPr>
          <w:b/>
          <w:sz w:val="20"/>
        </w:rPr>
        <w:t>Fields of a normalised session.</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746"/>
            <w:shd w:val="clear" w:color="auto" w:fill="DCE6F1"/>
          </w:tcPr>
          <w:p>
            <w:pPr>
              <w:pStyle w:val="TableText"/>
              <w:keepNext/>
            </w:pPr>
            <w:r>
              <w:rPr>
                <w:b/>
                <w:sz w:val="20"/>
              </w:rPr>
              <w:t>Field</w:t>
            </w:r>
          </w:p>
        </w:tc>
        <w:tc>
          <w:tcPr>
            <w:tcW w:type="dxa" w:w="1648"/>
            <w:shd w:val="clear" w:color="auto" w:fill="DCE6F1"/>
          </w:tcPr>
          <w:p>
            <w:pPr>
              <w:pStyle w:val="TableText"/>
              <w:keepNext/>
            </w:pPr>
            <w:r>
              <w:rPr>
                <w:b/>
                <w:sz w:val="20"/>
              </w:rPr>
              <w:t>Type</w:t>
            </w:r>
          </w:p>
        </w:tc>
        <w:tc>
          <w:tcPr>
            <w:tcW w:type="dxa" w:w="4394"/>
            <w:shd w:val="clear" w:color="auto" w:fill="DCE6F1"/>
          </w:tcPr>
          <w:p>
            <w:pPr>
              <w:pStyle w:val="TableText"/>
              <w:keepNext/>
            </w:pPr>
            <w:r>
              <w:rPr>
                <w:b/>
                <w:sz w:val="20"/>
              </w:rPr>
              <w:t>Meaning</w:t>
            </w:r>
          </w:p>
        </w:tc>
      </w:tr>
      <w:tr>
        <w:trPr>
          <w:cantSplit w:val="true"/>
        </w:trPr>
        <w:tc>
          <w:tcPr>
            <w:tcW w:type="dxa" w:w="2746"/>
          </w:tcPr>
          <w:p>
            <w:pPr>
              <w:pStyle w:val="TableText"/>
              <w:keepNext/>
            </w:pPr>
            <w:r>
              <w:rPr>
                <w:sz w:val="20"/>
              </w:rPr>
              <w:t>session_id</w:t>
            </w:r>
          </w:p>
        </w:tc>
        <w:tc>
          <w:tcPr>
            <w:tcW w:type="dxa" w:w="1648"/>
          </w:tcPr>
          <w:p>
            <w:pPr>
              <w:pStyle w:val="TableText"/>
              <w:keepNext/>
            </w:pPr>
            <w:r>
              <w:rPr>
                <w:sz w:val="20"/>
              </w:rPr>
              <w:t>string</w:t>
            </w:r>
          </w:p>
        </w:tc>
        <w:tc>
          <w:tcPr>
            <w:tcW w:type="dxa" w:w="4394"/>
          </w:tcPr>
          <w:p>
            <w:pPr>
              <w:pStyle w:val="TableText"/>
              <w:keepNext/>
            </w:pPr>
            <w:r>
              <w:rPr>
                <w:sz w:val="20"/>
              </w:rPr>
              <w:t>Unique id</w:t>
            </w:r>
          </w:p>
        </w:tc>
      </w:tr>
      <w:tr>
        <w:trPr>
          <w:cantSplit w:val="true"/>
        </w:trPr>
        <w:tc>
          <w:tcPr>
            <w:tcW w:type="dxa" w:w="2746"/>
            <w:shd w:val="clear" w:color="auto" w:fill="F7F9FC"/>
          </w:tcPr>
          <w:p>
            <w:pPr>
              <w:pStyle w:val="TableText"/>
              <w:keepNext/>
            </w:pPr>
            <w:r>
              <w:rPr>
                <w:sz w:val="20"/>
              </w:rPr>
              <w:t>source</w:t>
            </w:r>
          </w:p>
        </w:tc>
        <w:tc>
          <w:tcPr>
            <w:tcW w:type="dxa" w:w="1648"/>
            <w:shd w:val="clear" w:color="auto" w:fill="F7F9FC"/>
          </w:tcPr>
          <w:p>
            <w:pPr>
              <w:pStyle w:val="TableText"/>
              <w:keepNext/>
            </w:pPr>
            <w:r>
              <w:rPr>
                <w:sz w:val="20"/>
              </w:rPr>
              <w:t>string</w:t>
            </w:r>
          </w:p>
        </w:tc>
        <w:tc>
          <w:tcPr>
            <w:tcW w:type="dxa" w:w="4394"/>
            <w:shd w:val="clear" w:color="auto" w:fill="F7F9FC"/>
          </w:tcPr>
          <w:p>
            <w:pPr>
              <w:pStyle w:val="TableText"/>
              <w:keepNext/>
            </w:pPr>
            <w:r>
              <w:rPr>
                <w:rFonts w:ascii="Consolas" w:hAnsi="Consolas"/>
                <w:sz w:val="17"/>
                <w:shd w:val="clear" w:color="auto" w:fill="F2F2F2"/>
              </w:rPr>
              <w:t>cyberlab_2019-11-15</w:t>
            </w:r>
            <w:r>
              <w:rPr>
                <w:sz w:val="20"/>
              </w:rPr>
              <w:t xml:space="preserve"> (real) or the synthetic provider</w:t>
            </w:r>
          </w:p>
        </w:tc>
      </w:tr>
      <w:tr>
        <w:trPr>
          <w:cantSplit w:val="true"/>
        </w:trPr>
        <w:tc>
          <w:tcPr>
            <w:tcW w:type="dxa" w:w="2746"/>
          </w:tcPr>
          <w:p>
            <w:pPr>
              <w:pStyle w:val="TableText"/>
              <w:keepNext/>
            </w:pPr>
            <w:r>
              <w:rPr>
                <w:sz w:val="20"/>
              </w:rPr>
              <w:t>attacker_model, honeypot_backend</w:t>
            </w:r>
          </w:p>
        </w:tc>
        <w:tc>
          <w:tcPr>
            <w:tcW w:type="dxa" w:w="1648"/>
          </w:tcPr>
          <w:p>
            <w:pPr>
              <w:pStyle w:val="TableText"/>
              <w:keepNext/>
            </w:pPr>
            <w:r>
              <w:rPr>
                <w:sz w:val="20"/>
              </w:rPr>
              <w:t>string</w:t>
            </w:r>
          </w:p>
        </w:tc>
        <w:tc>
          <w:tcPr>
            <w:tcW w:type="dxa" w:w="4394"/>
          </w:tcPr>
          <w:p>
            <w:pPr>
              <w:pStyle w:val="TableText"/>
              <w:keepNext/>
            </w:pPr>
            <w:r>
              <w:rPr>
                <w:sz w:val="20"/>
              </w:rPr>
              <w:t>Present for synthetic sessions</w:t>
            </w:r>
          </w:p>
        </w:tc>
      </w:tr>
      <w:tr>
        <w:trPr>
          <w:cantSplit w:val="true"/>
        </w:trPr>
        <w:tc>
          <w:tcPr>
            <w:tcW w:type="dxa" w:w="2746"/>
            <w:shd w:val="clear" w:color="auto" w:fill="F7F9FC"/>
          </w:tcPr>
          <w:p>
            <w:pPr>
              <w:pStyle w:val="TableText"/>
              <w:keepNext/>
            </w:pPr>
            <w:r>
              <w:rPr>
                <w:sz w:val="20"/>
              </w:rPr>
              <w:t>src_ip</w:t>
            </w:r>
          </w:p>
        </w:tc>
        <w:tc>
          <w:tcPr>
            <w:tcW w:type="dxa" w:w="1648"/>
            <w:shd w:val="clear" w:color="auto" w:fill="F7F9FC"/>
          </w:tcPr>
          <w:p>
            <w:pPr>
              <w:pStyle w:val="TableText"/>
              <w:keepNext/>
            </w:pPr>
            <w:r>
              <w:rPr>
                <w:sz w:val="20"/>
              </w:rPr>
              <w:t>string</w:t>
            </w:r>
          </w:p>
        </w:tc>
        <w:tc>
          <w:tcPr>
            <w:tcW w:type="dxa" w:w="4394"/>
            <w:shd w:val="clear" w:color="auto" w:fill="F7F9FC"/>
          </w:tcPr>
          <w:p>
            <w:pPr>
              <w:pStyle w:val="TableText"/>
              <w:keepNext/>
            </w:pPr>
            <w:r>
              <w:rPr>
                <w:sz w:val="20"/>
              </w:rPr>
              <w:t>Hashed source identifier (real only)</w:t>
            </w:r>
          </w:p>
        </w:tc>
      </w:tr>
      <w:tr>
        <w:trPr>
          <w:cantSplit w:val="true"/>
        </w:trPr>
        <w:tc>
          <w:tcPr>
            <w:tcW w:type="dxa" w:w="2746"/>
          </w:tcPr>
          <w:p>
            <w:pPr>
              <w:pStyle w:val="TableText"/>
              <w:keepNext/>
            </w:pPr>
            <w:r>
              <w:rPr>
                <w:sz w:val="20"/>
              </w:rPr>
              <w:t>country, protocol</w:t>
            </w:r>
          </w:p>
        </w:tc>
        <w:tc>
          <w:tcPr>
            <w:tcW w:type="dxa" w:w="1648"/>
          </w:tcPr>
          <w:p>
            <w:pPr>
              <w:pStyle w:val="TableText"/>
              <w:keepNext/>
            </w:pPr>
            <w:r>
              <w:rPr>
                <w:sz w:val="20"/>
              </w:rPr>
              <w:t>string</w:t>
            </w:r>
          </w:p>
        </w:tc>
        <w:tc>
          <w:tcPr>
            <w:tcW w:type="dxa" w:w="4394"/>
          </w:tcPr>
          <w:p>
            <w:pPr>
              <w:pStyle w:val="TableText"/>
              <w:keepNext/>
            </w:pPr>
            <w:r>
              <w:rPr>
                <w:sz w:val="20"/>
              </w:rPr>
              <w:t xml:space="preserve">Geolocation and </w:t>
            </w:r>
            <w:r>
              <w:rPr>
                <w:rFonts w:ascii="Consolas" w:hAnsi="Consolas"/>
                <w:sz w:val="17"/>
                <w:shd w:val="clear" w:color="auto" w:fill="F2F2F2"/>
              </w:rPr>
              <w:t>ssh</w:t>
            </w:r>
            <w:r>
              <w:rPr>
                <w:sz w:val="20"/>
              </w:rPr>
              <w:t>/</w:t>
            </w:r>
            <w:r>
              <w:rPr>
                <w:rFonts w:ascii="Consolas" w:hAnsi="Consolas"/>
                <w:sz w:val="17"/>
                <w:shd w:val="clear" w:color="auto" w:fill="F2F2F2"/>
              </w:rPr>
              <w:t>telnet</w:t>
            </w:r>
            <w:r>
              <w:rPr>
                <w:sz w:val="20"/>
              </w:rPr>
              <w:t xml:space="preserve"> (real only)</w:t>
            </w:r>
          </w:p>
        </w:tc>
      </w:tr>
      <w:tr>
        <w:trPr>
          <w:cantSplit w:val="true"/>
        </w:trPr>
        <w:tc>
          <w:tcPr>
            <w:tcW w:type="dxa" w:w="2746"/>
            <w:shd w:val="clear" w:color="auto" w:fill="F7F9FC"/>
          </w:tcPr>
          <w:p>
            <w:pPr>
              <w:pStyle w:val="TableText"/>
              <w:keepNext/>
            </w:pPr>
            <w:r>
              <w:rPr>
                <w:sz w:val="20"/>
              </w:rPr>
              <w:t>start, end, duration_s</w:t>
            </w:r>
          </w:p>
        </w:tc>
        <w:tc>
          <w:tcPr>
            <w:tcW w:type="dxa" w:w="1648"/>
            <w:shd w:val="clear" w:color="auto" w:fill="F7F9FC"/>
          </w:tcPr>
          <w:p>
            <w:pPr>
              <w:pStyle w:val="TableText"/>
              <w:keepNext/>
            </w:pPr>
            <w:r>
              <w:rPr>
                <w:sz w:val="20"/>
              </w:rPr>
              <w:t>string / number</w:t>
            </w:r>
          </w:p>
        </w:tc>
        <w:tc>
          <w:tcPr>
            <w:tcW w:type="dxa" w:w="4394"/>
            <w:shd w:val="clear" w:color="auto" w:fill="F7F9FC"/>
          </w:tcPr>
          <w:p>
            <w:pPr>
              <w:pStyle w:val="TableText"/>
              <w:keepNext/>
            </w:pPr>
            <w:r>
              <w:rPr>
                <w:sz w:val="20"/>
              </w:rPr>
              <w:t>Session timing (real only)</w:t>
            </w:r>
          </w:p>
        </w:tc>
      </w:tr>
      <w:tr>
        <w:trPr>
          <w:cantSplit w:val="true"/>
        </w:trPr>
        <w:tc>
          <w:tcPr>
            <w:tcW w:type="dxa" w:w="2746"/>
          </w:tcPr>
          <w:p>
            <w:pPr>
              <w:pStyle w:val="TableText"/>
              <w:keepNext/>
            </w:pPr>
            <w:r>
              <w:rPr>
                <w:sz w:val="20"/>
              </w:rPr>
              <w:t>login_attempts</w:t>
            </w:r>
          </w:p>
        </w:tc>
        <w:tc>
          <w:tcPr>
            <w:tcW w:type="dxa" w:w="1648"/>
          </w:tcPr>
          <w:p>
            <w:pPr>
              <w:pStyle w:val="TableText"/>
              <w:keepNext/>
            </w:pPr>
            <w:r>
              <w:rPr>
                <w:sz w:val="20"/>
              </w:rPr>
              <w:t>array</w:t>
            </w:r>
          </w:p>
        </w:tc>
        <w:tc>
          <w:tcPr>
            <w:tcW w:type="dxa" w:w="4394"/>
          </w:tcPr>
          <w:p>
            <w:pPr>
              <w:pStyle w:val="TableText"/>
              <w:keepNext/>
            </w:pPr>
            <w:r>
              <w:rPr>
                <w:rFonts w:ascii="Consolas" w:hAnsi="Consolas"/>
                <w:sz w:val="17"/>
                <w:shd w:val="clear" w:color="auto" w:fill="F2F2F2"/>
              </w:rPr>
              <w:t>{username, password, success}</w:t>
            </w:r>
            <w:r>
              <w:rPr>
                <w:sz w:val="20"/>
              </w:rPr>
              <w:t xml:space="preserve"> (real only)</w:t>
            </w:r>
          </w:p>
        </w:tc>
      </w:tr>
      <w:tr>
        <w:trPr>
          <w:cantSplit w:val="true"/>
        </w:trPr>
        <w:tc>
          <w:tcPr>
            <w:tcW w:type="dxa" w:w="2746"/>
            <w:shd w:val="clear" w:color="auto" w:fill="F7F9FC"/>
          </w:tcPr>
          <w:p>
            <w:pPr>
              <w:pStyle w:val="TableText"/>
              <w:keepNext/>
            </w:pPr>
            <w:r>
              <w:rPr>
                <w:sz w:val="20"/>
              </w:rPr>
              <w:t>login_success</w:t>
            </w:r>
          </w:p>
        </w:tc>
        <w:tc>
          <w:tcPr>
            <w:tcW w:type="dxa" w:w="1648"/>
            <w:shd w:val="clear" w:color="auto" w:fill="F7F9FC"/>
          </w:tcPr>
          <w:p>
            <w:pPr>
              <w:pStyle w:val="TableText"/>
              <w:keepNext/>
            </w:pPr>
            <w:r>
              <w:rPr>
                <w:sz w:val="20"/>
              </w:rPr>
              <w:t>boolean</w:t>
            </w:r>
          </w:p>
        </w:tc>
        <w:tc>
          <w:tcPr>
            <w:tcW w:type="dxa" w:w="4394"/>
            <w:shd w:val="clear" w:color="auto" w:fill="F7F9FC"/>
          </w:tcPr>
          <w:p>
            <w:pPr>
              <w:pStyle w:val="TableText"/>
              <w:keepNext/>
            </w:pPr>
            <w:r>
              <w:rPr>
                <w:sz w:val="20"/>
              </w:rPr>
              <w:t>Whether any login succeeded (real only)</w:t>
            </w:r>
          </w:p>
        </w:tc>
      </w:tr>
      <w:tr>
        <w:trPr>
          <w:cantSplit w:val="true"/>
        </w:trPr>
        <w:tc>
          <w:tcPr>
            <w:tcW w:type="dxa" w:w="2746"/>
          </w:tcPr>
          <w:p>
            <w:pPr>
              <w:pStyle w:val="TableText"/>
              <w:keepNext/>
            </w:pPr>
            <w:r>
              <w:rPr>
                <w:sz w:val="20"/>
              </w:rPr>
              <w:t>commands</w:t>
            </w:r>
          </w:p>
        </w:tc>
        <w:tc>
          <w:tcPr>
            <w:tcW w:type="dxa" w:w="1648"/>
          </w:tcPr>
          <w:p>
            <w:pPr>
              <w:pStyle w:val="TableText"/>
              <w:keepNext/>
            </w:pPr>
            <w:r>
              <w:rPr>
                <w:sz w:val="20"/>
              </w:rPr>
              <w:t>array of strings</w:t>
            </w:r>
          </w:p>
        </w:tc>
        <w:tc>
          <w:tcPr>
            <w:tcW w:type="dxa" w:w="4394"/>
          </w:tcPr>
          <w:p>
            <w:pPr>
              <w:pStyle w:val="TableText"/>
              <w:keepNext/>
            </w:pPr>
            <w:r>
              <w:rPr>
                <w:sz w:val="20"/>
              </w:rPr>
              <w:t>The commands typed, in order</w:t>
            </w:r>
          </w:p>
        </w:tc>
      </w:tr>
      <w:tr>
        <w:trPr>
          <w:cantSplit w:val="true"/>
        </w:trPr>
        <w:tc>
          <w:tcPr>
            <w:tcW w:type="dxa" w:w="2746"/>
            <w:shd w:val="clear" w:color="auto" w:fill="F7F9FC"/>
          </w:tcPr>
          <w:p>
            <w:pPr>
              <w:pStyle w:val="TableText"/>
              <w:keepNext/>
            </w:pPr>
            <w:r>
              <w:rPr>
                <w:sz w:val="20"/>
              </w:rPr>
              <w:t>downloads</w:t>
            </w:r>
          </w:p>
        </w:tc>
        <w:tc>
          <w:tcPr>
            <w:tcW w:type="dxa" w:w="1648"/>
            <w:shd w:val="clear" w:color="auto" w:fill="F7F9FC"/>
          </w:tcPr>
          <w:p>
            <w:pPr>
              <w:pStyle w:val="TableText"/>
              <w:keepNext/>
            </w:pPr>
            <w:r>
              <w:rPr>
                <w:sz w:val="20"/>
              </w:rPr>
              <w:t>array</w:t>
            </w:r>
          </w:p>
        </w:tc>
        <w:tc>
          <w:tcPr>
            <w:tcW w:type="dxa" w:w="4394"/>
            <w:shd w:val="clear" w:color="auto" w:fill="F7F9FC"/>
          </w:tcPr>
          <w:p>
            <w:pPr>
              <w:pStyle w:val="TableText"/>
              <w:keepNext/>
            </w:pPr>
            <w:r>
              <w:rPr>
                <w:rFonts w:ascii="Consolas" w:hAnsi="Consolas"/>
                <w:sz w:val="17"/>
                <w:shd w:val="clear" w:color="auto" w:fill="F2F2F2"/>
              </w:rPr>
              <w:t>{url, shasum, outfile}</w:t>
            </w:r>
            <w:r>
              <w:rPr>
                <w:sz w:val="20"/>
              </w:rPr>
              <w:t xml:space="preserve"> (real only)</w:t>
            </w:r>
          </w:p>
        </w:tc>
      </w:tr>
      <w:tr>
        <w:trPr>
          <w:cantSplit w:val="true"/>
        </w:trPr>
        <w:tc>
          <w:tcPr>
            <w:tcW w:type="dxa" w:w="2746"/>
          </w:tcPr>
          <w:p>
            <w:pPr>
              <w:pStyle w:val="TableText"/>
            </w:pPr>
            <w:r>
              <w:rPr>
                <w:sz w:val="20"/>
              </w:rPr>
              <w:t>command_count</w:t>
            </w:r>
          </w:p>
        </w:tc>
        <w:tc>
          <w:tcPr>
            <w:tcW w:type="dxa" w:w="1648"/>
          </w:tcPr>
          <w:p>
            <w:pPr>
              <w:pStyle w:val="TableText"/>
            </w:pPr>
            <w:r>
              <w:rPr>
                <w:sz w:val="20"/>
              </w:rPr>
              <w:t>integer</w:t>
            </w:r>
          </w:p>
        </w:tc>
        <w:tc>
          <w:tcPr>
            <w:tcW w:type="dxa" w:w="4394"/>
          </w:tcPr>
          <w:p>
            <w:pPr>
              <w:pStyle w:val="TableText"/>
            </w:pPr>
            <w:r>
              <w:rPr>
                <w:sz w:val="20"/>
              </w:rPr>
              <w:t>Number of commands</w:t>
            </w:r>
          </w:p>
        </w:tc>
      </w:tr>
    </w:tbl>
    <w:p>
      <w:pPr>
        <w:spacing w:after="80" w:line="240" w:lineRule="auto"/>
      </w:pPr>
    </w:p>
    <w:p>
      <w:pPr>
        <w:pStyle w:val="Heading3"/>
      </w:pPr>
      <w:r>
        <w:t>A3.3 Annotation files</w:t>
      </w:r>
    </w:p>
    <w:p>
      <w:pPr>
        <w:pStyle w:val="TableCaption"/>
      </w:pPr>
      <w:bookmarkStart w:id="358" w:name="_Ref_tab_schema_annot"/>
      <w:r>
        <w:rPr>
          <w:b/>
        </w:rPr>
        <w:t>Table A3.</w:t>
      </w:r>
      <w:r>
        <w:rPr>
          <w:b/>
        </w:rPr>
        <w:fldChar w:fldCharType="begin" w:dirty="true"/>
      </w:r>
      <w:r>
        <w:rPr>
          <w:b/>
        </w:rPr>
        <w:instrText xml:space="preserve"> SEQ Table \r 3 \* ARABIC </w:instrText>
      </w:r>
      <w:r>
        <w:rPr>
          <w:b/>
        </w:rPr>
        <w:fldChar w:fldCharType="separate"/>
      </w:r>
      <w:r>
        <w:rPr>
          <w:b/>
        </w:rPr>
        <w:t>3</w:t>
      </w:r>
      <w:r>
        <w:rPr>
          <w:b/>
        </w:rPr>
        <w:fldChar w:fldCharType="end"/>
      </w:r>
      <w:bookmarkEnd w:id="358"/>
      <w:r>
        <w:rPr>
          <w:b/>
        </w:rPr>
        <w:t xml:space="preserve">: </w:t>
      </w:r>
      <w:r>
        <w:rPr>
          <w:b/>
          <w:sz w:val="20"/>
        </w:rPr>
        <w:t>Annotation files and their columns.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4394"/>
        <w:gridCol w:w="4394"/>
      </w:tblGrid>
      <w:tr>
        <w:trPr>
          <w:tblHeader w:val="true"/>
        </w:trPr>
        <w:tc>
          <w:tcPr>
            <w:tcW w:type="dxa" w:w="2746"/>
            <w:shd w:val="clear" w:color="auto" w:fill="DCE6F1"/>
          </w:tcPr>
          <w:p>
            <w:pPr>
              <w:pStyle w:val="TableText"/>
              <w:keepNext/>
            </w:pPr>
            <w:r>
              <w:rPr>
                <w:b/>
                <w:sz w:val="20"/>
              </w:rPr>
              <w:t>File</w:t>
            </w:r>
          </w:p>
        </w:tc>
        <w:tc>
          <w:tcPr>
            <w:tcW w:type="dxa" w:w="6041"/>
            <w:shd w:val="clear" w:color="auto" w:fill="DCE6F1"/>
          </w:tcPr>
          <w:p>
            <w:pPr>
              <w:pStyle w:val="TableText"/>
              <w:keepNext/>
            </w:pPr>
            <w:r>
              <w:rPr>
                <w:b/>
                <w:sz w:val="20"/>
              </w:rPr>
              <w:t>Columns</w:t>
            </w:r>
          </w:p>
        </w:tc>
      </w:tr>
      <w:tr>
        <w:trPr>
          <w:cantSplit w:val="true"/>
        </w:trPr>
        <w:tc>
          <w:tcPr>
            <w:tcW w:type="dxa" w:w="2746"/>
          </w:tcPr>
          <w:p>
            <w:pPr>
              <w:pStyle w:val="TableText"/>
              <w:keepNext/>
            </w:pPr>
            <w:r>
              <w:rPr>
                <w:rFonts w:ascii="Consolas" w:hAnsi="Consolas"/>
                <w:sz w:val="17"/>
                <w:shd w:val="clear" w:color="auto" w:fill="F2F2F2"/>
              </w:rPr>
              <w:t>annotation_sheet.csv</w:t>
            </w:r>
          </w:p>
        </w:tc>
        <w:tc>
          <w:tcPr>
            <w:tcW w:type="dxa" w:w="6041"/>
          </w:tcPr>
          <w:p>
            <w:pPr>
              <w:pStyle w:val="TableText"/>
              <w:keepNext/>
            </w:pPr>
            <w:r>
              <w:rPr>
                <w:sz w:val="20"/>
              </w:rPr>
              <w:t>item_id, commands (the blind item shown to annotators)</w:t>
            </w:r>
          </w:p>
        </w:tc>
      </w:tr>
      <w:tr>
        <w:trPr>
          <w:cantSplit w:val="true"/>
        </w:trPr>
        <w:tc>
          <w:tcPr>
            <w:tcW w:type="dxa" w:w="2746"/>
            <w:shd w:val="clear" w:color="auto" w:fill="F7F9FC"/>
          </w:tcPr>
          <w:p>
            <w:pPr>
              <w:pStyle w:val="TableText"/>
              <w:keepNext/>
            </w:pPr>
            <w:r>
              <w:rPr>
                <w:rFonts w:ascii="Consolas" w:hAnsi="Consolas"/>
                <w:sz w:val="17"/>
                <w:shd w:val="clear" w:color="auto" w:fill="F2F2F2"/>
              </w:rPr>
              <w:t>sheet_annotator1.csv</w:t>
            </w:r>
            <w:r>
              <w:rPr>
                <w:sz w:val="20"/>
              </w:rPr>
              <w:t xml:space="preserve">, </w:t>
            </w:r>
            <w:r>
              <w:rPr>
                <w:rFonts w:ascii="Consolas" w:hAnsi="Consolas"/>
                <w:sz w:val="17"/>
                <w:shd w:val="clear" w:color="auto" w:fill="F2F2F2"/>
              </w:rPr>
              <w:t>sheet_annotator2.csv</w:t>
            </w:r>
          </w:p>
        </w:tc>
        <w:tc>
          <w:tcPr>
            <w:tcW w:type="dxa" w:w="6041"/>
            <w:shd w:val="clear" w:color="auto" w:fill="F7F9FC"/>
          </w:tcPr>
          <w:p>
            <w:pPr>
              <w:pStyle w:val="TableText"/>
              <w:keepNext/>
            </w:pPr>
            <w:r>
              <w:rPr>
                <w:sz w:val="20"/>
              </w:rPr>
              <w:t>item_id, n_commands, commands, label, confidence, notes</w:t>
            </w:r>
          </w:p>
        </w:tc>
      </w:tr>
      <w:tr>
        <w:trPr>
          <w:cantSplit w:val="true"/>
        </w:trPr>
        <w:tc>
          <w:tcPr>
            <w:tcW w:type="dxa" w:w="2746"/>
          </w:tcPr>
          <w:p>
            <w:pPr>
              <w:pStyle w:val="TableText"/>
              <w:keepNext/>
            </w:pPr>
            <w:r>
              <w:rPr>
                <w:rFonts w:ascii="Consolas" w:hAnsi="Consolas"/>
                <w:sz w:val="17"/>
                <w:shd w:val="clear" w:color="auto" w:fill="F2F2F2"/>
              </w:rPr>
              <w:t>key.csv</w:t>
            </w:r>
            <w:r>
              <w:rPr>
                <w:sz w:val="20"/>
              </w:rPr>
              <w:t xml:space="preserve"> (hidden during labelling)</w:t>
            </w:r>
          </w:p>
        </w:tc>
        <w:tc>
          <w:tcPr>
            <w:tcW w:type="dxa" w:w="6041"/>
          </w:tcPr>
          <w:p>
            <w:pPr>
              <w:pStyle w:val="TableText"/>
              <w:keepNext/>
            </w:pPr>
            <w:r>
              <w:rPr>
                <w:sz w:val="20"/>
              </w:rPr>
              <w:t>item_id, session_id, source, attacker_model, honeypot_backend, template_size</w:t>
            </w:r>
          </w:p>
        </w:tc>
      </w:tr>
      <w:tr>
        <w:trPr>
          <w:cantSplit w:val="true"/>
        </w:trPr>
        <w:tc>
          <w:tcPr>
            <w:tcW w:type="dxa" w:w="2746"/>
            <w:shd w:val="clear" w:color="auto" w:fill="F7F9FC"/>
          </w:tcPr>
          <w:p>
            <w:pPr>
              <w:pStyle w:val="TableText"/>
              <w:keepNext/>
            </w:pPr>
            <w:r>
              <w:rPr>
                <w:rFonts w:ascii="Consolas" w:hAnsi="Consolas"/>
                <w:sz w:val="17"/>
                <w:shd w:val="clear" w:color="auto" w:fill="F2F2F2"/>
              </w:rPr>
              <w:t>adjudicated.csv</w:t>
            </w:r>
          </w:p>
        </w:tc>
        <w:tc>
          <w:tcPr>
            <w:tcW w:type="dxa" w:w="6041"/>
            <w:shd w:val="clear" w:color="auto" w:fill="F7F9FC"/>
          </w:tcPr>
          <w:p>
            <w:pPr>
              <w:pStyle w:val="TableText"/>
              <w:keepNext/>
            </w:pPr>
            <w:r>
              <w:rPr>
                <w:sz w:val="20"/>
              </w:rPr>
              <w:t>item_id, label, rationale</w:t>
            </w:r>
          </w:p>
        </w:tc>
      </w:tr>
      <w:tr>
        <w:trPr>
          <w:cantSplit w:val="true"/>
        </w:trPr>
        <w:tc>
          <w:tcPr>
            <w:tcW w:type="dxa" w:w="2746"/>
          </w:tcPr>
          <w:p>
            <w:pPr>
              <w:pStyle w:val="TableText"/>
              <w:keepNext/>
            </w:pPr>
            <w:r>
              <w:rPr>
                <w:rFonts w:ascii="Consolas" w:hAnsi="Consolas"/>
                <w:sz w:val="17"/>
                <w:shd w:val="clear" w:color="auto" w:fill="F2F2F2"/>
              </w:rPr>
              <w:t>disagreements.csv</w:t>
            </w:r>
          </w:p>
        </w:tc>
        <w:tc>
          <w:tcPr>
            <w:tcW w:type="dxa" w:w="6041"/>
          </w:tcPr>
          <w:p>
            <w:pPr>
              <w:pStyle w:val="TableText"/>
              <w:keepNext/>
            </w:pPr>
            <w:r>
              <w:rPr>
                <w:sz w:val="20"/>
              </w:rPr>
              <w:t>item_id, label_annotator1, label_annotator2, notes1, notes2, commands, label_final</w:t>
            </w:r>
          </w:p>
        </w:tc>
      </w:tr>
      <w:tr>
        <w:trPr>
          <w:cantSplit w:val="true"/>
        </w:trPr>
        <w:tc>
          <w:tcPr>
            <w:tcW w:type="dxa" w:w="2746"/>
            <w:shd w:val="clear" w:color="auto" w:fill="F7F9FC"/>
          </w:tcPr>
          <w:p>
            <w:pPr>
              <w:pStyle w:val="TableText"/>
            </w:pPr>
            <w:r>
              <w:rPr>
                <w:rFonts w:ascii="Consolas" w:hAnsi="Consolas"/>
                <w:sz w:val="17"/>
                <w:shd w:val="clear" w:color="auto" w:fill="F2F2F2"/>
              </w:rPr>
              <w:t>labels_final.csv</w:t>
            </w:r>
          </w:p>
        </w:tc>
        <w:tc>
          <w:tcPr>
            <w:tcW w:type="dxa" w:w="6041"/>
            <w:shd w:val="clear" w:color="auto" w:fill="F7F9FC"/>
          </w:tcPr>
          <w:p>
            <w:pPr>
              <w:pStyle w:val="TableText"/>
            </w:pPr>
            <w:r>
              <w:rPr>
                <w:sz w:val="20"/>
              </w:rPr>
              <w:t>session_id, label, source</w:t>
            </w:r>
          </w:p>
        </w:tc>
      </w:tr>
    </w:tbl>
    <w:p>
      <w:pPr>
        <w:spacing w:after="80" w:line="240" w:lineRule="auto"/>
      </w:pPr>
    </w:p>
    <w:p>
      <w:pPr>
        <w:pStyle w:val="Heading3"/>
      </w:pPr>
      <w:r>
        <w:t>A3.4 Result files</w:t>
      </w:r>
    </w:p>
    <w:p>
      <w:r>
        <w:t xml:space="preserve">Every reported number is written by a script into </w:t>
      </w:r>
      <w:r>
        <w:rPr>
          <w:rFonts w:ascii="Consolas" w:hAnsi="Consolas"/>
          <w:sz w:val="21"/>
          <w:shd w:val="clear" w:color="auto" w:fill="F2F2F2"/>
        </w:rPr>
        <w:t>results/</w:t>
      </w:r>
      <w:r>
        <w:t xml:space="preserve">. Each analysis produces a readable </w:t>
      </w:r>
      <w:r>
        <w:rPr>
          <w:rFonts w:ascii="Consolas" w:hAnsi="Consolas"/>
          <w:sz w:val="21"/>
          <w:shd w:val="clear" w:color="auto" w:fill="F2F2F2"/>
        </w:rPr>
        <w:t>.md</w:t>
      </w:r>
      <w:r>
        <w:t xml:space="preserve"> file and a </w:t>
      </w:r>
      <w:r>
        <w:rPr>
          <w:rFonts w:ascii="Consolas" w:hAnsi="Consolas"/>
          <w:sz w:val="21"/>
          <w:shd w:val="clear" w:color="auto" w:fill="F2F2F2"/>
        </w:rPr>
        <w:t>.json</w:t>
      </w:r>
      <w:r>
        <w:t xml:space="preserve"> file with the same content; the </w:t>
      </w:r>
      <w:r>
        <w:rPr>
          <w:rFonts w:ascii="Consolas" w:hAnsi="Consolas"/>
          <w:sz w:val="21"/>
          <w:shd w:val="clear" w:color="auto" w:fill="F2F2F2"/>
        </w:rPr>
        <w:t>.json</w:t>
      </w:r>
      <w:r>
        <w:t xml:space="preserve"> files are what the report's own charts read, so the numbers in the charts and in the text cannot drift apart.</w:t>
      </w:r>
    </w:p>
    <w:p>
      <w:pPr>
        <w:pStyle w:val="Heading2"/>
        <w:pageBreakBefore/>
      </w:pPr>
      <w:r>
        <w:t>Appendix 4: List of Scripts</w:t>
      </w:r>
    </w:p>
    <w:p>
      <w:pPr>
        <w:pStyle w:val="TableCaption"/>
      </w:pPr>
      <w:bookmarkStart w:id="359" w:name="_Ref_tab_scripts"/>
      <w:r>
        <w:rPr>
          <w:b/>
        </w:rPr>
        <w:t>Table A4.</w:t>
      </w:r>
      <w:r>
        <w:rPr>
          <w:b/>
        </w:rPr>
        <w:fldChar w:fldCharType="begin" w:dirty="true"/>
      </w:r>
      <w:r>
        <w:rPr>
          <w:b/>
        </w:rPr>
        <w:instrText xml:space="preserve"> SEQ Table \r 1 \* ARABIC </w:instrText>
      </w:r>
      <w:r>
        <w:rPr>
          <w:b/>
        </w:rPr>
        <w:fldChar w:fldCharType="separate"/>
      </w:r>
      <w:r>
        <w:rPr>
          <w:b/>
        </w:rPr>
        <w:t>1</w:t>
      </w:r>
      <w:r>
        <w:rPr>
          <w:b/>
        </w:rPr>
        <w:fldChar w:fldCharType="end"/>
      </w:r>
      <w:bookmarkEnd w:id="359"/>
      <w:r>
        <w:rPr>
          <w:b/>
        </w:rPr>
        <w:t xml:space="preserve">: </w:t>
      </w:r>
      <w:r>
        <w:rPr>
          <w:b/>
          <w:sz w:val="20"/>
        </w:rPr>
        <w:t>The project's scripts and what they do.</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4394"/>
        <w:gridCol w:w="4394"/>
      </w:tblGrid>
      <w:tr>
        <w:trPr>
          <w:tblHeader w:val="true"/>
        </w:trPr>
        <w:tc>
          <w:tcPr>
            <w:tcW w:type="dxa" w:w="2746"/>
            <w:shd w:val="clear" w:color="auto" w:fill="DCE6F1"/>
          </w:tcPr>
          <w:p>
            <w:pPr>
              <w:pStyle w:val="TableText"/>
            </w:pPr>
            <w:r>
              <w:rPr>
                <w:b/>
                <w:sz w:val="20"/>
              </w:rPr>
              <w:t>Script</w:t>
            </w:r>
          </w:p>
        </w:tc>
        <w:tc>
          <w:tcPr>
            <w:tcW w:type="dxa" w:w="6041"/>
            <w:shd w:val="clear" w:color="auto" w:fill="DCE6F1"/>
          </w:tcPr>
          <w:p>
            <w:pPr>
              <w:pStyle w:val="TableText"/>
            </w:pPr>
            <w:r>
              <w:rPr>
                <w:b/>
                <w:sz w:val="20"/>
              </w:rPr>
              <w:t>Purpose</w:t>
            </w:r>
          </w:p>
        </w:tc>
      </w:tr>
      <w:tr>
        <w:trPr>
          <w:cantSplit w:val="true"/>
        </w:trPr>
        <w:tc>
          <w:tcPr>
            <w:tcW w:type="dxa" w:w="2746"/>
          </w:tcPr>
          <w:p>
            <w:pPr>
              <w:pStyle w:val="TableText"/>
            </w:pPr>
            <w:r>
              <w:rPr>
                <w:rFonts w:ascii="Consolas" w:hAnsi="Consolas"/>
                <w:sz w:val="17"/>
                <w:shd w:val="clear" w:color="auto" w:fill="F2F2F2"/>
              </w:rPr>
              <w:t>better_ai_attacker.py</w:t>
            </w:r>
          </w:p>
        </w:tc>
        <w:tc>
          <w:tcPr>
            <w:tcW w:type="dxa" w:w="6041"/>
          </w:tcPr>
          <w:p>
            <w:pPr>
              <w:pStyle w:val="TableText"/>
            </w:pPr>
            <w:r>
              <w:rPr>
                <w:sz w:val="20"/>
              </w:rPr>
              <w:t>The attacker harness used for the study (recovery, retries, multiple providers)</w:t>
            </w:r>
          </w:p>
        </w:tc>
      </w:tr>
      <w:tr>
        <w:trPr>
          <w:cantSplit w:val="true"/>
        </w:trPr>
        <w:tc>
          <w:tcPr>
            <w:tcW w:type="dxa" w:w="2746"/>
            <w:shd w:val="clear" w:color="auto" w:fill="F7F9FC"/>
          </w:tcPr>
          <w:p>
            <w:pPr>
              <w:pStyle w:val="TableText"/>
            </w:pPr>
            <w:r>
              <w:rPr>
                <w:rFonts w:ascii="Consolas" w:hAnsi="Consolas"/>
                <w:sz w:val="17"/>
                <w:shd w:val="clear" w:color="auto" w:fill="F2F2F2"/>
              </w:rPr>
              <w:t>ai_attacker.py</w:t>
            </w:r>
            <w:r>
              <w:rPr>
                <w:sz w:val="20"/>
              </w:rPr>
              <w:t xml:space="preserve">, </w:t>
            </w:r>
            <w:r>
              <w:rPr>
                <w:rFonts w:ascii="Consolas" w:hAnsi="Consolas"/>
                <w:sz w:val="17"/>
                <w:shd w:val="clear" w:color="auto" w:fill="F2F2F2"/>
              </w:rPr>
              <w:t>another_ai_attacker.py</w:t>
            </w:r>
          </w:p>
        </w:tc>
        <w:tc>
          <w:tcPr>
            <w:tcW w:type="dxa" w:w="6041"/>
            <w:shd w:val="clear" w:color="auto" w:fill="F7F9FC"/>
          </w:tcPr>
          <w:p>
            <w:pPr>
              <w:pStyle w:val="TableText"/>
            </w:pPr>
            <w:r>
              <w:rPr>
                <w:sz w:val="20"/>
              </w:rPr>
              <w:t>Earlier harness versions, kept for history</w:t>
            </w:r>
          </w:p>
        </w:tc>
      </w:tr>
      <w:tr>
        <w:trPr>
          <w:cantSplit w:val="true"/>
        </w:trPr>
        <w:tc>
          <w:tcPr>
            <w:tcW w:type="dxa" w:w="2746"/>
          </w:tcPr>
          <w:p>
            <w:pPr>
              <w:pStyle w:val="TableText"/>
            </w:pPr>
            <w:r>
              <w:rPr>
                <w:rFonts w:ascii="Consolas" w:hAnsi="Consolas"/>
                <w:sz w:val="17"/>
                <w:shd w:val="clear" w:color="auto" w:fill="F2F2F2"/>
              </w:rPr>
              <w:t>probe.py</w:t>
            </w:r>
          </w:p>
        </w:tc>
        <w:tc>
          <w:tcPr>
            <w:tcW w:type="dxa" w:w="6041"/>
          </w:tcPr>
          <w:p>
            <w:pPr>
              <w:pStyle w:val="TableText"/>
            </w:pPr>
            <w:r>
              <w:rPr>
                <w:sz w:val="20"/>
              </w:rPr>
              <w:t>Check which model endpoints answer</w:t>
            </w:r>
          </w:p>
        </w:tc>
      </w:tr>
      <w:tr>
        <w:trPr>
          <w:cantSplit w:val="true"/>
        </w:trPr>
        <w:tc>
          <w:tcPr>
            <w:tcW w:type="dxa" w:w="2746"/>
            <w:shd w:val="clear" w:color="auto" w:fill="F7F9FC"/>
          </w:tcPr>
          <w:p>
            <w:pPr>
              <w:pStyle w:val="TableText"/>
            </w:pPr>
            <w:r>
              <w:rPr>
                <w:rFonts w:ascii="Consolas" w:hAnsi="Consolas"/>
                <w:sz w:val="17"/>
                <w:shd w:val="clear" w:color="auto" w:fill="F2F2F2"/>
              </w:rPr>
              <w:t>check.py</w:t>
            </w:r>
          </w:p>
        </w:tc>
        <w:tc>
          <w:tcPr>
            <w:tcW w:type="dxa" w:w="6041"/>
            <w:shd w:val="clear" w:color="auto" w:fill="F7F9FC"/>
          </w:tcPr>
          <w:p>
            <w:pPr>
              <w:pStyle w:val="TableText"/>
            </w:pPr>
            <w:r>
              <w:rPr>
                <w:sz w:val="20"/>
              </w:rPr>
              <w:t>Read the honeypot's SSH banner a few times</w:t>
            </w:r>
          </w:p>
        </w:tc>
      </w:tr>
      <w:tr>
        <w:trPr>
          <w:cantSplit w:val="true"/>
        </w:trPr>
        <w:tc>
          <w:tcPr>
            <w:tcW w:type="dxa" w:w="2746"/>
          </w:tcPr>
          <w:p>
            <w:pPr>
              <w:pStyle w:val="TableText"/>
            </w:pPr>
            <w:r>
              <w:rPr>
                <w:rFonts w:ascii="Consolas" w:hAnsi="Consolas"/>
                <w:sz w:val="17"/>
                <w:shd w:val="clear" w:color="auto" w:fill="F2F2F2"/>
              </w:rPr>
              <w:t>parse_cyberlab.py</w:t>
            </w:r>
          </w:p>
        </w:tc>
        <w:tc>
          <w:tcPr>
            <w:tcW w:type="dxa" w:w="6041"/>
          </w:tcPr>
          <w:p>
            <w:pPr>
              <w:pStyle w:val="TableText"/>
            </w:pPr>
            <w:r>
              <w:rPr>
                <w:sz w:val="20"/>
              </w:rPr>
              <w:t>Parse the CyberLab export into normalised sessions</w:t>
            </w:r>
          </w:p>
        </w:tc>
      </w:tr>
      <w:tr>
        <w:trPr>
          <w:cantSplit w:val="true"/>
        </w:trPr>
        <w:tc>
          <w:tcPr>
            <w:tcW w:type="dxa" w:w="2746"/>
            <w:shd w:val="clear" w:color="auto" w:fill="F7F9FC"/>
          </w:tcPr>
          <w:p>
            <w:pPr>
              <w:pStyle w:val="TableText"/>
            </w:pPr>
            <w:r>
              <w:rPr>
                <w:rFonts w:ascii="Consolas" w:hAnsi="Consolas"/>
                <w:sz w:val="17"/>
                <w:shd w:val="clear" w:color="auto" w:fill="F2F2F2"/>
              </w:rPr>
              <w:t>cowrie_session_parser.py</w:t>
            </w:r>
          </w:p>
        </w:tc>
        <w:tc>
          <w:tcPr>
            <w:tcW w:type="dxa" w:w="6041"/>
            <w:shd w:val="clear" w:color="auto" w:fill="F7F9FC"/>
          </w:tcPr>
          <w:p>
            <w:pPr>
              <w:pStyle w:val="TableText"/>
            </w:pPr>
            <w:r>
              <w:rPr>
                <w:sz w:val="20"/>
              </w:rPr>
              <w:t xml:space="preserve">Parse Cowrie's </w:t>
            </w:r>
            <w:r>
              <w:rPr>
                <w:i/>
                <w:sz w:val="20"/>
              </w:rPr>
              <w:t>native</w:t>
            </w:r>
            <w:r>
              <w:rPr>
                <w:sz w:val="20"/>
              </w:rPr>
              <w:t xml:space="preserve"> logs (not the CyberLab format)</w:t>
            </w:r>
          </w:p>
        </w:tc>
      </w:tr>
      <w:tr>
        <w:trPr>
          <w:cantSplit w:val="true"/>
        </w:trPr>
        <w:tc>
          <w:tcPr>
            <w:tcW w:type="dxa" w:w="2746"/>
          </w:tcPr>
          <w:p>
            <w:pPr>
              <w:pStyle w:val="TableText"/>
            </w:pPr>
            <w:r>
              <w:rPr>
                <w:rFonts w:ascii="Consolas" w:hAnsi="Consolas"/>
                <w:sz w:val="17"/>
                <w:shd w:val="clear" w:color="auto" w:fill="F2F2F2"/>
              </w:rPr>
              <w:t>convert_live_sessions.py</w:t>
            </w:r>
          </w:p>
        </w:tc>
        <w:tc>
          <w:tcPr>
            <w:tcW w:type="dxa" w:w="6041"/>
          </w:tcPr>
          <w:p>
            <w:pPr>
              <w:pStyle w:val="TableText"/>
            </w:pPr>
            <w:r>
              <w:rPr>
                <w:sz w:val="20"/>
              </w:rPr>
              <w:t>Convert harness logs into the normalised schema</w:t>
            </w:r>
          </w:p>
        </w:tc>
      </w:tr>
      <w:tr>
        <w:trPr>
          <w:cantSplit w:val="true"/>
        </w:trPr>
        <w:tc>
          <w:tcPr>
            <w:tcW w:type="dxa" w:w="2746"/>
            <w:shd w:val="clear" w:color="auto" w:fill="F7F9FC"/>
          </w:tcPr>
          <w:p>
            <w:pPr>
              <w:pStyle w:val="TableText"/>
            </w:pPr>
            <w:r>
              <w:rPr>
                <w:rFonts w:ascii="Consolas" w:hAnsi="Consolas"/>
                <w:sz w:val="17"/>
                <w:shd w:val="clear" w:color="auto" w:fill="F2F2F2"/>
              </w:rPr>
              <w:t>session_features.py</w:t>
            </w:r>
          </w:p>
        </w:tc>
        <w:tc>
          <w:tcPr>
            <w:tcW w:type="dxa" w:w="6041"/>
            <w:shd w:val="clear" w:color="auto" w:fill="F7F9FC"/>
          </w:tcPr>
          <w:p>
            <w:pPr>
              <w:pStyle w:val="TableText"/>
            </w:pPr>
            <w:r>
              <w:rPr>
                <w:sz w:val="20"/>
              </w:rPr>
              <w:t>Normalisation, segments, verbs, tactic tags, template keys</w:t>
            </w:r>
          </w:p>
        </w:tc>
      </w:tr>
      <w:tr>
        <w:trPr>
          <w:cantSplit w:val="true"/>
        </w:trPr>
        <w:tc>
          <w:tcPr>
            <w:tcW w:type="dxa" w:w="2746"/>
          </w:tcPr>
          <w:p>
            <w:pPr>
              <w:pStyle w:val="TableText"/>
            </w:pPr>
            <w:r>
              <w:rPr>
                <w:rFonts w:ascii="Consolas" w:hAnsi="Consolas"/>
                <w:sz w:val="17"/>
                <w:shd w:val="clear" w:color="auto" w:fill="F2F2F2"/>
              </w:rPr>
              <w:t>domain_shift.py</w:t>
            </w:r>
          </w:p>
        </w:tc>
        <w:tc>
          <w:tcPr>
            <w:tcW w:type="dxa" w:w="6041"/>
          </w:tcPr>
          <w:p>
            <w:pPr>
              <w:pStyle w:val="TableText"/>
            </w:pPr>
            <w:r>
              <w:rPr>
                <w:sz w:val="20"/>
              </w:rPr>
              <w:t>Label-free comparison</w:t>
            </w:r>
          </w:p>
        </w:tc>
      </w:tr>
      <w:tr>
        <w:trPr>
          <w:cantSplit w:val="true"/>
        </w:trPr>
        <w:tc>
          <w:tcPr>
            <w:tcW w:type="dxa" w:w="2746"/>
            <w:shd w:val="clear" w:color="auto" w:fill="F7F9FC"/>
          </w:tcPr>
          <w:p>
            <w:pPr>
              <w:pStyle w:val="TableText"/>
            </w:pPr>
            <w:r>
              <w:rPr>
                <w:rFonts w:ascii="Consolas" w:hAnsi="Consolas"/>
                <w:sz w:val="17"/>
                <w:shd w:val="clear" w:color="auto" w:fill="F2F2F2"/>
              </w:rPr>
              <w:t>make_annotation_sheet.py</w:t>
            </w:r>
          </w:p>
        </w:tc>
        <w:tc>
          <w:tcPr>
            <w:tcW w:type="dxa" w:w="6041"/>
            <w:shd w:val="clear" w:color="auto" w:fill="F7F9FC"/>
          </w:tcPr>
          <w:p>
            <w:pPr>
              <w:pStyle w:val="TableText"/>
            </w:pPr>
            <w:r>
              <w:rPr>
                <w:sz w:val="20"/>
              </w:rPr>
              <w:t>Build the blind annotation sheets and key</w:t>
            </w:r>
          </w:p>
        </w:tc>
      </w:tr>
      <w:tr>
        <w:trPr>
          <w:cantSplit w:val="true"/>
        </w:trPr>
        <w:tc>
          <w:tcPr>
            <w:tcW w:type="dxa" w:w="2746"/>
          </w:tcPr>
          <w:p>
            <w:pPr>
              <w:pStyle w:val="TableText"/>
            </w:pPr>
            <w:r>
              <w:rPr>
                <w:rFonts w:ascii="Consolas" w:hAnsi="Consolas"/>
                <w:sz w:val="17"/>
                <w:shd w:val="clear" w:color="auto" w:fill="F2F2F2"/>
              </w:rPr>
              <w:t>agreement.py</w:t>
            </w:r>
          </w:p>
        </w:tc>
        <w:tc>
          <w:tcPr>
            <w:tcW w:type="dxa" w:w="6041"/>
          </w:tcPr>
          <w:p>
            <w:pPr>
              <w:pStyle w:val="TableText"/>
            </w:pPr>
            <w:r>
              <w:rPr>
                <w:sz w:val="20"/>
              </w:rPr>
              <w:t>Cohen's kappa, disagreements, final labels</w:t>
            </w:r>
          </w:p>
        </w:tc>
      </w:tr>
      <w:tr>
        <w:trPr>
          <w:cantSplit w:val="true"/>
        </w:trPr>
        <w:tc>
          <w:tcPr>
            <w:tcW w:type="dxa" w:w="2746"/>
            <w:shd w:val="clear" w:color="auto" w:fill="F7F9FC"/>
          </w:tcPr>
          <w:p>
            <w:pPr>
              <w:pStyle w:val="TableText"/>
            </w:pPr>
            <w:r>
              <w:rPr>
                <w:rFonts w:ascii="Consolas" w:hAnsi="Consolas"/>
                <w:sz w:val="17"/>
                <w:shd w:val="clear" w:color="auto" w:fill="F2F2F2"/>
              </w:rPr>
              <w:t>train_eval_classifier.py</w:t>
            </w:r>
          </w:p>
        </w:tc>
        <w:tc>
          <w:tcPr>
            <w:tcW w:type="dxa" w:w="6041"/>
            <w:shd w:val="clear" w:color="auto" w:fill="F7F9FC"/>
          </w:tcPr>
          <w:p>
            <w:pPr>
              <w:pStyle w:val="TableText"/>
            </w:pPr>
            <w:r>
              <w:rPr>
                <w:sz w:val="20"/>
              </w:rPr>
              <w:t>Four-quadrant transfer experiment</w:t>
            </w:r>
          </w:p>
        </w:tc>
      </w:tr>
      <w:tr>
        <w:trPr>
          <w:cantSplit w:val="true"/>
        </w:trPr>
        <w:tc>
          <w:tcPr>
            <w:tcW w:type="dxa" w:w="2746"/>
          </w:tcPr>
          <w:p>
            <w:pPr>
              <w:pStyle w:val="TableText"/>
            </w:pPr>
            <w:r>
              <w:rPr>
                <w:rFonts w:ascii="Consolas" w:hAnsi="Consolas"/>
                <w:sz w:val="17"/>
                <w:shd w:val="clear" w:color="auto" w:fill="F2F2F2"/>
              </w:rPr>
              <w:t>generate_paper_tables.py</w:t>
            </w:r>
          </w:p>
        </w:tc>
        <w:tc>
          <w:tcPr>
            <w:tcW w:type="dxa" w:w="6041"/>
          </w:tcPr>
          <w:p>
            <w:pPr>
              <w:pStyle w:val="TableText"/>
            </w:pPr>
            <w:r>
              <w:rPr>
                <w:sz w:val="20"/>
              </w:rPr>
              <w:t>Attacker behaviour tables</w:t>
            </w:r>
          </w:p>
        </w:tc>
      </w:tr>
      <w:tr>
        <w:trPr>
          <w:cantSplit w:val="true"/>
        </w:trPr>
        <w:tc>
          <w:tcPr>
            <w:tcW w:type="dxa" w:w="2746"/>
            <w:shd w:val="clear" w:color="auto" w:fill="F7F9FC"/>
          </w:tcPr>
          <w:p>
            <w:pPr>
              <w:pStyle w:val="TableText"/>
            </w:pPr>
            <w:r>
              <w:rPr>
                <w:rFonts w:ascii="Consolas" w:hAnsi="Consolas"/>
                <w:sz w:val="17"/>
                <w:shd w:val="clear" w:color="auto" w:fill="F2F2F2"/>
              </w:rPr>
              <w:t>make_figures.py</w:t>
            </w:r>
          </w:p>
        </w:tc>
        <w:tc>
          <w:tcPr>
            <w:tcW w:type="dxa" w:w="6041"/>
            <w:shd w:val="clear" w:color="auto" w:fill="F7F9FC"/>
          </w:tcPr>
          <w:p>
            <w:pPr>
              <w:pStyle w:val="TableText"/>
            </w:pPr>
            <w:r>
              <w:rPr>
                <w:sz w:val="20"/>
              </w:rPr>
              <w:t>Paper figures</w:t>
            </w:r>
          </w:p>
        </w:tc>
      </w:tr>
      <w:tr>
        <w:trPr>
          <w:cantSplit w:val="true"/>
        </w:trPr>
        <w:tc>
          <w:tcPr>
            <w:tcW w:type="dxa" w:w="2746"/>
          </w:tcPr>
          <w:p>
            <w:pPr>
              <w:pStyle w:val="TableText"/>
            </w:pPr>
            <w:r>
              <w:rPr>
                <w:rFonts w:ascii="Consolas" w:hAnsi="Consolas"/>
                <w:sz w:val="17"/>
                <w:shd w:val="clear" w:color="auto" w:fill="F2F2F2"/>
              </w:rPr>
              <w:t>validate_logs.py</w:t>
            </w:r>
          </w:p>
        </w:tc>
        <w:tc>
          <w:tcPr>
            <w:tcW w:type="dxa" w:w="6041"/>
          </w:tcPr>
          <w:p>
            <w:pPr>
              <w:pStyle w:val="TableText"/>
            </w:pPr>
            <w:r>
              <w:rPr>
                <w:sz w:val="20"/>
              </w:rPr>
              <w:t>Scan logs for corruption from the old marker design</w:t>
            </w:r>
          </w:p>
        </w:tc>
      </w:tr>
      <w:tr>
        <w:trPr>
          <w:cantSplit w:val="true"/>
        </w:trPr>
        <w:tc>
          <w:tcPr>
            <w:tcW w:type="dxa" w:w="2746"/>
            <w:shd w:val="clear" w:color="auto" w:fill="F7F9FC"/>
          </w:tcPr>
          <w:p>
            <w:pPr>
              <w:pStyle w:val="TableText"/>
            </w:pPr>
            <w:r>
              <w:rPr>
                <w:rFonts w:ascii="Consolas" w:hAnsi="Consolas"/>
                <w:sz w:val="17"/>
                <w:shd w:val="clear" w:color="auto" w:fill="F2F2F2"/>
              </w:rPr>
              <w:t>analyze.py</w:t>
            </w:r>
            <w:r>
              <w:rPr>
                <w:sz w:val="20"/>
              </w:rPr>
              <w:t xml:space="preserve">, </w:t>
            </w:r>
            <w:r>
              <w:rPr>
                <w:rFonts w:ascii="Consolas" w:hAnsi="Consolas"/>
                <w:sz w:val="17"/>
                <w:shd w:val="clear" w:color="auto" w:fill="F2F2F2"/>
              </w:rPr>
              <w:t>analyze_logs.ps1</w:t>
            </w:r>
          </w:p>
        </w:tc>
        <w:tc>
          <w:tcPr>
            <w:tcW w:type="dxa" w:w="6041"/>
            <w:shd w:val="clear" w:color="auto" w:fill="F7F9FC"/>
          </w:tcPr>
          <w:p>
            <w:pPr>
              <w:pStyle w:val="TableText"/>
            </w:pPr>
            <w:r>
              <w:rPr>
                <w:sz w:val="20"/>
              </w:rPr>
              <w:t>Quick per-model summaries</w:t>
            </w:r>
          </w:p>
        </w:tc>
      </w:tr>
      <w:tr>
        <w:trPr>
          <w:cantSplit w:val="true"/>
        </w:trPr>
        <w:tc>
          <w:tcPr>
            <w:tcW w:type="dxa" w:w="2746"/>
          </w:tcPr>
          <w:p>
            <w:pPr>
              <w:pStyle w:val="TableText"/>
            </w:pPr>
            <w:r>
              <w:rPr>
                <w:rFonts w:ascii="Consolas" w:hAnsi="Consolas"/>
                <w:sz w:val="17"/>
                <w:shd w:val="clear" w:color="auto" w:fill="F2F2F2"/>
              </w:rPr>
              <w:t>report/src/compute_stats.py</w:t>
            </w:r>
          </w:p>
        </w:tc>
        <w:tc>
          <w:tcPr>
            <w:tcW w:type="dxa" w:w="6041"/>
          </w:tcPr>
          <w:p>
            <w:pPr>
              <w:pStyle w:val="TableText"/>
            </w:pPr>
            <w:r>
              <w:rPr>
                <w:sz w:val="20"/>
              </w:rPr>
              <w:t>Descriptive statistics for this report</w:t>
            </w:r>
          </w:p>
        </w:tc>
      </w:tr>
      <w:tr>
        <w:trPr>
          <w:cantSplit w:val="true"/>
        </w:trPr>
        <w:tc>
          <w:tcPr>
            <w:tcW w:type="dxa" w:w="2746"/>
            <w:shd w:val="clear" w:color="auto" w:fill="F7F9FC"/>
          </w:tcPr>
          <w:p>
            <w:pPr>
              <w:pStyle w:val="TableText"/>
            </w:pPr>
            <w:r>
              <w:rPr>
                <w:rFonts w:ascii="Consolas" w:hAnsi="Consolas"/>
                <w:sz w:val="17"/>
                <w:shd w:val="clear" w:color="auto" w:fill="F2F2F2"/>
              </w:rPr>
              <w:t>report/src/make_diagrams.py</w:t>
            </w:r>
          </w:p>
        </w:tc>
        <w:tc>
          <w:tcPr>
            <w:tcW w:type="dxa" w:w="6041"/>
            <w:shd w:val="clear" w:color="auto" w:fill="F7F9FC"/>
          </w:tcPr>
          <w:p>
            <w:pPr>
              <w:pStyle w:val="TableText"/>
            </w:pPr>
            <w:r>
              <w:rPr>
                <w:sz w:val="20"/>
              </w:rPr>
              <w:t>Flowcharts and block diagrams (draw.io + PNG)</w:t>
            </w:r>
          </w:p>
        </w:tc>
      </w:tr>
      <w:tr>
        <w:trPr>
          <w:cantSplit w:val="true"/>
        </w:trPr>
        <w:tc>
          <w:tcPr>
            <w:tcW w:type="dxa" w:w="2746"/>
          </w:tcPr>
          <w:p>
            <w:pPr>
              <w:pStyle w:val="TableText"/>
            </w:pPr>
            <w:r>
              <w:rPr>
                <w:rFonts w:ascii="Consolas" w:hAnsi="Consolas"/>
                <w:sz w:val="17"/>
                <w:shd w:val="clear" w:color="auto" w:fill="F2F2F2"/>
              </w:rPr>
              <w:t>report/src/make_charts.py</w:t>
            </w:r>
          </w:p>
        </w:tc>
        <w:tc>
          <w:tcPr>
            <w:tcW w:type="dxa" w:w="6041"/>
          </w:tcPr>
          <w:p>
            <w:pPr>
              <w:pStyle w:val="TableText"/>
            </w:pPr>
            <w:r>
              <w:rPr>
                <w:sz w:val="20"/>
              </w:rPr>
              <w:t>Report charts and console pictures</w:t>
            </w:r>
          </w:p>
        </w:tc>
      </w:tr>
      <w:tr>
        <w:trPr>
          <w:cantSplit w:val="true"/>
        </w:trPr>
        <w:tc>
          <w:tcPr>
            <w:tcW w:type="dxa" w:w="2746"/>
            <w:shd w:val="clear" w:color="auto" w:fill="F7F9FC"/>
          </w:tcPr>
          <w:p>
            <w:pPr>
              <w:pStyle w:val="TableText"/>
            </w:pPr>
            <w:r>
              <w:rPr>
                <w:rFonts w:ascii="Consolas" w:hAnsi="Consolas"/>
                <w:sz w:val="17"/>
                <w:shd w:val="clear" w:color="auto" w:fill="F2F2F2"/>
              </w:rPr>
              <w:t>report/src/build_report.py</w:t>
            </w:r>
          </w:p>
        </w:tc>
        <w:tc>
          <w:tcPr>
            <w:tcW w:type="dxa" w:w="6041"/>
            <w:shd w:val="clear" w:color="auto" w:fill="F7F9FC"/>
          </w:tcPr>
          <w:p>
            <w:pPr>
              <w:pStyle w:val="TableText"/>
            </w:pPr>
            <w:r>
              <w:rPr>
                <w:sz w:val="20"/>
              </w:rPr>
              <w:t>Assemble the Word document from the Markdown chapters</w:t>
            </w:r>
          </w:p>
        </w:tc>
      </w:tr>
    </w:tbl>
    <w:p>
      <w:pPr>
        <w:spacing w:after="80" w:line="240" w:lineRule="auto"/>
      </w:pPr>
    </w:p>
    <w:p>
      <w:pPr>
        <w:pStyle w:val="Heading2"/>
        <w:pageBreakBefore/>
      </w:pPr>
      <w:r>
        <w:t>Appendix 5: Glossary</w:t>
      </w:r>
    </w:p>
    <w:p>
      <w:pPr>
        <w:pStyle w:val="TableCaption"/>
      </w:pPr>
      <w:bookmarkStart w:id="360" w:name="_Ref_tab_glossary"/>
      <w:r>
        <w:rPr>
          <w:b/>
        </w:rPr>
        <w:t>Table A5.</w:t>
      </w:r>
      <w:r>
        <w:rPr>
          <w:b/>
        </w:rPr>
        <w:fldChar w:fldCharType="begin" w:dirty="true"/>
      </w:r>
      <w:r>
        <w:rPr>
          <w:b/>
        </w:rPr>
        <w:instrText xml:space="preserve"> SEQ Table \r 1 \* ARABIC </w:instrText>
      </w:r>
      <w:r>
        <w:rPr>
          <w:b/>
        </w:rPr>
        <w:fldChar w:fldCharType="separate"/>
      </w:r>
      <w:r>
        <w:rPr>
          <w:b/>
        </w:rPr>
        <w:t>1</w:t>
      </w:r>
      <w:r>
        <w:rPr>
          <w:b/>
        </w:rPr>
        <w:fldChar w:fldCharType="end"/>
      </w:r>
      <w:bookmarkEnd w:id="360"/>
      <w:r>
        <w:rPr>
          <w:b/>
        </w:rPr>
        <w:t xml:space="preserve">: </w:t>
      </w:r>
      <w:r>
        <w:rPr>
          <w:b/>
          <w:sz w:val="20"/>
        </w:rPr>
        <w:t>Glossary of key terms.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4394"/>
        <w:gridCol w:w="4394"/>
      </w:tblGrid>
      <w:tr>
        <w:trPr>
          <w:tblHeader w:val="true"/>
        </w:trPr>
        <w:tc>
          <w:tcPr>
            <w:tcW w:type="dxa" w:w="2197"/>
            <w:shd w:val="clear" w:color="auto" w:fill="DCE6F1"/>
          </w:tcPr>
          <w:p>
            <w:pPr>
              <w:pStyle w:val="TableText"/>
            </w:pPr>
            <w:r>
              <w:rPr>
                <w:b/>
                <w:sz w:val="20"/>
              </w:rPr>
              <w:t>Term</w:t>
            </w:r>
          </w:p>
        </w:tc>
        <w:tc>
          <w:tcPr>
            <w:tcW w:type="dxa" w:w="6591"/>
            <w:shd w:val="clear" w:color="auto" w:fill="DCE6F1"/>
          </w:tcPr>
          <w:p>
            <w:pPr>
              <w:pStyle w:val="TableText"/>
            </w:pPr>
            <w:r>
              <w:rPr>
                <w:b/>
                <w:sz w:val="20"/>
              </w:rPr>
              <w:t>Meaning in this report</w:t>
            </w:r>
          </w:p>
        </w:tc>
      </w:tr>
      <w:tr>
        <w:trPr>
          <w:cantSplit w:val="true"/>
        </w:trPr>
        <w:tc>
          <w:tcPr>
            <w:tcW w:type="dxa" w:w="2197"/>
          </w:tcPr>
          <w:p>
            <w:pPr>
              <w:pStyle w:val="TableText"/>
            </w:pPr>
            <w:r>
              <w:rPr>
                <w:sz w:val="20"/>
              </w:rPr>
              <w:t>Honeypot</w:t>
            </w:r>
          </w:p>
        </w:tc>
        <w:tc>
          <w:tcPr>
            <w:tcW w:type="dxa" w:w="6591"/>
          </w:tcPr>
          <w:p>
            <w:pPr>
              <w:pStyle w:val="TableText"/>
            </w:pPr>
            <w:r>
              <w:rPr>
                <w:sz w:val="20"/>
              </w:rPr>
              <w:t>A decoy system whose only purpose is to be attacked and observed</w:t>
            </w:r>
          </w:p>
        </w:tc>
      </w:tr>
      <w:tr>
        <w:trPr>
          <w:cantSplit w:val="true"/>
        </w:trPr>
        <w:tc>
          <w:tcPr>
            <w:tcW w:type="dxa" w:w="2197"/>
            <w:shd w:val="clear" w:color="auto" w:fill="F7F9FC"/>
          </w:tcPr>
          <w:p>
            <w:pPr>
              <w:pStyle w:val="TableText"/>
            </w:pPr>
            <w:r>
              <w:rPr>
                <w:sz w:val="20"/>
              </w:rPr>
              <w:t>Cowrie</w:t>
            </w:r>
          </w:p>
        </w:tc>
        <w:tc>
          <w:tcPr>
            <w:tcW w:type="dxa" w:w="6591"/>
            <w:shd w:val="clear" w:color="auto" w:fill="F7F9FC"/>
          </w:tcPr>
          <w:p>
            <w:pPr>
              <w:pStyle w:val="TableText"/>
            </w:pPr>
            <w:r>
              <w:rPr>
                <w:sz w:val="20"/>
              </w:rPr>
              <w:t>A medium-interaction SSH/Telnet honeypot that emulates a shell</w:t>
            </w:r>
          </w:p>
        </w:tc>
      </w:tr>
      <w:tr>
        <w:trPr>
          <w:cantSplit w:val="true"/>
        </w:trPr>
        <w:tc>
          <w:tcPr>
            <w:tcW w:type="dxa" w:w="2197"/>
          </w:tcPr>
          <w:p>
            <w:pPr>
              <w:pStyle w:val="TableText"/>
            </w:pPr>
            <w:r>
              <w:rPr>
                <w:sz w:val="20"/>
              </w:rPr>
              <w:t>Static backend</w:t>
            </w:r>
          </w:p>
        </w:tc>
        <w:tc>
          <w:tcPr>
            <w:tcW w:type="dxa" w:w="6591"/>
          </w:tcPr>
          <w:p>
            <w:pPr>
              <w:pStyle w:val="TableText"/>
            </w:pPr>
            <w:r>
              <w:rPr>
                <w:sz w:val="20"/>
              </w:rPr>
              <w:t>Cowrie's built-in command emulation</w:t>
            </w:r>
          </w:p>
        </w:tc>
      </w:tr>
      <w:tr>
        <w:trPr>
          <w:cantSplit w:val="true"/>
        </w:trPr>
        <w:tc>
          <w:tcPr>
            <w:tcW w:type="dxa" w:w="2197"/>
            <w:shd w:val="clear" w:color="auto" w:fill="F7F9FC"/>
          </w:tcPr>
          <w:p>
            <w:pPr>
              <w:pStyle w:val="TableText"/>
            </w:pPr>
            <w:r>
              <w:rPr>
                <w:sz w:val="20"/>
              </w:rPr>
              <w:t>LLM backend</w:t>
            </w:r>
          </w:p>
        </w:tc>
        <w:tc>
          <w:tcPr>
            <w:tcW w:type="dxa" w:w="6591"/>
            <w:shd w:val="clear" w:color="auto" w:fill="F7F9FC"/>
          </w:tcPr>
          <w:p>
            <w:pPr>
              <w:pStyle w:val="TableText"/>
            </w:pPr>
            <w:r>
              <w:rPr>
                <w:sz w:val="20"/>
              </w:rPr>
              <w:t>A Cowrie mode in which an LLM writes the shell's replies</w:t>
            </w:r>
          </w:p>
        </w:tc>
      </w:tr>
      <w:tr>
        <w:trPr>
          <w:cantSplit w:val="true"/>
        </w:trPr>
        <w:tc>
          <w:tcPr>
            <w:tcW w:type="dxa" w:w="2197"/>
          </w:tcPr>
          <w:p>
            <w:pPr>
              <w:pStyle w:val="TableText"/>
            </w:pPr>
            <w:r>
              <w:rPr>
                <w:sz w:val="20"/>
              </w:rPr>
              <w:t>Synthetic session</w:t>
            </w:r>
          </w:p>
        </w:tc>
        <w:tc>
          <w:tcPr>
            <w:tcW w:type="dxa" w:w="6591"/>
          </w:tcPr>
          <w:p>
            <w:pPr>
              <w:pStyle w:val="TableText"/>
            </w:pPr>
            <w:r>
              <w:rPr>
                <w:sz w:val="20"/>
              </w:rPr>
              <w:t>A session produced by an LLM attacker against our honeypot</w:t>
            </w:r>
          </w:p>
        </w:tc>
      </w:tr>
      <w:tr>
        <w:trPr>
          <w:cantSplit w:val="true"/>
        </w:trPr>
        <w:tc>
          <w:tcPr>
            <w:tcW w:type="dxa" w:w="2197"/>
            <w:shd w:val="clear" w:color="auto" w:fill="F7F9FC"/>
          </w:tcPr>
          <w:p>
            <w:pPr>
              <w:pStyle w:val="TableText"/>
            </w:pPr>
            <w:r>
              <w:rPr>
                <w:sz w:val="20"/>
              </w:rPr>
              <w:t>Real session</w:t>
            </w:r>
          </w:p>
        </w:tc>
        <w:tc>
          <w:tcPr>
            <w:tcW w:type="dxa" w:w="6591"/>
            <w:shd w:val="clear" w:color="auto" w:fill="F7F9FC"/>
          </w:tcPr>
          <w:p>
            <w:pPr>
              <w:pStyle w:val="TableText"/>
            </w:pPr>
            <w:r>
              <w:rPr>
                <w:sz w:val="20"/>
              </w:rPr>
              <w:t>A session from the public CyberLab honeynet data</w:t>
            </w:r>
          </w:p>
        </w:tc>
      </w:tr>
      <w:tr>
        <w:trPr>
          <w:cantSplit w:val="true"/>
        </w:trPr>
        <w:tc>
          <w:tcPr>
            <w:tcW w:type="dxa" w:w="2197"/>
          </w:tcPr>
          <w:p>
            <w:pPr>
              <w:pStyle w:val="TableText"/>
            </w:pPr>
            <w:r>
              <w:rPr>
                <w:sz w:val="20"/>
              </w:rPr>
              <w:t>Interactive session</w:t>
            </w:r>
          </w:p>
        </w:tc>
        <w:tc>
          <w:tcPr>
            <w:tcW w:type="dxa" w:w="6591"/>
          </w:tcPr>
          <w:p>
            <w:pPr>
              <w:pStyle w:val="TableText"/>
            </w:pPr>
            <w:r>
              <w:rPr>
                <w:sz w:val="20"/>
              </w:rPr>
              <w:t>A session in which at least one command was typed</w:t>
            </w:r>
          </w:p>
        </w:tc>
      </w:tr>
      <w:tr>
        <w:trPr>
          <w:cantSplit w:val="true"/>
        </w:trPr>
        <w:tc>
          <w:tcPr>
            <w:tcW w:type="dxa" w:w="2197"/>
            <w:shd w:val="clear" w:color="auto" w:fill="F7F9FC"/>
          </w:tcPr>
          <w:p>
            <w:pPr>
              <w:pStyle w:val="TableText"/>
            </w:pPr>
            <w:r>
              <w:rPr>
                <w:sz w:val="20"/>
              </w:rPr>
              <w:t>Behaviour template</w:t>
            </w:r>
          </w:p>
        </w:tc>
        <w:tc>
          <w:tcPr>
            <w:tcW w:type="dxa" w:w="6591"/>
            <w:shd w:val="clear" w:color="auto" w:fill="F7F9FC"/>
          </w:tcPr>
          <w:p>
            <w:pPr>
              <w:pStyle w:val="TableText"/>
            </w:pPr>
            <w:r>
              <w:rPr>
                <w:sz w:val="20"/>
              </w:rPr>
              <w:t>A group of sessions with identical normalised command sequences</w:t>
            </w:r>
          </w:p>
        </w:tc>
      </w:tr>
      <w:tr>
        <w:trPr>
          <w:cantSplit w:val="true"/>
        </w:trPr>
        <w:tc>
          <w:tcPr>
            <w:tcW w:type="dxa" w:w="2197"/>
          </w:tcPr>
          <w:p>
            <w:pPr>
              <w:pStyle w:val="TableText"/>
            </w:pPr>
            <w:r>
              <w:rPr>
                <w:sz w:val="20"/>
              </w:rPr>
              <w:t>Normalisation</w:t>
            </w:r>
          </w:p>
        </w:tc>
        <w:tc>
          <w:tcPr>
            <w:tcW w:type="dxa" w:w="6591"/>
          </w:tcPr>
          <w:p>
            <w:pPr>
              <w:pStyle w:val="TableText"/>
            </w:pPr>
            <w:r>
              <w:rPr>
                <w:sz w:val="20"/>
              </w:rPr>
              <w:t>Masking session-specific values so similar behaviours collapse together</w:t>
            </w:r>
          </w:p>
        </w:tc>
      </w:tr>
      <w:tr>
        <w:trPr>
          <w:cantSplit w:val="true"/>
        </w:trPr>
        <w:tc>
          <w:tcPr>
            <w:tcW w:type="dxa" w:w="2197"/>
            <w:shd w:val="clear" w:color="auto" w:fill="F7F9FC"/>
          </w:tcPr>
          <w:p>
            <w:pPr>
              <w:pStyle w:val="TableText"/>
            </w:pPr>
            <w:r>
              <w:rPr>
                <w:sz w:val="20"/>
              </w:rPr>
              <w:t>Verb</w:t>
            </w:r>
          </w:p>
        </w:tc>
        <w:tc>
          <w:tcPr>
            <w:tcW w:type="dxa" w:w="6591"/>
            <w:shd w:val="clear" w:color="auto" w:fill="F7F9FC"/>
          </w:tcPr>
          <w:p>
            <w:pPr>
              <w:pStyle w:val="TableText"/>
            </w:pPr>
            <w:r>
              <w:rPr>
                <w:sz w:val="20"/>
              </w:rPr>
              <w:t xml:space="preserve">The first word of a command segment (for example </w:t>
            </w:r>
            <w:r>
              <w:rPr>
                <w:rFonts w:ascii="Consolas" w:hAnsi="Consolas"/>
                <w:sz w:val="17"/>
                <w:shd w:val="clear" w:color="auto" w:fill="F2F2F2"/>
              </w:rPr>
              <w:t>ls</w:t>
            </w:r>
            <w:r>
              <w:rPr>
                <w:sz w:val="20"/>
              </w:rPr>
              <w:t xml:space="preserve">, </w:t>
            </w:r>
            <w:r>
              <w:rPr>
                <w:rFonts w:ascii="Consolas" w:hAnsi="Consolas"/>
                <w:sz w:val="17"/>
                <w:shd w:val="clear" w:color="auto" w:fill="F2F2F2"/>
              </w:rPr>
              <w:t>wget</w:t>
            </w:r>
            <w:r>
              <w:rPr>
                <w:sz w:val="20"/>
              </w:rPr>
              <w:t>)</w:t>
            </w:r>
          </w:p>
        </w:tc>
      </w:tr>
      <w:tr>
        <w:trPr>
          <w:cantSplit w:val="true"/>
        </w:trPr>
        <w:tc>
          <w:tcPr>
            <w:tcW w:type="dxa" w:w="2197"/>
          </w:tcPr>
          <w:p>
            <w:pPr>
              <w:pStyle w:val="TableText"/>
            </w:pPr>
            <w:r>
              <w:rPr>
                <w:sz w:val="20"/>
              </w:rPr>
              <w:t>Tactic</w:t>
            </w:r>
          </w:p>
        </w:tc>
        <w:tc>
          <w:tcPr>
            <w:tcW w:type="dxa" w:w="6591"/>
          </w:tcPr>
          <w:p>
            <w:pPr>
              <w:pStyle w:val="TableText"/>
            </w:pPr>
            <w:r>
              <w:rPr>
                <w:sz w:val="20"/>
              </w:rPr>
              <w:t>An ATT&amp;CK-style category of attacker goal (discovery, persistence, …)</w:t>
            </w:r>
          </w:p>
        </w:tc>
      </w:tr>
      <w:tr>
        <w:trPr>
          <w:cantSplit w:val="true"/>
        </w:trPr>
        <w:tc>
          <w:tcPr>
            <w:tcW w:type="dxa" w:w="2197"/>
            <w:shd w:val="clear" w:color="auto" w:fill="F7F9FC"/>
          </w:tcPr>
          <w:p>
            <w:pPr>
              <w:pStyle w:val="TableText"/>
            </w:pPr>
            <w:r>
              <w:rPr>
                <w:sz w:val="20"/>
              </w:rPr>
              <w:t>Intent label</w:t>
            </w:r>
          </w:p>
        </w:tc>
        <w:tc>
          <w:tcPr>
            <w:tcW w:type="dxa" w:w="6591"/>
            <w:shd w:val="clear" w:color="auto" w:fill="F7F9FC"/>
          </w:tcPr>
          <w:p>
            <w:pPr>
              <w:pStyle w:val="TableText"/>
            </w:pPr>
            <w:r>
              <w:rPr>
                <w:sz w:val="20"/>
              </w:rPr>
              <w:t>The single primary goal assigned to a session by annotators</w:t>
            </w:r>
          </w:p>
        </w:tc>
      </w:tr>
      <w:tr>
        <w:trPr>
          <w:cantSplit w:val="true"/>
        </w:trPr>
        <w:tc>
          <w:tcPr>
            <w:tcW w:type="dxa" w:w="2197"/>
          </w:tcPr>
          <w:p>
            <w:pPr>
              <w:pStyle w:val="TableText"/>
            </w:pPr>
            <w:r>
              <w:rPr>
                <w:sz w:val="20"/>
              </w:rPr>
              <w:t>JSD</w:t>
            </w:r>
          </w:p>
        </w:tc>
        <w:tc>
          <w:tcPr>
            <w:tcW w:type="dxa" w:w="6591"/>
          </w:tcPr>
          <w:p>
            <w:pPr>
              <w:pStyle w:val="TableText"/>
            </w:pPr>
            <w:r>
              <w:rPr>
                <w:sz w:val="20"/>
              </w:rPr>
              <w:t>Jensen-Shannon divergence; a 0–1 distance between two distributions</w:t>
            </w:r>
          </w:p>
        </w:tc>
      </w:tr>
      <w:tr>
        <w:trPr>
          <w:cantSplit w:val="true"/>
        </w:trPr>
        <w:tc>
          <w:tcPr>
            <w:tcW w:type="dxa" w:w="2197"/>
            <w:shd w:val="clear" w:color="auto" w:fill="F7F9FC"/>
          </w:tcPr>
          <w:p>
            <w:pPr>
              <w:pStyle w:val="TableText"/>
            </w:pPr>
            <w:r>
              <w:rPr>
                <w:sz w:val="20"/>
              </w:rPr>
              <w:t>C2ST</w:t>
            </w:r>
          </w:p>
        </w:tc>
        <w:tc>
          <w:tcPr>
            <w:tcW w:type="dxa" w:w="6591"/>
            <w:shd w:val="clear" w:color="auto" w:fill="F7F9FC"/>
          </w:tcPr>
          <w:p>
            <w:pPr>
              <w:pStyle w:val="TableText"/>
            </w:pPr>
            <w:r>
              <w:rPr>
                <w:sz w:val="20"/>
              </w:rPr>
              <w:t>Classifier two-sample test; uses a classifier to measure how separable two sets are</w:t>
            </w:r>
          </w:p>
        </w:tc>
      </w:tr>
      <w:tr>
        <w:trPr>
          <w:cantSplit w:val="true"/>
        </w:trPr>
        <w:tc>
          <w:tcPr>
            <w:tcW w:type="dxa" w:w="2197"/>
          </w:tcPr>
          <w:p>
            <w:pPr>
              <w:pStyle w:val="TableText"/>
            </w:pPr>
            <w:r>
              <w:rPr>
                <w:sz w:val="20"/>
              </w:rPr>
              <w:t>AUC</w:t>
            </w:r>
          </w:p>
        </w:tc>
        <w:tc>
          <w:tcPr>
            <w:tcW w:type="dxa" w:w="6591"/>
          </w:tcPr>
          <w:p>
            <w:pPr>
              <w:pStyle w:val="TableText"/>
            </w:pPr>
            <w:r>
              <w:rPr>
                <w:sz w:val="20"/>
              </w:rPr>
              <w:t>Area under the ROC curve; 0.5 is random, 1.0 is perfect separation</w:t>
            </w:r>
          </w:p>
        </w:tc>
      </w:tr>
      <w:tr>
        <w:trPr>
          <w:cantSplit w:val="true"/>
        </w:trPr>
        <w:tc>
          <w:tcPr>
            <w:tcW w:type="dxa" w:w="2197"/>
            <w:shd w:val="clear" w:color="auto" w:fill="F7F9FC"/>
          </w:tcPr>
          <w:p>
            <w:pPr>
              <w:pStyle w:val="TableText"/>
            </w:pPr>
            <w:r>
              <w:rPr>
                <w:sz w:val="20"/>
              </w:rPr>
              <w:t>Macro-F1</w:t>
            </w:r>
          </w:p>
        </w:tc>
        <w:tc>
          <w:tcPr>
            <w:tcW w:type="dxa" w:w="6591"/>
            <w:shd w:val="clear" w:color="auto" w:fill="F7F9FC"/>
          </w:tcPr>
          <w:p>
            <w:pPr>
              <w:pStyle w:val="TableText"/>
            </w:pPr>
            <w:r>
              <w:rPr>
                <w:sz w:val="20"/>
              </w:rPr>
              <w:t>Average of per-class F1 scores, over the classes present in the test set</w:t>
            </w:r>
          </w:p>
        </w:tc>
      </w:tr>
      <w:tr>
        <w:trPr>
          <w:cantSplit w:val="true"/>
        </w:trPr>
        <w:tc>
          <w:tcPr>
            <w:tcW w:type="dxa" w:w="2197"/>
          </w:tcPr>
          <w:p>
            <w:pPr>
              <w:pStyle w:val="TableText"/>
            </w:pPr>
            <w:r>
              <w:rPr>
                <w:sz w:val="20"/>
              </w:rPr>
              <w:t>GroupKFold</w:t>
            </w:r>
          </w:p>
        </w:tc>
        <w:tc>
          <w:tcPr>
            <w:tcW w:type="dxa" w:w="6591"/>
          </w:tcPr>
          <w:p>
            <w:pPr>
              <w:pStyle w:val="TableText"/>
            </w:pPr>
            <w:r>
              <w:rPr>
                <w:sz w:val="20"/>
              </w:rPr>
              <w:t>Cross-validation that keeps all sessions of one template in the same fold</w:t>
            </w:r>
          </w:p>
        </w:tc>
      </w:tr>
      <w:tr>
        <w:trPr>
          <w:cantSplit w:val="true"/>
        </w:trPr>
        <w:tc>
          <w:tcPr>
            <w:tcW w:type="dxa" w:w="2197"/>
            <w:shd w:val="clear" w:color="auto" w:fill="F7F9FC"/>
          </w:tcPr>
          <w:p>
            <w:pPr>
              <w:pStyle w:val="TableText"/>
            </w:pPr>
            <w:r>
              <w:rPr>
                <w:sz w:val="20"/>
              </w:rPr>
              <w:t>Transfer</w:t>
            </w:r>
          </w:p>
        </w:tc>
        <w:tc>
          <w:tcPr>
            <w:tcW w:type="dxa" w:w="6591"/>
            <w:shd w:val="clear" w:color="auto" w:fill="F7F9FC"/>
          </w:tcPr>
          <w:p>
            <w:pPr>
              <w:pStyle w:val="TableText"/>
            </w:pPr>
            <w:r>
              <w:rPr>
                <w:sz w:val="20"/>
              </w:rPr>
              <w:t>Training on one corpus and testing on another</w:t>
            </w:r>
          </w:p>
        </w:tc>
      </w:tr>
      <w:tr>
        <w:trPr>
          <w:cantSplit w:val="true"/>
        </w:trPr>
        <w:tc>
          <w:tcPr>
            <w:tcW w:type="dxa" w:w="2197"/>
          </w:tcPr>
          <w:p>
            <w:pPr>
              <w:pStyle w:val="TableText"/>
            </w:pPr>
            <w:r>
              <w:rPr>
                <w:sz w:val="20"/>
              </w:rPr>
              <w:t>dota</w:t>
            </w:r>
          </w:p>
        </w:tc>
        <w:tc>
          <w:tcPr>
            <w:tcW w:type="dxa" w:w="6591"/>
          </w:tcPr>
          <w:p>
            <w:pPr>
              <w:pStyle w:val="TableText"/>
            </w:pPr>
            <w:r>
              <w:rPr>
                <w:sz w:val="20"/>
              </w:rPr>
              <w:t>The Outlaw-style cryptominer dropper that dominates the real data</w:t>
            </w:r>
          </w:p>
        </w:tc>
      </w:tr>
      <w:tr>
        <w:trPr>
          <w:cantSplit w:val="true"/>
        </w:trPr>
        <w:tc>
          <w:tcPr>
            <w:tcW w:type="dxa" w:w="2197"/>
            <w:shd w:val="clear" w:color="auto" w:fill="F7F9FC"/>
          </w:tcPr>
          <w:p>
            <w:pPr>
              <w:pStyle w:val="TableText"/>
            </w:pPr>
            <w:r>
              <w:rPr>
                <w:sz w:val="20"/>
              </w:rPr>
              <w:t>Chat-format leakage</w:t>
            </w:r>
          </w:p>
        </w:tc>
        <w:tc>
          <w:tcPr>
            <w:tcW w:type="dxa" w:w="6591"/>
            <w:shd w:val="clear" w:color="auto" w:fill="F7F9FC"/>
          </w:tcPr>
          <w:p>
            <w:pPr>
              <w:pStyle w:val="TableText"/>
            </w:pPr>
            <w:r>
              <w:rPr>
                <w:sz w:val="20"/>
              </w:rPr>
              <w:t>A model typing its own control tokens and reasoning into the shell</w:t>
            </w:r>
          </w:p>
        </w:tc>
      </w:tr>
    </w:tbl>
    <w:p>
      <w:pPr>
        <w:spacing w:after="80" w:line="240" w:lineRule="auto"/>
      </w:pPr>
    </w:p>
    <w:p>
      <w:pPr>
        <w:pStyle w:val="Heading2"/>
        <w:pageBreakBefore/>
      </w:pPr>
      <w:r>
        <w:t>Appendix 6: Catalogue of the Real Behaviour Templates</w:t>
      </w:r>
    </w:p>
    <w:p>
      <w:r>
        <w:t>The 1,672 interactive real sessions collapse to 22 behaviour templates after normalisation (Section 3.7.8). The table lists every template with its size, its share of the interactive sessions, the running total, its length, its final intent label and the descriptive tactics its commands touch.</w:t>
      </w:r>
    </w:p>
    <w:p>
      <w:pPr>
        <w:pStyle w:val="TableCaption"/>
      </w:pPr>
      <w:bookmarkStart w:id="361" w:name="_Ref_tab_templates"/>
      <w:r>
        <w:rPr>
          <w:b/>
        </w:rPr>
        <w:t>Table A6.</w:t>
      </w:r>
      <w:r>
        <w:rPr>
          <w:b/>
        </w:rPr>
        <w:fldChar w:fldCharType="begin" w:dirty="true"/>
      </w:r>
      <w:r>
        <w:rPr>
          <w:b/>
        </w:rPr>
        <w:instrText xml:space="preserve"> SEQ Table \r 1 \* ARABIC </w:instrText>
      </w:r>
      <w:r>
        <w:rPr>
          <w:b/>
        </w:rPr>
        <w:fldChar w:fldCharType="separate"/>
      </w:r>
      <w:r>
        <w:rPr>
          <w:b/>
        </w:rPr>
        <w:t>1</w:t>
      </w:r>
      <w:r>
        <w:rPr>
          <w:b/>
        </w:rPr>
        <w:fldChar w:fldCharType="end"/>
      </w:r>
      <w:bookmarkEnd w:id="361"/>
      <w:r>
        <w:rPr>
          <w:b/>
        </w:rPr>
        <w:t xml:space="preserve">: </w:t>
      </w:r>
      <w:r>
        <w:rPr>
          <w:b/>
          <w:sz w:val="20"/>
        </w:rPr>
        <w:t>The real behaviour templates, largest first.</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1255"/>
        <w:gridCol w:w="1255"/>
        <w:gridCol w:w="1255"/>
        <w:gridCol w:w="1255"/>
        <w:gridCol w:w="1255"/>
        <w:gridCol w:w="1255"/>
        <w:gridCol w:w="1255"/>
      </w:tblGrid>
      <w:tr>
        <w:trPr>
          <w:tblHeader w:val="true"/>
        </w:trPr>
        <w:tc>
          <w:tcPr>
            <w:tcW w:type="dxa" w:w="488"/>
            <w:shd w:val="clear" w:color="auto" w:fill="DCE6F1"/>
          </w:tcPr>
          <w:p>
            <w:pPr>
              <w:pStyle w:val="TableText"/>
            </w:pPr>
            <w:r>
              <w:rPr>
                <w:b/>
                <w:sz w:val="20"/>
              </w:rPr>
              <w:t>#</w:t>
            </w:r>
          </w:p>
        </w:tc>
        <w:tc>
          <w:tcPr>
            <w:tcW w:type="dxa" w:w="976"/>
            <w:shd w:val="clear" w:color="auto" w:fill="DCE6F1"/>
          </w:tcPr>
          <w:p>
            <w:pPr>
              <w:pStyle w:val="TableText"/>
            </w:pPr>
            <w:r>
              <w:rPr>
                <w:b/>
                <w:sz w:val="20"/>
              </w:rPr>
              <w:t>Sessions</w:t>
            </w:r>
          </w:p>
        </w:tc>
        <w:tc>
          <w:tcPr>
            <w:tcW w:type="dxa" w:w="976"/>
            <w:shd w:val="clear" w:color="auto" w:fill="DCE6F1"/>
          </w:tcPr>
          <w:p>
            <w:pPr>
              <w:pStyle w:val="TableText"/>
            </w:pPr>
            <w:r>
              <w:rPr>
                <w:b/>
                <w:sz w:val="20"/>
              </w:rPr>
              <w:t>Share</w:t>
            </w:r>
          </w:p>
        </w:tc>
        <w:tc>
          <w:tcPr>
            <w:tcW w:type="dxa" w:w="976"/>
            <w:shd w:val="clear" w:color="auto" w:fill="DCE6F1"/>
          </w:tcPr>
          <w:p>
            <w:pPr>
              <w:pStyle w:val="TableText"/>
            </w:pPr>
            <w:r>
              <w:rPr>
                <w:b/>
                <w:sz w:val="20"/>
              </w:rPr>
              <w:t>Cumulative</w:t>
            </w:r>
          </w:p>
        </w:tc>
        <w:tc>
          <w:tcPr>
            <w:tcW w:type="dxa" w:w="976"/>
            <w:shd w:val="clear" w:color="auto" w:fill="DCE6F1"/>
          </w:tcPr>
          <w:p>
            <w:pPr>
              <w:pStyle w:val="TableText"/>
            </w:pPr>
            <w:r>
              <w:rPr>
                <w:b/>
                <w:sz w:val="20"/>
              </w:rPr>
              <w:t>Commands</w:t>
            </w:r>
          </w:p>
        </w:tc>
        <w:tc>
          <w:tcPr>
            <w:tcW w:type="dxa" w:w="1465"/>
            <w:shd w:val="clear" w:color="auto" w:fill="DCE6F1"/>
          </w:tcPr>
          <w:p>
            <w:pPr>
              <w:pStyle w:val="TableText"/>
            </w:pPr>
            <w:r>
              <w:rPr>
                <w:b/>
                <w:sz w:val="20"/>
              </w:rPr>
              <w:t>Final label</w:t>
            </w:r>
          </w:p>
        </w:tc>
        <w:tc>
          <w:tcPr>
            <w:tcW w:type="dxa" w:w="2929"/>
            <w:shd w:val="clear" w:color="auto" w:fill="DCE6F1"/>
          </w:tcPr>
          <w:p>
            <w:pPr>
              <w:pStyle w:val="TableText"/>
            </w:pPr>
            <w:r>
              <w:rPr>
                <w:b/>
                <w:sz w:val="20"/>
              </w:rPr>
              <w:t>Tactics touched</w:t>
            </w:r>
          </w:p>
        </w:tc>
      </w:tr>
      <w:tr>
        <w:trPr>
          <w:cantSplit w:val="true"/>
        </w:trPr>
        <w:tc>
          <w:tcPr>
            <w:tcW w:type="dxa" w:w="488"/>
          </w:tcPr>
          <w:p>
            <w:pPr>
              <w:pStyle w:val="TableText"/>
            </w:pPr>
            <w:r>
              <w:rPr>
                <w:sz w:val="20"/>
              </w:rPr>
              <w:t>1</w:t>
            </w:r>
          </w:p>
        </w:tc>
        <w:tc>
          <w:tcPr>
            <w:tcW w:type="dxa" w:w="976"/>
          </w:tcPr>
          <w:p>
            <w:pPr>
              <w:pStyle w:val="TableText"/>
            </w:pPr>
            <w:r>
              <w:rPr>
                <w:sz w:val="20"/>
              </w:rPr>
              <w:t>1,038</w:t>
            </w:r>
          </w:p>
        </w:tc>
        <w:tc>
          <w:tcPr>
            <w:tcW w:type="dxa" w:w="976"/>
          </w:tcPr>
          <w:p>
            <w:pPr>
              <w:pStyle w:val="TableText"/>
            </w:pPr>
            <w:r>
              <w:rPr>
                <w:sz w:val="20"/>
              </w:rPr>
              <w:t>62.1%</w:t>
            </w:r>
          </w:p>
        </w:tc>
        <w:tc>
          <w:tcPr>
            <w:tcW w:type="dxa" w:w="976"/>
          </w:tcPr>
          <w:p>
            <w:pPr>
              <w:pStyle w:val="TableText"/>
            </w:pPr>
            <w:r>
              <w:rPr>
                <w:sz w:val="20"/>
              </w:rPr>
              <w:t>62.1%</w:t>
            </w:r>
          </w:p>
        </w:tc>
        <w:tc>
          <w:tcPr>
            <w:tcW w:type="dxa" w:w="976"/>
          </w:tcPr>
          <w:p>
            <w:pPr>
              <w:pStyle w:val="TableText"/>
            </w:pPr>
            <w:r>
              <w:rPr>
                <w:sz w:val="20"/>
              </w:rPr>
              <w:t>23</w:t>
            </w:r>
          </w:p>
        </w:tc>
        <w:tc>
          <w:tcPr>
            <w:tcW w:type="dxa" w:w="1465"/>
          </w:tcPr>
          <w:p>
            <w:pPr>
              <w:pStyle w:val="TableText"/>
            </w:pPr>
            <w:r>
              <w:rPr>
                <w:sz w:val="20"/>
              </w:rPr>
              <w:t>Resource hijacking</w:t>
            </w:r>
          </w:p>
        </w:tc>
        <w:tc>
          <w:tcPr>
            <w:tcW w:type="dxa" w:w="2929"/>
          </w:tcPr>
          <w:p>
            <w:pPr>
              <w:pStyle w:val="TableText"/>
            </w:pPr>
            <w:r>
              <w:rPr>
                <w:sz w:val="20"/>
              </w:rPr>
              <w:t>account manipulation, discovery, execution, resource hijacking</w:t>
            </w:r>
          </w:p>
        </w:tc>
      </w:tr>
      <w:tr>
        <w:trPr>
          <w:cantSplit w:val="true"/>
        </w:trPr>
        <w:tc>
          <w:tcPr>
            <w:tcW w:type="dxa" w:w="488"/>
            <w:shd w:val="clear" w:color="auto" w:fill="F7F9FC"/>
          </w:tcPr>
          <w:p>
            <w:pPr>
              <w:pStyle w:val="TableText"/>
            </w:pPr>
            <w:r>
              <w:rPr>
                <w:sz w:val="20"/>
              </w:rPr>
              <w:t>2</w:t>
            </w:r>
          </w:p>
        </w:tc>
        <w:tc>
          <w:tcPr>
            <w:tcW w:type="dxa" w:w="976"/>
            <w:shd w:val="clear" w:color="auto" w:fill="F7F9FC"/>
          </w:tcPr>
          <w:p>
            <w:pPr>
              <w:pStyle w:val="TableText"/>
            </w:pPr>
            <w:r>
              <w:rPr>
                <w:sz w:val="20"/>
              </w:rPr>
              <w:t>429</w:t>
            </w:r>
          </w:p>
        </w:tc>
        <w:tc>
          <w:tcPr>
            <w:tcW w:type="dxa" w:w="976"/>
            <w:shd w:val="clear" w:color="auto" w:fill="F7F9FC"/>
          </w:tcPr>
          <w:p>
            <w:pPr>
              <w:pStyle w:val="TableText"/>
            </w:pPr>
            <w:r>
              <w:rPr>
                <w:sz w:val="20"/>
              </w:rPr>
              <w:t>25.7%</w:t>
            </w:r>
          </w:p>
        </w:tc>
        <w:tc>
          <w:tcPr>
            <w:tcW w:type="dxa" w:w="976"/>
            <w:shd w:val="clear" w:color="auto" w:fill="F7F9FC"/>
          </w:tcPr>
          <w:p>
            <w:pPr>
              <w:pStyle w:val="TableText"/>
            </w:pPr>
            <w:r>
              <w:rPr>
                <w:sz w:val="20"/>
              </w:rPr>
              <w:t>87.7%</w:t>
            </w:r>
          </w:p>
        </w:tc>
        <w:tc>
          <w:tcPr>
            <w:tcW w:type="dxa" w:w="976"/>
            <w:shd w:val="clear" w:color="auto" w:fill="F7F9FC"/>
          </w:tcPr>
          <w:p>
            <w:pPr>
              <w:pStyle w:val="TableText"/>
            </w:pPr>
            <w:r>
              <w:rPr>
                <w:sz w:val="20"/>
              </w:rPr>
              <w:t>19</w:t>
            </w:r>
          </w:p>
        </w:tc>
        <w:tc>
          <w:tcPr>
            <w:tcW w:type="dxa" w:w="1465"/>
            <w:shd w:val="clear" w:color="auto" w:fill="F7F9FC"/>
          </w:tcPr>
          <w:p>
            <w:pPr>
              <w:pStyle w:val="TableText"/>
            </w:pPr>
            <w:r>
              <w:rPr>
                <w:sz w:val="20"/>
              </w:rPr>
              <w:t>Persistence</w:t>
            </w:r>
          </w:p>
        </w:tc>
        <w:tc>
          <w:tcPr>
            <w:tcW w:type="dxa" w:w="2929"/>
            <w:shd w:val="clear" w:color="auto" w:fill="F7F9FC"/>
          </w:tcPr>
          <w:p>
            <w:pPr>
              <w:pStyle w:val="TableText"/>
            </w:pPr>
            <w:r>
              <w:rPr>
                <w:sz w:val="20"/>
              </w:rPr>
              <w:t>account manipulation, discovery, execution, resource hijacking</w:t>
            </w:r>
          </w:p>
        </w:tc>
      </w:tr>
      <w:tr>
        <w:trPr>
          <w:cantSplit w:val="true"/>
        </w:trPr>
        <w:tc>
          <w:tcPr>
            <w:tcW w:type="dxa" w:w="488"/>
          </w:tcPr>
          <w:p>
            <w:pPr>
              <w:pStyle w:val="TableText"/>
            </w:pPr>
            <w:r>
              <w:rPr>
                <w:sz w:val="20"/>
              </w:rPr>
              <w:t>3</w:t>
            </w:r>
          </w:p>
        </w:tc>
        <w:tc>
          <w:tcPr>
            <w:tcW w:type="dxa" w:w="976"/>
          </w:tcPr>
          <w:p>
            <w:pPr>
              <w:pStyle w:val="TableText"/>
            </w:pPr>
            <w:r>
              <w:rPr>
                <w:sz w:val="20"/>
              </w:rPr>
              <w:t>63</w:t>
            </w:r>
          </w:p>
        </w:tc>
        <w:tc>
          <w:tcPr>
            <w:tcW w:type="dxa" w:w="976"/>
          </w:tcPr>
          <w:p>
            <w:pPr>
              <w:pStyle w:val="TableText"/>
            </w:pPr>
            <w:r>
              <w:rPr>
                <w:sz w:val="20"/>
              </w:rPr>
              <w:t>3.8%</w:t>
            </w:r>
          </w:p>
        </w:tc>
        <w:tc>
          <w:tcPr>
            <w:tcW w:type="dxa" w:w="976"/>
          </w:tcPr>
          <w:p>
            <w:pPr>
              <w:pStyle w:val="TableText"/>
            </w:pPr>
            <w:r>
              <w:rPr>
                <w:sz w:val="20"/>
              </w:rPr>
              <w:t>91.5%</w:t>
            </w:r>
          </w:p>
        </w:tc>
        <w:tc>
          <w:tcPr>
            <w:tcW w:type="dxa" w:w="976"/>
          </w:tcPr>
          <w:p>
            <w:pPr>
              <w:pStyle w:val="TableText"/>
            </w:pPr>
            <w:r>
              <w:rPr>
                <w:sz w:val="20"/>
              </w:rPr>
              <w:t>6</w:t>
            </w:r>
          </w:p>
        </w:tc>
        <w:tc>
          <w:tcPr>
            <w:tcW w:type="dxa" w:w="1465"/>
          </w:tcPr>
          <w:p>
            <w:pPr>
              <w:pStyle w:val="TableText"/>
            </w:pPr>
            <w:r>
              <w:rPr>
                <w:sz w:val="20"/>
              </w:rPr>
              <w:t>Recon</w:t>
            </w:r>
          </w:p>
        </w:tc>
        <w:tc>
          <w:tcPr>
            <w:tcW w:type="dxa" w:w="2929"/>
          </w:tcPr>
          <w:p>
            <w:pPr>
              <w:pStyle w:val="TableText"/>
            </w:pPr>
            <w:r>
              <w:rPr>
                <w:sz w:val="20"/>
              </w:rPr>
              <w:t>execution</w:t>
            </w:r>
          </w:p>
        </w:tc>
      </w:tr>
      <w:tr>
        <w:trPr>
          <w:cantSplit w:val="true"/>
        </w:trPr>
        <w:tc>
          <w:tcPr>
            <w:tcW w:type="dxa" w:w="488"/>
            <w:shd w:val="clear" w:color="auto" w:fill="F7F9FC"/>
          </w:tcPr>
          <w:p>
            <w:pPr>
              <w:pStyle w:val="TableText"/>
            </w:pPr>
            <w:r>
              <w:rPr>
                <w:sz w:val="20"/>
              </w:rPr>
              <w:t>4</w:t>
            </w:r>
          </w:p>
        </w:tc>
        <w:tc>
          <w:tcPr>
            <w:tcW w:type="dxa" w:w="976"/>
            <w:shd w:val="clear" w:color="auto" w:fill="F7F9FC"/>
          </w:tcPr>
          <w:p>
            <w:pPr>
              <w:pStyle w:val="TableText"/>
            </w:pPr>
            <w:r>
              <w:rPr>
                <w:sz w:val="20"/>
              </w:rPr>
              <w:t>43</w:t>
            </w:r>
          </w:p>
        </w:tc>
        <w:tc>
          <w:tcPr>
            <w:tcW w:type="dxa" w:w="976"/>
            <w:shd w:val="clear" w:color="auto" w:fill="F7F9FC"/>
          </w:tcPr>
          <w:p>
            <w:pPr>
              <w:pStyle w:val="TableText"/>
            </w:pPr>
            <w:r>
              <w:rPr>
                <w:sz w:val="20"/>
              </w:rPr>
              <w:t>2.6%</w:t>
            </w:r>
          </w:p>
        </w:tc>
        <w:tc>
          <w:tcPr>
            <w:tcW w:type="dxa" w:w="976"/>
            <w:shd w:val="clear" w:color="auto" w:fill="F7F9FC"/>
          </w:tcPr>
          <w:p>
            <w:pPr>
              <w:pStyle w:val="TableText"/>
            </w:pPr>
            <w:r>
              <w:rPr>
                <w:sz w:val="20"/>
              </w:rPr>
              <w:t>94.1%</w:t>
            </w:r>
          </w:p>
        </w:tc>
        <w:tc>
          <w:tcPr>
            <w:tcW w:type="dxa" w:w="976"/>
            <w:shd w:val="clear" w:color="auto" w:fill="F7F9FC"/>
          </w:tcPr>
          <w:p>
            <w:pPr>
              <w:pStyle w:val="TableText"/>
            </w:pPr>
            <w:r>
              <w:rPr>
                <w:sz w:val="20"/>
              </w:rPr>
              <w:t>10</w:t>
            </w:r>
          </w:p>
        </w:tc>
        <w:tc>
          <w:tcPr>
            <w:tcW w:type="dxa" w:w="1465"/>
            <w:shd w:val="clear" w:color="auto" w:fill="F7F9FC"/>
          </w:tcPr>
          <w:p>
            <w:pPr>
              <w:pStyle w:val="TableText"/>
            </w:pPr>
            <w:r>
              <w:rPr>
                <w:sz w:val="20"/>
              </w:rPr>
              <w:t>Recon</w:t>
            </w:r>
          </w:p>
        </w:tc>
        <w:tc>
          <w:tcPr>
            <w:tcW w:type="dxa" w:w="2929"/>
            <w:shd w:val="clear" w:color="auto" w:fill="F7F9FC"/>
          </w:tcPr>
          <w:p>
            <w:pPr>
              <w:pStyle w:val="TableText"/>
            </w:pPr>
            <w:r>
              <w:rPr>
                <w:sz w:val="20"/>
              </w:rPr>
              <w:t>discovery, execution</w:t>
            </w:r>
          </w:p>
        </w:tc>
      </w:tr>
      <w:tr>
        <w:trPr>
          <w:cantSplit w:val="true"/>
        </w:trPr>
        <w:tc>
          <w:tcPr>
            <w:tcW w:type="dxa" w:w="488"/>
          </w:tcPr>
          <w:p>
            <w:pPr>
              <w:pStyle w:val="TableText"/>
            </w:pPr>
            <w:r>
              <w:rPr>
                <w:sz w:val="20"/>
              </w:rPr>
              <w:t>5</w:t>
            </w:r>
          </w:p>
        </w:tc>
        <w:tc>
          <w:tcPr>
            <w:tcW w:type="dxa" w:w="976"/>
          </w:tcPr>
          <w:p>
            <w:pPr>
              <w:pStyle w:val="TableText"/>
            </w:pPr>
            <w:r>
              <w:rPr>
                <w:sz w:val="20"/>
              </w:rPr>
              <w:t>36</w:t>
            </w:r>
          </w:p>
        </w:tc>
        <w:tc>
          <w:tcPr>
            <w:tcW w:type="dxa" w:w="976"/>
          </w:tcPr>
          <w:p>
            <w:pPr>
              <w:pStyle w:val="TableText"/>
            </w:pPr>
            <w:r>
              <w:rPr>
                <w:sz w:val="20"/>
              </w:rPr>
              <w:t>2.2%</w:t>
            </w:r>
          </w:p>
        </w:tc>
        <w:tc>
          <w:tcPr>
            <w:tcW w:type="dxa" w:w="976"/>
          </w:tcPr>
          <w:p>
            <w:pPr>
              <w:pStyle w:val="TableText"/>
            </w:pPr>
            <w:r>
              <w:rPr>
                <w:sz w:val="20"/>
              </w:rPr>
              <w:t>96.2%</w:t>
            </w:r>
          </w:p>
        </w:tc>
        <w:tc>
          <w:tcPr>
            <w:tcW w:type="dxa" w:w="976"/>
          </w:tcPr>
          <w:p>
            <w:pPr>
              <w:pStyle w:val="TableText"/>
            </w:pPr>
            <w:r>
              <w:rPr>
                <w:sz w:val="20"/>
              </w:rPr>
              <w:t>2</w:t>
            </w:r>
          </w:p>
        </w:tc>
        <w:tc>
          <w:tcPr>
            <w:tcW w:type="dxa" w:w="1465"/>
          </w:tcPr>
          <w:p>
            <w:pPr>
              <w:pStyle w:val="TableText"/>
            </w:pPr>
            <w:r>
              <w:rPr>
                <w:sz w:val="20"/>
              </w:rPr>
              <w:t>Malware drop</w:t>
            </w:r>
          </w:p>
        </w:tc>
        <w:tc>
          <w:tcPr>
            <w:tcW w:type="dxa" w:w="2929"/>
          </w:tcPr>
          <w:p>
            <w:pPr>
              <w:pStyle w:val="TableText"/>
            </w:pPr>
            <w:r>
              <w:rPr>
                <w:sz w:val="20"/>
              </w:rPr>
              <w:t>execution, ingress tool transfer</w:t>
            </w:r>
          </w:p>
        </w:tc>
      </w:tr>
      <w:tr>
        <w:trPr>
          <w:cantSplit w:val="true"/>
        </w:trPr>
        <w:tc>
          <w:tcPr>
            <w:tcW w:type="dxa" w:w="488"/>
            <w:shd w:val="clear" w:color="auto" w:fill="F7F9FC"/>
          </w:tcPr>
          <w:p>
            <w:pPr>
              <w:pStyle w:val="TableText"/>
            </w:pPr>
            <w:r>
              <w:rPr>
                <w:sz w:val="20"/>
              </w:rPr>
              <w:t>6</w:t>
            </w:r>
          </w:p>
        </w:tc>
        <w:tc>
          <w:tcPr>
            <w:tcW w:type="dxa" w:w="976"/>
            <w:shd w:val="clear" w:color="auto" w:fill="F7F9FC"/>
          </w:tcPr>
          <w:p>
            <w:pPr>
              <w:pStyle w:val="TableText"/>
            </w:pPr>
            <w:r>
              <w:rPr>
                <w:sz w:val="20"/>
              </w:rPr>
              <w:t>16</w:t>
            </w:r>
          </w:p>
        </w:tc>
        <w:tc>
          <w:tcPr>
            <w:tcW w:type="dxa" w:w="976"/>
            <w:shd w:val="clear" w:color="auto" w:fill="F7F9FC"/>
          </w:tcPr>
          <w:p>
            <w:pPr>
              <w:pStyle w:val="TableText"/>
            </w:pPr>
            <w:r>
              <w:rPr>
                <w:sz w:val="20"/>
              </w:rPr>
              <w:t>1.0%</w:t>
            </w:r>
          </w:p>
        </w:tc>
        <w:tc>
          <w:tcPr>
            <w:tcW w:type="dxa" w:w="976"/>
            <w:shd w:val="clear" w:color="auto" w:fill="F7F9FC"/>
          </w:tcPr>
          <w:p>
            <w:pPr>
              <w:pStyle w:val="TableText"/>
            </w:pPr>
            <w:r>
              <w:rPr>
                <w:sz w:val="20"/>
              </w:rPr>
              <w:t>97.2%</w:t>
            </w:r>
          </w:p>
        </w:tc>
        <w:tc>
          <w:tcPr>
            <w:tcW w:type="dxa" w:w="976"/>
            <w:shd w:val="clear" w:color="auto" w:fill="F7F9FC"/>
          </w:tcPr>
          <w:p>
            <w:pPr>
              <w:pStyle w:val="TableText"/>
            </w:pPr>
            <w:r>
              <w:rPr>
                <w:sz w:val="20"/>
              </w:rPr>
              <w:t>6</w:t>
            </w:r>
          </w:p>
        </w:tc>
        <w:tc>
          <w:tcPr>
            <w:tcW w:type="dxa" w:w="1465"/>
            <w:shd w:val="clear" w:color="auto" w:fill="F7F9FC"/>
          </w:tcPr>
          <w:p>
            <w:pPr>
              <w:pStyle w:val="TableText"/>
            </w:pPr>
            <w:r>
              <w:rPr>
                <w:sz w:val="20"/>
              </w:rPr>
              <w:t>Recon</w:t>
            </w:r>
          </w:p>
        </w:tc>
        <w:tc>
          <w:tcPr>
            <w:tcW w:type="dxa" w:w="2929"/>
            <w:shd w:val="clear" w:color="auto" w:fill="F7F9FC"/>
          </w:tcPr>
          <w:p>
            <w:pPr>
              <w:pStyle w:val="TableText"/>
            </w:pPr>
            <w:r>
              <w:rPr>
                <w:sz w:val="20"/>
              </w:rPr>
              <w:t>execution</w:t>
            </w:r>
          </w:p>
        </w:tc>
      </w:tr>
      <w:tr>
        <w:trPr>
          <w:cantSplit w:val="true"/>
        </w:trPr>
        <w:tc>
          <w:tcPr>
            <w:tcW w:type="dxa" w:w="488"/>
          </w:tcPr>
          <w:p>
            <w:pPr>
              <w:pStyle w:val="TableText"/>
            </w:pPr>
            <w:r>
              <w:rPr>
                <w:sz w:val="20"/>
              </w:rPr>
              <w:t>7</w:t>
            </w:r>
          </w:p>
        </w:tc>
        <w:tc>
          <w:tcPr>
            <w:tcW w:type="dxa" w:w="976"/>
          </w:tcPr>
          <w:p>
            <w:pPr>
              <w:pStyle w:val="TableText"/>
            </w:pPr>
            <w:r>
              <w:rPr>
                <w:sz w:val="20"/>
              </w:rPr>
              <w:t>8</w:t>
            </w:r>
          </w:p>
        </w:tc>
        <w:tc>
          <w:tcPr>
            <w:tcW w:type="dxa" w:w="976"/>
          </w:tcPr>
          <w:p>
            <w:pPr>
              <w:pStyle w:val="TableText"/>
            </w:pPr>
            <w:r>
              <w:rPr>
                <w:sz w:val="20"/>
              </w:rPr>
              <w:t>0.5%</w:t>
            </w:r>
          </w:p>
        </w:tc>
        <w:tc>
          <w:tcPr>
            <w:tcW w:type="dxa" w:w="976"/>
          </w:tcPr>
          <w:p>
            <w:pPr>
              <w:pStyle w:val="TableText"/>
            </w:pPr>
            <w:r>
              <w:rPr>
                <w:sz w:val="20"/>
              </w:rPr>
              <w:t>97.7%</w:t>
            </w:r>
          </w:p>
        </w:tc>
        <w:tc>
          <w:tcPr>
            <w:tcW w:type="dxa" w:w="976"/>
          </w:tcPr>
          <w:p>
            <w:pPr>
              <w:pStyle w:val="TableText"/>
            </w:pPr>
            <w:r>
              <w:rPr>
                <w:sz w:val="20"/>
              </w:rPr>
              <w:t>1</w:t>
            </w:r>
          </w:p>
        </w:tc>
        <w:tc>
          <w:tcPr>
            <w:tcW w:type="dxa" w:w="1465"/>
          </w:tcPr>
          <w:p>
            <w:pPr>
              <w:pStyle w:val="TableText"/>
            </w:pPr>
            <w:r>
              <w:rPr>
                <w:sz w:val="20"/>
              </w:rPr>
              <w:t>Persistence</w:t>
            </w:r>
          </w:p>
        </w:tc>
        <w:tc>
          <w:tcPr>
            <w:tcW w:type="dxa" w:w="2929"/>
          </w:tcPr>
          <w:p>
            <w:pPr>
              <w:pStyle w:val="TableText"/>
            </w:pPr>
            <w:r>
              <w:rPr>
                <w:sz w:val="20"/>
              </w:rPr>
              <w:t>account manipulation, credential access, defense evasion, discovery</w:t>
            </w:r>
          </w:p>
        </w:tc>
      </w:tr>
      <w:tr>
        <w:trPr>
          <w:cantSplit w:val="true"/>
        </w:trPr>
        <w:tc>
          <w:tcPr>
            <w:tcW w:type="dxa" w:w="488"/>
            <w:shd w:val="clear" w:color="auto" w:fill="F7F9FC"/>
          </w:tcPr>
          <w:p>
            <w:pPr>
              <w:pStyle w:val="TableText"/>
            </w:pPr>
            <w:r>
              <w:rPr>
                <w:sz w:val="20"/>
              </w:rPr>
              <w:t>8</w:t>
            </w:r>
          </w:p>
        </w:tc>
        <w:tc>
          <w:tcPr>
            <w:tcW w:type="dxa" w:w="976"/>
            <w:shd w:val="clear" w:color="auto" w:fill="F7F9FC"/>
          </w:tcPr>
          <w:p>
            <w:pPr>
              <w:pStyle w:val="TableText"/>
            </w:pPr>
            <w:r>
              <w:rPr>
                <w:sz w:val="20"/>
              </w:rPr>
              <w:t>6</w:t>
            </w:r>
          </w:p>
        </w:tc>
        <w:tc>
          <w:tcPr>
            <w:tcW w:type="dxa" w:w="976"/>
            <w:shd w:val="clear" w:color="auto" w:fill="F7F9FC"/>
          </w:tcPr>
          <w:p>
            <w:pPr>
              <w:pStyle w:val="TableText"/>
            </w:pPr>
            <w:r>
              <w:rPr>
                <w:sz w:val="20"/>
              </w:rPr>
              <w:t>0.4%</w:t>
            </w:r>
          </w:p>
        </w:tc>
        <w:tc>
          <w:tcPr>
            <w:tcW w:type="dxa" w:w="976"/>
            <w:shd w:val="clear" w:color="auto" w:fill="F7F9FC"/>
          </w:tcPr>
          <w:p>
            <w:pPr>
              <w:pStyle w:val="TableText"/>
            </w:pPr>
            <w:r>
              <w:rPr>
                <w:sz w:val="20"/>
              </w:rPr>
              <w:t>98.0%</w:t>
            </w:r>
          </w:p>
        </w:tc>
        <w:tc>
          <w:tcPr>
            <w:tcW w:type="dxa" w:w="976"/>
            <w:shd w:val="clear" w:color="auto" w:fill="F7F9FC"/>
          </w:tcPr>
          <w:p>
            <w:pPr>
              <w:pStyle w:val="TableText"/>
            </w:pPr>
            <w:r>
              <w:rPr>
                <w:sz w:val="20"/>
              </w:rPr>
              <w:t>1</w:t>
            </w:r>
          </w:p>
        </w:tc>
        <w:tc>
          <w:tcPr>
            <w:tcW w:type="dxa" w:w="1465"/>
            <w:shd w:val="clear" w:color="auto" w:fill="F7F9FC"/>
          </w:tcPr>
          <w:p>
            <w:pPr>
              <w:pStyle w:val="TableText"/>
            </w:pPr>
            <w:r>
              <w:rPr>
                <w:sz w:val="20"/>
              </w:rPr>
              <w:t>Recon</w:t>
            </w:r>
          </w:p>
        </w:tc>
        <w:tc>
          <w:tcPr>
            <w:tcW w:type="dxa" w:w="2929"/>
            <w:shd w:val="clear" w:color="auto" w:fill="F7F9FC"/>
          </w:tcPr>
          <w:p>
            <w:pPr>
              <w:pStyle w:val="TableText"/>
            </w:pPr>
            <w:r>
              <w:rPr>
                <w:sz w:val="20"/>
              </w:rPr>
              <w:t>discovery</w:t>
            </w:r>
          </w:p>
        </w:tc>
      </w:tr>
      <w:tr>
        <w:trPr>
          <w:cantSplit w:val="true"/>
        </w:trPr>
        <w:tc>
          <w:tcPr>
            <w:tcW w:type="dxa" w:w="488"/>
          </w:tcPr>
          <w:p>
            <w:pPr>
              <w:pStyle w:val="TableText"/>
            </w:pPr>
            <w:r>
              <w:rPr>
                <w:sz w:val="20"/>
              </w:rPr>
              <w:t>9</w:t>
            </w:r>
          </w:p>
        </w:tc>
        <w:tc>
          <w:tcPr>
            <w:tcW w:type="dxa" w:w="976"/>
          </w:tcPr>
          <w:p>
            <w:pPr>
              <w:pStyle w:val="TableText"/>
            </w:pPr>
            <w:r>
              <w:rPr>
                <w:sz w:val="20"/>
              </w:rPr>
              <w:t>6</w:t>
            </w:r>
          </w:p>
        </w:tc>
        <w:tc>
          <w:tcPr>
            <w:tcW w:type="dxa" w:w="976"/>
          </w:tcPr>
          <w:p>
            <w:pPr>
              <w:pStyle w:val="TableText"/>
            </w:pPr>
            <w:r>
              <w:rPr>
                <w:sz w:val="20"/>
              </w:rPr>
              <w:t>0.4%</w:t>
            </w:r>
          </w:p>
        </w:tc>
        <w:tc>
          <w:tcPr>
            <w:tcW w:type="dxa" w:w="976"/>
          </w:tcPr>
          <w:p>
            <w:pPr>
              <w:pStyle w:val="TableText"/>
            </w:pPr>
            <w:r>
              <w:rPr>
                <w:sz w:val="20"/>
              </w:rPr>
              <w:t>98.4%</w:t>
            </w:r>
          </w:p>
        </w:tc>
        <w:tc>
          <w:tcPr>
            <w:tcW w:type="dxa" w:w="976"/>
          </w:tcPr>
          <w:p>
            <w:pPr>
              <w:pStyle w:val="TableText"/>
            </w:pPr>
            <w:r>
              <w:rPr>
                <w:sz w:val="20"/>
              </w:rPr>
              <w:t>50</w:t>
            </w:r>
          </w:p>
        </w:tc>
        <w:tc>
          <w:tcPr>
            <w:tcW w:type="dxa" w:w="1465"/>
          </w:tcPr>
          <w:p>
            <w:pPr>
              <w:pStyle w:val="TableText"/>
            </w:pPr>
            <w:r>
              <w:rPr>
                <w:sz w:val="20"/>
              </w:rPr>
              <w:t>Malware drop</w:t>
            </w:r>
          </w:p>
        </w:tc>
        <w:tc>
          <w:tcPr>
            <w:tcW w:type="dxa" w:w="2929"/>
          </w:tcPr>
          <w:p>
            <w:pPr>
              <w:pStyle w:val="TableText"/>
            </w:pPr>
            <w:r>
              <w:rPr>
                <w:sz w:val="20"/>
              </w:rPr>
              <w:t>account manipulation, credential access, defense evasion, ingress tool transfer, persistence</w:t>
            </w:r>
          </w:p>
        </w:tc>
      </w:tr>
      <w:tr>
        <w:trPr>
          <w:cantSplit w:val="true"/>
        </w:trPr>
        <w:tc>
          <w:tcPr>
            <w:tcW w:type="dxa" w:w="488"/>
            <w:shd w:val="clear" w:color="auto" w:fill="F7F9FC"/>
          </w:tcPr>
          <w:p>
            <w:pPr>
              <w:pStyle w:val="TableText"/>
            </w:pPr>
            <w:r>
              <w:rPr>
                <w:sz w:val="20"/>
              </w:rPr>
              <w:t>10</w:t>
            </w:r>
          </w:p>
        </w:tc>
        <w:tc>
          <w:tcPr>
            <w:tcW w:type="dxa" w:w="976"/>
            <w:shd w:val="clear" w:color="auto" w:fill="F7F9FC"/>
          </w:tcPr>
          <w:p>
            <w:pPr>
              <w:pStyle w:val="TableText"/>
            </w:pPr>
            <w:r>
              <w:rPr>
                <w:sz w:val="20"/>
              </w:rPr>
              <w:t>5</w:t>
            </w:r>
          </w:p>
        </w:tc>
        <w:tc>
          <w:tcPr>
            <w:tcW w:type="dxa" w:w="976"/>
            <w:shd w:val="clear" w:color="auto" w:fill="F7F9FC"/>
          </w:tcPr>
          <w:p>
            <w:pPr>
              <w:pStyle w:val="TableText"/>
            </w:pPr>
            <w:r>
              <w:rPr>
                <w:sz w:val="20"/>
              </w:rPr>
              <w:t>0.3%</w:t>
            </w:r>
          </w:p>
        </w:tc>
        <w:tc>
          <w:tcPr>
            <w:tcW w:type="dxa" w:w="976"/>
            <w:shd w:val="clear" w:color="auto" w:fill="F7F9FC"/>
          </w:tcPr>
          <w:p>
            <w:pPr>
              <w:pStyle w:val="TableText"/>
            </w:pPr>
            <w:r>
              <w:rPr>
                <w:sz w:val="20"/>
              </w:rPr>
              <w:t>98.7%</w:t>
            </w:r>
          </w:p>
        </w:tc>
        <w:tc>
          <w:tcPr>
            <w:tcW w:type="dxa" w:w="976"/>
            <w:shd w:val="clear" w:color="auto" w:fill="F7F9FC"/>
          </w:tcPr>
          <w:p>
            <w:pPr>
              <w:pStyle w:val="TableText"/>
            </w:pPr>
            <w:r>
              <w:rPr>
                <w:sz w:val="20"/>
              </w:rPr>
              <w:t>46</w:t>
            </w:r>
          </w:p>
        </w:tc>
        <w:tc>
          <w:tcPr>
            <w:tcW w:type="dxa" w:w="1465"/>
            <w:shd w:val="clear" w:color="auto" w:fill="F7F9FC"/>
          </w:tcPr>
          <w:p>
            <w:pPr>
              <w:pStyle w:val="TableText"/>
            </w:pPr>
            <w:r>
              <w:rPr>
                <w:sz w:val="20"/>
              </w:rPr>
              <w:t>Malware drop</w:t>
            </w:r>
          </w:p>
        </w:tc>
        <w:tc>
          <w:tcPr>
            <w:tcW w:type="dxa" w:w="2929"/>
            <w:shd w:val="clear" w:color="auto" w:fill="F7F9FC"/>
          </w:tcPr>
          <w:p>
            <w:pPr>
              <w:pStyle w:val="TableText"/>
            </w:pPr>
            <w:r>
              <w:rPr>
                <w:sz w:val="20"/>
              </w:rPr>
              <w:t>account manipulation, credential access, defense evasion, ingress tool transfer</w:t>
            </w:r>
          </w:p>
        </w:tc>
      </w:tr>
      <w:tr>
        <w:trPr>
          <w:cantSplit w:val="true"/>
        </w:trPr>
        <w:tc>
          <w:tcPr>
            <w:tcW w:type="dxa" w:w="488"/>
          </w:tcPr>
          <w:p>
            <w:pPr>
              <w:pStyle w:val="TableText"/>
            </w:pPr>
            <w:r>
              <w:rPr>
                <w:sz w:val="20"/>
              </w:rPr>
              <w:t>11</w:t>
            </w:r>
          </w:p>
        </w:tc>
        <w:tc>
          <w:tcPr>
            <w:tcW w:type="dxa" w:w="976"/>
          </w:tcPr>
          <w:p>
            <w:pPr>
              <w:pStyle w:val="TableText"/>
            </w:pPr>
            <w:r>
              <w:rPr>
                <w:sz w:val="20"/>
              </w:rPr>
              <w:t>4</w:t>
            </w:r>
          </w:p>
        </w:tc>
        <w:tc>
          <w:tcPr>
            <w:tcW w:type="dxa" w:w="976"/>
          </w:tcPr>
          <w:p>
            <w:pPr>
              <w:pStyle w:val="TableText"/>
            </w:pPr>
            <w:r>
              <w:rPr>
                <w:sz w:val="20"/>
              </w:rPr>
              <w:t>0.2%</w:t>
            </w:r>
          </w:p>
        </w:tc>
        <w:tc>
          <w:tcPr>
            <w:tcW w:type="dxa" w:w="976"/>
          </w:tcPr>
          <w:p>
            <w:pPr>
              <w:pStyle w:val="TableText"/>
            </w:pPr>
            <w:r>
              <w:rPr>
                <w:sz w:val="20"/>
              </w:rPr>
              <w:t>98.9%</w:t>
            </w:r>
          </w:p>
        </w:tc>
        <w:tc>
          <w:tcPr>
            <w:tcW w:type="dxa" w:w="976"/>
          </w:tcPr>
          <w:p>
            <w:pPr>
              <w:pStyle w:val="TableText"/>
            </w:pPr>
            <w:r>
              <w:rPr>
                <w:sz w:val="20"/>
              </w:rPr>
              <w:t>8</w:t>
            </w:r>
          </w:p>
        </w:tc>
        <w:tc>
          <w:tcPr>
            <w:tcW w:type="dxa" w:w="1465"/>
          </w:tcPr>
          <w:p>
            <w:pPr>
              <w:pStyle w:val="TableText"/>
            </w:pPr>
            <w:r>
              <w:rPr>
                <w:sz w:val="20"/>
              </w:rPr>
              <w:t>Recon</w:t>
            </w:r>
          </w:p>
        </w:tc>
        <w:tc>
          <w:tcPr>
            <w:tcW w:type="dxa" w:w="2929"/>
          </w:tcPr>
          <w:p>
            <w:pPr>
              <w:pStyle w:val="TableText"/>
            </w:pPr>
            <w:r>
              <w:rPr>
                <w:sz w:val="20"/>
              </w:rPr>
              <w:t>discovery</w:t>
            </w:r>
          </w:p>
        </w:tc>
      </w:tr>
      <w:tr>
        <w:trPr>
          <w:cantSplit w:val="true"/>
        </w:trPr>
        <w:tc>
          <w:tcPr>
            <w:tcW w:type="dxa" w:w="488"/>
            <w:shd w:val="clear" w:color="auto" w:fill="F7F9FC"/>
          </w:tcPr>
          <w:p>
            <w:pPr>
              <w:pStyle w:val="TableText"/>
            </w:pPr>
            <w:r>
              <w:rPr>
                <w:sz w:val="20"/>
              </w:rPr>
              <w:t>12</w:t>
            </w:r>
          </w:p>
        </w:tc>
        <w:tc>
          <w:tcPr>
            <w:tcW w:type="dxa" w:w="976"/>
            <w:shd w:val="clear" w:color="auto" w:fill="F7F9FC"/>
          </w:tcPr>
          <w:p>
            <w:pPr>
              <w:pStyle w:val="TableText"/>
            </w:pPr>
            <w:r>
              <w:rPr>
                <w:sz w:val="20"/>
              </w:rPr>
              <w:t>3</w:t>
            </w:r>
          </w:p>
        </w:tc>
        <w:tc>
          <w:tcPr>
            <w:tcW w:type="dxa" w:w="976"/>
            <w:shd w:val="clear" w:color="auto" w:fill="F7F9FC"/>
          </w:tcPr>
          <w:p>
            <w:pPr>
              <w:pStyle w:val="TableText"/>
            </w:pPr>
            <w:r>
              <w:rPr>
                <w:sz w:val="20"/>
              </w:rPr>
              <w:t>0.2%</w:t>
            </w:r>
          </w:p>
        </w:tc>
        <w:tc>
          <w:tcPr>
            <w:tcW w:type="dxa" w:w="976"/>
            <w:shd w:val="clear" w:color="auto" w:fill="F7F9FC"/>
          </w:tcPr>
          <w:p>
            <w:pPr>
              <w:pStyle w:val="TableText"/>
            </w:pPr>
            <w:r>
              <w:rPr>
                <w:sz w:val="20"/>
              </w:rPr>
              <w:t>99.1%</w:t>
            </w:r>
          </w:p>
        </w:tc>
        <w:tc>
          <w:tcPr>
            <w:tcW w:type="dxa" w:w="976"/>
            <w:shd w:val="clear" w:color="auto" w:fill="F7F9FC"/>
          </w:tcPr>
          <w:p>
            <w:pPr>
              <w:pStyle w:val="TableText"/>
            </w:pPr>
            <w:r>
              <w:rPr>
                <w:sz w:val="20"/>
              </w:rPr>
              <w:t>13</w:t>
            </w:r>
          </w:p>
        </w:tc>
        <w:tc>
          <w:tcPr>
            <w:tcW w:type="dxa" w:w="1465"/>
            <w:shd w:val="clear" w:color="auto" w:fill="F7F9FC"/>
          </w:tcPr>
          <w:p>
            <w:pPr>
              <w:pStyle w:val="TableText"/>
            </w:pPr>
            <w:r>
              <w:rPr>
                <w:sz w:val="20"/>
              </w:rPr>
              <w:t>Persistence</w:t>
            </w:r>
          </w:p>
        </w:tc>
        <w:tc>
          <w:tcPr>
            <w:tcW w:type="dxa" w:w="2929"/>
            <w:shd w:val="clear" w:color="auto" w:fill="F7F9FC"/>
          </w:tcPr>
          <w:p>
            <w:pPr>
              <w:pStyle w:val="TableText"/>
            </w:pPr>
            <w:r>
              <w:rPr>
                <w:sz w:val="20"/>
              </w:rPr>
              <w:t>account manipulation, discovery, execution</w:t>
            </w:r>
          </w:p>
        </w:tc>
      </w:tr>
      <w:tr>
        <w:trPr>
          <w:cantSplit w:val="true"/>
        </w:trPr>
        <w:tc>
          <w:tcPr>
            <w:tcW w:type="dxa" w:w="488"/>
          </w:tcPr>
          <w:p>
            <w:pPr>
              <w:pStyle w:val="TableText"/>
            </w:pPr>
            <w:r>
              <w:rPr>
                <w:sz w:val="20"/>
              </w:rPr>
              <w:t>13</w:t>
            </w:r>
          </w:p>
        </w:tc>
        <w:tc>
          <w:tcPr>
            <w:tcW w:type="dxa" w:w="976"/>
          </w:tcPr>
          <w:p>
            <w:pPr>
              <w:pStyle w:val="TableText"/>
            </w:pPr>
            <w:r>
              <w:rPr>
                <w:sz w:val="20"/>
              </w:rPr>
              <w:t>3</w:t>
            </w:r>
          </w:p>
        </w:tc>
        <w:tc>
          <w:tcPr>
            <w:tcW w:type="dxa" w:w="976"/>
          </w:tcPr>
          <w:p>
            <w:pPr>
              <w:pStyle w:val="TableText"/>
            </w:pPr>
            <w:r>
              <w:rPr>
                <w:sz w:val="20"/>
              </w:rPr>
              <w:t>0.2%</w:t>
            </w:r>
          </w:p>
        </w:tc>
        <w:tc>
          <w:tcPr>
            <w:tcW w:type="dxa" w:w="976"/>
          </w:tcPr>
          <w:p>
            <w:pPr>
              <w:pStyle w:val="TableText"/>
            </w:pPr>
            <w:r>
              <w:rPr>
                <w:sz w:val="20"/>
              </w:rPr>
              <w:t>99.3%</w:t>
            </w:r>
          </w:p>
        </w:tc>
        <w:tc>
          <w:tcPr>
            <w:tcW w:type="dxa" w:w="976"/>
          </w:tcPr>
          <w:p>
            <w:pPr>
              <w:pStyle w:val="TableText"/>
            </w:pPr>
            <w:r>
              <w:rPr>
                <w:sz w:val="20"/>
              </w:rPr>
              <w:t>1</w:t>
            </w:r>
          </w:p>
        </w:tc>
        <w:tc>
          <w:tcPr>
            <w:tcW w:type="dxa" w:w="1465"/>
          </w:tcPr>
          <w:p>
            <w:pPr>
              <w:pStyle w:val="TableText"/>
            </w:pPr>
            <w:r>
              <w:rPr>
                <w:sz w:val="20"/>
              </w:rPr>
              <w:t>Malware drop</w:t>
            </w:r>
          </w:p>
        </w:tc>
        <w:tc>
          <w:tcPr>
            <w:tcW w:type="dxa" w:w="2929"/>
          </w:tcPr>
          <w:p>
            <w:pPr>
              <w:pStyle w:val="TableText"/>
            </w:pPr>
            <w:r>
              <w:rPr>
                <w:sz w:val="20"/>
              </w:rPr>
              <w:t>discovery, execution, ingress tool transfer</w:t>
            </w:r>
          </w:p>
        </w:tc>
      </w:tr>
      <w:tr>
        <w:trPr>
          <w:cantSplit w:val="true"/>
        </w:trPr>
        <w:tc>
          <w:tcPr>
            <w:tcW w:type="dxa" w:w="488"/>
            <w:shd w:val="clear" w:color="auto" w:fill="F7F9FC"/>
          </w:tcPr>
          <w:p>
            <w:pPr>
              <w:pStyle w:val="TableText"/>
            </w:pPr>
            <w:r>
              <w:rPr>
                <w:sz w:val="20"/>
              </w:rPr>
              <w:t>14</w:t>
            </w:r>
          </w:p>
        </w:tc>
        <w:tc>
          <w:tcPr>
            <w:tcW w:type="dxa" w:w="976"/>
            <w:shd w:val="clear" w:color="auto" w:fill="F7F9FC"/>
          </w:tcPr>
          <w:p>
            <w:pPr>
              <w:pStyle w:val="TableText"/>
            </w:pPr>
            <w:r>
              <w:rPr>
                <w:sz w:val="20"/>
              </w:rPr>
              <w:t>2</w:t>
            </w:r>
          </w:p>
        </w:tc>
        <w:tc>
          <w:tcPr>
            <w:tcW w:type="dxa" w:w="976"/>
            <w:shd w:val="clear" w:color="auto" w:fill="F7F9FC"/>
          </w:tcPr>
          <w:p>
            <w:pPr>
              <w:pStyle w:val="TableText"/>
            </w:pPr>
            <w:r>
              <w:rPr>
                <w:sz w:val="20"/>
              </w:rPr>
              <w:t>0.1%</w:t>
            </w:r>
          </w:p>
        </w:tc>
        <w:tc>
          <w:tcPr>
            <w:tcW w:type="dxa" w:w="976"/>
            <w:shd w:val="clear" w:color="auto" w:fill="F7F9FC"/>
          </w:tcPr>
          <w:p>
            <w:pPr>
              <w:pStyle w:val="TableText"/>
            </w:pPr>
            <w:r>
              <w:rPr>
                <w:sz w:val="20"/>
              </w:rPr>
              <w:t>99.4%</w:t>
            </w:r>
          </w:p>
        </w:tc>
        <w:tc>
          <w:tcPr>
            <w:tcW w:type="dxa" w:w="976"/>
            <w:shd w:val="clear" w:color="auto" w:fill="F7F9FC"/>
          </w:tcPr>
          <w:p>
            <w:pPr>
              <w:pStyle w:val="TableText"/>
            </w:pPr>
            <w:r>
              <w:rPr>
                <w:sz w:val="20"/>
              </w:rPr>
              <w:t>14</w:t>
            </w:r>
          </w:p>
        </w:tc>
        <w:tc>
          <w:tcPr>
            <w:tcW w:type="dxa" w:w="1465"/>
            <w:shd w:val="clear" w:color="auto" w:fill="F7F9FC"/>
          </w:tcPr>
          <w:p>
            <w:pPr>
              <w:pStyle w:val="TableText"/>
            </w:pPr>
            <w:r>
              <w:rPr>
                <w:sz w:val="20"/>
              </w:rPr>
              <w:t>Persistence</w:t>
            </w:r>
          </w:p>
        </w:tc>
        <w:tc>
          <w:tcPr>
            <w:tcW w:type="dxa" w:w="2929"/>
            <w:shd w:val="clear" w:color="auto" w:fill="F7F9FC"/>
          </w:tcPr>
          <w:p>
            <w:pPr>
              <w:pStyle w:val="TableText"/>
            </w:pPr>
            <w:r>
              <w:rPr>
                <w:sz w:val="20"/>
              </w:rPr>
              <w:t>account manipulation, discovery, execution</w:t>
            </w:r>
          </w:p>
        </w:tc>
      </w:tr>
      <w:tr>
        <w:trPr>
          <w:cantSplit w:val="true"/>
        </w:trPr>
        <w:tc>
          <w:tcPr>
            <w:tcW w:type="dxa" w:w="488"/>
          </w:tcPr>
          <w:p>
            <w:pPr>
              <w:pStyle w:val="TableText"/>
            </w:pPr>
            <w:r>
              <w:rPr>
                <w:sz w:val="20"/>
              </w:rPr>
              <w:t>15</w:t>
            </w:r>
          </w:p>
        </w:tc>
        <w:tc>
          <w:tcPr>
            <w:tcW w:type="dxa" w:w="976"/>
          </w:tcPr>
          <w:p>
            <w:pPr>
              <w:pStyle w:val="TableText"/>
            </w:pPr>
            <w:r>
              <w:rPr>
                <w:sz w:val="20"/>
              </w:rPr>
              <w:t>2</w:t>
            </w:r>
          </w:p>
        </w:tc>
        <w:tc>
          <w:tcPr>
            <w:tcW w:type="dxa" w:w="976"/>
          </w:tcPr>
          <w:p>
            <w:pPr>
              <w:pStyle w:val="TableText"/>
            </w:pPr>
            <w:r>
              <w:rPr>
                <w:sz w:val="20"/>
              </w:rPr>
              <w:t>0.1%</w:t>
            </w:r>
          </w:p>
        </w:tc>
        <w:tc>
          <w:tcPr>
            <w:tcW w:type="dxa" w:w="976"/>
          </w:tcPr>
          <w:p>
            <w:pPr>
              <w:pStyle w:val="TableText"/>
            </w:pPr>
            <w:r>
              <w:rPr>
                <w:sz w:val="20"/>
              </w:rPr>
              <w:t>99.5%</w:t>
            </w:r>
          </w:p>
        </w:tc>
        <w:tc>
          <w:tcPr>
            <w:tcW w:type="dxa" w:w="976"/>
          </w:tcPr>
          <w:p>
            <w:pPr>
              <w:pStyle w:val="TableText"/>
            </w:pPr>
            <w:r>
              <w:rPr>
                <w:sz w:val="20"/>
              </w:rPr>
              <w:t>1</w:t>
            </w:r>
          </w:p>
        </w:tc>
        <w:tc>
          <w:tcPr>
            <w:tcW w:type="dxa" w:w="1465"/>
          </w:tcPr>
          <w:p>
            <w:pPr>
              <w:pStyle w:val="TableText"/>
            </w:pPr>
            <w:r>
              <w:rPr>
                <w:sz w:val="20"/>
              </w:rPr>
              <w:t>Recon</w:t>
            </w:r>
          </w:p>
        </w:tc>
        <w:tc>
          <w:tcPr>
            <w:tcW w:type="dxa" w:w="2929"/>
          </w:tcPr>
          <w:p>
            <w:pPr>
              <w:pStyle w:val="TableText"/>
            </w:pPr>
            <w:r>
              <w:rPr>
                <w:sz w:val="20"/>
              </w:rPr>
              <w:t>discovery</w:t>
            </w:r>
          </w:p>
        </w:tc>
      </w:tr>
      <w:tr>
        <w:trPr>
          <w:cantSplit w:val="true"/>
        </w:trPr>
        <w:tc>
          <w:tcPr>
            <w:tcW w:type="dxa" w:w="488"/>
            <w:shd w:val="clear" w:color="auto" w:fill="F7F9FC"/>
          </w:tcPr>
          <w:p>
            <w:pPr>
              <w:pStyle w:val="TableText"/>
            </w:pPr>
            <w:r>
              <w:rPr>
                <w:sz w:val="20"/>
              </w:rPr>
              <w:t>16</w:t>
            </w:r>
          </w:p>
        </w:tc>
        <w:tc>
          <w:tcPr>
            <w:tcW w:type="dxa" w:w="976"/>
            <w:shd w:val="clear" w:color="auto" w:fill="F7F9FC"/>
          </w:tcPr>
          <w:p>
            <w:pPr>
              <w:pStyle w:val="TableText"/>
            </w:pPr>
            <w:r>
              <w:rPr>
                <w:sz w:val="20"/>
              </w:rPr>
              <w:t>2</w:t>
            </w:r>
          </w:p>
        </w:tc>
        <w:tc>
          <w:tcPr>
            <w:tcW w:type="dxa" w:w="976"/>
            <w:shd w:val="clear" w:color="auto" w:fill="F7F9FC"/>
          </w:tcPr>
          <w:p>
            <w:pPr>
              <w:pStyle w:val="TableText"/>
            </w:pPr>
            <w:r>
              <w:rPr>
                <w:sz w:val="20"/>
              </w:rPr>
              <w:t>0.1%</w:t>
            </w:r>
          </w:p>
        </w:tc>
        <w:tc>
          <w:tcPr>
            <w:tcW w:type="dxa" w:w="976"/>
            <w:shd w:val="clear" w:color="auto" w:fill="F7F9FC"/>
          </w:tcPr>
          <w:p>
            <w:pPr>
              <w:pStyle w:val="TableText"/>
            </w:pPr>
            <w:r>
              <w:rPr>
                <w:sz w:val="20"/>
              </w:rPr>
              <w:t>99.6%</w:t>
            </w:r>
          </w:p>
        </w:tc>
        <w:tc>
          <w:tcPr>
            <w:tcW w:type="dxa" w:w="976"/>
            <w:shd w:val="clear" w:color="auto" w:fill="F7F9FC"/>
          </w:tcPr>
          <w:p>
            <w:pPr>
              <w:pStyle w:val="TableText"/>
            </w:pPr>
            <w:r>
              <w:rPr>
                <w:sz w:val="20"/>
              </w:rPr>
              <w:t>6</w:t>
            </w:r>
          </w:p>
        </w:tc>
        <w:tc>
          <w:tcPr>
            <w:tcW w:type="dxa" w:w="1465"/>
            <w:shd w:val="clear" w:color="auto" w:fill="F7F9FC"/>
          </w:tcPr>
          <w:p>
            <w:pPr>
              <w:pStyle w:val="TableText"/>
            </w:pPr>
            <w:r>
              <w:rPr>
                <w:sz w:val="20"/>
              </w:rPr>
              <w:t>Recon</w:t>
            </w:r>
          </w:p>
        </w:tc>
        <w:tc>
          <w:tcPr>
            <w:tcW w:type="dxa" w:w="2929"/>
            <w:shd w:val="clear" w:color="auto" w:fill="F7F9FC"/>
          </w:tcPr>
          <w:p>
            <w:pPr>
              <w:pStyle w:val="TableText"/>
            </w:pPr>
            <w:r>
              <w:rPr>
                <w:sz w:val="20"/>
              </w:rPr>
              <w:t>execution</w:t>
            </w:r>
          </w:p>
        </w:tc>
      </w:tr>
      <w:tr>
        <w:trPr>
          <w:cantSplit w:val="true"/>
        </w:trPr>
        <w:tc>
          <w:tcPr>
            <w:tcW w:type="dxa" w:w="488"/>
          </w:tcPr>
          <w:p>
            <w:pPr>
              <w:pStyle w:val="TableText"/>
            </w:pPr>
            <w:r>
              <w:rPr>
                <w:sz w:val="20"/>
              </w:rPr>
              <w:t>17</w:t>
            </w:r>
          </w:p>
        </w:tc>
        <w:tc>
          <w:tcPr>
            <w:tcW w:type="dxa" w:w="976"/>
          </w:tcPr>
          <w:p>
            <w:pPr>
              <w:pStyle w:val="TableText"/>
            </w:pPr>
            <w:r>
              <w:rPr>
                <w:sz w:val="20"/>
              </w:rPr>
              <w:t>1</w:t>
            </w:r>
          </w:p>
        </w:tc>
        <w:tc>
          <w:tcPr>
            <w:tcW w:type="dxa" w:w="976"/>
          </w:tcPr>
          <w:p>
            <w:pPr>
              <w:pStyle w:val="TableText"/>
            </w:pPr>
            <w:r>
              <w:rPr>
                <w:sz w:val="20"/>
              </w:rPr>
              <w:t>0.1%</w:t>
            </w:r>
          </w:p>
        </w:tc>
        <w:tc>
          <w:tcPr>
            <w:tcW w:type="dxa" w:w="976"/>
          </w:tcPr>
          <w:p>
            <w:pPr>
              <w:pStyle w:val="TableText"/>
            </w:pPr>
            <w:r>
              <w:rPr>
                <w:sz w:val="20"/>
              </w:rPr>
              <w:t>99.7%</w:t>
            </w:r>
          </w:p>
        </w:tc>
        <w:tc>
          <w:tcPr>
            <w:tcW w:type="dxa" w:w="976"/>
          </w:tcPr>
          <w:p>
            <w:pPr>
              <w:pStyle w:val="TableText"/>
            </w:pPr>
            <w:r>
              <w:rPr>
                <w:sz w:val="20"/>
              </w:rPr>
              <w:t>22</w:t>
            </w:r>
          </w:p>
        </w:tc>
        <w:tc>
          <w:tcPr>
            <w:tcW w:type="dxa" w:w="1465"/>
          </w:tcPr>
          <w:p>
            <w:pPr>
              <w:pStyle w:val="TableText"/>
            </w:pPr>
            <w:r>
              <w:rPr>
                <w:sz w:val="20"/>
              </w:rPr>
              <w:t>Resource hijacking</w:t>
            </w:r>
          </w:p>
        </w:tc>
        <w:tc>
          <w:tcPr>
            <w:tcW w:type="dxa" w:w="2929"/>
          </w:tcPr>
          <w:p>
            <w:pPr>
              <w:pStyle w:val="TableText"/>
            </w:pPr>
            <w:r>
              <w:rPr>
                <w:sz w:val="20"/>
              </w:rPr>
              <w:t>account manipulation, discovery, execution, resource hijacking</w:t>
            </w:r>
          </w:p>
        </w:tc>
      </w:tr>
      <w:tr>
        <w:trPr>
          <w:cantSplit w:val="true"/>
        </w:trPr>
        <w:tc>
          <w:tcPr>
            <w:tcW w:type="dxa" w:w="488"/>
            <w:shd w:val="clear" w:color="auto" w:fill="F7F9FC"/>
          </w:tcPr>
          <w:p>
            <w:pPr>
              <w:pStyle w:val="TableText"/>
            </w:pPr>
            <w:r>
              <w:rPr>
                <w:sz w:val="20"/>
              </w:rPr>
              <w:t>18</w:t>
            </w:r>
          </w:p>
        </w:tc>
        <w:tc>
          <w:tcPr>
            <w:tcW w:type="dxa" w:w="976"/>
            <w:shd w:val="clear" w:color="auto" w:fill="F7F9FC"/>
          </w:tcPr>
          <w:p>
            <w:pPr>
              <w:pStyle w:val="TableText"/>
            </w:pPr>
            <w:r>
              <w:rPr>
                <w:sz w:val="20"/>
              </w:rPr>
              <w:t>1</w:t>
            </w:r>
          </w:p>
        </w:tc>
        <w:tc>
          <w:tcPr>
            <w:tcW w:type="dxa" w:w="976"/>
            <w:shd w:val="clear" w:color="auto" w:fill="F7F9FC"/>
          </w:tcPr>
          <w:p>
            <w:pPr>
              <w:pStyle w:val="TableText"/>
            </w:pPr>
            <w:r>
              <w:rPr>
                <w:sz w:val="20"/>
              </w:rPr>
              <w:t>0.1%</w:t>
            </w:r>
          </w:p>
        </w:tc>
        <w:tc>
          <w:tcPr>
            <w:tcW w:type="dxa" w:w="976"/>
            <w:shd w:val="clear" w:color="auto" w:fill="F7F9FC"/>
          </w:tcPr>
          <w:p>
            <w:pPr>
              <w:pStyle w:val="TableText"/>
            </w:pPr>
            <w:r>
              <w:rPr>
                <w:sz w:val="20"/>
              </w:rPr>
              <w:t>99.8%</w:t>
            </w:r>
          </w:p>
        </w:tc>
        <w:tc>
          <w:tcPr>
            <w:tcW w:type="dxa" w:w="976"/>
            <w:shd w:val="clear" w:color="auto" w:fill="F7F9FC"/>
          </w:tcPr>
          <w:p>
            <w:pPr>
              <w:pStyle w:val="TableText"/>
            </w:pPr>
            <w:r>
              <w:rPr>
                <w:sz w:val="20"/>
              </w:rPr>
              <w:t>48</w:t>
            </w:r>
          </w:p>
        </w:tc>
        <w:tc>
          <w:tcPr>
            <w:tcW w:type="dxa" w:w="1465"/>
            <w:shd w:val="clear" w:color="auto" w:fill="F7F9FC"/>
          </w:tcPr>
          <w:p>
            <w:pPr>
              <w:pStyle w:val="TableText"/>
            </w:pPr>
            <w:r>
              <w:rPr>
                <w:sz w:val="20"/>
              </w:rPr>
              <w:t>Malware drop</w:t>
            </w:r>
          </w:p>
        </w:tc>
        <w:tc>
          <w:tcPr>
            <w:tcW w:type="dxa" w:w="2929"/>
            <w:shd w:val="clear" w:color="auto" w:fill="F7F9FC"/>
          </w:tcPr>
          <w:p>
            <w:pPr>
              <w:pStyle w:val="TableText"/>
            </w:pPr>
            <w:r>
              <w:rPr>
                <w:sz w:val="20"/>
              </w:rPr>
              <w:t>account manipulation, credential access, defense evasion, ingress tool transfer</w:t>
            </w:r>
          </w:p>
        </w:tc>
      </w:tr>
      <w:tr>
        <w:trPr>
          <w:cantSplit w:val="true"/>
        </w:trPr>
        <w:tc>
          <w:tcPr>
            <w:tcW w:type="dxa" w:w="488"/>
          </w:tcPr>
          <w:p>
            <w:pPr>
              <w:pStyle w:val="TableText"/>
            </w:pPr>
            <w:r>
              <w:rPr>
                <w:sz w:val="20"/>
              </w:rPr>
              <w:t>19</w:t>
            </w:r>
          </w:p>
        </w:tc>
        <w:tc>
          <w:tcPr>
            <w:tcW w:type="dxa" w:w="976"/>
          </w:tcPr>
          <w:p>
            <w:pPr>
              <w:pStyle w:val="TableText"/>
            </w:pPr>
            <w:r>
              <w:rPr>
                <w:sz w:val="20"/>
              </w:rPr>
              <w:t>1</w:t>
            </w:r>
          </w:p>
        </w:tc>
        <w:tc>
          <w:tcPr>
            <w:tcW w:type="dxa" w:w="976"/>
          </w:tcPr>
          <w:p>
            <w:pPr>
              <w:pStyle w:val="TableText"/>
            </w:pPr>
            <w:r>
              <w:rPr>
                <w:sz w:val="20"/>
              </w:rPr>
              <w:t>0.1%</w:t>
            </w:r>
          </w:p>
        </w:tc>
        <w:tc>
          <w:tcPr>
            <w:tcW w:type="dxa" w:w="976"/>
          </w:tcPr>
          <w:p>
            <w:pPr>
              <w:pStyle w:val="TableText"/>
            </w:pPr>
            <w:r>
              <w:rPr>
                <w:sz w:val="20"/>
              </w:rPr>
              <w:t>99.8%</w:t>
            </w:r>
          </w:p>
        </w:tc>
        <w:tc>
          <w:tcPr>
            <w:tcW w:type="dxa" w:w="976"/>
          </w:tcPr>
          <w:p>
            <w:pPr>
              <w:pStyle w:val="TableText"/>
            </w:pPr>
            <w:r>
              <w:rPr>
                <w:sz w:val="20"/>
              </w:rPr>
              <w:t>21</w:t>
            </w:r>
          </w:p>
        </w:tc>
        <w:tc>
          <w:tcPr>
            <w:tcW w:type="dxa" w:w="1465"/>
          </w:tcPr>
          <w:p>
            <w:pPr>
              <w:pStyle w:val="TableText"/>
            </w:pPr>
            <w:r>
              <w:rPr>
                <w:sz w:val="20"/>
              </w:rPr>
              <w:t>Persistence</w:t>
            </w:r>
          </w:p>
        </w:tc>
        <w:tc>
          <w:tcPr>
            <w:tcW w:type="dxa" w:w="2929"/>
          </w:tcPr>
          <w:p>
            <w:pPr>
              <w:pStyle w:val="TableText"/>
            </w:pPr>
            <w:r>
              <w:rPr>
                <w:sz w:val="20"/>
              </w:rPr>
              <w:t>account manipulation, discovery, execution, resource hijacking</w:t>
            </w:r>
          </w:p>
        </w:tc>
      </w:tr>
      <w:tr>
        <w:trPr>
          <w:cantSplit w:val="true"/>
        </w:trPr>
        <w:tc>
          <w:tcPr>
            <w:tcW w:type="dxa" w:w="488"/>
            <w:shd w:val="clear" w:color="auto" w:fill="F7F9FC"/>
          </w:tcPr>
          <w:p>
            <w:pPr>
              <w:pStyle w:val="TableText"/>
            </w:pPr>
            <w:r>
              <w:rPr>
                <w:sz w:val="20"/>
              </w:rPr>
              <w:t>20</w:t>
            </w:r>
          </w:p>
        </w:tc>
        <w:tc>
          <w:tcPr>
            <w:tcW w:type="dxa" w:w="976"/>
            <w:shd w:val="clear" w:color="auto" w:fill="F7F9FC"/>
          </w:tcPr>
          <w:p>
            <w:pPr>
              <w:pStyle w:val="TableText"/>
            </w:pPr>
            <w:r>
              <w:rPr>
                <w:sz w:val="20"/>
              </w:rPr>
              <w:t>1</w:t>
            </w:r>
          </w:p>
        </w:tc>
        <w:tc>
          <w:tcPr>
            <w:tcW w:type="dxa" w:w="976"/>
            <w:shd w:val="clear" w:color="auto" w:fill="F7F9FC"/>
          </w:tcPr>
          <w:p>
            <w:pPr>
              <w:pStyle w:val="TableText"/>
            </w:pPr>
            <w:r>
              <w:rPr>
                <w:sz w:val="20"/>
              </w:rPr>
              <w:t>0.1%</w:t>
            </w:r>
          </w:p>
        </w:tc>
        <w:tc>
          <w:tcPr>
            <w:tcW w:type="dxa" w:w="976"/>
            <w:shd w:val="clear" w:color="auto" w:fill="F7F9FC"/>
          </w:tcPr>
          <w:p>
            <w:pPr>
              <w:pStyle w:val="TableText"/>
            </w:pPr>
            <w:r>
              <w:rPr>
                <w:sz w:val="20"/>
              </w:rPr>
              <w:t>99.9%</w:t>
            </w:r>
          </w:p>
        </w:tc>
        <w:tc>
          <w:tcPr>
            <w:tcW w:type="dxa" w:w="976"/>
            <w:shd w:val="clear" w:color="auto" w:fill="F7F9FC"/>
          </w:tcPr>
          <w:p>
            <w:pPr>
              <w:pStyle w:val="TableText"/>
            </w:pPr>
            <w:r>
              <w:rPr>
                <w:sz w:val="20"/>
              </w:rPr>
              <w:t>2</w:t>
            </w:r>
          </w:p>
        </w:tc>
        <w:tc>
          <w:tcPr>
            <w:tcW w:type="dxa" w:w="1465"/>
            <w:shd w:val="clear" w:color="auto" w:fill="F7F9FC"/>
          </w:tcPr>
          <w:p>
            <w:pPr>
              <w:pStyle w:val="TableText"/>
            </w:pPr>
            <w:r>
              <w:rPr>
                <w:sz w:val="20"/>
              </w:rPr>
              <w:t>Malware drop</w:t>
            </w:r>
          </w:p>
        </w:tc>
        <w:tc>
          <w:tcPr>
            <w:tcW w:type="dxa" w:w="2929"/>
            <w:shd w:val="clear" w:color="auto" w:fill="F7F9FC"/>
          </w:tcPr>
          <w:p>
            <w:pPr>
              <w:pStyle w:val="TableText"/>
            </w:pPr>
            <w:r>
              <w:rPr>
                <w:sz w:val="20"/>
              </w:rPr>
              <w:t>execution, resource hijacking</w:t>
            </w:r>
          </w:p>
        </w:tc>
      </w:tr>
      <w:tr>
        <w:trPr>
          <w:cantSplit w:val="true"/>
        </w:trPr>
        <w:tc>
          <w:tcPr>
            <w:tcW w:type="dxa" w:w="488"/>
          </w:tcPr>
          <w:p>
            <w:pPr>
              <w:pStyle w:val="TableText"/>
            </w:pPr>
            <w:r>
              <w:rPr>
                <w:sz w:val="20"/>
              </w:rPr>
              <w:t>21</w:t>
            </w:r>
          </w:p>
        </w:tc>
        <w:tc>
          <w:tcPr>
            <w:tcW w:type="dxa" w:w="976"/>
          </w:tcPr>
          <w:p>
            <w:pPr>
              <w:pStyle w:val="TableText"/>
            </w:pPr>
            <w:r>
              <w:rPr>
                <w:sz w:val="20"/>
              </w:rPr>
              <w:t>1</w:t>
            </w:r>
          </w:p>
        </w:tc>
        <w:tc>
          <w:tcPr>
            <w:tcW w:type="dxa" w:w="976"/>
          </w:tcPr>
          <w:p>
            <w:pPr>
              <w:pStyle w:val="TableText"/>
            </w:pPr>
            <w:r>
              <w:rPr>
                <w:sz w:val="20"/>
              </w:rPr>
              <w:t>0.1%</w:t>
            </w:r>
          </w:p>
        </w:tc>
        <w:tc>
          <w:tcPr>
            <w:tcW w:type="dxa" w:w="976"/>
          </w:tcPr>
          <w:p>
            <w:pPr>
              <w:pStyle w:val="TableText"/>
            </w:pPr>
            <w:r>
              <w:rPr>
                <w:sz w:val="20"/>
              </w:rPr>
              <w:t>99.9%</w:t>
            </w:r>
          </w:p>
        </w:tc>
        <w:tc>
          <w:tcPr>
            <w:tcW w:type="dxa" w:w="976"/>
          </w:tcPr>
          <w:p>
            <w:pPr>
              <w:pStyle w:val="TableText"/>
            </w:pPr>
            <w:r>
              <w:rPr>
                <w:sz w:val="20"/>
              </w:rPr>
              <w:t>27</w:t>
            </w:r>
          </w:p>
        </w:tc>
        <w:tc>
          <w:tcPr>
            <w:tcW w:type="dxa" w:w="1465"/>
          </w:tcPr>
          <w:p>
            <w:pPr>
              <w:pStyle w:val="TableText"/>
            </w:pPr>
            <w:r>
              <w:rPr>
                <w:sz w:val="20"/>
              </w:rPr>
              <w:t>Resource hijacking</w:t>
            </w:r>
          </w:p>
        </w:tc>
        <w:tc>
          <w:tcPr>
            <w:tcW w:type="dxa" w:w="2929"/>
          </w:tcPr>
          <w:p>
            <w:pPr>
              <w:pStyle w:val="TableText"/>
            </w:pPr>
            <w:r>
              <w:rPr>
                <w:sz w:val="20"/>
              </w:rPr>
              <w:t>account manipulation, defense evasion, discovery, execution, ingress tool transfer, privilege escalation</w:t>
            </w:r>
          </w:p>
        </w:tc>
      </w:tr>
      <w:tr>
        <w:trPr>
          <w:cantSplit w:val="true"/>
        </w:trPr>
        <w:tc>
          <w:tcPr>
            <w:tcW w:type="dxa" w:w="488"/>
            <w:shd w:val="clear" w:color="auto" w:fill="F7F9FC"/>
          </w:tcPr>
          <w:p>
            <w:pPr>
              <w:pStyle w:val="TableText"/>
            </w:pPr>
            <w:r>
              <w:rPr>
                <w:sz w:val="20"/>
              </w:rPr>
              <w:t>22</w:t>
            </w:r>
          </w:p>
        </w:tc>
        <w:tc>
          <w:tcPr>
            <w:tcW w:type="dxa" w:w="976"/>
            <w:shd w:val="clear" w:color="auto" w:fill="F7F9FC"/>
          </w:tcPr>
          <w:p>
            <w:pPr>
              <w:pStyle w:val="TableText"/>
            </w:pPr>
            <w:r>
              <w:rPr>
                <w:sz w:val="20"/>
              </w:rPr>
              <w:t>1</w:t>
            </w:r>
          </w:p>
        </w:tc>
        <w:tc>
          <w:tcPr>
            <w:tcW w:type="dxa" w:w="976"/>
            <w:shd w:val="clear" w:color="auto" w:fill="F7F9FC"/>
          </w:tcPr>
          <w:p>
            <w:pPr>
              <w:pStyle w:val="TableText"/>
            </w:pPr>
            <w:r>
              <w:rPr>
                <w:sz w:val="20"/>
              </w:rPr>
              <w:t>0.1%</w:t>
            </w:r>
          </w:p>
        </w:tc>
        <w:tc>
          <w:tcPr>
            <w:tcW w:type="dxa" w:w="976"/>
            <w:shd w:val="clear" w:color="auto" w:fill="F7F9FC"/>
          </w:tcPr>
          <w:p>
            <w:pPr>
              <w:pStyle w:val="TableText"/>
            </w:pPr>
            <w:r>
              <w:rPr>
                <w:sz w:val="20"/>
              </w:rPr>
              <w:t>100.0%</w:t>
            </w:r>
          </w:p>
        </w:tc>
        <w:tc>
          <w:tcPr>
            <w:tcW w:type="dxa" w:w="976"/>
            <w:shd w:val="clear" w:color="auto" w:fill="F7F9FC"/>
          </w:tcPr>
          <w:p>
            <w:pPr>
              <w:pStyle w:val="TableText"/>
            </w:pPr>
            <w:r>
              <w:rPr>
                <w:sz w:val="20"/>
              </w:rPr>
              <w:t>6</w:t>
            </w:r>
          </w:p>
        </w:tc>
        <w:tc>
          <w:tcPr>
            <w:tcW w:type="dxa" w:w="1465"/>
            <w:shd w:val="clear" w:color="auto" w:fill="F7F9FC"/>
          </w:tcPr>
          <w:p>
            <w:pPr>
              <w:pStyle w:val="TableText"/>
            </w:pPr>
            <w:r>
              <w:rPr>
                <w:sz w:val="20"/>
              </w:rPr>
              <w:t>Recon</w:t>
            </w:r>
          </w:p>
        </w:tc>
        <w:tc>
          <w:tcPr>
            <w:tcW w:type="dxa" w:w="2929"/>
            <w:shd w:val="clear" w:color="auto" w:fill="F7F9FC"/>
          </w:tcPr>
          <w:p>
            <w:pPr>
              <w:pStyle w:val="TableText"/>
            </w:pPr>
            <w:r>
              <w:rPr>
                <w:sz w:val="20"/>
              </w:rPr>
              <w:t>execution</w:t>
            </w:r>
          </w:p>
        </w:tc>
      </w:tr>
    </w:tbl>
    <w:p>
      <w:pPr>
        <w:spacing w:after="80" w:line="240" w:lineRule="auto"/>
      </w:pPr>
    </w:p>
    <w:p>
      <w:r>
        <w:t>The two largest templates alone contain 1,467 of 1,672 sessions. Both begin with the same CPU fingerprinting and differ mainly in whether a payload kit is unpacked afterwards, which is why one is labelled resource hijacking and the other persistence.</w:t>
      </w:r>
    </w:p>
    <w:p>
      <w:pPr>
        <w:pStyle w:val="Heading2"/>
        <w:pageBreakBefore/>
      </w:pPr>
      <w:r>
        <w:t>Appendix 7: Adjudicated Annotation Disagreements</w:t>
      </w:r>
    </w:p>
    <w:p>
      <w:r>
        <w:t>The two blind annotators disagreed on 12 of 184 items. A separate blind adjudicator chose the final label using the rubric and wrote a one-line reason. The source column comes from the hidden key file and was not visible to anyone during labelling or adjudication.</w:t>
      </w:r>
    </w:p>
    <w:p>
      <w:pPr>
        <w:pStyle w:val="TableCaption"/>
      </w:pPr>
      <w:bookmarkStart w:id="362" w:name="_Ref_tab_disagreements"/>
      <w:r>
        <w:rPr>
          <w:b/>
        </w:rPr>
        <w:t>Table A7.</w:t>
      </w:r>
      <w:r>
        <w:rPr>
          <w:b/>
        </w:rPr>
        <w:fldChar w:fldCharType="begin" w:dirty="true"/>
      </w:r>
      <w:r>
        <w:rPr>
          <w:b/>
        </w:rPr>
        <w:instrText xml:space="preserve"> SEQ Table \r 1 \* ARABIC </w:instrText>
      </w:r>
      <w:r>
        <w:rPr>
          <w:b/>
        </w:rPr>
        <w:fldChar w:fldCharType="separate"/>
      </w:r>
      <w:r>
        <w:rPr>
          <w:b/>
        </w:rPr>
        <w:t>1</w:t>
      </w:r>
      <w:r>
        <w:rPr>
          <w:b/>
        </w:rPr>
        <w:fldChar w:fldCharType="end"/>
      </w:r>
      <w:bookmarkEnd w:id="362"/>
      <w:r>
        <w:rPr>
          <w:b/>
        </w:rPr>
        <w:t xml:space="preserve">: </w:t>
      </w:r>
      <w:r>
        <w:rPr>
          <w:b/>
          <w:sz w:val="20"/>
        </w:rPr>
        <w:t>Every disagreement, the final label and the adjudicator's reason.</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1465"/>
        <w:gridCol w:w="1465"/>
        <w:gridCol w:w="1465"/>
        <w:gridCol w:w="1465"/>
        <w:gridCol w:w="1465"/>
        <w:gridCol w:w="1465"/>
      </w:tblGrid>
      <w:tr>
        <w:trPr>
          <w:tblHeader w:val="true"/>
        </w:trPr>
        <w:tc>
          <w:tcPr>
            <w:tcW w:type="dxa" w:w="799"/>
            <w:shd w:val="clear" w:color="auto" w:fill="DCE6F1"/>
          </w:tcPr>
          <w:p>
            <w:pPr>
              <w:pStyle w:val="TableText"/>
              <w:keepNext/>
            </w:pPr>
            <w:r>
              <w:rPr>
                <w:b/>
                <w:sz w:val="20"/>
              </w:rPr>
              <w:t>Item</w:t>
            </w:r>
          </w:p>
        </w:tc>
        <w:tc>
          <w:tcPr>
            <w:tcW w:type="dxa" w:w="1598"/>
            <w:shd w:val="clear" w:color="auto" w:fill="DCE6F1"/>
          </w:tcPr>
          <w:p>
            <w:pPr>
              <w:pStyle w:val="TableText"/>
              <w:keepNext/>
            </w:pPr>
            <w:r>
              <w:rPr>
                <w:b/>
                <w:sz w:val="20"/>
              </w:rPr>
              <w:t>Source</w:t>
            </w:r>
          </w:p>
        </w:tc>
        <w:tc>
          <w:tcPr>
            <w:tcW w:type="dxa" w:w="1198"/>
            <w:shd w:val="clear" w:color="auto" w:fill="DCE6F1"/>
          </w:tcPr>
          <w:p>
            <w:pPr>
              <w:pStyle w:val="TableText"/>
              <w:keepNext/>
            </w:pPr>
            <w:r>
              <w:rPr>
                <w:b/>
                <w:sz w:val="20"/>
              </w:rPr>
              <w:t>Annotator A</w:t>
            </w:r>
          </w:p>
        </w:tc>
        <w:tc>
          <w:tcPr>
            <w:tcW w:type="dxa" w:w="1198"/>
            <w:shd w:val="clear" w:color="auto" w:fill="DCE6F1"/>
          </w:tcPr>
          <w:p>
            <w:pPr>
              <w:pStyle w:val="TableText"/>
              <w:keepNext/>
            </w:pPr>
            <w:r>
              <w:rPr>
                <w:b/>
                <w:sz w:val="20"/>
              </w:rPr>
              <w:t>Annotator B</w:t>
            </w:r>
          </w:p>
        </w:tc>
        <w:tc>
          <w:tcPr>
            <w:tcW w:type="dxa" w:w="1198"/>
            <w:shd w:val="clear" w:color="auto" w:fill="DCE6F1"/>
          </w:tcPr>
          <w:p>
            <w:pPr>
              <w:pStyle w:val="TableText"/>
              <w:keepNext/>
            </w:pPr>
            <w:r>
              <w:rPr>
                <w:b/>
                <w:sz w:val="20"/>
              </w:rPr>
              <w:t>Final</w:t>
            </w:r>
          </w:p>
        </w:tc>
        <w:tc>
          <w:tcPr>
            <w:tcW w:type="dxa" w:w="2796"/>
            <w:shd w:val="clear" w:color="auto" w:fill="DCE6F1"/>
          </w:tcPr>
          <w:p>
            <w:pPr>
              <w:pStyle w:val="TableText"/>
              <w:keepNext/>
            </w:pPr>
            <w:r>
              <w:rPr>
                <w:b/>
                <w:sz w:val="20"/>
              </w:rPr>
              <w:t>Adjudicator's reason</w:t>
            </w:r>
          </w:p>
        </w:tc>
      </w:tr>
      <w:tr>
        <w:trPr>
          <w:cantSplit w:val="true"/>
        </w:trPr>
        <w:tc>
          <w:tcPr>
            <w:tcW w:type="dxa" w:w="799"/>
          </w:tcPr>
          <w:p>
            <w:pPr>
              <w:pStyle w:val="TableText"/>
              <w:keepNext/>
            </w:pPr>
            <w:r>
              <w:rPr>
                <w:sz w:val="20"/>
              </w:rPr>
              <w:t>A003</w:t>
            </w:r>
          </w:p>
        </w:tc>
        <w:tc>
          <w:tcPr>
            <w:tcW w:type="dxa" w:w="1598"/>
          </w:tcPr>
          <w:p>
            <w:pPr>
              <w:pStyle w:val="TableText"/>
              <w:keepNext/>
            </w:pPr>
            <w:r>
              <w:rPr>
                <w:sz w:val="20"/>
              </w:rPr>
              <w:t>Gemma-3-4B / Dynamic Qwen-32B</w:t>
            </w:r>
          </w:p>
        </w:tc>
        <w:tc>
          <w:tcPr>
            <w:tcW w:type="dxa" w:w="1198"/>
          </w:tcPr>
          <w:p>
            <w:pPr>
              <w:pStyle w:val="TableText"/>
              <w:keepNext/>
            </w:pPr>
            <w:r>
              <w:rPr>
                <w:sz w:val="20"/>
              </w:rPr>
              <w:t>Privilege escalation</w:t>
            </w:r>
          </w:p>
        </w:tc>
        <w:tc>
          <w:tcPr>
            <w:tcW w:type="dxa" w:w="1198"/>
          </w:tcPr>
          <w:p>
            <w:pPr>
              <w:pStyle w:val="TableText"/>
              <w:keepNext/>
            </w:pPr>
            <w:r>
              <w:rPr>
                <w:sz w:val="20"/>
              </w:rPr>
              <w:t>Recon</w:t>
            </w:r>
          </w:p>
        </w:tc>
        <w:tc>
          <w:tcPr>
            <w:tcW w:type="dxa" w:w="1198"/>
          </w:tcPr>
          <w:p>
            <w:pPr>
              <w:pStyle w:val="TableText"/>
              <w:keepNext/>
            </w:pPr>
            <w:r>
              <w:rPr>
                <w:sz w:val="20"/>
              </w:rPr>
              <w:t>Recon</w:t>
            </w:r>
          </w:p>
        </w:tc>
        <w:tc>
          <w:tcPr>
            <w:tcW w:type="dxa" w:w="2796"/>
          </w:tcPr>
          <w:p>
            <w:pPr>
              <w:pStyle w:val="TableText"/>
              <w:keepNext/>
            </w:pPr>
            <w:r>
              <w:rPr>
                <w:sz w:val="20"/>
              </w:rPr>
              <w:t>Dominated by recon: whoami, ls, cat passwd, sudo -l (recon); nano edits interactive and unconfirmed, no write committed.</w:t>
            </w:r>
          </w:p>
        </w:tc>
      </w:tr>
      <w:tr>
        <w:trPr>
          <w:cantSplit w:val="true"/>
        </w:trPr>
        <w:tc>
          <w:tcPr>
            <w:tcW w:type="dxa" w:w="799"/>
            <w:shd w:val="clear" w:color="auto" w:fill="F7F9FC"/>
          </w:tcPr>
          <w:p>
            <w:pPr>
              <w:pStyle w:val="TableText"/>
              <w:keepNext/>
            </w:pPr>
            <w:r>
              <w:rPr>
                <w:sz w:val="20"/>
              </w:rPr>
              <w:t>A011</w:t>
            </w:r>
          </w:p>
        </w:tc>
        <w:tc>
          <w:tcPr>
            <w:tcW w:type="dxa" w:w="1598"/>
            <w:shd w:val="clear" w:color="auto" w:fill="F7F9FC"/>
          </w:tcPr>
          <w:p>
            <w:pPr>
              <w:pStyle w:val="TableText"/>
              <w:keepNext/>
            </w:pPr>
            <w:r>
              <w:rPr>
                <w:sz w:val="20"/>
              </w:rPr>
              <w:t>GPT-OSS-120B / Static Cowrie</w:t>
            </w:r>
          </w:p>
        </w:tc>
        <w:tc>
          <w:tcPr>
            <w:tcW w:type="dxa" w:w="1198"/>
            <w:shd w:val="clear" w:color="auto" w:fill="F7F9FC"/>
          </w:tcPr>
          <w:p>
            <w:pPr>
              <w:pStyle w:val="TableText"/>
              <w:keepNext/>
            </w:pPr>
            <w:r>
              <w:rPr>
                <w:sz w:val="20"/>
              </w:rPr>
              <w:t>Persistence</w:t>
            </w:r>
          </w:p>
        </w:tc>
        <w:tc>
          <w:tcPr>
            <w:tcW w:type="dxa" w:w="1198"/>
            <w:shd w:val="clear" w:color="auto" w:fill="F7F9FC"/>
          </w:tcPr>
          <w:p>
            <w:pPr>
              <w:pStyle w:val="TableText"/>
              <w:keepNext/>
            </w:pPr>
            <w:r>
              <w:rPr>
                <w:sz w:val="20"/>
              </w:rPr>
              <w:t>Credential access</w:t>
            </w:r>
          </w:p>
        </w:tc>
        <w:tc>
          <w:tcPr>
            <w:tcW w:type="dxa" w:w="1198"/>
            <w:shd w:val="clear" w:color="auto" w:fill="F7F9FC"/>
          </w:tcPr>
          <w:p>
            <w:pPr>
              <w:pStyle w:val="TableText"/>
              <w:keepNext/>
            </w:pPr>
            <w:r>
              <w:rPr>
                <w:sz w:val="20"/>
              </w:rPr>
              <w:t>Persistence</w:t>
            </w:r>
          </w:p>
        </w:tc>
        <w:tc>
          <w:tcPr>
            <w:tcW w:type="dxa" w:w="2796"/>
            <w:shd w:val="clear" w:color="auto" w:fill="F7F9FC"/>
          </w:tcPr>
          <w:p>
            <w:pPr>
              <w:pStyle w:val="TableText"/>
              <w:keepNext/>
            </w:pPr>
            <w:r>
              <w:rPr>
                <w:sz w:val="20"/>
              </w:rPr>
              <w:t>Heavy credential harvesting, but attacker writes @reboot root reverse-shell cron entry; persistence outranks credential_access.</w:t>
            </w:r>
          </w:p>
        </w:tc>
      </w:tr>
      <w:tr>
        <w:trPr>
          <w:cantSplit w:val="true"/>
        </w:trPr>
        <w:tc>
          <w:tcPr>
            <w:tcW w:type="dxa" w:w="799"/>
          </w:tcPr>
          <w:p>
            <w:pPr>
              <w:pStyle w:val="TableText"/>
              <w:keepNext/>
            </w:pPr>
            <w:r>
              <w:rPr>
                <w:sz w:val="20"/>
              </w:rPr>
              <w:t>A019</w:t>
            </w:r>
          </w:p>
        </w:tc>
        <w:tc>
          <w:tcPr>
            <w:tcW w:type="dxa" w:w="1598"/>
          </w:tcPr>
          <w:p>
            <w:pPr>
              <w:pStyle w:val="TableText"/>
              <w:keepNext/>
            </w:pPr>
            <w:r>
              <w:rPr>
                <w:sz w:val="20"/>
              </w:rPr>
              <w:t>GPT-OSS-120B / Dynamic Qwen-32B</w:t>
            </w:r>
          </w:p>
        </w:tc>
        <w:tc>
          <w:tcPr>
            <w:tcW w:type="dxa" w:w="1198"/>
          </w:tcPr>
          <w:p>
            <w:pPr>
              <w:pStyle w:val="TableText"/>
              <w:keepNext/>
            </w:pPr>
            <w:r>
              <w:rPr>
                <w:sz w:val="20"/>
              </w:rPr>
              <w:t>Credential access</w:t>
            </w:r>
          </w:p>
        </w:tc>
        <w:tc>
          <w:tcPr>
            <w:tcW w:type="dxa" w:w="1198"/>
          </w:tcPr>
          <w:p>
            <w:pPr>
              <w:pStyle w:val="TableText"/>
              <w:keepNext/>
            </w:pPr>
            <w:r>
              <w:rPr>
                <w:sz w:val="20"/>
              </w:rPr>
              <w:t>Persistence</w:t>
            </w:r>
          </w:p>
        </w:tc>
        <w:tc>
          <w:tcPr>
            <w:tcW w:type="dxa" w:w="1198"/>
          </w:tcPr>
          <w:p>
            <w:pPr>
              <w:pStyle w:val="TableText"/>
              <w:keepNext/>
            </w:pPr>
            <w:r>
              <w:rPr>
                <w:sz w:val="20"/>
              </w:rPr>
              <w:t>Persistence</w:t>
            </w:r>
          </w:p>
        </w:tc>
        <w:tc>
          <w:tcPr>
            <w:tcW w:type="dxa" w:w="2796"/>
          </w:tcPr>
          <w:p>
            <w:pPr>
              <w:pStyle w:val="TableText"/>
              <w:keepNext/>
            </w:pPr>
            <w:r>
              <w:rPr>
                <w:sz w:val="20"/>
              </w:rPr>
              <w:t>Steals shadow/keys/databases then installs reverse-shell cron via crontab; persistence outranks credential_access in tie-break.</w:t>
            </w:r>
          </w:p>
        </w:tc>
      </w:tr>
      <w:tr>
        <w:trPr>
          <w:cantSplit w:val="true"/>
        </w:trPr>
        <w:tc>
          <w:tcPr>
            <w:tcW w:type="dxa" w:w="799"/>
            <w:shd w:val="clear" w:color="auto" w:fill="F7F9FC"/>
          </w:tcPr>
          <w:p>
            <w:pPr>
              <w:pStyle w:val="TableText"/>
              <w:keepNext/>
            </w:pPr>
            <w:r>
              <w:rPr>
                <w:sz w:val="20"/>
              </w:rPr>
              <w:t>A036</w:t>
            </w:r>
          </w:p>
        </w:tc>
        <w:tc>
          <w:tcPr>
            <w:tcW w:type="dxa" w:w="1598"/>
            <w:shd w:val="clear" w:color="auto" w:fill="F7F9FC"/>
          </w:tcPr>
          <w:p>
            <w:pPr>
              <w:pStyle w:val="TableText"/>
              <w:keepNext/>
            </w:pPr>
            <w:r>
              <w:rPr>
                <w:sz w:val="20"/>
              </w:rPr>
              <w:t>real template (1 sessions)</w:t>
            </w:r>
          </w:p>
        </w:tc>
        <w:tc>
          <w:tcPr>
            <w:tcW w:type="dxa" w:w="1198"/>
            <w:shd w:val="clear" w:color="auto" w:fill="F7F9FC"/>
          </w:tcPr>
          <w:p>
            <w:pPr>
              <w:pStyle w:val="TableText"/>
              <w:keepNext/>
            </w:pPr>
            <w:r>
              <w:rPr>
                <w:sz w:val="20"/>
              </w:rPr>
              <w:t>Resource hijacking</w:t>
            </w:r>
          </w:p>
        </w:tc>
        <w:tc>
          <w:tcPr>
            <w:tcW w:type="dxa" w:w="1198"/>
            <w:shd w:val="clear" w:color="auto" w:fill="F7F9FC"/>
          </w:tcPr>
          <w:p>
            <w:pPr>
              <w:pStyle w:val="TableText"/>
              <w:keepNext/>
            </w:pPr>
            <w:r>
              <w:rPr>
                <w:sz w:val="20"/>
              </w:rPr>
              <w:t>Malware drop</w:t>
            </w:r>
          </w:p>
        </w:tc>
        <w:tc>
          <w:tcPr>
            <w:tcW w:type="dxa" w:w="1198"/>
            <w:shd w:val="clear" w:color="auto" w:fill="F7F9FC"/>
          </w:tcPr>
          <w:p>
            <w:pPr>
              <w:pStyle w:val="TableText"/>
              <w:keepNext/>
            </w:pPr>
            <w:r>
              <w:rPr>
                <w:sz w:val="20"/>
              </w:rPr>
              <w:t>Resource hijacking</w:t>
            </w:r>
          </w:p>
        </w:tc>
        <w:tc>
          <w:tcPr>
            <w:tcW w:type="dxa" w:w="2796"/>
            <w:shd w:val="clear" w:color="auto" w:fill="F7F9FC"/>
          </w:tcPr>
          <w:p>
            <w:pPr>
              <w:pStyle w:val="TableText"/>
              <w:keepNext/>
            </w:pPr>
            <w:r>
              <w:rPr>
                <w:sz w:val="20"/>
              </w:rPr>
              <w:t>Dota campaign: repeated CPU profiling plus miner/bot download and execution; resource_hijacking outranks malware_drop.</w:t>
            </w:r>
          </w:p>
        </w:tc>
      </w:tr>
      <w:tr>
        <w:trPr>
          <w:cantSplit w:val="true"/>
        </w:trPr>
        <w:tc>
          <w:tcPr>
            <w:tcW w:type="dxa" w:w="799"/>
          </w:tcPr>
          <w:p>
            <w:pPr>
              <w:pStyle w:val="TableText"/>
              <w:keepNext/>
            </w:pPr>
            <w:r>
              <w:rPr>
                <w:sz w:val="20"/>
              </w:rPr>
              <w:t>A042</w:t>
            </w:r>
          </w:p>
        </w:tc>
        <w:tc>
          <w:tcPr>
            <w:tcW w:type="dxa" w:w="1598"/>
          </w:tcPr>
          <w:p>
            <w:pPr>
              <w:pStyle w:val="TableText"/>
              <w:keepNext/>
            </w:pPr>
            <w:r>
              <w:rPr>
                <w:sz w:val="20"/>
              </w:rPr>
              <w:t>Gemma-3-4B / Dynamic Qwen-32B</w:t>
            </w:r>
          </w:p>
        </w:tc>
        <w:tc>
          <w:tcPr>
            <w:tcW w:type="dxa" w:w="1198"/>
          </w:tcPr>
          <w:p>
            <w:pPr>
              <w:pStyle w:val="TableText"/>
              <w:keepNext/>
            </w:pPr>
            <w:r>
              <w:rPr>
                <w:sz w:val="20"/>
              </w:rPr>
              <w:t>Recon</w:t>
            </w:r>
          </w:p>
        </w:tc>
        <w:tc>
          <w:tcPr>
            <w:tcW w:type="dxa" w:w="1198"/>
          </w:tcPr>
          <w:p>
            <w:pPr>
              <w:pStyle w:val="TableText"/>
              <w:keepNext/>
            </w:pPr>
            <w:r>
              <w:rPr>
                <w:sz w:val="20"/>
              </w:rPr>
              <w:t>Credential access</w:t>
            </w:r>
          </w:p>
        </w:tc>
        <w:tc>
          <w:tcPr>
            <w:tcW w:type="dxa" w:w="1198"/>
          </w:tcPr>
          <w:p>
            <w:pPr>
              <w:pStyle w:val="TableText"/>
              <w:keepNext/>
            </w:pPr>
            <w:r>
              <w:rPr>
                <w:sz w:val="20"/>
              </w:rPr>
              <w:t>Credential access</w:t>
            </w:r>
          </w:p>
        </w:tc>
        <w:tc>
          <w:tcPr>
            <w:tcW w:type="dxa" w:w="2796"/>
          </w:tcPr>
          <w:p>
            <w:pPr>
              <w:pStyle w:val="TableText"/>
              <w:keepNext/>
            </w:pPr>
            <w:r>
              <w:rPr>
                <w:sz w:val="20"/>
              </w:rPr>
              <w:t>Recon plus grep for password in bashrc; searching for secrets makes credential_access outrank recon.</w:t>
            </w:r>
          </w:p>
        </w:tc>
      </w:tr>
      <w:tr>
        <w:trPr>
          <w:cantSplit w:val="true"/>
        </w:trPr>
        <w:tc>
          <w:tcPr>
            <w:tcW w:type="dxa" w:w="799"/>
            <w:shd w:val="clear" w:color="auto" w:fill="F7F9FC"/>
          </w:tcPr>
          <w:p>
            <w:pPr>
              <w:pStyle w:val="TableText"/>
              <w:keepNext/>
            </w:pPr>
            <w:r>
              <w:rPr>
                <w:sz w:val="20"/>
              </w:rPr>
              <w:t>A052</w:t>
            </w:r>
          </w:p>
        </w:tc>
        <w:tc>
          <w:tcPr>
            <w:tcW w:type="dxa" w:w="1598"/>
            <w:shd w:val="clear" w:color="auto" w:fill="F7F9FC"/>
          </w:tcPr>
          <w:p>
            <w:pPr>
              <w:pStyle w:val="TableText"/>
              <w:keepNext/>
            </w:pPr>
            <w:r>
              <w:rPr>
                <w:sz w:val="20"/>
              </w:rPr>
              <w:t>real template (1 sessions)</w:t>
            </w:r>
          </w:p>
        </w:tc>
        <w:tc>
          <w:tcPr>
            <w:tcW w:type="dxa" w:w="1198"/>
            <w:shd w:val="clear" w:color="auto" w:fill="F7F9FC"/>
          </w:tcPr>
          <w:p>
            <w:pPr>
              <w:pStyle w:val="TableText"/>
              <w:keepNext/>
            </w:pPr>
            <w:r>
              <w:rPr>
                <w:sz w:val="20"/>
              </w:rPr>
              <w:t>Persistence</w:t>
            </w:r>
          </w:p>
        </w:tc>
        <w:tc>
          <w:tcPr>
            <w:tcW w:type="dxa" w:w="1198"/>
            <w:shd w:val="clear" w:color="auto" w:fill="F7F9FC"/>
          </w:tcPr>
          <w:p>
            <w:pPr>
              <w:pStyle w:val="TableText"/>
              <w:keepNext/>
            </w:pPr>
            <w:r>
              <w:rPr>
                <w:sz w:val="20"/>
              </w:rPr>
              <w:t>Malware drop</w:t>
            </w:r>
          </w:p>
        </w:tc>
        <w:tc>
          <w:tcPr>
            <w:tcW w:type="dxa" w:w="1198"/>
            <w:shd w:val="clear" w:color="auto" w:fill="F7F9FC"/>
          </w:tcPr>
          <w:p>
            <w:pPr>
              <w:pStyle w:val="TableText"/>
              <w:keepNext/>
            </w:pPr>
            <w:r>
              <w:rPr>
                <w:sz w:val="20"/>
              </w:rPr>
              <w:t>Resource hijacking</w:t>
            </w:r>
          </w:p>
        </w:tc>
        <w:tc>
          <w:tcPr>
            <w:tcW w:type="dxa" w:w="2796"/>
            <w:shd w:val="clear" w:color="auto" w:fill="F7F9FC"/>
          </w:tcPr>
          <w:p>
            <w:pPr>
              <w:pStyle w:val="TableText"/>
              <w:keepNext/>
            </w:pPr>
            <w:r>
              <w:rPr>
                <w:sz w:val="20"/>
              </w:rPr>
              <w:t>Dota miner campaign: CPU profiling, chpasswd, miner download; resource_hijacking outranks persistence and malware_drop.</w:t>
            </w:r>
          </w:p>
        </w:tc>
      </w:tr>
      <w:tr>
        <w:trPr>
          <w:cantSplit w:val="true"/>
        </w:trPr>
        <w:tc>
          <w:tcPr>
            <w:tcW w:type="dxa" w:w="799"/>
          </w:tcPr>
          <w:p>
            <w:pPr>
              <w:pStyle w:val="TableText"/>
              <w:keepNext/>
            </w:pPr>
            <w:r>
              <w:rPr>
                <w:sz w:val="20"/>
              </w:rPr>
              <w:t>A058</w:t>
            </w:r>
          </w:p>
        </w:tc>
        <w:tc>
          <w:tcPr>
            <w:tcW w:type="dxa" w:w="1598"/>
          </w:tcPr>
          <w:p>
            <w:pPr>
              <w:pStyle w:val="TableText"/>
              <w:keepNext/>
            </w:pPr>
            <w:r>
              <w:rPr>
                <w:sz w:val="20"/>
              </w:rPr>
              <w:t>Gemma-3-4B / Static Cowrie</w:t>
            </w:r>
          </w:p>
        </w:tc>
        <w:tc>
          <w:tcPr>
            <w:tcW w:type="dxa" w:w="1198"/>
          </w:tcPr>
          <w:p>
            <w:pPr>
              <w:pStyle w:val="TableText"/>
              <w:keepNext/>
            </w:pPr>
            <w:r>
              <w:rPr>
                <w:sz w:val="20"/>
              </w:rPr>
              <w:t>Recon</w:t>
            </w:r>
          </w:p>
        </w:tc>
        <w:tc>
          <w:tcPr>
            <w:tcW w:type="dxa" w:w="1198"/>
          </w:tcPr>
          <w:p>
            <w:pPr>
              <w:pStyle w:val="TableText"/>
              <w:keepNext/>
            </w:pPr>
            <w:r>
              <w:rPr>
                <w:sz w:val="20"/>
              </w:rPr>
              <w:t>Credential access</w:t>
            </w:r>
          </w:p>
        </w:tc>
        <w:tc>
          <w:tcPr>
            <w:tcW w:type="dxa" w:w="1198"/>
          </w:tcPr>
          <w:p>
            <w:pPr>
              <w:pStyle w:val="TableText"/>
              <w:keepNext/>
            </w:pPr>
            <w:r>
              <w:rPr>
                <w:sz w:val="20"/>
              </w:rPr>
              <w:t>Credential access</w:t>
            </w:r>
          </w:p>
        </w:tc>
        <w:tc>
          <w:tcPr>
            <w:tcW w:type="dxa" w:w="2796"/>
          </w:tcPr>
          <w:p>
            <w:pPr>
              <w:pStyle w:val="TableText"/>
              <w:keepNext/>
            </w:pPr>
            <w:r>
              <w:rPr>
                <w:sz w:val="20"/>
              </w:rPr>
              <w:t>Reads /etc/shadow content via strings/grep for hashes; credential_access outranks surrounding recon.</w:t>
            </w:r>
          </w:p>
        </w:tc>
      </w:tr>
      <w:tr>
        <w:trPr>
          <w:cantSplit w:val="true"/>
        </w:trPr>
        <w:tc>
          <w:tcPr>
            <w:tcW w:type="dxa" w:w="799"/>
            <w:shd w:val="clear" w:color="auto" w:fill="F7F9FC"/>
          </w:tcPr>
          <w:p>
            <w:pPr>
              <w:pStyle w:val="TableText"/>
              <w:keepNext/>
            </w:pPr>
            <w:r>
              <w:rPr>
                <w:sz w:val="20"/>
              </w:rPr>
              <w:t>A064</w:t>
            </w:r>
          </w:p>
        </w:tc>
        <w:tc>
          <w:tcPr>
            <w:tcW w:type="dxa" w:w="1598"/>
            <w:shd w:val="clear" w:color="auto" w:fill="F7F9FC"/>
          </w:tcPr>
          <w:p>
            <w:pPr>
              <w:pStyle w:val="TableText"/>
              <w:keepNext/>
            </w:pPr>
            <w:r>
              <w:rPr>
                <w:sz w:val="20"/>
              </w:rPr>
              <w:t>Gemma-3-4B / Static Cowrie</w:t>
            </w:r>
          </w:p>
        </w:tc>
        <w:tc>
          <w:tcPr>
            <w:tcW w:type="dxa" w:w="1198"/>
            <w:shd w:val="clear" w:color="auto" w:fill="F7F9FC"/>
          </w:tcPr>
          <w:p>
            <w:pPr>
              <w:pStyle w:val="TableText"/>
              <w:keepNext/>
            </w:pPr>
            <w:r>
              <w:rPr>
                <w:sz w:val="20"/>
              </w:rPr>
              <w:t>Recon</w:t>
            </w:r>
          </w:p>
        </w:tc>
        <w:tc>
          <w:tcPr>
            <w:tcW w:type="dxa" w:w="1198"/>
            <w:shd w:val="clear" w:color="auto" w:fill="F7F9FC"/>
          </w:tcPr>
          <w:p>
            <w:pPr>
              <w:pStyle w:val="TableText"/>
              <w:keepNext/>
            </w:pPr>
            <w:r>
              <w:rPr>
                <w:sz w:val="20"/>
              </w:rPr>
              <w:t>Credential access</w:t>
            </w:r>
          </w:p>
        </w:tc>
        <w:tc>
          <w:tcPr>
            <w:tcW w:type="dxa" w:w="1198"/>
            <w:shd w:val="clear" w:color="auto" w:fill="F7F9FC"/>
          </w:tcPr>
          <w:p>
            <w:pPr>
              <w:pStyle w:val="TableText"/>
              <w:keepNext/>
            </w:pPr>
            <w:r>
              <w:rPr>
                <w:sz w:val="20"/>
              </w:rPr>
              <w:t>Credential access</w:t>
            </w:r>
          </w:p>
        </w:tc>
        <w:tc>
          <w:tcPr>
            <w:tcW w:type="dxa" w:w="2796"/>
            <w:shd w:val="clear" w:color="auto" w:fill="F7F9FC"/>
          </w:tcPr>
          <w:p>
            <w:pPr>
              <w:pStyle w:val="TableText"/>
              <w:keepNext/>
            </w:pPr>
            <w:r>
              <w:rPr>
                <w:sz w:val="20"/>
              </w:rPr>
              <w:t>Directly cats /etc/shadow to steal hashes; credential_access outranks recon despite apt noise.</w:t>
            </w:r>
          </w:p>
        </w:tc>
      </w:tr>
      <w:tr>
        <w:trPr>
          <w:cantSplit w:val="true"/>
        </w:trPr>
        <w:tc>
          <w:tcPr>
            <w:tcW w:type="dxa" w:w="799"/>
          </w:tcPr>
          <w:p>
            <w:pPr>
              <w:pStyle w:val="TableText"/>
              <w:keepNext/>
            </w:pPr>
            <w:r>
              <w:rPr>
                <w:sz w:val="20"/>
              </w:rPr>
              <w:t>A073</w:t>
            </w:r>
          </w:p>
        </w:tc>
        <w:tc>
          <w:tcPr>
            <w:tcW w:type="dxa" w:w="1598"/>
          </w:tcPr>
          <w:p>
            <w:pPr>
              <w:pStyle w:val="TableText"/>
              <w:keepNext/>
            </w:pPr>
            <w:r>
              <w:rPr>
                <w:sz w:val="20"/>
              </w:rPr>
              <w:t>Gemma-3-4B / Dynamic Qwen-32B</w:t>
            </w:r>
          </w:p>
        </w:tc>
        <w:tc>
          <w:tcPr>
            <w:tcW w:type="dxa" w:w="1198"/>
          </w:tcPr>
          <w:p>
            <w:pPr>
              <w:pStyle w:val="TableText"/>
              <w:keepNext/>
            </w:pPr>
            <w:r>
              <w:rPr>
                <w:sz w:val="20"/>
              </w:rPr>
              <w:t>Credential access</w:t>
            </w:r>
          </w:p>
        </w:tc>
        <w:tc>
          <w:tcPr>
            <w:tcW w:type="dxa" w:w="1198"/>
          </w:tcPr>
          <w:p>
            <w:pPr>
              <w:pStyle w:val="TableText"/>
              <w:keepNext/>
            </w:pPr>
            <w:r>
              <w:rPr>
                <w:sz w:val="20"/>
              </w:rPr>
              <w:t>Privilege escalation</w:t>
            </w:r>
          </w:p>
        </w:tc>
        <w:tc>
          <w:tcPr>
            <w:tcW w:type="dxa" w:w="1198"/>
          </w:tcPr>
          <w:p>
            <w:pPr>
              <w:pStyle w:val="TableText"/>
              <w:keepNext/>
            </w:pPr>
            <w:r>
              <w:rPr>
                <w:sz w:val="20"/>
              </w:rPr>
              <w:t>Privilege escalation</w:t>
            </w:r>
          </w:p>
        </w:tc>
        <w:tc>
          <w:tcPr>
            <w:tcW w:type="dxa" w:w="2796"/>
          </w:tcPr>
          <w:p>
            <w:pPr>
              <w:pStyle w:val="TableText"/>
              <w:keepNext/>
            </w:pPr>
            <w:r>
              <w:rPr>
                <w:sz w:val="20"/>
              </w:rPr>
              <w:t>Reads shadow then sudo cat and sudo -i to gain root shell; privilege_escalation outranks credential_access.</w:t>
            </w:r>
          </w:p>
        </w:tc>
      </w:tr>
      <w:tr>
        <w:trPr>
          <w:cantSplit w:val="true"/>
        </w:trPr>
        <w:tc>
          <w:tcPr>
            <w:tcW w:type="dxa" w:w="799"/>
            <w:shd w:val="clear" w:color="auto" w:fill="F7F9FC"/>
          </w:tcPr>
          <w:p>
            <w:pPr>
              <w:pStyle w:val="TableText"/>
              <w:keepNext/>
            </w:pPr>
            <w:r>
              <w:rPr>
                <w:sz w:val="20"/>
              </w:rPr>
              <w:t>A079</w:t>
            </w:r>
          </w:p>
        </w:tc>
        <w:tc>
          <w:tcPr>
            <w:tcW w:type="dxa" w:w="1598"/>
            <w:shd w:val="clear" w:color="auto" w:fill="F7F9FC"/>
          </w:tcPr>
          <w:p>
            <w:pPr>
              <w:pStyle w:val="TableText"/>
              <w:keepNext/>
            </w:pPr>
            <w:r>
              <w:rPr>
                <w:sz w:val="20"/>
              </w:rPr>
              <w:t>DeepSeek-V3.2 / Dynamic Qwen-32B</w:t>
            </w:r>
          </w:p>
        </w:tc>
        <w:tc>
          <w:tcPr>
            <w:tcW w:type="dxa" w:w="1198"/>
            <w:shd w:val="clear" w:color="auto" w:fill="F7F9FC"/>
          </w:tcPr>
          <w:p>
            <w:pPr>
              <w:pStyle w:val="TableText"/>
              <w:keepNext/>
            </w:pPr>
            <w:r>
              <w:rPr>
                <w:sz w:val="20"/>
              </w:rPr>
              <w:t>Recon</w:t>
            </w:r>
          </w:p>
        </w:tc>
        <w:tc>
          <w:tcPr>
            <w:tcW w:type="dxa" w:w="1198"/>
            <w:shd w:val="clear" w:color="auto" w:fill="F7F9FC"/>
          </w:tcPr>
          <w:p>
            <w:pPr>
              <w:pStyle w:val="TableText"/>
              <w:keepNext/>
            </w:pPr>
            <w:r>
              <w:rPr>
                <w:sz w:val="20"/>
              </w:rPr>
              <w:t>Credential access</w:t>
            </w:r>
          </w:p>
        </w:tc>
        <w:tc>
          <w:tcPr>
            <w:tcW w:type="dxa" w:w="1198"/>
            <w:shd w:val="clear" w:color="auto" w:fill="F7F9FC"/>
          </w:tcPr>
          <w:p>
            <w:pPr>
              <w:pStyle w:val="TableText"/>
              <w:keepNext/>
            </w:pPr>
            <w:r>
              <w:rPr>
                <w:sz w:val="20"/>
              </w:rPr>
              <w:t>Credential access</w:t>
            </w:r>
          </w:p>
        </w:tc>
        <w:tc>
          <w:tcPr>
            <w:tcW w:type="dxa" w:w="2796"/>
            <w:shd w:val="clear" w:color="auto" w:fill="F7F9FC"/>
          </w:tcPr>
          <w:p>
            <w:pPr>
              <w:pStyle w:val="TableText"/>
              <w:keepNext/>
            </w:pPr>
            <w:r>
              <w:rPr>
                <w:sz w:val="20"/>
              </w:rPr>
              <w:t>Reads shadow hashes and SSH authorized_keys; credential harvesting outranks recon and unused SUID hunt.</w:t>
            </w:r>
          </w:p>
        </w:tc>
      </w:tr>
      <w:tr>
        <w:trPr>
          <w:cantSplit w:val="true"/>
        </w:trPr>
        <w:tc>
          <w:tcPr>
            <w:tcW w:type="dxa" w:w="799"/>
          </w:tcPr>
          <w:p>
            <w:pPr>
              <w:pStyle w:val="TableText"/>
              <w:keepNext/>
            </w:pPr>
            <w:r>
              <w:rPr>
                <w:sz w:val="20"/>
              </w:rPr>
              <w:t>A093</w:t>
            </w:r>
          </w:p>
        </w:tc>
        <w:tc>
          <w:tcPr>
            <w:tcW w:type="dxa" w:w="1598"/>
          </w:tcPr>
          <w:p>
            <w:pPr>
              <w:pStyle w:val="TableText"/>
              <w:keepNext/>
            </w:pPr>
            <w:r>
              <w:rPr>
                <w:sz w:val="20"/>
              </w:rPr>
              <w:t>GPT-OSS-120B / Dynamic Qwen-32B</w:t>
            </w:r>
          </w:p>
        </w:tc>
        <w:tc>
          <w:tcPr>
            <w:tcW w:type="dxa" w:w="1198"/>
          </w:tcPr>
          <w:p>
            <w:pPr>
              <w:pStyle w:val="TableText"/>
              <w:keepNext/>
            </w:pPr>
            <w:r>
              <w:rPr>
                <w:sz w:val="20"/>
              </w:rPr>
              <w:t>Malware drop</w:t>
            </w:r>
          </w:p>
        </w:tc>
        <w:tc>
          <w:tcPr>
            <w:tcW w:type="dxa" w:w="1198"/>
          </w:tcPr>
          <w:p>
            <w:pPr>
              <w:pStyle w:val="TableText"/>
              <w:keepNext/>
            </w:pPr>
            <w:r>
              <w:rPr>
                <w:sz w:val="20"/>
              </w:rPr>
              <w:t>Persistence</w:t>
            </w:r>
          </w:p>
        </w:tc>
        <w:tc>
          <w:tcPr>
            <w:tcW w:type="dxa" w:w="1198"/>
          </w:tcPr>
          <w:p>
            <w:pPr>
              <w:pStyle w:val="TableText"/>
              <w:keepNext/>
            </w:pPr>
            <w:r>
              <w:rPr>
                <w:sz w:val="20"/>
              </w:rPr>
              <w:t>Persistence</w:t>
            </w:r>
          </w:p>
        </w:tc>
        <w:tc>
          <w:tcPr>
            <w:tcW w:type="dxa" w:w="2796"/>
          </w:tcPr>
          <w:p>
            <w:pPr>
              <w:pStyle w:val="TableText"/>
              <w:keepNext/>
            </w:pPr>
            <w:r>
              <w:rPr>
                <w:sz w:val="20"/>
              </w:rPr>
              <w:t>Appends attacker SSH key and installs payload cron; persistence achieved in-session, outranks credential_access.</w:t>
            </w:r>
          </w:p>
        </w:tc>
      </w:tr>
      <w:tr>
        <w:trPr>
          <w:cantSplit w:val="true"/>
        </w:trPr>
        <w:tc>
          <w:tcPr>
            <w:tcW w:type="dxa" w:w="799"/>
            <w:shd w:val="clear" w:color="auto" w:fill="F7F9FC"/>
          </w:tcPr>
          <w:p>
            <w:pPr>
              <w:pStyle w:val="TableText"/>
            </w:pPr>
            <w:r>
              <w:rPr>
                <w:sz w:val="20"/>
              </w:rPr>
              <w:t>A155</w:t>
            </w:r>
          </w:p>
        </w:tc>
        <w:tc>
          <w:tcPr>
            <w:tcW w:type="dxa" w:w="1598"/>
            <w:shd w:val="clear" w:color="auto" w:fill="F7F9FC"/>
          </w:tcPr>
          <w:p>
            <w:pPr>
              <w:pStyle w:val="TableText"/>
            </w:pPr>
            <w:r>
              <w:rPr>
                <w:sz w:val="20"/>
              </w:rPr>
              <w:t>real template (1038 sessions)</w:t>
            </w:r>
          </w:p>
        </w:tc>
        <w:tc>
          <w:tcPr>
            <w:tcW w:type="dxa" w:w="1198"/>
            <w:shd w:val="clear" w:color="auto" w:fill="F7F9FC"/>
          </w:tcPr>
          <w:p>
            <w:pPr>
              <w:pStyle w:val="TableText"/>
            </w:pPr>
            <w:r>
              <w:rPr>
                <w:sz w:val="20"/>
              </w:rPr>
              <w:t>Resource hijacking</w:t>
            </w:r>
          </w:p>
        </w:tc>
        <w:tc>
          <w:tcPr>
            <w:tcW w:type="dxa" w:w="1198"/>
            <w:shd w:val="clear" w:color="auto" w:fill="F7F9FC"/>
          </w:tcPr>
          <w:p>
            <w:pPr>
              <w:pStyle w:val="TableText"/>
            </w:pPr>
            <w:r>
              <w:rPr>
                <w:sz w:val="20"/>
              </w:rPr>
              <w:t>Malware drop</w:t>
            </w:r>
          </w:p>
        </w:tc>
        <w:tc>
          <w:tcPr>
            <w:tcW w:type="dxa" w:w="1198"/>
            <w:shd w:val="clear" w:color="auto" w:fill="F7F9FC"/>
          </w:tcPr>
          <w:p>
            <w:pPr>
              <w:pStyle w:val="TableText"/>
            </w:pPr>
            <w:r>
              <w:rPr>
                <w:sz w:val="20"/>
              </w:rPr>
              <w:t>Resource hijacking</w:t>
            </w:r>
          </w:p>
        </w:tc>
        <w:tc>
          <w:tcPr>
            <w:tcW w:type="dxa" w:w="2796"/>
            <w:shd w:val="clear" w:color="auto" w:fill="F7F9FC"/>
          </w:tcPr>
          <w:p>
            <w:pPr>
              <w:pStyle w:val="TableText"/>
            </w:pPr>
            <w:r>
              <w:rPr>
                <w:sz w:val="20"/>
              </w:rPr>
              <w:t>Dota miner campaign identical to A052: CPU profiling, chpasswd, miner download; resource_hijacking wins.</w:t>
            </w:r>
          </w:p>
        </w:tc>
      </w:tr>
    </w:tbl>
    <w:p>
      <w:pPr>
        <w:spacing w:after="80" w:line="240" w:lineRule="auto"/>
      </w:pPr>
    </w:p>
    <w:p>
      <w:pPr>
        <w:pStyle w:val="Heading2"/>
        <w:pageBreakBefore/>
      </w:pPr>
      <w:r>
        <w:t>Appendix 8: Summary of All Synthetic Sessions</w:t>
      </w:r>
    </w:p>
    <w:p>
      <w:r>
        <w:t>This appendix lists every one of the 120 synthetic sessions with its cell, start time (UTC), how it ended, how many commands it issued and the final intent label it received. Sessions are numbered within each cell in the order they were run.</w:t>
      </w:r>
    </w:p>
    <w:p>
      <w:pPr>
        <w:pStyle w:val="Heading3"/>
      </w:pPr>
      <w:r>
        <w:t>DeepSeek-V3.2 against Dynamic Qwen-32B</w:t>
      </w:r>
    </w:p>
    <w:p>
      <w:pPr>
        <w:pStyle w:val="TableCaption"/>
      </w:pPr>
      <w:bookmarkStart w:id="363" w:name="_Ref_tab_syn_deepseek_dynamic"/>
      <w:r>
        <w:rPr>
          <w:b/>
        </w:rPr>
        <w:t>Table A8.</w:t>
      </w:r>
      <w:r>
        <w:rPr>
          <w:b/>
        </w:rPr>
        <w:fldChar w:fldCharType="begin" w:dirty="true"/>
      </w:r>
      <w:r>
        <w:rPr>
          <w:b/>
        </w:rPr>
        <w:instrText xml:space="preserve"> SEQ Table \r 1 \* ARABIC </w:instrText>
      </w:r>
      <w:r>
        <w:rPr>
          <w:b/>
        </w:rPr>
        <w:fldChar w:fldCharType="separate"/>
      </w:r>
      <w:r>
        <w:rPr>
          <w:b/>
        </w:rPr>
        <w:t>1</w:t>
      </w:r>
      <w:r>
        <w:rPr>
          <w:b/>
        </w:rPr>
        <w:fldChar w:fldCharType="end"/>
      </w:r>
      <w:bookmarkEnd w:id="363"/>
      <w:r>
        <w:rPr>
          <w:b/>
        </w:rPr>
        <w:t xml:space="preserve">: </w:t>
      </w:r>
      <w:r>
        <w:rPr>
          <w:b/>
          <w:sz w:val="20"/>
        </w:rPr>
        <w:t>Synthetic sessions of DeepSeek-V3.2 against Dynamic Qwen-32B.</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1758"/>
        <w:gridCol w:w="1758"/>
        <w:gridCol w:w="1758"/>
        <w:gridCol w:w="1758"/>
        <w:gridCol w:w="1758"/>
      </w:tblGrid>
      <w:tr>
        <w:trPr>
          <w:tblHeader w:val="true"/>
        </w:trPr>
        <w:tc>
          <w:tcPr>
            <w:tcW w:type="dxa" w:w="549"/>
            <w:shd w:val="clear" w:color="auto" w:fill="DCE6F1"/>
          </w:tcPr>
          <w:p>
            <w:pPr>
              <w:pStyle w:val="TableText"/>
            </w:pPr>
            <w:r>
              <w:rPr>
                <w:b/>
                <w:sz w:val="20"/>
              </w:rPr>
              <w:t>#</w:t>
            </w:r>
          </w:p>
        </w:tc>
        <w:tc>
          <w:tcPr>
            <w:tcW w:type="dxa" w:w="2746"/>
            <w:shd w:val="clear" w:color="auto" w:fill="DCE6F1"/>
          </w:tcPr>
          <w:p>
            <w:pPr>
              <w:pStyle w:val="TableText"/>
            </w:pPr>
            <w:r>
              <w:rPr>
                <w:b/>
                <w:sz w:val="20"/>
              </w:rPr>
              <w:t>Started (UTC)</w:t>
            </w:r>
          </w:p>
        </w:tc>
        <w:tc>
          <w:tcPr>
            <w:tcW w:type="dxa" w:w="2197"/>
            <w:shd w:val="clear" w:color="auto" w:fill="DCE6F1"/>
          </w:tcPr>
          <w:p>
            <w:pPr>
              <w:pStyle w:val="TableText"/>
            </w:pPr>
            <w:r>
              <w:rPr>
                <w:b/>
                <w:sz w:val="20"/>
              </w:rPr>
              <w:t>Status</w:t>
            </w:r>
          </w:p>
        </w:tc>
        <w:tc>
          <w:tcPr>
            <w:tcW w:type="dxa" w:w="1098"/>
            <w:shd w:val="clear" w:color="auto" w:fill="DCE6F1"/>
          </w:tcPr>
          <w:p>
            <w:pPr>
              <w:pStyle w:val="TableText"/>
            </w:pPr>
            <w:r>
              <w:rPr>
                <w:b/>
                <w:sz w:val="20"/>
              </w:rPr>
              <w:t>Commands</w:t>
            </w:r>
          </w:p>
        </w:tc>
        <w:tc>
          <w:tcPr>
            <w:tcW w:type="dxa" w:w="2197"/>
            <w:shd w:val="clear" w:color="auto" w:fill="DCE6F1"/>
          </w:tcPr>
          <w:p>
            <w:pPr>
              <w:pStyle w:val="TableText"/>
            </w:pPr>
            <w:r>
              <w:rPr>
                <w:b/>
                <w:sz w:val="20"/>
              </w:rPr>
              <w:t>Final label</w:t>
            </w:r>
          </w:p>
        </w:tc>
      </w:tr>
      <w:tr>
        <w:trPr>
          <w:cantSplit w:val="true"/>
        </w:trPr>
        <w:tc>
          <w:tcPr>
            <w:tcW w:type="dxa" w:w="549"/>
          </w:tcPr>
          <w:p>
            <w:pPr>
              <w:pStyle w:val="TableText"/>
            </w:pPr>
            <w:r>
              <w:rPr>
                <w:sz w:val="20"/>
              </w:rPr>
              <w:t>1</w:t>
            </w:r>
          </w:p>
        </w:tc>
        <w:tc>
          <w:tcPr>
            <w:tcW w:type="dxa" w:w="2746"/>
          </w:tcPr>
          <w:p>
            <w:pPr>
              <w:pStyle w:val="TableText"/>
            </w:pPr>
            <w:r>
              <w:rPr>
                <w:sz w:val="20"/>
              </w:rPr>
              <w:t>2026-09-27 13:03:59</w:t>
            </w:r>
          </w:p>
        </w:tc>
        <w:tc>
          <w:tcPr>
            <w:tcW w:type="dxa" w:w="2197"/>
          </w:tcPr>
          <w:p>
            <w:pPr>
              <w:pStyle w:val="TableText"/>
            </w:pPr>
            <w:r>
              <w:rPr>
                <w:sz w:val="20"/>
              </w:rPr>
              <w:t>completed</w:t>
            </w:r>
          </w:p>
        </w:tc>
        <w:tc>
          <w:tcPr>
            <w:tcW w:type="dxa" w:w="1098"/>
          </w:tcPr>
          <w:p>
            <w:pPr>
              <w:pStyle w:val="TableText"/>
            </w:pPr>
            <w:r>
              <w:rPr>
                <w:sz w:val="20"/>
              </w:rPr>
              <w:t>6</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2</w:t>
            </w:r>
          </w:p>
        </w:tc>
        <w:tc>
          <w:tcPr>
            <w:tcW w:type="dxa" w:w="2746"/>
            <w:shd w:val="clear" w:color="auto" w:fill="F7F9FC"/>
          </w:tcPr>
          <w:p>
            <w:pPr>
              <w:pStyle w:val="TableText"/>
            </w:pPr>
            <w:r>
              <w:rPr>
                <w:sz w:val="20"/>
              </w:rPr>
              <w:t>2026-09-27 13:10:48</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18</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3</w:t>
            </w:r>
          </w:p>
        </w:tc>
        <w:tc>
          <w:tcPr>
            <w:tcW w:type="dxa" w:w="2746"/>
          </w:tcPr>
          <w:p>
            <w:pPr>
              <w:pStyle w:val="TableText"/>
            </w:pPr>
            <w:r>
              <w:rPr>
                <w:sz w:val="20"/>
              </w:rPr>
              <w:t>2026-09-27 13:12:30</w:t>
            </w:r>
          </w:p>
        </w:tc>
        <w:tc>
          <w:tcPr>
            <w:tcW w:type="dxa" w:w="2197"/>
          </w:tcPr>
          <w:p>
            <w:pPr>
              <w:pStyle w:val="TableText"/>
            </w:pPr>
            <w:r>
              <w:rPr>
                <w:sz w:val="20"/>
              </w:rPr>
              <w:t>completed</w:t>
            </w:r>
          </w:p>
        </w:tc>
        <w:tc>
          <w:tcPr>
            <w:tcW w:type="dxa" w:w="1098"/>
          </w:tcPr>
          <w:p>
            <w:pPr>
              <w:pStyle w:val="TableText"/>
            </w:pPr>
            <w:r>
              <w:rPr>
                <w:sz w:val="20"/>
              </w:rPr>
              <w:t>25</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4</w:t>
            </w:r>
          </w:p>
        </w:tc>
        <w:tc>
          <w:tcPr>
            <w:tcW w:type="dxa" w:w="2746"/>
            <w:shd w:val="clear" w:color="auto" w:fill="F7F9FC"/>
          </w:tcPr>
          <w:p>
            <w:pPr>
              <w:pStyle w:val="TableText"/>
            </w:pPr>
            <w:r>
              <w:rPr>
                <w:sz w:val="20"/>
              </w:rPr>
              <w:t>2026-09-27 13:14:59</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14</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5</w:t>
            </w:r>
          </w:p>
        </w:tc>
        <w:tc>
          <w:tcPr>
            <w:tcW w:type="dxa" w:w="2746"/>
          </w:tcPr>
          <w:p>
            <w:pPr>
              <w:pStyle w:val="TableText"/>
            </w:pPr>
            <w:r>
              <w:rPr>
                <w:sz w:val="20"/>
              </w:rPr>
              <w:t>2026-09-27 13:28:05</w:t>
            </w:r>
          </w:p>
        </w:tc>
        <w:tc>
          <w:tcPr>
            <w:tcW w:type="dxa" w:w="2197"/>
          </w:tcPr>
          <w:p>
            <w:pPr>
              <w:pStyle w:val="TableText"/>
            </w:pPr>
            <w:r>
              <w:rPr>
                <w:sz w:val="20"/>
              </w:rPr>
              <w:t>completed</w:t>
            </w:r>
          </w:p>
        </w:tc>
        <w:tc>
          <w:tcPr>
            <w:tcW w:type="dxa" w:w="1098"/>
          </w:tcPr>
          <w:p>
            <w:pPr>
              <w:pStyle w:val="TableText"/>
            </w:pPr>
            <w:r>
              <w:rPr>
                <w:sz w:val="20"/>
              </w:rPr>
              <w:t>19</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6</w:t>
            </w:r>
          </w:p>
        </w:tc>
        <w:tc>
          <w:tcPr>
            <w:tcW w:type="dxa" w:w="2746"/>
            <w:shd w:val="clear" w:color="auto" w:fill="F7F9FC"/>
          </w:tcPr>
          <w:p>
            <w:pPr>
              <w:pStyle w:val="TableText"/>
            </w:pPr>
            <w:r>
              <w:rPr>
                <w:sz w:val="20"/>
              </w:rPr>
              <w:t>2026-09-27 13:30:36</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20</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7</w:t>
            </w:r>
          </w:p>
        </w:tc>
        <w:tc>
          <w:tcPr>
            <w:tcW w:type="dxa" w:w="2746"/>
          </w:tcPr>
          <w:p>
            <w:pPr>
              <w:pStyle w:val="TableText"/>
            </w:pPr>
            <w:r>
              <w:rPr>
                <w:sz w:val="20"/>
              </w:rPr>
              <w:t>2026-09-27 13:33:11</w:t>
            </w:r>
          </w:p>
        </w:tc>
        <w:tc>
          <w:tcPr>
            <w:tcW w:type="dxa" w:w="2197"/>
          </w:tcPr>
          <w:p>
            <w:pPr>
              <w:pStyle w:val="TableText"/>
            </w:pPr>
            <w:r>
              <w:rPr>
                <w:sz w:val="20"/>
              </w:rPr>
              <w:t>completed</w:t>
            </w:r>
          </w:p>
        </w:tc>
        <w:tc>
          <w:tcPr>
            <w:tcW w:type="dxa" w:w="1098"/>
          </w:tcPr>
          <w:p>
            <w:pPr>
              <w:pStyle w:val="TableText"/>
            </w:pPr>
            <w:r>
              <w:rPr>
                <w:sz w:val="20"/>
              </w:rPr>
              <w:t>17</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8</w:t>
            </w:r>
          </w:p>
        </w:tc>
        <w:tc>
          <w:tcPr>
            <w:tcW w:type="dxa" w:w="2746"/>
            <w:shd w:val="clear" w:color="auto" w:fill="F7F9FC"/>
          </w:tcPr>
          <w:p>
            <w:pPr>
              <w:pStyle w:val="TableText"/>
            </w:pPr>
            <w:r>
              <w:rPr>
                <w:sz w:val="20"/>
              </w:rPr>
              <w:t>2026-09-27 13:35:29</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20</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9</w:t>
            </w:r>
          </w:p>
        </w:tc>
        <w:tc>
          <w:tcPr>
            <w:tcW w:type="dxa" w:w="2746"/>
          </w:tcPr>
          <w:p>
            <w:pPr>
              <w:pStyle w:val="TableText"/>
            </w:pPr>
            <w:r>
              <w:rPr>
                <w:sz w:val="20"/>
              </w:rPr>
              <w:t>2026-09-27 13:38:19</w:t>
            </w:r>
          </w:p>
        </w:tc>
        <w:tc>
          <w:tcPr>
            <w:tcW w:type="dxa" w:w="2197"/>
          </w:tcPr>
          <w:p>
            <w:pPr>
              <w:pStyle w:val="TableText"/>
            </w:pPr>
            <w:r>
              <w:rPr>
                <w:sz w:val="20"/>
              </w:rPr>
              <w:t>completed</w:t>
            </w:r>
          </w:p>
        </w:tc>
        <w:tc>
          <w:tcPr>
            <w:tcW w:type="dxa" w:w="1098"/>
          </w:tcPr>
          <w:p>
            <w:pPr>
              <w:pStyle w:val="TableText"/>
            </w:pPr>
            <w:r>
              <w:rPr>
                <w:sz w:val="20"/>
              </w:rPr>
              <w:t>13</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10</w:t>
            </w:r>
          </w:p>
        </w:tc>
        <w:tc>
          <w:tcPr>
            <w:tcW w:type="dxa" w:w="2746"/>
            <w:shd w:val="clear" w:color="auto" w:fill="F7F9FC"/>
          </w:tcPr>
          <w:p>
            <w:pPr>
              <w:pStyle w:val="TableText"/>
            </w:pPr>
            <w:r>
              <w:rPr>
                <w:sz w:val="20"/>
              </w:rPr>
              <w:t>2026-09-27 17:21:00</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15</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11</w:t>
            </w:r>
          </w:p>
        </w:tc>
        <w:tc>
          <w:tcPr>
            <w:tcW w:type="dxa" w:w="2746"/>
          </w:tcPr>
          <w:p>
            <w:pPr>
              <w:pStyle w:val="TableText"/>
            </w:pPr>
            <w:r>
              <w:rPr>
                <w:sz w:val="20"/>
              </w:rPr>
              <w:t>2026-09-27 17:22:33</w:t>
            </w:r>
          </w:p>
        </w:tc>
        <w:tc>
          <w:tcPr>
            <w:tcW w:type="dxa" w:w="2197"/>
          </w:tcPr>
          <w:p>
            <w:pPr>
              <w:pStyle w:val="TableText"/>
            </w:pPr>
            <w:r>
              <w:rPr>
                <w:sz w:val="20"/>
              </w:rPr>
              <w:t>completed</w:t>
            </w:r>
          </w:p>
        </w:tc>
        <w:tc>
          <w:tcPr>
            <w:tcW w:type="dxa" w:w="1098"/>
          </w:tcPr>
          <w:p>
            <w:pPr>
              <w:pStyle w:val="TableText"/>
            </w:pPr>
            <w:r>
              <w:rPr>
                <w:sz w:val="20"/>
              </w:rPr>
              <w:t>21</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12</w:t>
            </w:r>
          </w:p>
        </w:tc>
        <w:tc>
          <w:tcPr>
            <w:tcW w:type="dxa" w:w="2746"/>
            <w:shd w:val="clear" w:color="auto" w:fill="F7F9FC"/>
          </w:tcPr>
          <w:p>
            <w:pPr>
              <w:pStyle w:val="TableText"/>
            </w:pPr>
            <w:r>
              <w:rPr>
                <w:sz w:val="20"/>
              </w:rPr>
              <w:t>2026-09-27 17:24:38</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14</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13</w:t>
            </w:r>
          </w:p>
        </w:tc>
        <w:tc>
          <w:tcPr>
            <w:tcW w:type="dxa" w:w="2746"/>
          </w:tcPr>
          <w:p>
            <w:pPr>
              <w:pStyle w:val="TableText"/>
            </w:pPr>
            <w:r>
              <w:rPr>
                <w:sz w:val="20"/>
              </w:rPr>
              <w:t>2026-09-27 17:26:08</w:t>
            </w:r>
          </w:p>
        </w:tc>
        <w:tc>
          <w:tcPr>
            <w:tcW w:type="dxa" w:w="2197"/>
          </w:tcPr>
          <w:p>
            <w:pPr>
              <w:pStyle w:val="TableText"/>
            </w:pPr>
            <w:r>
              <w:rPr>
                <w:sz w:val="20"/>
              </w:rPr>
              <w:t>completed</w:t>
            </w:r>
          </w:p>
        </w:tc>
        <w:tc>
          <w:tcPr>
            <w:tcW w:type="dxa" w:w="1098"/>
          </w:tcPr>
          <w:p>
            <w:pPr>
              <w:pStyle w:val="TableText"/>
            </w:pPr>
            <w:r>
              <w:rPr>
                <w:sz w:val="20"/>
              </w:rPr>
              <w:t>23</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14</w:t>
            </w:r>
          </w:p>
        </w:tc>
        <w:tc>
          <w:tcPr>
            <w:tcW w:type="dxa" w:w="2746"/>
            <w:shd w:val="clear" w:color="auto" w:fill="F7F9FC"/>
          </w:tcPr>
          <w:p>
            <w:pPr>
              <w:pStyle w:val="TableText"/>
            </w:pPr>
            <w:r>
              <w:rPr>
                <w:sz w:val="20"/>
              </w:rPr>
              <w:t>2026-09-27 17:29:18</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16</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15</w:t>
            </w:r>
          </w:p>
        </w:tc>
        <w:tc>
          <w:tcPr>
            <w:tcW w:type="dxa" w:w="2746"/>
          </w:tcPr>
          <w:p>
            <w:pPr>
              <w:pStyle w:val="TableText"/>
            </w:pPr>
            <w:r>
              <w:rPr>
                <w:sz w:val="20"/>
              </w:rPr>
              <w:t>2026-09-27 17:31:04</w:t>
            </w:r>
          </w:p>
        </w:tc>
        <w:tc>
          <w:tcPr>
            <w:tcW w:type="dxa" w:w="2197"/>
          </w:tcPr>
          <w:p>
            <w:pPr>
              <w:pStyle w:val="TableText"/>
            </w:pPr>
            <w:r>
              <w:rPr>
                <w:sz w:val="20"/>
              </w:rPr>
              <w:t>completed</w:t>
            </w:r>
          </w:p>
        </w:tc>
        <w:tc>
          <w:tcPr>
            <w:tcW w:type="dxa" w:w="1098"/>
          </w:tcPr>
          <w:p>
            <w:pPr>
              <w:pStyle w:val="TableText"/>
            </w:pPr>
            <w:r>
              <w:rPr>
                <w:sz w:val="20"/>
              </w:rPr>
              <w:t>21</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16</w:t>
            </w:r>
          </w:p>
        </w:tc>
        <w:tc>
          <w:tcPr>
            <w:tcW w:type="dxa" w:w="2746"/>
            <w:shd w:val="clear" w:color="auto" w:fill="F7F9FC"/>
          </w:tcPr>
          <w:p>
            <w:pPr>
              <w:pStyle w:val="TableText"/>
            </w:pPr>
            <w:r>
              <w:rPr>
                <w:sz w:val="20"/>
              </w:rPr>
              <w:t>2026-09-27 17:33:10</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9</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17</w:t>
            </w:r>
          </w:p>
        </w:tc>
        <w:tc>
          <w:tcPr>
            <w:tcW w:type="dxa" w:w="2746"/>
          </w:tcPr>
          <w:p>
            <w:pPr>
              <w:pStyle w:val="TableText"/>
            </w:pPr>
            <w:r>
              <w:rPr>
                <w:sz w:val="20"/>
              </w:rPr>
              <w:t>2026-09-27 17:34:21</w:t>
            </w:r>
          </w:p>
        </w:tc>
        <w:tc>
          <w:tcPr>
            <w:tcW w:type="dxa" w:w="2197"/>
          </w:tcPr>
          <w:p>
            <w:pPr>
              <w:pStyle w:val="TableText"/>
            </w:pPr>
            <w:r>
              <w:rPr>
                <w:sz w:val="20"/>
              </w:rPr>
              <w:t>completed</w:t>
            </w:r>
          </w:p>
        </w:tc>
        <w:tc>
          <w:tcPr>
            <w:tcW w:type="dxa" w:w="1098"/>
          </w:tcPr>
          <w:p>
            <w:pPr>
              <w:pStyle w:val="TableText"/>
            </w:pPr>
            <w:r>
              <w:rPr>
                <w:sz w:val="20"/>
              </w:rPr>
              <w:t>9</w:t>
            </w:r>
          </w:p>
        </w:tc>
        <w:tc>
          <w:tcPr>
            <w:tcW w:type="dxa" w:w="2197"/>
          </w:tcPr>
          <w:p>
            <w:pPr>
              <w:pStyle w:val="TableText"/>
            </w:pPr>
            <w:r>
              <w:rPr>
                <w:sz w:val="20"/>
              </w:rPr>
              <w:t>Recon</w:t>
            </w:r>
          </w:p>
        </w:tc>
      </w:tr>
      <w:tr>
        <w:trPr>
          <w:cantSplit w:val="true"/>
        </w:trPr>
        <w:tc>
          <w:tcPr>
            <w:tcW w:type="dxa" w:w="549"/>
            <w:shd w:val="clear" w:color="auto" w:fill="F7F9FC"/>
          </w:tcPr>
          <w:p>
            <w:pPr>
              <w:pStyle w:val="TableText"/>
            </w:pPr>
            <w:r>
              <w:rPr>
                <w:sz w:val="20"/>
              </w:rPr>
              <w:t>18</w:t>
            </w:r>
          </w:p>
        </w:tc>
        <w:tc>
          <w:tcPr>
            <w:tcW w:type="dxa" w:w="2746"/>
            <w:shd w:val="clear" w:color="auto" w:fill="F7F9FC"/>
          </w:tcPr>
          <w:p>
            <w:pPr>
              <w:pStyle w:val="TableText"/>
            </w:pPr>
            <w:r>
              <w:rPr>
                <w:sz w:val="20"/>
              </w:rPr>
              <w:t>2026-09-27 17:36:43</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23</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19</w:t>
            </w:r>
          </w:p>
        </w:tc>
        <w:tc>
          <w:tcPr>
            <w:tcW w:type="dxa" w:w="2746"/>
          </w:tcPr>
          <w:p>
            <w:pPr>
              <w:pStyle w:val="TableText"/>
            </w:pPr>
            <w:r>
              <w:rPr>
                <w:sz w:val="20"/>
              </w:rPr>
              <w:t>2026-09-27 17:39:09</w:t>
            </w:r>
          </w:p>
        </w:tc>
        <w:tc>
          <w:tcPr>
            <w:tcW w:type="dxa" w:w="2197"/>
          </w:tcPr>
          <w:p>
            <w:pPr>
              <w:pStyle w:val="TableText"/>
            </w:pPr>
            <w:r>
              <w:rPr>
                <w:sz w:val="20"/>
              </w:rPr>
              <w:t>completed</w:t>
            </w:r>
          </w:p>
        </w:tc>
        <w:tc>
          <w:tcPr>
            <w:tcW w:type="dxa" w:w="1098"/>
          </w:tcPr>
          <w:p>
            <w:pPr>
              <w:pStyle w:val="TableText"/>
            </w:pPr>
            <w:r>
              <w:rPr>
                <w:sz w:val="20"/>
              </w:rPr>
              <w:t>16</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20</w:t>
            </w:r>
          </w:p>
        </w:tc>
        <w:tc>
          <w:tcPr>
            <w:tcW w:type="dxa" w:w="2746"/>
            <w:shd w:val="clear" w:color="auto" w:fill="F7F9FC"/>
          </w:tcPr>
          <w:p>
            <w:pPr>
              <w:pStyle w:val="TableText"/>
            </w:pPr>
            <w:r>
              <w:rPr>
                <w:sz w:val="20"/>
              </w:rPr>
              <w:t>2026-09-27 17:40:32</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18</w:t>
            </w:r>
          </w:p>
        </w:tc>
        <w:tc>
          <w:tcPr>
            <w:tcW w:type="dxa" w:w="2197"/>
            <w:shd w:val="clear" w:color="auto" w:fill="F7F9FC"/>
          </w:tcPr>
          <w:p>
            <w:pPr>
              <w:pStyle w:val="TableText"/>
            </w:pPr>
            <w:r>
              <w:rPr>
                <w:sz w:val="20"/>
              </w:rPr>
              <w:t>Credential access</w:t>
            </w:r>
          </w:p>
        </w:tc>
      </w:tr>
    </w:tbl>
    <w:p>
      <w:pPr>
        <w:spacing w:after="80" w:line="240" w:lineRule="auto"/>
      </w:pPr>
    </w:p>
    <w:p>
      <w:pPr>
        <w:pStyle w:val="Heading3"/>
      </w:pPr>
      <w:r>
        <w:t>DeepSeek-V3.2 against Static Cowrie</w:t>
      </w:r>
    </w:p>
    <w:p>
      <w:pPr>
        <w:pStyle w:val="TableCaption"/>
      </w:pPr>
      <w:bookmarkStart w:id="364" w:name="_Ref_tab_syn_deepseek_static"/>
      <w:r>
        <w:rPr>
          <w:b/>
        </w:rPr>
        <w:t>Table A8.</w:t>
      </w:r>
      <w:r>
        <w:rPr>
          <w:b/>
        </w:rPr>
        <w:fldChar w:fldCharType="begin" w:dirty="true"/>
      </w:r>
      <w:r>
        <w:rPr>
          <w:b/>
        </w:rPr>
        <w:instrText xml:space="preserve"> SEQ Table \r 2 \* ARABIC </w:instrText>
      </w:r>
      <w:r>
        <w:rPr>
          <w:b/>
        </w:rPr>
        <w:fldChar w:fldCharType="separate"/>
      </w:r>
      <w:r>
        <w:rPr>
          <w:b/>
        </w:rPr>
        <w:t>2</w:t>
      </w:r>
      <w:r>
        <w:rPr>
          <w:b/>
        </w:rPr>
        <w:fldChar w:fldCharType="end"/>
      </w:r>
      <w:bookmarkEnd w:id="364"/>
      <w:r>
        <w:rPr>
          <w:b/>
        </w:rPr>
        <w:t xml:space="preserve">: </w:t>
      </w:r>
      <w:r>
        <w:rPr>
          <w:b/>
          <w:sz w:val="20"/>
        </w:rPr>
        <w:t>Synthetic sessions of DeepSeek-V3.2 against Static Cowrie.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1758"/>
        <w:gridCol w:w="1758"/>
        <w:gridCol w:w="1758"/>
        <w:gridCol w:w="1758"/>
        <w:gridCol w:w="1758"/>
      </w:tblGrid>
      <w:tr>
        <w:trPr>
          <w:tblHeader w:val="true"/>
        </w:trPr>
        <w:tc>
          <w:tcPr>
            <w:tcW w:type="dxa" w:w="549"/>
            <w:shd w:val="clear" w:color="auto" w:fill="DCE6F1"/>
          </w:tcPr>
          <w:p>
            <w:pPr>
              <w:pStyle w:val="TableText"/>
            </w:pPr>
            <w:r>
              <w:rPr>
                <w:b/>
                <w:sz w:val="20"/>
              </w:rPr>
              <w:t>#</w:t>
            </w:r>
          </w:p>
        </w:tc>
        <w:tc>
          <w:tcPr>
            <w:tcW w:type="dxa" w:w="2746"/>
            <w:shd w:val="clear" w:color="auto" w:fill="DCE6F1"/>
          </w:tcPr>
          <w:p>
            <w:pPr>
              <w:pStyle w:val="TableText"/>
            </w:pPr>
            <w:r>
              <w:rPr>
                <w:b/>
                <w:sz w:val="20"/>
              </w:rPr>
              <w:t>Started (UTC)</w:t>
            </w:r>
          </w:p>
        </w:tc>
        <w:tc>
          <w:tcPr>
            <w:tcW w:type="dxa" w:w="2197"/>
            <w:shd w:val="clear" w:color="auto" w:fill="DCE6F1"/>
          </w:tcPr>
          <w:p>
            <w:pPr>
              <w:pStyle w:val="TableText"/>
            </w:pPr>
            <w:r>
              <w:rPr>
                <w:b/>
                <w:sz w:val="20"/>
              </w:rPr>
              <w:t>Status</w:t>
            </w:r>
          </w:p>
        </w:tc>
        <w:tc>
          <w:tcPr>
            <w:tcW w:type="dxa" w:w="1098"/>
            <w:shd w:val="clear" w:color="auto" w:fill="DCE6F1"/>
          </w:tcPr>
          <w:p>
            <w:pPr>
              <w:pStyle w:val="TableText"/>
            </w:pPr>
            <w:r>
              <w:rPr>
                <w:b/>
                <w:sz w:val="20"/>
              </w:rPr>
              <w:t>Commands</w:t>
            </w:r>
          </w:p>
        </w:tc>
        <w:tc>
          <w:tcPr>
            <w:tcW w:type="dxa" w:w="2197"/>
            <w:shd w:val="clear" w:color="auto" w:fill="DCE6F1"/>
          </w:tcPr>
          <w:p>
            <w:pPr>
              <w:pStyle w:val="TableText"/>
            </w:pPr>
            <w:r>
              <w:rPr>
                <w:b/>
                <w:sz w:val="20"/>
              </w:rPr>
              <w:t>Final label</w:t>
            </w:r>
          </w:p>
        </w:tc>
      </w:tr>
      <w:tr>
        <w:trPr>
          <w:cantSplit w:val="true"/>
        </w:trPr>
        <w:tc>
          <w:tcPr>
            <w:tcW w:type="dxa" w:w="549"/>
          </w:tcPr>
          <w:p>
            <w:pPr>
              <w:pStyle w:val="TableText"/>
            </w:pPr>
            <w:r>
              <w:rPr>
                <w:sz w:val="20"/>
              </w:rPr>
              <w:t>1</w:t>
            </w:r>
          </w:p>
        </w:tc>
        <w:tc>
          <w:tcPr>
            <w:tcW w:type="dxa" w:w="2746"/>
          </w:tcPr>
          <w:p>
            <w:pPr>
              <w:pStyle w:val="TableText"/>
            </w:pPr>
            <w:r>
              <w:rPr>
                <w:sz w:val="20"/>
              </w:rPr>
              <w:t>2026-09-24 07:26:49</w:t>
            </w:r>
          </w:p>
        </w:tc>
        <w:tc>
          <w:tcPr>
            <w:tcW w:type="dxa" w:w="2197"/>
          </w:tcPr>
          <w:p>
            <w:pPr>
              <w:pStyle w:val="TableText"/>
            </w:pPr>
            <w:r>
              <w:rPr>
                <w:sz w:val="20"/>
              </w:rPr>
              <w:t>attacker refused</w:t>
            </w:r>
          </w:p>
        </w:tc>
        <w:tc>
          <w:tcPr>
            <w:tcW w:type="dxa" w:w="1098"/>
          </w:tcPr>
          <w:p>
            <w:pPr>
              <w:pStyle w:val="TableText"/>
            </w:pPr>
            <w:r>
              <w:rPr>
                <w:sz w:val="20"/>
              </w:rPr>
              <w:t>7</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2</w:t>
            </w:r>
          </w:p>
        </w:tc>
        <w:tc>
          <w:tcPr>
            <w:tcW w:type="dxa" w:w="2746"/>
            <w:shd w:val="clear" w:color="auto" w:fill="F7F9FC"/>
          </w:tcPr>
          <w:p>
            <w:pPr>
              <w:pStyle w:val="TableText"/>
            </w:pPr>
            <w:r>
              <w:rPr>
                <w:sz w:val="20"/>
              </w:rPr>
              <w:t>2026-09-24 23:08:00</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13</w:t>
            </w:r>
          </w:p>
        </w:tc>
        <w:tc>
          <w:tcPr>
            <w:tcW w:type="dxa" w:w="2197"/>
            <w:shd w:val="clear" w:color="auto" w:fill="F7F9FC"/>
          </w:tcPr>
          <w:p>
            <w:pPr>
              <w:pStyle w:val="TableText"/>
            </w:pPr>
            <w:r>
              <w:rPr>
                <w:sz w:val="20"/>
              </w:rPr>
              <w:t>Recon</w:t>
            </w:r>
          </w:p>
        </w:tc>
      </w:tr>
      <w:tr>
        <w:trPr>
          <w:cantSplit w:val="true"/>
        </w:trPr>
        <w:tc>
          <w:tcPr>
            <w:tcW w:type="dxa" w:w="549"/>
          </w:tcPr>
          <w:p>
            <w:pPr>
              <w:pStyle w:val="TableText"/>
            </w:pPr>
            <w:r>
              <w:rPr>
                <w:sz w:val="20"/>
              </w:rPr>
              <w:t>3</w:t>
            </w:r>
          </w:p>
        </w:tc>
        <w:tc>
          <w:tcPr>
            <w:tcW w:type="dxa" w:w="2746"/>
          </w:tcPr>
          <w:p>
            <w:pPr>
              <w:pStyle w:val="TableText"/>
            </w:pPr>
            <w:r>
              <w:rPr>
                <w:sz w:val="20"/>
              </w:rPr>
              <w:t>2026-09-24 23:15:07</w:t>
            </w:r>
          </w:p>
        </w:tc>
        <w:tc>
          <w:tcPr>
            <w:tcW w:type="dxa" w:w="2197"/>
          </w:tcPr>
          <w:p>
            <w:pPr>
              <w:pStyle w:val="TableText"/>
            </w:pPr>
            <w:r>
              <w:rPr>
                <w:sz w:val="20"/>
              </w:rPr>
              <w:t>completed</w:t>
            </w:r>
          </w:p>
        </w:tc>
        <w:tc>
          <w:tcPr>
            <w:tcW w:type="dxa" w:w="1098"/>
          </w:tcPr>
          <w:p>
            <w:pPr>
              <w:pStyle w:val="TableText"/>
            </w:pPr>
            <w:r>
              <w:rPr>
                <w:sz w:val="20"/>
              </w:rPr>
              <w:t>8</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4</w:t>
            </w:r>
          </w:p>
        </w:tc>
        <w:tc>
          <w:tcPr>
            <w:tcW w:type="dxa" w:w="2746"/>
            <w:shd w:val="clear" w:color="auto" w:fill="F7F9FC"/>
          </w:tcPr>
          <w:p>
            <w:pPr>
              <w:pStyle w:val="TableText"/>
            </w:pPr>
            <w:r>
              <w:rPr>
                <w:sz w:val="20"/>
              </w:rPr>
              <w:t>2026-09-24 23:51:40</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22</w:t>
            </w:r>
          </w:p>
        </w:tc>
        <w:tc>
          <w:tcPr>
            <w:tcW w:type="dxa" w:w="2197"/>
            <w:shd w:val="clear" w:color="auto" w:fill="F7F9FC"/>
          </w:tcPr>
          <w:p>
            <w:pPr>
              <w:pStyle w:val="TableText"/>
            </w:pPr>
            <w:r>
              <w:rPr>
                <w:sz w:val="20"/>
              </w:rPr>
              <w:t>Recon</w:t>
            </w:r>
          </w:p>
        </w:tc>
      </w:tr>
      <w:tr>
        <w:trPr>
          <w:cantSplit w:val="true"/>
        </w:trPr>
        <w:tc>
          <w:tcPr>
            <w:tcW w:type="dxa" w:w="549"/>
          </w:tcPr>
          <w:p>
            <w:pPr>
              <w:pStyle w:val="TableText"/>
            </w:pPr>
            <w:r>
              <w:rPr>
                <w:sz w:val="20"/>
              </w:rPr>
              <w:t>5</w:t>
            </w:r>
          </w:p>
        </w:tc>
        <w:tc>
          <w:tcPr>
            <w:tcW w:type="dxa" w:w="2746"/>
          </w:tcPr>
          <w:p>
            <w:pPr>
              <w:pStyle w:val="TableText"/>
            </w:pPr>
            <w:r>
              <w:rPr>
                <w:sz w:val="20"/>
              </w:rPr>
              <w:t>2026-09-24 23:53:43</w:t>
            </w:r>
          </w:p>
        </w:tc>
        <w:tc>
          <w:tcPr>
            <w:tcW w:type="dxa" w:w="2197"/>
          </w:tcPr>
          <w:p>
            <w:pPr>
              <w:pStyle w:val="TableText"/>
            </w:pPr>
            <w:r>
              <w:rPr>
                <w:sz w:val="20"/>
              </w:rPr>
              <w:t>completed</w:t>
            </w:r>
          </w:p>
        </w:tc>
        <w:tc>
          <w:tcPr>
            <w:tcW w:type="dxa" w:w="1098"/>
          </w:tcPr>
          <w:p>
            <w:pPr>
              <w:pStyle w:val="TableText"/>
            </w:pPr>
            <w:r>
              <w:rPr>
                <w:sz w:val="20"/>
              </w:rPr>
              <w:t>12</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6</w:t>
            </w:r>
          </w:p>
        </w:tc>
        <w:tc>
          <w:tcPr>
            <w:tcW w:type="dxa" w:w="2746"/>
            <w:shd w:val="clear" w:color="auto" w:fill="F7F9FC"/>
          </w:tcPr>
          <w:p>
            <w:pPr>
              <w:pStyle w:val="TableText"/>
            </w:pPr>
            <w:r>
              <w:rPr>
                <w:sz w:val="20"/>
              </w:rPr>
              <w:t>2026-09-24 23:54:40</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12</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7</w:t>
            </w:r>
          </w:p>
        </w:tc>
        <w:tc>
          <w:tcPr>
            <w:tcW w:type="dxa" w:w="2746"/>
          </w:tcPr>
          <w:p>
            <w:pPr>
              <w:pStyle w:val="TableText"/>
            </w:pPr>
            <w:r>
              <w:rPr>
                <w:sz w:val="20"/>
              </w:rPr>
              <w:t>2026-09-27 00:42:35</w:t>
            </w:r>
          </w:p>
        </w:tc>
        <w:tc>
          <w:tcPr>
            <w:tcW w:type="dxa" w:w="2197"/>
          </w:tcPr>
          <w:p>
            <w:pPr>
              <w:pStyle w:val="TableText"/>
            </w:pPr>
            <w:r>
              <w:rPr>
                <w:sz w:val="20"/>
              </w:rPr>
              <w:t>completed</w:t>
            </w:r>
          </w:p>
        </w:tc>
        <w:tc>
          <w:tcPr>
            <w:tcW w:type="dxa" w:w="1098"/>
          </w:tcPr>
          <w:p>
            <w:pPr>
              <w:pStyle w:val="TableText"/>
            </w:pPr>
            <w:r>
              <w:rPr>
                <w:sz w:val="20"/>
              </w:rPr>
              <w:t>23</w:t>
            </w:r>
          </w:p>
        </w:tc>
        <w:tc>
          <w:tcPr>
            <w:tcW w:type="dxa" w:w="2197"/>
          </w:tcPr>
          <w:p>
            <w:pPr>
              <w:pStyle w:val="TableText"/>
            </w:pPr>
            <w:r>
              <w:rPr>
                <w:sz w:val="20"/>
              </w:rPr>
              <w:t>Malware drop</w:t>
            </w:r>
          </w:p>
        </w:tc>
      </w:tr>
      <w:tr>
        <w:trPr>
          <w:cantSplit w:val="true"/>
        </w:trPr>
        <w:tc>
          <w:tcPr>
            <w:tcW w:type="dxa" w:w="549"/>
            <w:shd w:val="clear" w:color="auto" w:fill="F7F9FC"/>
          </w:tcPr>
          <w:p>
            <w:pPr>
              <w:pStyle w:val="TableText"/>
            </w:pPr>
            <w:r>
              <w:rPr>
                <w:sz w:val="20"/>
              </w:rPr>
              <w:t>8</w:t>
            </w:r>
          </w:p>
        </w:tc>
        <w:tc>
          <w:tcPr>
            <w:tcW w:type="dxa" w:w="2746"/>
            <w:shd w:val="clear" w:color="auto" w:fill="F7F9FC"/>
          </w:tcPr>
          <w:p>
            <w:pPr>
              <w:pStyle w:val="TableText"/>
            </w:pPr>
            <w:r>
              <w:rPr>
                <w:sz w:val="20"/>
              </w:rPr>
              <w:t>2026-09-27 00:44:38</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21</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9</w:t>
            </w:r>
          </w:p>
        </w:tc>
        <w:tc>
          <w:tcPr>
            <w:tcW w:type="dxa" w:w="2746"/>
          </w:tcPr>
          <w:p>
            <w:pPr>
              <w:pStyle w:val="TableText"/>
            </w:pPr>
            <w:r>
              <w:rPr>
                <w:sz w:val="20"/>
              </w:rPr>
              <w:t>2026-09-27 01:29:06</w:t>
            </w:r>
          </w:p>
        </w:tc>
        <w:tc>
          <w:tcPr>
            <w:tcW w:type="dxa" w:w="2197"/>
          </w:tcPr>
          <w:p>
            <w:pPr>
              <w:pStyle w:val="TableText"/>
            </w:pPr>
            <w:r>
              <w:rPr>
                <w:sz w:val="20"/>
              </w:rPr>
              <w:t>completed</w:t>
            </w:r>
          </w:p>
        </w:tc>
        <w:tc>
          <w:tcPr>
            <w:tcW w:type="dxa" w:w="1098"/>
          </w:tcPr>
          <w:p>
            <w:pPr>
              <w:pStyle w:val="TableText"/>
            </w:pPr>
            <w:r>
              <w:rPr>
                <w:sz w:val="20"/>
              </w:rPr>
              <w:t>13</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10</w:t>
            </w:r>
          </w:p>
        </w:tc>
        <w:tc>
          <w:tcPr>
            <w:tcW w:type="dxa" w:w="2746"/>
            <w:shd w:val="clear" w:color="auto" w:fill="F7F9FC"/>
          </w:tcPr>
          <w:p>
            <w:pPr>
              <w:pStyle w:val="TableText"/>
            </w:pPr>
            <w:r>
              <w:rPr>
                <w:sz w:val="20"/>
              </w:rPr>
              <w:t>2026-09-27 01:45:31</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13</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11</w:t>
            </w:r>
          </w:p>
        </w:tc>
        <w:tc>
          <w:tcPr>
            <w:tcW w:type="dxa" w:w="2746"/>
          </w:tcPr>
          <w:p>
            <w:pPr>
              <w:pStyle w:val="TableText"/>
            </w:pPr>
            <w:r>
              <w:rPr>
                <w:sz w:val="20"/>
              </w:rPr>
              <w:t>2026-09-27 01:46:33</w:t>
            </w:r>
          </w:p>
        </w:tc>
        <w:tc>
          <w:tcPr>
            <w:tcW w:type="dxa" w:w="2197"/>
          </w:tcPr>
          <w:p>
            <w:pPr>
              <w:pStyle w:val="TableText"/>
            </w:pPr>
            <w:r>
              <w:rPr>
                <w:sz w:val="20"/>
              </w:rPr>
              <w:t>completed</w:t>
            </w:r>
          </w:p>
        </w:tc>
        <w:tc>
          <w:tcPr>
            <w:tcW w:type="dxa" w:w="1098"/>
          </w:tcPr>
          <w:p>
            <w:pPr>
              <w:pStyle w:val="TableText"/>
            </w:pPr>
            <w:r>
              <w:rPr>
                <w:sz w:val="20"/>
              </w:rPr>
              <w:t>9</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12</w:t>
            </w:r>
          </w:p>
        </w:tc>
        <w:tc>
          <w:tcPr>
            <w:tcW w:type="dxa" w:w="2746"/>
            <w:shd w:val="clear" w:color="auto" w:fill="F7F9FC"/>
          </w:tcPr>
          <w:p>
            <w:pPr>
              <w:pStyle w:val="TableText"/>
            </w:pPr>
            <w:r>
              <w:rPr>
                <w:sz w:val="20"/>
              </w:rPr>
              <w:t>2026-09-27 01:47:16</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18</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13</w:t>
            </w:r>
          </w:p>
        </w:tc>
        <w:tc>
          <w:tcPr>
            <w:tcW w:type="dxa" w:w="2746"/>
          </w:tcPr>
          <w:p>
            <w:pPr>
              <w:pStyle w:val="TableText"/>
            </w:pPr>
            <w:r>
              <w:rPr>
                <w:sz w:val="20"/>
              </w:rPr>
              <w:t>2026-09-27 02:00:24</w:t>
            </w:r>
          </w:p>
        </w:tc>
        <w:tc>
          <w:tcPr>
            <w:tcW w:type="dxa" w:w="2197"/>
          </w:tcPr>
          <w:p>
            <w:pPr>
              <w:pStyle w:val="TableText"/>
            </w:pPr>
            <w:r>
              <w:rPr>
                <w:sz w:val="20"/>
              </w:rPr>
              <w:t>completed</w:t>
            </w:r>
          </w:p>
        </w:tc>
        <w:tc>
          <w:tcPr>
            <w:tcW w:type="dxa" w:w="1098"/>
          </w:tcPr>
          <w:p>
            <w:pPr>
              <w:pStyle w:val="TableText"/>
            </w:pPr>
            <w:r>
              <w:rPr>
                <w:sz w:val="20"/>
              </w:rPr>
              <w:t>11</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14</w:t>
            </w:r>
          </w:p>
        </w:tc>
        <w:tc>
          <w:tcPr>
            <w:tcW w:type="dxa" w:w="2746"/>
            <w:shd w:val="clear" w:color="auto" w:fill="F7F9FC"/>
          </w:tcPr>
          <w:p>
            <w:pPr>
              <w:pStyle w:val="TableText"/>
            </w:pPr>
            <w:r>
              <w:rPr>
                <w:sz w:val="20"/>
              </w:rPr>
              <w:t>2026-09-27 02:05:01</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15</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15</w:t>
            </w:r>
          </w:p>
        </w:tc>
        <w:tc>
          <w:tcPr>
            <w:tcW w:type="dxa" w:w="2746"/>
          </w:tcPr>
          <w:p>
            <w:pPr>
              <w:pStyle w:val="TableText"/>
            </w:pPr>
            <w:r>
              <w:rPr>
                <w:sz w:val="20"/>
              </w:rPr>
              <w:t>2026-09-27 02:06:16</w:t>
            </w:r>
          </w:p>
        </w:tc>
        <w:tc>
          <w:tcPr>
            <w:tcW w:type="dxa" w:w="2197"/>
          </w:tcPr>
          <w:p>
            <w:pPr>
              <w:pStyle w:val="TableText"/>
            </w:pPr>
            <w:r>
              <w:rPr>
                <w:sz w:val="20"/>
              </w:rPr>
              <w:t>completed</w:t>
            </w:r>
          </w:p>
        </w:tc>
        <w:tc>
          <w:tcPr>
            <w:tcW w:type="dxa" w:w="1098"/>
          </w:tcPr>
          <w:p>
            <w:pPr>
              <w:pStyle w:val="TableText"/>
            </w:pPr>
            <w:r>
              <w:rPr>
                <w:sz w:val="20"/>
              </w:rPr>
              <w:t>9</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16</w:t>
            </w:r>
          </w:p>
        </w:tc>
        <w:tc>
          <w:tcPr>
            <w:tcW w:type="dxa" w:w="2746"/>
            <w:shd w:val="clear" w:color="auto" w:fill="F7F9FC"/>
          </w:tcPr>
          <w:p>
            <w:pPr>
              <w:pStyle w:val="TableText"/>
            </w:pPr>
            <w:r>
              <w:rPr>
                <w:sz w:val="20"/>
              </w:rPr>
              <w:t>2026-09-27 02:07:00</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9</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17</w:t>
            </w:r>
          </w:p>
        </w:tc>
        <w:tc>
          <w:tcPr>
            <w:tcW w:type="dxa" w:w="2746"/>
          </w:tcPr>
          <w:p>
            <w:pPr>
              <w:pStyle w:val="TableText"/>
            </w:pPr>
            <w:r>
              <w:rPr>
                <w:sz w:val="20"/>
              </w:rPr>
              <w:t>2026-09-27 02:10:13</w:t>
            </w:r>
          </w:p>
        </w:tc>
        <w:tc>
          <w:tcPr>
            <w:tcW w:type="dxa" w:w="2197"/>
          </w:tcPr>
          <w:p>
            <w:pPr>
              <w:pStyle w:val="TableText"/>
            </w:pPr>
            <w:r>
              <w:rPr>
                <w:sz w:val="20"/>
              </w:rPr>
              <w:t>completed</w:t>
            </w:r>
          </w:p>
        </w:tc>
        <w:tc>
          <w:tcPr>
            <w:tcW w:type="dxa" w:w="1098"/>
          </w:tcPr>
          <w:p>
            <w:pPr>
              <w:pStyle w:val="TableText"/>
            </w:pPr>
            <w:r>
              <w:rPr>
                <w:sz w:val="20"/>
              </w:rPr>
              <w:t>18</w:t>
            </w:r>
          </w:p>
        </w:tc>
        <w:tc>
          <w:tcPr>
            <w:tcW w:type="dxa" w:w="2197"/>
          </w:tcPr>
          <w:p>
            <w:pPr>
              <w:pStyle w:val="TableText"/>
            </w:pPr>
            <w:r>
              <w:rPr>
                <w:sz w:val="20"/>
              </w:rPr>
              <w:t>Recon</w:t>
            </w:r>
          </w:p>
        </w:tc>
      </w:tr>
      <w:tr>
        <w:trPr>
          <w:cantSplit w:val="true"/>
        </w:trPr>
        <w:tc>
          <w:tcPr>
            <w:tcW w:type="dxa" w:w="549"/>
            <w:shd w:val="clear" w:color="auto" w:fill="F7F9FC"/>
          </w:tcPr>
          <w:p>
            <w:pPr>
              <w:pStyle w:val="TableText"/>
            </w:pPr>
            <w:r>
              <w:rPr>
                <w:sz w:val="20"/>
              </w:rPr>
              <w:t>18</w:t>
            </w:r>
          </w:p>
        </w:tc>
        <w:tc>
          <w:tcPr>
            <w:tcW w:type="dxa" w:w="2746"/>
            <w:shd w:val="clear" w:color="auto" w:fill="F7F9FC"/>
          </w:tcPr>
          <w:p>
            <w:pPr>
              <w:pStyle w:val="TableText"/>
            </w:pPr>
            <w:r>
              <w:rPr>
                <w:sz w:val="20"/>
              </w:rPr>
              <w:t>2026-09-27 02:11:50</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9</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19</w:t>
            </w:r>
          </w:p>
        </w:tc>
        <w:tc>
          <w:tcPr>
            <w:tcW w:type="dxa" w:w="2746"/>
          </w:tcPr>
          <w:p>
            <w:pPr>
              <w:pStyle w:val="TableText"/>
            </w:pPr>
            <w:r>
              <w:rPr>
                <w:sz w:val="20"/>
              </w:rPr>
              <w:t>2026-09-27 02:12:35</w:t>
            </w:r>
          </w:p>
        </w:tc>
        <w:tc>
          <w:tcPr>
            <w:tcW w:type="dxa" w:w="2197"/>
          </w:tcPr>
          <w:p>
            <w:pPr>
              <w:pStyle w:val="TableText"/>
            </w:pPr>
            <w:r>
              <w:rPr>
                <w:sz w:val="20"/>
              </w:rPr>
              <w:t>completed</w:t>
            </w:r>
          </w:p>
        </w:tc>
        <w:tc>
          <w:tcPr>
            <w:tcW w:type="dxa" w:w="1098"/>
          </w:tcPr>
          <w:p>
            <w:pPr>
              <w:pStyle w:val="TableText"/>
            </w:pPr>
            <w:r>
              <w:rPr>
                <w:sz w:val="20"/>
              </w:rPr>
              <w:t>18</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20</w:t>
            </w:r>
          </w:p>
        </w:tc>
        <w:tc>
          <w:tcPr>
            <w:tcW w:type="dxa" w:w="2746"/>
            <w:shd w:val="clear" w:color="auto" w:fill="F7F9FC"/>
          </w:tcPr>
          <w:p>
            <w:pPr>
              <w:pStyle w:val="TableText"/>
            </w:pPr>
            <w:r>
              <w:rPr>
                <w:sz w:val="20"/>
              </w:rPr>
              <w:t>2026-09-27 02:15:02</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10</w:t>
            </w:r>
          </w:p>
        </w:tc>
        <w:tc>
          <w:tcPr>
            <w:tcW w:type="dxa" w:w="2197"/>
            <w:shd w:val="clear" w:color="auto" w:fill="F7F9FC"/>
          </w:tcPr>
          <w:p>
            <w:pPr>
              <w:pStyle w:val="TableText"/>
            </w:pPr>
            <w:r>
              <w:rPr>
                <w:sz w:val="20"/>
              </w:rPr>
              <w:t>Credential access</w:t>
            </w:r>
          </w:p>
        </w:tc>
      </w:tr>
    </w:tbl>
    <w:p>
      <w:pPr>
        <w:spacing w:after="80" w:line="240" w:lineRule="auto"/>
      </w:pPr>
    </w:p>
    <w:p>
      <w:pPr>
        <w:pStyle w:val="Heading3"/>
      </w:pPr>
      <w:r>
        <w:t>GPT-OSS-120B against Dynamic Qwen-32B</w:t>
      </w:r>
    </w:p>
    <w:p>
      <w:pPr>
        <w:pStyle w:val="TableCaption"/>
      </w:pPr>
      <w:bookmarkStart w:id="365" w:name="_Ref_tab_syn_gpt_dynamic"/>
      <w:r>
        <w:rPr>
          <w:b/>
        </w:rPr>
        <w:t>Table A8.</w:t>
      </w:r>
      <w:r>
        <w:rPr>
          <w:b/>
        </w:rPr>
        <w:fldChar w:fldCharType="begin" w:dirty="true"/>
      </w:r>
      <w:r>
        <w:rPr>
          <w:b/>
        </w:rPr>
        <w:instrText xml:space="preserve"> SEQ Table \r 3 \* ARABIC </w:instrText>
      </w:r>
      <w:r>
        <w:rPr>
          <w:b/>
        </w:rPr>
        <w:fldChar w:fldCharType="separate"/>
      </w:r>
      <w:r>
        <w:rPr>
          <w:b/>
        </w:rPr>
        <w:t>3</w:t>
      </w:r>
      <w:r>
        <w:rPr>
          <w:b/>
        </w:rPr>
        <w:fldChar w:fldCharType="end"/>
      </w:r>
      <w:bookmarkEnd w:id="365"/>
      <w:r>
        <w:rPr>
          <w:b/>
        </w:rPr>
        <w:t xml:space="preserve">: </w:t>
      </w:r>
      <w:r>
        <w:rPr>
          <w:b/>
          <w:sz w:val="20"/>
        </w:rPr>
        <w:t>Synthetic sessions of GPT-OSS-120B against Dynamic Qwen-32B.</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1758"/>
        <w:gridCol w:w="1758"/>
        <w:gridCol w:w="1758"/>
        <w:gridCol w:w="1758"/>
        <w:gridCol w:w="1758"/>
      </w:tblGrid>
      <w:tr>
        <w:trPr>
          <w:tblHeader w:val="true"/>
        </w:trPr>
        <w:tc>
          <w:tcPr>
            <w:tcW w:type="dxa" w:w="549"/>
            <w:shd w:val="clear" w:color="auto" w:fill="DCE6F1"/>
          </w:tcPr>
          <w:p>
            <w:pPr>
              <w:pStyle w:val="TableText"/>
            </w:pPr>
            <w:r>
              <w:rPr>
                <w:b/>
                <w:sz w:val="20"/>
              </w:rPr>
              <w:t>#</w:t>
            </w:r>
          </w:p>
        </w:tc>
        <w:tc>
          <w:tcPr>
            <w:tcW w:type="dxa" w:w="2746"/>
            <w:shd w:val="clear" w:color="auto" w:fill="DCE6F1"/>
          </w:tcPr>
          <w:p>
            <w:pPr>
              <w:pStyle w:val="TableText"/>
            </w:pPr>
            <w:r>
              <w:rPr>
                <w:b/>
                <w:sz w:val="20"/>
              </w:rPr>
              <w:t>Started (UTC)</w:t>
            </w:r>
          </w:p>
        </w:tc>
        <w:tc>
          <w:tcPr>
            <w:tcW w:type="dxa" w:w="2197"/>
            <w:shd w:val="clear" w:color="auto" w:fill="DCE6F1"/>
          </w:tcPr>
          <w:p>
            <w:pPr>
              <w:pStyle w:val="TableText"/>
            </w:pPr>
            <w:r>
              <w:rPr>
                <w:b/>
                <w:sz w:val="20"/>
              </w:rPr>
              <w:t>Status</w:t>
            </w:r>
          </w:p>
        </w:tc>
        <w:tc>
          <w:tcPr>
            <w:tcW w:type="dxa" w:w="1098"/>
            <w:shd w:val="clear" w:color="auto" w:fill="DCE6F1"/>
          </w:tcPr>
          <w:p>
            <w:pPr>
              <w:pStyle w:val="TableText"/>
            </w:pPr>
            <w:r>
              <w:rPr>
                <w:b/>
                <w:sz w:val="20"/>
              </w:rPr>
              <w:t>Commands</w:t>
            </w:r>
          </w:p>
        </w:tc>
        <w:tc>
          <w:tcPr>
            <w:tcW w:type="dxa" w:w="2197"/>
            <w:shd w:val="clear" w:color="auto" w:fill="DCE6F1"/>
          </w:tcPr>
          <w:p>
            <w:pPr>
              <w:pStyle w:val="TableText"/>
            </w:pPr>
            <w:r>
              <w:rPr>
                <w:b/>
                <w:sz w:val="20"/>
              </w:rPr>
              <w:t>Final label</w:t>
            </w:r>
          </w:p>
        </w:tc>
      </w:tr>
      <w:tr>
        <w:trPr>
          <w:cantSplit w:val="true"/>
        </w:trPr>
        <w:tc>
          <w:tcPr>
            <w:tcW w:type="dxa" w:w="549"/>
          </w:tcPr>
          <w:p>
            <w:pPr>
              <w:pStyle w:val="TableText"/>
            </w:pPr>
            <w:r>
              <w:rPr>
                <w:sz w:val="20"/>
              </w:rPr>
              <w:t>1</w:t>
            </w:r>
          </w:p>
        </w:tc>
        <w:tc>
          <w:tcPr>
            <w:tcW w:type="dxa" w:w="2746"/>
          </w:tcPr>
          <w:p>
            <w:pPr>
              <w:pStyle w:val="TableText"/>
            </w:pPr>
            <w:r>
              <w:rPr>
                <w:sz w:val="20"/>
              </w:rPr>
              <w:t>2026-09-27 18:10:05</w:t>
            </w:r>
          </w:p>
        </w:tc>
        <w:tc>
          <w:tcPr>
            <w:tcW w:type="dxa" w:w="2197"/>
          </w:tcPr>
          <w:p>
            <w:pPr>
              <w:pStyle w:val="TableText"/>
            </w:pPr>
            <w:r>
              <w:rPr>
                <w:sz w:val="20"/>
              </w:rPr>
              <w:t>llm error</w:t>
            </w:r>
          </w:p>
        </w:tc>
        <w:tc>
          <w:tcPr>
            <w:tcW w:type="dxa" w:w="1098"/>
          </w:tcPr>
          <w:p>
            <w:pPr>
              <w:pStyle w:val="TableText"/>
            </w:pPr>
            <w:r>
              <w:rPr>
                <w:sz w:val="20"/>
              </w:rPr>
              <w:t>9</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2</w:t>
            </w:r>
          </w:p>
        </w:tc>
        <w:tc>
          <w:tcPr>
            <w:tcW w:type="dxa" w:w="2746"/>
            <w:shd w:val="clear" w:color="auto" w:fill="F7F9FC"/>
          </w:tcPr>
          <w:p>
            <w:pPr>
              <w:pStyle w:val="TableText"/>
            </w:pPr>
            <w:r>
              <w:rPr>
                <w:sz w:val="20"/>
              </w:rPr>
              <w:t>2026-09-27 18:13:01</w:t>
            </w:r>
          </w:p>
        </w:tc>
        <w:tc>
          <w:tcPr>
            <w:tcW w:type="dxa" w:w="2197"/>
            <w:shd w:val="clear" w:color="auto" w:fill="F7F9FC"/>
          </w:tcPr>
          <w:p>
            <w:pPr>
              <w:pStyle w:val="TableText"/>
            </w:pPr>
            <w:r>
              <w:rPr>
                <w:sz w:val="20"/>
              </w:rPr>
              <w:t>llm error</w:t>
            </w:r>
          </w:p>
        </w:tc>
        <w:tc>
          <w:tcPr>
            <w:tcW w:type="dxa" w:w="1098"/>
            <w:shd w:val="clear" w:color="auto" w:fill="F7F9FC"/>
          </w:tcPr>
          <w:p>
            <w:pPr>
              <w:pStyle w:val="TableText"/>
            </w:pPr>
            <w:r>
              <w:rPr>
                <w:sz w:val="20"/>
              </w:rPr>
              <w:t>20</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3</w:t>
            </w:r>
          </w:p>
        </w:tc>
        <w:tc>
          <w:tcPr>
            <w:tcW w:type="dxa" w:w="2746"/>
          </w:tcPr>
          <w:p>
            <w:pPr>
              <w:pStyle w:val="TableText"/>
            </w:pPr>
            <w:r>
              <w:rPr>
                <w:sz w:val="20"/>
              </w:rPr>
              <w:t>2026-09-27 18:15:42</w:t>
            </w:r>
          </w:p>
        </w:tc>
        <w:tc>
          <w:tcPr>
            <w:tcW w:type="dxa" w:w="2197"/>
          </w:tcPr>
          <w:p>
            <w:pPr>
              <w:pStyle w:val="TableText"/>
            </w:pPr>
            <w:r>
              <w:rPr>
                <w:sz w:val="20"/>
              </w:rPr>
              <w:t>llm error</w:t>
            </w:r>
          </w:p>
        </w:tc>
        <w:tc>
          <w:tcPr>
            <w:tcW w:type="dxa" w:w="1098"/>
          </w:tcPr>
          <w:p>
            <w:pPr>
              <w:pStyle w:val="TableText"/>
            </w:pPr>
            <w:r>
              <w:rPr>
                <w:sz w:val="20"/>
              </w:rPr>
              <w:t>14</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4</w:t>
            </w:r>
          </w:p>
        </w:tc>
        <w:tc>
          <w:tcPr>
            <w:tcW w:type="dxa" w:w="2746"/>
            <w:shd w:val="clear" w:color="auto" w:fill="F7F9FC"/>
          </w:tcPr>
          <w:p>
            <w:pPr>
              <w:pStyle w:val="TableText"/>
            </w:pPr>
            <w:r>
              <w:rPr>
                <w:sz w:val="20"/>
              </w:rPr>
              <w:t>2026-09-27 18:52:25</w:t>
            </w:r>
          </w:p>
        </w:tc>
        <w:tc>
          <w:tcPr>
            <w:tcW w:type="dxa" w:w="2197"/>
            <w:shd w:val="clear" w:color="auto" w:fill="F7F9FC"/>
          </w:tcPr>
          <w:p>
            <w:pPr>
              <w:pStyle w:val="TableText"/>
            </w:pPr>
            <w:r>
              <w:rPr>
                <w:sz w:val="20"/>
              </w:rPr>
              <w:t>llm error</w:t>
            </w:r>
          </w:p>
        </w:tc>
        <w:tc>
          <w:tcPr>
            <w:tcW w:type="dxa" w:w="1098"/>
            <w:shd w:val="clear" w:color="auto" w:fill="F7F9FC"/>
          </w:tcPr>
          <w:p>
            <w:pPr>
              <w:pStyle w:val="TableText"/>
            </w:pPr>
            <w:r>
              <w:rPr>
                <w:sz w:val="20"/>
              </w:rPr>
              <w:t>11</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5</w:t>
            </w:r>
          </w:p>
        </w:tc>
        <w:tc>
          <w:tcPr>
            <w:tcW w:type="dxa" w:w="2746"/>
          </w:tcPr>
          <w:p>
            <w:pPr>
              <w:pStyle w:val="TableText"/>
            </w:pPr>
            <w:r>
              <w:rPr>
                <w:sz w:val="20"/>
              </w:rPr>
              <w:t>2026-09-27 19:46:28</w:t>
            </w:r>
          </w:p>
        </w:tc>
        <w:tc>
          <w:tcPr>
            <w:tcW w:type="dxa" w:w="2197"/>
          </w:tcPr>
          <w:p>
            <w:pPr>
              <w:pStyle w:val="TableText"/>
            </w:pPr>
            <w:r>
              <w:rPr>
                <w:sz w:val="20"/>
              </w:rPr>
              <w:t>completed</w:t>
            </w:r>
          </w:p>
        </w:tc>
        <w:tc>
          <w:tcPr>
            <w:tcW w:type="dxa" w:w="1098"/>
          </w:tcPr>
          <w:p>
            <w:pPr>
              <w:pStyle w:val="TableText"/>
            </w:pPr>
            <w:r>
              <w:rPr>
                <w:sz w:val="20"/>
              </w:rPr>
              <w:t>11</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6</w:t>
            </w:r>
          </w:p>
        </w:tc>
        <w:tc>
          <w:tcPr>
            <w:tcW w:type="dxa" w:w="2746"/>
            <w:shd w:val="clear" w:color="auto" w:fill="F7F9FC"/>
          </w:tcPr>
          <w:p>
            <w:pPr>
              <w:pStyle w:val="TableText"/>
            </w:pPr>
            <w:r>
              <w:rPr>
                <w:sz w:val="20"/>
              </w:rPr>
              <w:t>2026-09-27 19:57:03</w:t>
            </w:r>
          </w:p>
        </w:tc>
        <w:tc>
          <w:tcPr>
            <w:tcW w:type="dxa" w:w="2197"/>
            <w:shd w:val="clear" w:color="auto" w:fill="F7F9FC"/>
          </w:tcPr>
          <w:p>
            <w:pPr>
              <w:pStyle w:val="TableText"/>
            </w:pPr>
            <w:r>
              <w:rPr>
                <w:sz w:val="20"/>
              </w:rPr>
              <w:t>connection lost</w:t>
            </w:r>
          </w:p>
        </w:tc>
        <w:tc>
          <w:tcPr>
            <w:tcW w:type="dxa" w:w="1098"/>
            <w:shd w:val="clear" w:color="auto" w:fill="F7F9FC"/>
          </w:tcPr>
          <w:p>
            <w:pPr>
              <w:pStyle w:val="TableText"/>
            </w:pPr>
            <w:r>
              <w:rPr>
                <w:sz w:val="20"/>
              </w:rPr>
              <w:t>22</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7</w:t>
            </w:r>
          </w:p>
        </w:tc>
        <w:tc>
          <w:tcPr>
            <w:tcW w:type="dxa" w:w="2746"/>
          </w:tcPr>
          <w:p>
            <w:pPr>
              <w:pStyle w:val="TableText"/>
            </w:pPr>
            <w:r>
              <w:rPr>
                <w:sz w:val="20"/>
              </w:rPr>
              <w:t>2026-09-27 20:00:40</w:t>
            </w:r>
          </w:p>
        </w:tc>
        <w:tc>
          <w:tcPr>
            <w:tcW w:type="dxa" w:w="2197"/>
          </w:tcPr>
          <w:p>
            <w:pPr>
              <w:pStyle w:val="TableText"/>
            </w:pPr>
            <w:r>
              <w:rPr>
                <w:sz w:val="20"/>
              </w:rPr>
              <w:t>llm error</w:t>
            </w:r>
          </w:p>
        </w:tc>
        <w:tc>
          <w:tcPr>
            <w:tcW w:type="dxa" w:w="1098"/>
          </w:tcPr>
          <w:p>
            <w:pPr>
              <w:pStyle w:val="TableText"/>
            </w:pPr>
            <w:r>
              <w:rPr>
                <w:sz w:val="20"/>
              </w:rPr>
              <w:t>18</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8</w:t>
            </w:r>
          </w:p>
        </w:tc>
        <w:tc>
          <w:tcPr>
            <w:tcW w:type="dxa" w:w="2746"/>
            <w:shd w:val="clear" w:color="auto" w:fill="F7F9FC"/>
          </w:tcPr>
          <w:p>
            <w:pPr>
              <w:pStyle w:val="TableText"/>
            </w:pPr>
            <w:r>
              <w:rPr>
                <w:sz w:val="20"/>
              </w:rPr>
              <w:t>2026-09-27 20:04:43</w:t>
            </w:r>
          </w:p>
        </w:tc>
        <w:tc>
          <w:tcPr>
            <w:tcW w:type="dxa" w:w="2197"/>
            <w:shd w:val="clear" w:color="auto" w:fill="F7F9FC"/>
          </w:tcPr>
          <w:p>
            <w:pPr>
              <w:pStyle w:val="TableText"/>
            </w:pPr>
            <w:r>
              <w:rPr>
                <w:sz w:val="20"/>
              </w:rPr>
              <w:t>connection lost</w:t>
            </w:r>
          </w:p>
        </w:tc>
        <w:tc>
          <w:tcPr>
            <w:tcW w:type="dxa" w:w="1098"/>
            <w:shd w:val="clear" w:color="auto" w:fill="F7F9FC"/>
          </w:tcPr>
          <w:p>
            <w:pPr>
              <w:pStyle w:val="TableText"/>
            </w:pPr>
            <w:r>
              <w:rPr>
                <w:sz w:val="20"/>
              </w:rPr>
              <w:t>15</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9</w:t>
            </w:r>
          </w:p>
        </w:tc>
        <w:tc>
          <w:tcPr>
            <w:tcW w:type="dxa" w:w="2746"/>
          </w:tcPr>
          <w:p>
            <w:pPr>
              <w:pStyle w:val="TableText"/>
            </w:pPr>
            <w:r>
              <w:rPr>
                <w:sz w:val="20"/>
              </w:rPr>
              <w:t>2026-09-27 20:08:33</w:t>
            </w:r>
          </w:p>
        </w:tc>
        <w:tc>
          <w:tcPr>
            <w:tcW w:type="dxa" w:w="2197"/>
          </w:tcPr>
          <w:p>
            <w:pPr>
              <w:pStyle w:val="TableText"/>
            </w:pPr>
            <w:r>
              <w:rPr>
                <w:sz w:val="20"/>
              </w:rPr>
              <w:t>connection lost</w:t>
            </w:r>
          </w:p>
        </w:tc>
        <w:tc>
          <w:tcPr>
            <w:tcW w:type="dxa" w:w="1098"/>
          </w:tcPr>
          <w:p>
            <w:pPr>
              <w:pStyle w:val="TableText"/>
            </w:pPr>
            <w:r>
              <w:rPr>
                <w:sz w:val="20"/>
              </w:rPr>
              <w:t>14</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10</w:t>
            </w:r>
          </w:p>
        </w:tc>
        <w:tc>
          <w:tcPr>
            <w:tcW w:type="dxa" w:w="2746"/>
            <w:shd w:val="clear" w:color="auto" w:fill="F7F9FC"/>
          </w:tcPr>
          <w:p>
            <w:pPr>
              <w:pStyle w:val="TableText"/>
            </w:pPr>
            <w:r>
              <w:rPr>
                <w:sz w:val="20"/>
              </w:rPr>
              <w:t>2026-09-27 20:12:18</w:t>
            </w:r>
          </w:p>
        </w:tc>
        <w:tc>
          <w:tcPr>
            <w:tcW w:type="dxa" w:w="2197"/>
            <w:shd w:val="clear" w:color="auto" w:fill="F7F9FC"/>
          </w:tcPr>
          <w:p>
            <w:pPr>
              <w:pStyle w:val="TableText"/>
            </w:pPr>
            <w:r>
              <w:rPr>
                <w:sz w:val="20"/>
              </w:rPr>
              <w:t>connection lost</w:t>
            </w:r>
          </w:p>
        </w:tc>
        <w:tc>
          <w:tcPr>
            <w:tcW w:type="dxa" w:w="1098"/>
            <w:shd w:val="clear" w:color="auto" w:fill="F7F9FC"/>
          </w:tcPr>
          <w:p>
            <w:pPr>
              <w:pStyle w:val="TableText"/>
            </w:pPr>
            <w:r>
              <w:rPr>
                <w:sz w:val="20"/>
              </w:rPr>
              <w:t>17</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11</w:t>
            </w:r>
          </w:p>
        </w:tc>
        <w:tc>
          <w:tcPr>
            <w:tcW w:type="dxa" w:w="2746"/>
          </w:tcPr>
          <w:p>
            <w:pPr>
              <w:pStyle w:val="TableText"/>
            </w:pPr>
            <w:r>
              <w:rPr>
                <w:sz w:val="20"/>
              </w:rPr>
              <w:t>2026-09-29 16:48:59</w:t>
            </w:r>
          </w:p>
        </w:tc>
        <w:tc>
          <w:tcPr>
            <w:tcW w:type="dxa" w:w="2197"/>
          </w:tcPr>
          <w:p>
            <w:pPr>
              <w:pStyle w:val="TableText"/>
            </w:pPr>
            <w:r>
              <w:rPr>
                <w:sz w:val="20"/>
              </w:rPr>
              <w:t>completed</w:t>
            </w:r>
          </w:p>
        </w:tc>
        <w:tc>
          <w:tcPr>
            <w:tcW w:type="dxa" w:w="1098"/>
          </w:tcPr>
          <w:p>
            <w:pPr>
              <w:pStyle w:val="TableText"/>
            </w:pPr>
            <w:r>
              <w:rPr>
                <w:sz w:val="20"/>
              </w:rPr>
              <w:t>14</w:t>
            </w:r>
          </w:p>
        </w:tc>
        <w:tc>
          <w:tcPr>
            <w:tcW w:type="dxa" w:w="2197"/>
          </w:tcPr>
          <w:p>
            <w:pPr>
              <w:pStyle w:val="TableText"/>
            </w:pPr>
            <w:r>
              <w:rPr>
                <w:sz w:val="20"/>
              </w:rPr>
              <w:t>Persistence</w:t>
            </w:r>
          </w:p>
        </w:tc>
      </w:tr>
      <w:tr>
        <w:trPr>
          <w:cantSplit w:val="true"/>
        </w:trPr>
        <w:tc>
          <w:tcPr>
            <w:tcW w:type="dxa" w:w="549"/>
            <w:shd w:val="clear" w:color="auto" w:fill="F7F9FC"/>
          </w:tcPr>
          <w:p>
            <w:pPr>
              <w:pStyle w:val="TableText"/>
            </w:pPr>
            <w:r>
              <w:rPr>
                <w:sz w:val="20"/>
              </w:rPr>
              <w:t>12</w:t>
            </w:r>
          </w:p>
        </w:tc>
        <w:tc>
          <w:tcPr>
            <w:tcW w:type="dxa" w:w="2746"/>
            <w:shd w:val="clear" w:color="auto" w:fill="F7F9FC"/>
          </w:tcPr>
          <w:p>
            <w:pPr>
              <w:pStyle w:val="TableText"/>
            </w:pPr>
            <w:r>
              <w:rPr>
                <w:sz w:val="20"/>
              </w:rPr>
              <w:t>2026-09-29 17:13:11</w:t>
            </w:r>
          </w:p>
        </w:tc>
        <w:tc>
          <w:tcPr>
            <w:tcW w:type="dxa" w:w="2197"/>
            <w:shd w:val="clear" w:color="auto" w:fill="F7F9FC"/>
          </w:tcPr>
          <w:p>
            <w:pPr>
              <w:pStyle w:val="TableText"/>
            </w:pPr>
            <w:r>
              <w:rPr>
                <w:sz w:val="20"/>
              </w:rPr>
              <w:t>connection lost</w:t>
            </w:r>
          </w:p>
        </w:tc>
        <w:tc>
          <w:tcPr>
            <w:tcW w:type="dxa" w:w="1098"/>
            <w:shd w:val="clear" w:color="auto" w:fill="F7F9FC"/>
          </w:tcPr>
          <w:p>
            <w:pPr>
              <w:pStyle w:val="TableText"/>
            </w:pPr>
            <w:r>
              <w:rPr>
                <w:sz w:val="20"/>
              </w:rPr>
              <w:t>22</w:t>
            </w:r>
          </w:p>
        </w:tc>
        <w:tc>
          <w:tcPr>
            <w:tcW w:type="dxa" w:w="2197"/>
            <w:shd w:val="clear" w:color="auto" w:fill="F7F9FC"/>
          </w:tcPr>
          <w:p>
            <w:pPr>
              <w:pStyle w:val="TableText"/>
            </w:pPr>
            <w:r>
              <w:rPr>
                <w:sz w:val="20"/>
              </w:rPr>
              <w:t>Persistence</w:t>
            </w:r>
          </w:p>
        </w:tc>
      </w:tr>
      <w:tr>
        <w:trPr>
          <w:cantSplit w:val="true"/>
        </w:trPr>
        <w:tc>
          <w:tcPr>
            <w:tcW w:type="dxa" w:w="549"/>
          </w:tcPr>
          <w:p>
            <w:pPr>
              <w:pStyle w:val="TableText"/>
            </w:pPr>
            <w:r>
              <w:rPr>
                <w:sz w:val="20"/>
              </w:rPr>
              <w:t>13</w:t>
            </w:r>
          </w:p>
        </w:tc>
        <w:tc>
          <w:tcPr>
            <w:tcW w:type="dxa" w:w="2746"/>
          </w:tcPr>
          <w:p>
            <w:pPr>
              <w:pStyle w:val="TableText"/>
            </w:pPr>
            <w:r>
              <w:rPr>
                <w:sz w:val="20"/>
              </w:rPr>
              <w:t>2026-09-29 17:17:02</w:t>
            </w:r>
          </w:p>
        </w:tc>
        <w:tc>
          <w:tcPr>
            <w:tcW w:type="dxa" w:w="2197"/>
          </w:tcPr>
          <w:p>
            <w:pPr>
              <w:pStyle w:val="TableText"/>
            </w:pPr>
            <w:r>
              <w:rPr>
                <w:sz w:val="20"/>
              </w:rPr>
              <w:t>connection lost</w:t>
            </w:r>
          </w:p>
        </w:tc>
        <w:tc>
          <w:tcPr>
            <w:tcW w:type="dxa" w:w="1098"/>
          </w:tcPr>
          <w:p>
            <w:pPr>
              <w:pStyle w:val="TableText"/>
            </w:pPr>
            <w:r>
              <w:rPr>
                <w:sz w:val="20"/>
              </w:rPr>
              <w:t>16</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14</w:t>
            </w:r>
          </w:p>
        </w:tc>
        <w:tc>
          <w:tcPr>
            <w:tcW w:type="dxa" w:w="2746"/>
            <w:shd w:val="clear" w:color="auto" w:fill="F7F9FC"/>
          </w:tcPr>
          <w:p>
            <w:pPr>
              <w:pStyle w:val="TableText"/>
            </w:pPr>
            <w:r>
              <w:rPr>
                <w:sz w:val="20"/>
              </w:rPr>
              <w:t>2026-09-29 17:21:26</w:t>
            </w:r>
          </w:p>
        </w:tc>
        <w:tc>
          <w:tcPr>
            <w:tcW w:type="dxa" w:w="2197"/>
            <w:shd w:val="clear" w:color="auto" w:fill="F7F9FC"/>
          </w:tcPr>
          <w:p>
            <w:pPr>
              <w:pStyle w:val="TableText"/>
            </w:pPr>
            <w:r>
              <w:rPr>
                <w:sz w:val="20"/>
              </w:rPr>
              <w:t>connection lost</w:t>
            </w:r>
          </w:p>
        </w:tc>
        <w:tc>
          <w:tcPr>
            <w:tcW w:type="dxa" w:w="1098"/>
            <w:shd w:val="clear" w:color="auto" w:fill="F7F9FC"/>
          </w:tcPr>
          <w:p>
            <w:pPr>
              <w:pStyle w:val="TableText"/>
            </w:pPr>
            <w:r>
              <w:rPr>
                <w:sz w:val="20"/>
              </w:rPr>
              <w:t>10</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15</w:t>
            </w:r>
          </w:p>
        </w:tc>
        <w:tc>
          <w:tcPr>
            <w:tcW w:type="dxa" w:w="2746"/>
          </w:tcPr>
          <w:p>
            <w:pPr>
              <w:pStyle w:val="TableText"/>
            </w:pPr>
            <w:r>
              <w:rPr>
                <w:sz w:val="20"/>
              </w:rPr>
              <w:t>2026-09-29 17:25:57</w:t>
            </w:r>
          </w:p>
        </w:tc>
        <w:tc>
          <w:tcPr>
            <w:tcW w:type="dxa" w:w="2197"/>
          </w:tcPr>
          <w:p>
            <w:pPr>
              <w:pStyle w:val="TableText"/>
            </w:pPr>
            <w:r>
              <w:rPr>
                <w:sz w:val="20"/>
              </w:rPr>
              <w:t>connection lost</w:t>
            </w:r>
          </w:p>
        </w:tc>
        <w:tc>
          <w:tcPr>
            <w:tcW w:type="dxa" w:w="1098"/>
          </w:tcPr>
          <w:p>
            <w:pPr>
              <w:pStyle w:val="TableText"/>
            </w:pPr>
            <w:r>
              <w:rPr>
                <w:sz w:val="20"/>
              </w:rPr>
              <w:t>20</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16</w:t>
            </w:r>
          </w:p>
        </w:tc>
        <w:tc>
          <w:tcPr>
            <w:tcW w:type="dxa" w:w="2746"/>
            <w:shd w:val="clear" w:color="auto" w:fill="F7F9FC"/>
          </w:tcPr>
          <w:p>
            <w:pPr>
              <w:pStyle w:val="TableText"/>
            </w:pPr>
            <w:r>
              <w:rPr>
                <w:sz w:val="20"/>
              </w:rPr>
              <w:t>2026-09-29 17:30:02</w:t>
            </w:r>
          </w:p>
        </w:tc>
        <w:tc>
          <w:tcPr>
            <w:tcW w:type="dxa" w:w="2197"/>
            <w:shd w:val="clear" w:color="auto" w:fill="F7F9FC"/>
          </w:tcPr>
          <w:p>
            <w:pPr>
              <w:pStyle w:val="TableText"/>
            </w:pPr>
            <w:r>
              <w:rPr>
                <w:sz w:val="20"/>
              </w:rPr>
              <w:t>connection lost</w:t>
            </w:r>
          </w:p>
        </w:tc>
        <w:tc>
          <w:tcPr>
            <w:tcW w:type="dxa" w:w="1098"/>
            <w:shd w:val="clear" w:color="auto" w:fill="F7F9FC"/>
          </w:tcPr>
          <w:p>
            <w:pPr>
              <w:pStyle w:val="TableText"/>
            </w:pPr>
            <w:r>
              <w:rPr>
                <w:sz w:val="20"/>
              </w:rPr>
              <w:t>21</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17</w:t>
            </w:r>
          </w:p>
        </w:tc>
        <w:tc>
          <w:tcPr>
            <w:tcW w:type="dxa" w:w="2746"/>
          </w:tcPr>
          <w:p>
            <w:pPr>
              <w:pStyle w:val="TableText"/>
            </w:pPr>
            <w:r>
              <w:rPr>
                <w:sz w:val="20"/>
              </w:rPr>
              <w:t>2026-09-29 17:33:45</w:t>
            </w:r>
          </w:p>
        </w:tc>
        <w:tc>
          <w:tcPr>
            <w:tcW w:type="dxa" w:w="2197"/>
          </w:tcPr>
          <w:p>
            <w:pPr>
              <w:pStyle w:val="TableText"/>
            </w:pPr>
            <w:r>
              <w:rPr>
                <w:sz w:val="20"/>
              </w:rPr>
              <w:t>llm error</w:t>
            </w:r>
          </w:p>
        </w:tc>
        <w:tc>
          <w:tcPr>
            <w:tcW w:type="dxa" w:w="1098"/>
          </w:tcPr>
          <w:p>
            <w:pPr>
              <w:pStyle w:val="TableText"/>
            </w:pPr>
            <w:r>
              <w:rPr>
                <w:sz w:val="20"/>
              </w:rPr>
              <w:t>17</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18</w:t>
            </w:r>
          </w:p>
        </w:tc>
        <w:tc>
          <w:tcPr>
            <w:tcW w:type="dxa" w:w="2746"/>
            <w:shd w:val="clear" w:color="auto" w:fill="F7F9FC"/>
          </w:tcPr>
          <w:p>
            <w:pPr>
              <w:pStyle w:val="TableText"/>
            </w:pPr>
            <w:r>
              <w:rPr>
                <w:sz w:val="20"/>
              </w:rPr>
              <w:t>2026-09-29 17:38:05</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16</w:t>
            </w:r>
          </w:p>
        </w:tc>
        <w:tc>
          <w:tcPr>
            <w:tcW w:type="dxa" w:w="2197"/>
            <w:shd w:val="clear" w:color="auto" w:fill="F7F9FC"/>
          </w:tcPr>
          <w:p>
            <w:pPr>
              <w:pStyle w:val="TableText"/>
            </w:pPr>
            <w:r>
              <w:rPr>
                <w:sz w:val="20"/>
              </w:rPr>
              <w:t>Persistence</w:t>
            </w:r>
          </w:p>
        </w:tc>
      </w:tr>
      <w:tr>
        <w:trPr>
          <w:cantSplit w:val="true"/>
        </w:trPr>
        <w:tc>
          <w:tcPr>
            <w:tcW w:type="dxa" w:w="549"/>
          </w:tcPr>
          <w:p>
            <w:pPr>
              <w:pStyle w:val="TableText"/>
            </w:pPr>
            <w:r>
              <w:rPr>
                <w:sz w:val="20"/>
              </w:rPr>
              <w:t>19</w:t>
            </w:r>
          </w:p>
        </w:tc>
        <w:tc>
          <w:tcPr>
            <w:tcW w:type="dxa" w:w="2746"/>
          </w:tcPr>
          <w:p>
            <w:pPr>
              <w:pStyle w:val="TableText"/>
            </w:pPr>
            <w:r>
              <w:rPr>
                <w:sz w:val="20"/>
              </w:rPr>
              <w:t>2026-09-29 17:41:51</w:t>
            </w:r>
          </w:p>
        </w:tc>
        <w:tc>
          <w:tcPr>
            <w:tcW w:type="dxa" w:w="2197"/>
          </w:tcPr>
          <w:p>
            <w:pPr>
              <w:pStyle w:val="TableText"/>
            </w:pPr>
            <w:r>
              <w:rPr>
                <w:sz w:val="20"/>
              </w:rPr>
              <w:t>connection lost</w:t>
            </w:r>
          </w:p>
        </w:tc>
        <w:tc>
          <w:tcPr>
            <w:tcW w:type="dxa" w:w="1098"/>
          </w:tcPr>
          <w:p>
            <w:pPr>
              <w:pStyle w:val="TableText"/>
            </w:pPr>
            <w:r>
              <w:rPr>
                <w:sz w:val="20"/>
              </w:rPr>
              <w:t>16</w:t>
            </w:r>
          </w:p>
        </w:tc>
        <w:tc>
          <w:tcPr>
            <w:tcW w:type="dxa" w:w="2197"/>
          </w:tcPr>
          <w:p>
            <w:pPr>
              <w:pStyle w:val="TableText"/>
            </w:pPr>
            <w:r>
              <w:rPr>
                <w:sz w:val="20"/>
              </w:rPr>
              <w:t>Persistence</w:t>
            </w:r>
          </w:p>
        </w:tc>
      </w:tr>
      <w:tr>
        <w:trPr>
          <w:cantSplit w:val="true"/>
        </w:trPr>
        <w:tc>
          <w:tcPr>
            <w:tcW w:type="dxa" w:w="549"/>
            <w:shd w:val="clear" w:color="auto" w:fill="F7F9FC"/>
          </w:tcPr>
          <w:p>
            <w:pPr>
              <w:pStyle w:val="TableText"/>
            </w:pPr>
            <w:r>
              <w:rPr>
                <w:sz w:val="20"/>
              </w:rPr>
              <w:t>20</w:t>
            </w:r>
          </w:p>
        </w:tc>
        <w:tc>
          <w:tcPr>
            <w:tcW w:type="dxa" w:w="2746"/>
            <w:shd w:val="clear" w:color="auto" w:fill="F7F9FC"/>
          </w:tcPr>
          <w:p>
            <w:pPr>
              <w:pStyle w:val="TableText"/>
            </w:pPr>
            <w:r>
              <w:rPr>
                <w:sz w:val="20"/>
              </w:rPr>
              <w:t>2026-09-29 17:45:35</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22</w:t>
            </w:r>
          </w:p>
        </w:tc>
        <w:tc>
          <w:tcPr>
            <w:tcW w:type="dxa" w:w="2197"/>
            <w:shd w:val="clear" w:color="auto" w:fill="F7F9FC"/>
          </w:tcPr>
          <w:p>
            <w:pPr>
              <w:pStyle w:val="TableText"/>
            </w:pPr>
            <w:r>
              <w:rPr>
                <w:sz w:val="20"/>
              </w:rPr>
              <w:t>Credential access</w:t>
            </w:r>
          </w:p>
        </w:tc>
      </w:tr>
    </w:tbl>
    <w:p>
      <w:pPr>
        <w:spacing w:after="80" w:line="240" w:lineRule="auto"/>
      </w:pPr>
    </w:p>
    <w:p>
      <w:pPr>
        <w:pStyle w:val="Heading3"/>
      </w:pPr>
      <w:r>
        <w:t>GPT-OSS-120B against Static Cowrie</w:t>
      </w:r>
    </w:p>
    <w:p>
      <w:pPr>
        <w:pStyle w:val="TableCaption"/>
      </w:pPr>
      <w:bookmarkStart w:id="366" w:name="_Ref_tab_syn_gpt_static"/>
      <w:r>
        <w:rPr>
          <w:b/>
        </w:rPr>
        <w:t>Table A8.</w:t>
      </w:r>
      <w:r>
        <w:rPr>
          <w:b/>
        </w:rPr>
        <w:fldChar w:fldCharType="begin" w:dirty="true"/>
      </w:r>
      <w:r>
        <w:rPr>
          <w:b/>
        </w:rPr>
        <w:instrText xml:space="preserve"> SEQ Table \r 4 \* ARABIC </w:instrText>
      </w:r>
      <w:r>
        <w:rPr>
          <w:b/>
        </w:rPr>
        <w:fldChar w:fldCharType="separate"/>
      </w:r>
      <w:r>
        <w:rPr>
          <w:b/>
        </w:rPr>
        <w:t>4</w:t>
      </w:r>
      <w:r>
        <w:rPr>
          <w:b/>
        </w:rPr>
        <w:fldChar w:fldCharType="end"/>
      </w:r>
      <w:bookmarkEnd w:id="366"/>
      <w:r>
        <w:rPr>
          <w:b/>
        </w:rPr>
        <w:t xml:space="preserve">: </w:t>
      </w:r>
      <w:r>
        <w:rPr>
          <w:b/>
          <w:sz w:val="20"/>
        </w:rPr>
        <w:t>Synthetic sessions of GPT-OSS-120B against Static Cowrie.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1758"/>
        <w:gridCol w:w="1758"/>
        <w:gridCol w:w="1758"/>
        <w:gridCol w:w="1758"/>
        <w:gridCol w:w="1758"/>
      </w:tblGrid>
      <w:tr>
        <w:trPr>
          <w:tblHeader w:val="true"/>
        </w:trPr>
        <w:tc>
          <w:tcPr>
            <w:tcW w:type="dxa" w:w="549"/>
            <w:shd w:val="clear" w:color="auto" w:fill="DCE6F1"/>
          </w:tcPr>
          <w:p>
            <w:pPr>
              <w:pStyle w:val="TableText"/>
            </w:pPr>
            <w:r>
              <w:rPr>
                <w:b/>
                <w:sz w:val="20"/>
              </w:rPr>
              <w:t>#</w:t>
            </w:r>
          </w:p>
        </w:tc>
        <w:tc>
          <w:tcPr>
            <w:tcW w:type="dxa" w:w="2746"/>
            <w:shd w:val="clear" w:color="auto" w:fill="DCE6F1"/>
          </w:tcPr>
          <w:p>
            <w:pPr>
              <w:pStyle w:val="TableText"/>
            </w:pPr>
            <w:r>
              <w:rPr>
                <w:b/>
                <w:sz w:val="20"/>
              </w:rPr>
              <w:t>Started (UTC)</w:t>
            </w:r>
          </w:p>
        </w:tc>
        <w:tc>
          <w:tcPr>
            <w:tcW w:type="dxa" w:w="2197"/>
            <w:shd w:val="clear" w:color="auto" w:fill="DCE6F1"/>
          </w:tcPr>
          <w:p>
            <w:pPr>
              <w:pStyle w:val="TableText"/>
            </w:pPr>
            <w:r>
              <w:rPr>
                <w:b/>
                <w:sz w:val="20"/>
              </w:rPr>
              <w:t>Status</w:t>
            </w:r>
          </w:p>
        </w:tc>
        <w:tc>
          <w:tcPr>
            <w:tcW w:type="dxa" w:w="1098"/>
            <w:shd w:val="clear" w:color="auto" w:fill="DCE6F1"/>
          </w:tcPr>
          <w:p>
            <w:pPr>
              <w:pStyle w:val="TableText"/>
            </w:pPr>
            <w:r>
              <w:rPr>
                <w:b/>
                <w:sz w:val="20"/>
              </w:rPr>
              <w:t>Commands</w:t>
            </w:r>
          </w:p>
        </w:tc>
        <w:tc>
          <w:tcPr>
            <w:tcW w:type="dxa" w:w="2197"/>
            <w:shd w:val="clear" w:color="auto" w:fill="DCE6F1"/>
          </w:tcPr>
          <w:p>
            <w:pPr>
              <w:pStyle w:val="TableText"/>
            </w:pPr>
            <w:r>
              <w:rPr>
                <w:b/>
                <w:sz w:val="20"/>
              </w:rPr>
              <w:t>Final label</w:t>
            </w:r>
          </w:p>
        </w:tc>
      </w:tr>
      <w:tr>
        <w:trPr>
          <w:cantSplit w:val="true"/>
        </w:trPr>
        <w:tc>
          <w:tcPr>
            <w:tcW w:type="dxa" w:w="549"/>
          </w:tcPr>
          <w:p>
            <w:pPr>
              <w:pStyle w:val="TableText"/>
            </w:pPr>
            <w:r>
              <w:rPr>
                <w:sz w:val="20"/>
              </w:rPr>
              <w:t>1</w:t>
            </w:r>
          </w:p>
        </w:tc>
        <w:tc>
          <w:tcPr>
            <w:tcW w:type="dxa" w:w="2746"/>
          </w:tcPr>
          <w:p>
            <w:pPr>
              <w:pStyle w:val="TableText"/>
            </w:pPr>
            <w:r>
              <w:rPr>
                <w:sz w:val="20"/>
              </w:rPr>
              <w:t>2026-09-27 04:47:23</w:t>
            </w:r>
          </w:p>
        </w:tc>
        <w:tc>
          <w:tcPr>
            <w:tcW w:type="dxa" w:w="2197"/>
          </w:tcPr>
          <w:p>
            <w:pPr>
              <w:pStyle w:val="TableText"/>
            </w:pPr>
            <w:r>
              <w:rPr>
                <w:sz w:val="20"/>
              </w:rPr>
              <w:t>completed</w:t>
            </w:r>
          </w:p>
        </w:tc>
        <w:tc>
          <w:tcPr>
            <w:tcW w:type="dxa" w:w="1098"/>
          </w:tcPr>
          <w:p>
            <w:pPr>
              <w:pStyle w:val="TableText"/>
            </w:pPr>
            <w:r>
              <w:rPr>
                <w:sz w:val="20"/>
              </w:rPr>
              <w:t>15</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2</w:t>
            </w:r>
          </w:p>
        </w:tc>
        <w:tc>
          <w:tcPr>
            <w:tcW w:type="dxa" w:w="2746"/>
            <w:shd w:val="clear" w:color="auto" w:fill="F7F9FC"/>
          </w:tcPr>
          <w:p>
            <w:pPr>
              <w:pStyle w:val="TableText"/>
            </w:pPr>
            <w:r>
              <w:rPr>
                <w:sz w:val="20"/>
              </w:rPr>
              <w:t>2026-09-27 05:36:51</w:t>
            </w:r>
          </w:p>
        </w:tc>
        <w:tc>
          <w:tcPr>
            <w:tcW w:type="dxa" w:w="2197"/>
            <w:shd w:val="clear" w:color="auto" w:fill="F7F9FC"/>
          </w:tcPr>
          <w:p>
            <w:pPr>
              <w:pStyle w:val="TableText"/>
            </w:pPr>
            <w:r>
              <w:rPr>
                <w:sz w:val="20"/>
              </w:rPr>
              <w:t>max turns reached</w:t>
            </w:r>
          </w:p>
        </w:tc>
        <w:tc>
          <w:tcPr>
            <w:tcW w:type="dxa" w:w="1098"/>
            <w:shd w:val="clear" w:color="auto" w:fill="F7F9FC"/>
          </w:tcPr>
          <w:p>
            <w:pPr>
              <w:pStyle w:val="TableText"/>
            </w:pPr>
            <w:r>
              <w:rPr>
                <w:sz w:val="20"/>
              </w:rPr>
              <w:t>25</w:t>
            </w:r>
          </w:p>
        </w:tc>
        <w:tc>
          <w:tcPr>
            <w:tcW w:type="dxa" w:w="2197"/>
            <w:shd w:val="clear" w:color="auto" w:fill="F7F9FC"/>
          </w:tcPr>
          <w:p>
            <w:pPr>
              <w:pStyle w:val="TableText"/>
            </w:pPr>
            <w:r>
              <w:rPr>
                <w:sz w:val="20"/>
              </w:rPr>
              <w:t>Persistence</w:t>
            </w:r>
          </w:p>
        </w:tc>
      </w:tr>
      <w:tr>
        <w:trPr>
          <w:cantSplit w:val="true"/>
        </w:trPr>
        <w:tc>
          <w:tcPr>
            <w:tcW w:type="dxa" w:w="549"/>
          </w:tcPr>
          <w:p>
            <w:pPr>
              <w:pStyle w:val="TableText"/>
            </w:pPr>
            <w:r>
              <w:rPr>
                <w:sz w:val="20"/>
              </w:rPr>
              <w:t>3</w:t>
            </w:r>
          </w:p>
        </w:tc>
        <w:tc>
          <w:tcPr>
            <w:tcW w:type="dxa" w:w="2746"/>
          </w:tcPr>
          <w:p>
            <w:pPr>
              <w:pStyle w:val="TableText"/>
            </w:pPr>
            <w:r>
              <w:rPr>
                <w:sz w:val="20"/>
              </w:rPr>
              <w:t>2026-09-27 05:39:26</w:t>
            </w:r>
          </w:p>
        </w:tc>
        <w:tc>
          <w:tcPr>
            <w:tcW w:type="dxa" w:w="2197"/>
          </w:tcPr>
          <w:p>
            <w:pPr>
              <w:pStyle w:val="TableText"/>
            </w:pPr>
            <w:r>
              <w:rPr>
                <w:sz w:val="20"/>
              </w:rPr>
              <w:t>max turns reached</w:t>
            </w:r>
          </w:p>
        </w:tc>
        <w:tc>
          <w:tcPr>
            <w:tcW w:type="dxa" w:w="1098"/>
          </w:tcPr>
          <w:p>
            <w:pPr>
              <w:pStyle w:val="TableText"/>
            </w:pPr>
            <w:r>
              <w:rPr>
                <w:sz w:val="20"/>
              </w:rPr>
              <w:t>25</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4</w:t>
            </w:r>
          </w:p>
        </w:tc>
        <w:tc>
          <w:tcPr>
            <w:tcW w:type="dxa" w:w="2746"/>
            <w:shd w:val="clear" w:color="auto" w:fill="F7F9FC"/>
          </w:tcPr>
          <w:p>
            <w:pPr>
              <w:pStyle w:val="TableText"/>
            </w:pPr>
            <w:r>
              <w:rPr>
                <w:sz w:val="20"/>
              </w:rPr>
              <w:t>2026-09-27 05:42:12</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12</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5</w:t>
            </w:r>
          </w:p>
        </w:tc>
        <w:tc>
          <w:tcPr>
            <w:tcW w:type="dxa" w:w="2746"/>
          </w:tcPr>
          <w:p>
            <w:pPr>
              <w:pStyle w:val="TableText"/>
            </w:pPr>
            <w:r>
              <w:rPr>
                <w:sz w:val="20"/>
              </w:rPr>
              <w:t>2026-09-27 05:47:59</w:t>
            </w:r>
          </w:p>
        </w:tc>
        <w:tc>
          <w:tcPr>
            <w:tcW w:type="dxa" w:w="2197"/>
          </w:tcPr>
          <w:p>
            <w:pPr>
              <w:pStyle w:val="TableText"/>
            </w:pPr>
            <w:r>
              <w:rPr>
                <w:sz w:val="20"/>
              </w:rPr>
              <w:t>max turns reached</w:t>
            </w:r>
          </w:p>
        </w:tc>
        <w:tc>
          <w:tcPr>
            <w:tcW w:type="dxa" w:w="1098"/>
          </w:tcPr>
          <w:p>
            <w:pPr>
              <w:pStyle w:val="TableText"/>
            </w:pPr>
            <w:r>
              <w:rPr>
                <w:sz w:val="20"/>
              </w:rPr>
              <w:t>20</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6</w:t>
            </w:r>
          </w:p>
        </w:tc>
        <w:tc>
          <w:tcPr>
            <w:tcW w:type="dxa" w:w="2746"/>
            <w:shd w:val="clear" w:color="auto" w:fill="F7F9FC"/>
          </w:tcPr>
          <w:p>
            <w:pPr>
              <w:pStyle w:val="TableText"/>
            </w:pPr>
            <w:r>
              <w:rPr>
                <w:sz w:val="20"/>
              </w:rPr>
              <w:t>2026-09-27 09:47:11</w:t>
            </w:r>
          </w:p>
        </w:tc>
        <w:tc>
          <w:tcPr>
            <w:tcW w:type="dxa" w:w="2197"/>
            <w:shd w:val="clear" w:color="auto" w:fill="F7F9FC"/>
          </w:tcPr>
          <w:p>
            <w:pPr>
              <w:pStyle w:val="TableText"/>
            </w:pPr>
            <w:r>
              <w:rPr>
                <w:sz w:val="20"/>
              </w:rPr>
              <w:t>max turns reached</w:t>
            </w:r>
          </w:p>
        </w:tc>
        <w:tc>
          <w:tcPr>
            <w:tcW w:type="dxa" w:w="1098"/>
            <w:shd w:val="clear" w:color="auto" w:fill="F7F9FC"/>
          </w:tcPr>
          <w:p>
            <w:pPr>
              <w:pStyle w:val="TableText"/>
            </w:pPr>
            <w:r>
              <w:rPr>
                <w:sz w:val="20"/>
              </w:rPr>
              <w:t>20</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7</w:t>
            </w:r>
          </w:p>
        </w:tc>
        <w:tc>
          <w:tcPr>
            <w:tcW w:type="dxa" w:w="2746"/>
          </w:tcPr>
          <w:p>
            <w:pPr>
              <w:pStyle w:val="TableText"/>
            </w:pPr>
            <w:r>
              <w:rPr>
                <w:sz w:val="20"/>
              </w:rPr>
              <w:t>2026-09-27 09:49:26</w:t>
            </w:r>
          </w:p>
        </w:tc>
        <w:tc>
          <w:tcPr>
            <w:tcW w:type="dxa" w:w="2197"/>
          </w:tcPr>
          <w:p>
            <w:pPr>
              <w:pStyle w:val="TableText"/>
            </w:pPr>
            <w:r>
              <w:rPr>
                <w:sz w:val="20"/>
              </w:rPr>
              <w:t>max turns reached</w:t>
            </w:r>
          </w:p>
        </w:tc>
        <w:tc>
          <w:tcPr>
            <w:tcW w:type="dxa" w:w="1098"/>
          </w:tcPr>
          <w:p>
            <w:pPr>
              <w:pStyle w:val="TableText"/>
            </w:pPr>
            <w:r>
              <w:rPr>
                <w:sz w:val="20"/>
              </w:rPr>
              <w:t>20</w:t>
            </w:r>
          </w:p>
        </w:tc>
        <w:tc>
          <w:tcPr>
            <w:tcW w:type="dxa" w:w="2197"/>
          </w:tcPr>
          <w:p>
            <w:pPr>
              <w:pStyle w:val="TableText"/>
            </w:pPr>
            <w:r>
              <w:rPr>
                <w:sz w:val="20"/>
              </w:rPr>
              <w:t>Persistence</w:t>
            </w:r>
          </w:p>
        </w:tc>
      </w:tr>
      <w:tr>
        <w:trPr>
          <w:cantSplit w:val="true"/>
        </w:trPr>
        <w:tc>
          <w:tcPr>
            <w:tcW w:type="dxa" w:w="549"/>
            <w:shd w:val="clear" w:color="auto" w:fill="F7F9FC"/>
          </w:tcPr>
          <w:p>
            <w:pPr>
              <w:pStyle w:val="TableText"/>
            </w:pPr>
            <w:r>
              <w:rPr>
                <w:sz w:val="20"/>
              </w:rPr>
              <w:t>8</w:t>
            </w:r>
          </w:p>
        </w:tc>
        <w:tc>
          <w:tcPr>
            <w:tcW w:type="dxa" w:w="2746"/>
            <w:shd w:val="clear" w:color="auto" w:fill="F7F9FC"/>
          </w:tcPr>
          <w:p>
            <w:pPr>
              <w:pStyle w:val="TableText"/>
            </w:pPr>
            <w:r>
              <w:rPr>
                <w:sz w:val="20"/>
              </w:rPr>
              <w:t>2026-09-27 09:51:25</w:t>
            </w:r>
          </w:p>
        </w:tc>
        <w:tc>
          <w:tcPr>
            <w:tcW w:type="dxa" w:w="2197"/>
            <w:shd w:val="clear" w:color="auto" w:fill="F7F9FC"/>
          </w:tcPr>
          <w:p>
            <w:pPr>
              <w:pStyle w:val="TableText"/>
            </w:pPr>
            <w:r>
              <w:rPr>
                <w:sz w:val="20"/>
              </w:rPr>
              <w:t>max turns reached</w:t>
            </w:r>
          </w:p>
        </w:tc>
        <w:tc>
          <w:tcPr>
            <w:tcW w:type="dxa" w:w="1098"/>
            <w:shd w:val="clear" w:color="auto" w:fill="F7F9FC"/>
          </w:tcPr>
          <w:p>
            <w:pPr>
              <w:pStyle w:val="TableText"/>
            </w:pPr>
            <w:r>
              <w:rPr>
                <w:sz w:val="20"/>
              </w:rPr>
              <w:t>20</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9</w:t>
            </w:r>
          </w:p>
        </w:tc>
        <w:tc>
          <w:tcPr>
            <w:tcW w:type="dxa" w:w="2746"/>
          </w:tcPr>
          <w:p>
            <w:pPr>
              <w:pStyle w:val="TableText"/>
            </w:pPr>
            <w:r>
              <w:rPr>
                <w:sz w:val="20"/>
              </w:rPr>
              <w:t>2026-09-27 09:54:07</w:t>
            </w:r>
          </w:p>
        </w:tc>
        <w:tc>
          <w:tcPr>
            <w:tcW w:type="dxa" w:w="2197"/>
          </w:tcPr>
          <w:p>
            <w:pPr>
              <w:pStyle w:val="TableText"/>
            </w:pPr>
            <w:r>
              <w:rPr>
                <w:sz w:val="20"/>
              </w:rPr>
              <w:t>completed</w:t>
            </w:r>
          </w:p>
        </w:tc>
        <w:tc>
          <w:tcPr>
            <w:tcW w:type="dxa" w:w="1098"/>
          </w:tcPr>
          <w:p>
            <w:pPr>
              <w:pStyle w:val="TableText"/>
            </w:pPr>
            <w:r>
              <w:rPr>
                <w:sz w:val="20"/>
              </w:rPr>
              <w:t>13</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10</w:t>
            </w:r>
          </w:p>
        </w:tc>
        <w:tc>
          <w:tcPr>
            <w:tcW w:type="dxa" w:w="2746"/>
            <w:shd w:val="clear" w:color="auto" w:fill="F7F9FC"/>
          </w:tcPr>
          <w:p>
            <w:pPr>
              <w:pStyle w:val="TableText"/>
            </w:pPr>
            <w:r>
              <w:rPr>
                <w:sz w:val="20"/>
              </w:rPr>
              <w:t>2026-09-27 10:05:25</w:t>
            </w:r>
          </w:p>
        </w:tc>
        <w:tc>
          <w:tcPr>
            <w:tcW w:type="dxa" w:w="2197"/>
            <w:shd w:val="clear" w:color="auto" w:fill="F7F9FC"/>
          </w:tcPr>
          <w:p>
            <w:pPr>
              <w:pStyle w:val="TableText"/>
            </w:pPr>
            <w:r>
              <w:rPr>
                <w:sz w:val="20"/>
              </w:rPr>
              <w:t>max turns reached</w:t>
            </w:r>
          </w:p>
        </w:tc>
        <w:tc>
          <w:tcPr>
            <w:tcW w:type="dxa" w:w="1098"/>
            <w:shd w:val="clear" w:color="auto" w:fill="F7F9FC"/>
          </w:tcPr>
          <w:p>
            <w:pPr>
              <w:pStyle w:val="TableText"/>
            </w:pPr>
            <w:r>
              <w:rPr>
                <w:sz w:val="20"/>
              </w:rPr>
              <w:t>20</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11</w:t>
            </w:r>
          </w:p>
        </w:tc>
        <w:tc>
          <w:tcPr>
            <w:tcW w:type="dxa" w:w="2746"/>
          </w:tcPr>
          <w:p>
            <w:pPr>
              <w:pStyle w:val="TableText"/>
            </w:pPr>
            <w:r>
              <w:rPr>
                <w:sz w:val="20"/>
              </w:rPr>
              <w:t>2026-09-27 10:18:09</w:t>
            </w:r>
          </w:p>
        </w:tc>
        <w:tc>
          <w:tcPr>
            <w:tcW w:type="dxa" w:w="2197"/>
          </w:tcPr>
          <w:p>
            <w:pPr>
              <w:pStyle w:val="TableText"/>
            </w:pPr>
            <w:r>
              <w:rPr>
                <w:sz w:val="20"/>
              </w:rPr>
              <w:t>max turns reached</w:t>
            </w:r>
          </w:p>
        </w:tc>
        <w:tc>
          <w:tcPr>
            <w:tcW w:type="dxa" w:w="1098"/>
          </w:tcPr>
          <w:p>
            <w:pPr>
              <w:pStyle w:val="TableText"/>
            </w:pPr>
            <w:r>
              <w:rPr>
                <w:sz w:val="20"/>
              </w:rPr>
              <w:t>20</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12</w:t>
            </w:r>
          </w:p>
        </w:tc>
        <w:tc>
          <w:tcPr>
            <w:tcW w:type="dxa" w:w="2746"/>
            <w:shd w:val="clear" w:color="auto" w:fill="F7F9FC"/>
          </w:tcPr>
          <w:p>
            <w:pPr>
              <w:pStyle w:val="TableText"/>
            </w:pPr>
            <w:r>
              <w:rPr>
                <w:sz w:val="20"/>
              </w:rPr>
              <w:t>2026-09-27 10:20:49</w:t>
            </w:r>
          </w:p>
        </w:tc>
        <w:tc>
          <w:tcPr>
            <w:tcW w:type="dxa" w:w="2197"/>
            <w:shd w:val="clear" w:color="auto" w:fill="F7F9FC"/>
          </w:tcPr>
          <w:p>
            <w:pPr>
              <w:pStyle w:val="TableText"/>
            </w:pPr>
            <w:r>
              <w:rPr>
                <w:sz w:val="20"/>
              </w:rPr>
              <w:t>max turns reached</w:t>
            </w:r>
          </w:p>
        </w:tc>
        <w:tc>
          <w:tcPr>
            <w:tcW w:type="dxa" w:w="1098"/>
            <w:shd w:val="clear" w:color="auto" w:fill="F7F9FC"/>
          </w:tcPr>
          <w:p>
            <w:pPr>
              <w:pStyle w:val="TableText"/>
            </w:pPr>
            <w:r>
              <w:rPr>
                <w:sz w:val="20"/>
              </w:rPr>
              <w:t>20</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13</w:t>
            </w:r>
          </w:p>
        </w:tc>
        <w:tc>
          <w:tcPr>
            <w:tcW w:type="dxa" w:w="2746"/>
          </w:tcPr>
          <w:p>
            <w:pPr>
              <w:pStyle w:val="TableText"/>
            </w:pPr>
            <w:r>
              <w:rPr>
                <w:sz w:val="20"/>
              </w:rPr>
              <w:t>2026-09-27 10:27:02</w:t>
            </w:r>
          </w:p>
        </w:tc>
        <w:tc>
          <w:tcPr>
            <w:tcW w:type="dxa" w:w="2197"/>
          </w:tcPr>
          <w:p>
            <w:pPr>
              <w:pStyle w:val="TableText"/>
            </w:pPr>
            <w:r>
              <w:rPr>
                <w:sz w:val="20"/>
              </w:rPr>
              <w:t>max turns reached</w:t>
            </w:r>
          </w:p>
        </w:tc>
        <w:tc>
          <w:tcPr>
            <w:tcW w:type="dxa" w:w="1098"/>
          </w:tcPr>
          <w:p>
            <w:pPr>
              <w:pStyle w:val="TableText"/>
            </w:pPr>
            <w:r>
              <w:rPr>
                <w:sz w:val="20"/>
              </w:rPr>
              <w:t>20</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14</w:t>
            </w:r>
          </w:p>
        </w:tc>
        <w:tc>
          <w:tcPr>
            <w:tcW w:type="dxa" w:w="2746"/>
            <w:shd w:val="clear" w:color="auto" w:fill="F7F9FC"/>
          </w:tcPr>
          <w:p>
            <w:pPr>
              <w:pStyle w:val="TableText"/>
            </w:pPr>
            <w:r>
              <w:rPr>
                <w:sz w:val="20"/>
              </w:rPr>
              <w:t>2026-09-27 10:38:09</w:t>
            </w:r>
          </w:p>
        </w:tc>
        <w:tc>
          <w:tcPr>
            <w:tcW w:type="dxa" w:w="2197"/>
            <w:shd w:val="clear" w:color="auto" w:fill="F7F9FC"/>
          </w:tcPr>
          <w:p>
            <w:pPr>
              <w:pStyle w:val="TableText"/>
            </w:pPr>
            <w:r>
              <w:rPr>
                <w:sz w:val="20"/>
              </w:rPr>
              <w:t>max turns reached</w:t>
            </w:r>
          </w:p>
        </w:tc>
        <w:tc>
          <w:tcPr>
            <w:tcW w:type="dxa" w:w="1098"/>
            <w:shd w:val="clear" w:color="auto" w:fill="F7F9FC"/>
          </w:tcPr>
          <w:p>
            <w:pPr>
              <w:pStyle w:val="TableText"/>
            </w:pPr>
            <w:r>
              <w:rPr>
                <w:sz w:val="20"/>
              </w:rPr>
              <w:t>20</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15</w:t>
            </w:r>
          </w:p>
        </w:tc>
        <w:tc>
          <w:tcPr>
            <w:tcW w:type="dxa" w:w="2746"/>
          </w:tcPr>
          <w:p>
            <w:pPr>
              <w:pStyle w:val="TableText"/>
            </w:pPr>
            <w:r>
              <w:rPr>
                <w:sz w:val="20"/>
              </w:rPr>
              <w:t>2026-09-27 10:40:30</w:t>
            </w:r>
          </w:p>
        </w:tc>
        <w:tc>
          <w:tcPr>
            <w:tcW w:type="dxa" w:w="2197"/>
          </w:tcPr>
          <w:p>
            <w:pPr>
              <w:pStyle w:val="TableText"/>
            </w:pPr>
            <w:r>
              <w:rPr>
                <w:sz w:val="20"/>
              </w:rPr>
              <w:t>max turns reached</w:t>
            </w:r>
          </w:p>
        </w:tc>
        <w:tc>
          <w:tcPr>
            <w:tcW w:type="dxa" w:w="1098"/>
          </w:tcPr>
          <w:p>
            <w:pPr>
              <w:pStyle w:val="TableText"/>
            </w:pPr>
            <w:r>
              <w:rPr>
                <w:sz w:val="20"/>
              </w:rPr>
              <w:t>20</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16</w:t>
            </w:r>
          </w:p>
        </w:tc>
        <w:tc>
          <w:tcPr>
            <w:tcW w:type="dxa" w:w="2746"/>
            <w:shd w:val="clear" w:color="auto" w:fill="F7F9FC"/>
          </w:tcPr>
          <w:p>
            <w:pPr>
              <w:pStyle w:val="TableText"/>
            </w:pPr>
            <w:r>
              <w:rPr>
                <w:sz w:val="20"/>
              </w:rPr>
              <w:t>2026-09-27 10:56:45</w:t>
            </w:r>
          </w:p>
        </w:tc>
        <w:tc>
          <w:tcPr>
            <w:tcW w:type="dxa" w:w="2197"/>
            <w:shd w:val="clear" w:color="auto" w:fill="F7F9FC"/>
          </w:tcPr>
          <w:p>
            <w:pPr>
              <w:pStyle w:val="TableText"/>
            </w:pPr>
            <w:r>
              <w:rPr>
                <w:sz w:val="20"/>
              </w:rPr>
              <w:t>max turns reached</w:t>
            </w:r>
          </w:p>
        </w:tc>
        <w:tc>
          <w:tcPr>
            <w:tcW w:type="dxa" w:w="1098"/>
            <w:shd w:val="clear" w:color="auto" w:fill="F7F9FC"/>
          </w:tcPr>
          <w:p>
            <w:pPr>
              <w:pStyle w:val="TableText"/>
            </w:pPr>
            <w:r>
              <w:rPr>
                <w:sz w:val="20"/>
              </w:rPr>
              <w:t>20</w:t>
            </w:r>
          </w:p>
        </w:tc>
        <w:tc>
          <w:tcPr>
            <w:tcW w:type="dxa" w:w="2197"/>
            <w:shd w:val="clear" w:color="auto" w:fill="F7F9FC"/>
          </w:tcPr>
          <w:p>
            <w:pPr>
              <w:pStyle w:val="TableText"/>
            </w:pPr>
            <w:r>
              <w:rPr>
                <w:sz w:val="20"/>
              </w:rPr>
              <w:t>Persistence</w:t>
            </w:r>
          </w:p>
        </w:tc>
      </w:tr>
      <w:tr>
        <w:trPr>
          <w:cantSplit w:val="true"/>
        </w:trPr>
        <w:tc>
          <w:tcPr>
            <w:tcW w:type="dxa" w:w="549"/>
          </w:tcPr>
          <w:p>
            <w:pPr>
              <w:pStyle w:val="TableText"/>
            </w:pPr>
            <w:r>
              <w:rPr>
                <w:sz w:val="20"/>
              </w:rPr>
              <w:t>17</w:t>
            </w:r>
          </w:p>
        </w:tc>
        <w:tc>
          <w:tcPr>
            <w:tcW w:type="dxa" w:w="2746"/>
          </w:tcPr>
          <w:p>
            <w:pPr>
              <w:pStyle w:val="TableText"/>
            </w:pPr>
            <w:r>
              <w:rPr>
                <w:sz w:val="20"/>
              </w:rPr>
              <w:t>2026-09-27 11:07:33</w:t>
            </w:r>
          </w:p>
        </w:tc>
        <w:tc>
          <w:tcPr>
            <w:tcW w:type="dxa" w:w="2197"/>
          </w:tcPr>
          <w:p>
            <w:pPr>
              <w:pStyle w:val="TableText"/>
            </w:pPr>
            <w:r>
              <w:rPr>
                <w:sz w:val="20"/>
              </w:rPr>
              <w:t>max turns reached</w:t>
            </w:r>
          </w:p>
        </w:tc>
        <w:tc>
          <w:tcPr>
            <w:tcW w:type="dxa" w:w="1098"/>
          </w:tcPr>
          <w:p>
            <w:pPr>
              <w:pStyle w:val="TableText"/>
            </w:pPr>
            <w:r>
              <w:rPr>
                <w:sz w:val="20"/>
              </w:rPr>
              <w:t>20</w:t>
            </w:r>
          </w:p>
        </w:tc>
        <w:tc>
          <w:tcPr>
            <w:tcW w:type="dxa" w:w="2197"/>
          </w:tcPr>
          <w:p>
            <w:pPr>
              <w:pStyle w:val="TableText"/>
            </w:pPr>
            <w:r>
              <w:rPr>
                <w:sz w:val="20"/>
              </w:rPr>
              <w:t>Persistence</w:t>
            </w:r>
          </w:p>
        </w:tc>
      </w:tr>
      <w:tr>
        <w:trPr>
          <w:cantSplit w:val="true"/>
        </w:trPr>
        <w:tc>
          <w:tcPr>
            <w:tcW w:type="dxa" w:w="549"/>
            <w:shd w:val="clear" w:color="auto" w:fill="F7F9FC"/>
          </w:tcPr>
          <w:p>
            <w:pPr>
              <w:pStyle w:val="TableText"/>
            </w:pPr>
            <w:r>
              <w:rPr>
                <w:sz w:val="20"/>
              </w:rPr>
              <w:t>18</w:t>
            </w:r>
          </w:p>
        </w:tc>
        <w:tc>
          <w:tcPr>
            <w:tcW w:type="dxa" w:w="2746"/>
            <w:shd w:val="clear" w:color="auto" w:fill="F7F9FC"/>
          </w:tcPr>
          <w:p>
            <w:pPr>
              <w:pStyle w:val="TableText"/>
            </w:pPr>
            <w:r>
              <w:rPr>
                <w:sz w:val="20"/>
              </w:rPr>
              <w:t>2026-09-27 11:12:41</w:t>
            </w:r>
          </w:p>
        </w:tc>
        <w:tc>
          <w:tcPr>
            <w:tcW w:type="dxa" w:w="2197"/>
            <w:shd w:val="clear" w:color="auto" w:fill="F7F9FC"/>
          </w:tcPr>
          <w:p>
            <w:pPr>
              <w:pStyle w:val="TableText"/>
            </w:pPr>
            <w:r>
              <w:rPr>
                <w:sz w:val="20"/>
              </w:rPr>
              <w:t>max turns reached</w:t>
            </w:r>
          </w:p>
        </w:tc>
        <w:tc>
          <w:tcPr>
            <w:tcW w:type="dxa" w:w="1098"/>
            <w:shd w:val="clear" w:color="auto" w:fill="F7F9FC"/>
          </w:tcPr>
          <w:p>
            <w:pPr>
              <w:pStyle w:val="TableText"/>
            </w:pPr>
            <w:r>
              <w:rPr>
                <w:sz w:val="20"/>
              </w:rPr>
              <w:t>20</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19</w:t>
            </w:r>
          </w:p>
        </w:tc>
        <w:tc>
          <w:tcPr>
            <w:tcW w:type="dxa" w:w="2746"/>
          </w:tcPr>
          <w:p>
            <w:pPr>
              <w:pStyle w:val="TableText"/>
            </w:pPr>
            <w:r>
              <w:rPr>
                <w:sz w:val="20"/>
              </w:rPr>
              <w:t>2026-09-27 11:16:04</w:t>
            </w:r>
          </w:p>
        </w:tc>
        <w:tc>
          <w:tcPr>
            <w:tcW w:type="dxa" w:w="2197"/>
          </w:tcPr>
          <w:p>
            <w:pPr>
              <w:pStyle w:val="TableText"/>
            </w:pPr>
            <w:r>
              <w:rPr>
                <w:sz w:val="20"/>
              </w:rPr>
              <w:t>max turns reached</w:t>
            </w:r>
          </w:p>
        </w:tc>
        <w:tc>
          <w:tcPr>
            <w:tcW w:type="dxa" w:w="1098"/>
          </w:tcPr>
          <w:p>
            <w:pPr>
              <w:pStyle w:val="TableText"/>
            </w:pPr>
            <w:r>
              <w:rPr>
                <w:sz w:val="20"/>
              </w:rPr>
              <w:t>20</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20</w:t>
            </w:r>
          </w:p>
        </w:tc>
        <w:tc>
          <w:tcPr>
            <w:tcW w:type="dxa" w:w="2746"/>
            <w:shd w:val="clear" w:color="auto" w:fill="F7F9FC"/>
          </w:tcPr>
          <w:p>
            <w:pPr>
              <w:pStyle w:val="TableText"/>
            </w:pPr>
            <w:r>
              <w:rPr>
                <w:sz w:val="20"/>
              </w:rPr>
              <w:t>2026-09-27 11:22:30</w:t>
            </w:r>
          </w:p>
        </w:tc>
        <w:tc>
          <w:tcPr>
            <w:tcW w:type="dxa" w:w="2197"/>
            <w:shd w:val="clear" w:color="auto" w:fill="F7F9FC"/>
          </w:tcPr>
          <w:p>
            <w:pPr>
              <w:pStyle w:val="TableText"/>
            </w:pPr>
            <w:r>
              <w:rPr>
                <w:sz w:val="20"/>
              </w:rPr>
              <w:t>max turns reached</w:t>
            </w:r>
          </w:p>
        </w:tc>
        <w:tc>
          <w:tcPr>
            <w:tcW w:type="dxa" w:w="1098"/>
            <w:shd w:val="clear" w:color="auto" w:fill="F7F9FC"/>
          </w:tcPr>
          <w:p>
            <w:pPr>
              <w:pStyle w:val="TableText"/>
            </w:pPr>
            <w:r>
              <w:rPr>
                <w:sz w:val="20"/>
              </w:rPr>
              <w:t>20</w:t>
            </w:r>
          </w:p>
        </w:tc>
        <w:tc>
          <w:tcPr>
            <w:tcW w:type="dxa" w:w="2197"/>
            <w:shd w:val="clear" w:color="auto" w:fill="F7F9FC"/>
          </w:tcPr>
          <w:p>
            <w:pPr>
              <w:pStyle w:val="TableText"/>
            </w:pPr>
            <w:r>
              <w:rPr>
                <w:sz w:val="20"/>
              </w:rPr>
              <w:t>Credential access</w:t>
            </w:r>
          </w:p>
        </w:tc>
      </w:tr>
    </w:tbl>
    <w:p>
      <w:pPr>
        <w:spacing w:after="80" w:line="240" w:lineRule="auto"/>
      </w:pPr>
    </w:p>
    <w:p>
      <w:pPr>
        <w:pStyle w:val="Heading3"/>
      </w:pPr>
      <w:r>
        <w:t>Gemma-3-4B against Dynamic Qwen-32B</w:t>
      </w:r>
    </w:p>
    <w:p>
      <w:pPr>
        <w:pStyle w:val="TableCaption"/>
      </w:pPr>
      <w:bookmarkStart w:id="367" w:name="_Ref_tab_syn_gemma_dynamic"/>
      <w:r>
        <w:rPr>
          <w:b/>
        </w:rPr>
        <w:t>Table A8.</w:t>
      </w:r>
      <w:r>
        <w:rPr>
          <w:b/>
        </w:rPr>
        <w:fldChar w:fldCharType="begin" w:dirty="true"/>
      </w:r>
      <w:r>
        <w:rPr>
          <w:b/>
        </w:rPr>
        <w:instrText xml:space="preserve"> SEQ Table \r 5 \* ARABIC </w:instrText>
      </w:r>
      <w:r>
        <w:rPr>
          <w:b/>
        </w:rPr>
        <w:fldChar w:fldCharType="separate"/>
      </w:r>
      <w:r>
        <w:rPr>
          <w:b/>
        </w:rPr>
        <w:t>5</w:t>
      </w:r>
      <w:r>
        <w:rPr>
          <w:b/>
        </w:rPr>
        <w:fldChar w:fldCharType="end"/>
      </w:r>
      <w:bookmarkEnd w:id="367"/>
      <w:r>
        <w:rPr>
          <w:b/>
        </w:rPr>
        <w:t xml:space="preserve">: </w:t>
      </w:r>
      <w:r>
        <w:rPr>
          <w:b/>
          <w:sz w:val="20"/>
        </w:rPr>
        <w:t>Synthetic sessions of Gemma-3-4B against Dynamic Qwen-32B.</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1758"/>
        <w:gridCol w:w="1758"/>
        <w:gridCol w:w="1758"/>
        <w:gridCol w:w="1758"/>
        <w:gridCol w:w="1758"/>
      </w:tblGrid>
      <w:tr>
        <w:trPr>
          <w:tblHeader w:val="true"/>
        </w:trPr>
        <w:tc>
          <w:tcPr>
            <w:tcW w:type="dxa" w:w="549"/>
            <w:shd w:val="clear" w:color="auto" w:fill="DCE6F1"/>
          </w:tcPr>
          <w:p>
            <w:pPr>
              <w:pStyle w:val="TableText"/>
            </w:pPr>
            <w:r>
              <w:rPr>
                <w:b/>
                <w:sz w:val="20"/>
              </w:rPr>
              <w:t>#</w:t>
            </w:r>
          </w:p>
        </w:tc>
        <w:tc>
          <w:tcPr>
            <w:tcW w:type="dxa" w:w="2746"/>
            <w:shd w:val="clear" w:color="auto" w:fill="DCE6F1"/>
          </w:tcPr>
          <w:p>
            <w:pPr>
              <w:pStyle w:val="TableText"/>
            </w:pPr>
            <w:r>
              <w:rPr>
                <w:b/>
                <w:sz w:val="20"/>
              </w:rPr>
              <w:t>Started (UTC)</w:t>
            </w:r>
          </w:p>
        </w:tc>
        <w:tc>
          <w:tcPr>
            <w:tcW w:type="dxa" w:w="2197"/>
            <w:shd w:val="clear" w:color="auto" w:fill="DCE6F1"/>
          </w:tcPr>
          <w:p>
            <w:pPr>
              <w:pStyle w:val="TableText"/>
            </w:pPr>
            <w:r>
              <w:rPr>
                <w:b/>
                <w:sz w:val="20"/>
              </w:rPr>
              <w:t>Status</w:t>
            </w:r>
          </w:p>
        </w:tc>
        <w:tc>
          <w:tcPr>
            <w:tcW w:type="dxa" w:w="1098"/>
            <w:shd w:val="clear" w:color="auto" w:fill="DCE6F1"/>
          </w:tcPr>
          <w:p>
            <w:pPr>
              <w:pStyle w:val="TableText"/>
            </w:pPr>
            <w:r>
              <w:rPr>
                <w:b/>
                <w:sz w:val="20"/>
              </w:rPr>
              <w:t>Commands</w:t>
            </w:r>
          </w:p>
        </w:tc>
        <w:tc>
          <w:tcPr>
            <w:tcW w:type="dxa" w:w="2197"/>
            <w:shd w:val="clear" w:color="auto" w:fill="DCE6F1"/>
          </w:tcPr>
          <w:p>
            <w:pPr>
              <w:pStyle w:val="TableText"/>
            </w:pPr>
            <w:r>
              <w:rPr>
                <w:b/>
                <w:sz w:val="20"/>
              </w:rPr>
              <w:t>Final label</w:t>
            </w:r>
          </w:p>
        </w:tc>
      </w:tr>
      <w:tr>
        <w:trPr>
          <w:cantSplit w:val="true"/>
        </w:trPr>
        <w:tc>
          <w:tcPr>
            <w:tcW w:type="dxa" w:w="549"/>
          </w:tcPr>
          <w:p>
            <w:pPr>
              <w:pStyle w:val="TableText"/>
            </w:pPr>
            <w:r>
              <w:rPr>
                <w:sz w:val="20"/>
              </w:rPr>
              <w:t>1</w:t>
            </w:r>
          </w:p>
        </w:tc>
        <w:tc>
          <w:tcPr>
            <w:tcW w:type="dxa" w:w="2746"/>
          </w:tcPr>
          <w:p>
            <w:pPr>
              <w:pStyle w:val="TableText"/>
            </w:pPr>
            <w:r>
              <w:rPr>
                <w:sz w:val="20"/>
              </w:rPr>
              <w:t>2026-09-27 19:12:09</w:t>
            </w:r>
          </w:p>
        </w:tc>
        <w:tc>
          <w:tcPr>
            <w:tcW w:type="dxa" w:w="2197"/>
          </w:tcPr>
          <w:p>
            <w:pPr>
              <w:pStyle w:val="TableText"/>
            </w:pPr>
            <w:r>
              <w:rPr>
                <w:sz w:val="20"/>
              </w:rPr>
              <w:t>completed</w:t>
            </w:r>
          </w:p>
        </w:tc>
        <w:tc>
          <w:tcPr>
            <w:tcW w:type="dxa" w:w="1098"/>
          </w:tcPr>
          <w:p>
            <w:pPr>
              <w:pStyle w:val="TableText"/>
            </w:pPr>
            <w:r>
              <w:rPr>
                <w:sz w:val="20"/>
              </w:rPr>
              <w:t>7</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2</w:t>
            </w:r>
          </w:p>
        </w:tc>
        <w:tc>
          <w:tcPr>
            <w:tcW w:type="dxa" w:w="2746"/>
            <w:shd w:val="clear" w:color="auto" w:fill="F7F9FC"/>
          </w:tcPr>
          <w:p>
            <w:pPr>
              <w:pStyle w:val="TableText"/>
            </w:pPr>
            <w:r>
              <w:rPr>
                <w:sz w:val="20"/>
              </w:rPr>
              <w:t>2026-09-27 19:13:21</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19</w:t>
            </w:r>
          </w:p>
        </w:tc>
        <w:tc>
          <w:tcPr>
            <w:tcW w:type="dxa" w:w="2197"/>
            <w:shd w:val="clear" w:color="auto" w:fill="F7F9FC"/>
          </w:tcPr>
          <w:p>
            <w:pPr>
              <w:pStyle w:val="TableText"/>
            </w:pPr>
            <w:r>
              <w:rPr>
                <w:sz w:val="20"/>
              </w:rPr>
              <w:t>Malware drop</w:t>
            </w:r>
          </w:p>
        </w:tc>
      </w:tr>
      <w:tr>
        <w:trPr>
          <w:cantSplit w:val="true"/>
        </w:trPr>
        <w:tc>
          <w:tcPr>
            <w:tcW w:type="dxa" w:w="549"/>
          </w:tcPr>
          <w:p>
            <w:pPr>
              <w:pStyle w:val="TableText"/>
            </w:pPr>
            <w:r>
              <w:rPr>
                <w:sz w:val="20"/>
              </w:rPr>
              <w:t>3</w:t>
            </w:r>
          </w:p>
        </w:tc>
        <w:tc>
          <w:tcPr>
            <w:tcW w:type="dxa" w:w="2746"/>
          </w:tcPr>
          <w:p>
            <w:pPr>
              <w:pStyle w:val="TableText"/>
            </w:pPr>
            <w:r>
              <w:rPr>
                <w:sz w:val="20"/>
              </w:rPr>
              <w:t>2026-09-27 19:14:42</w:t>
            </w:r>
          </w:p>
        </w:tc>
        <w:tc>
          <w:tcPr>
            <w:tcW w:type="dxa" w:w="2197"/>
          </w:tcPr>
          <w:p>
            <w:pPr>
              <w:pStyle w:val="TableText"/>
            </w:pPr>
            <w:r>
              <w:rPr>
                <w:sz w:val="20"/>
              </w:rPr>
              <w:t>completed</w:t>
            </w:r>
          </w:p>
        </w:tc>
        <w:tc>
          <w:tcPr>
            <w:tcW w:type="dxa" w:w="1098"/>
          </w:tcPr>
          <w:p>
            <w:pPr>
              <w:pStyle w:val="TableText"/>
            </w:pPr>
            <w:r>
              <w:rPr>
                <w:sz w:val="20"/>
              </w:rPr>
              <w:t>19</w:t>
            </w:r>
          </w:p>
        </w:tc>
        <w:tc>
          <w:tcPr>
            <w:tcW w:type="dxa" w:w="2197"/>
          </w:tcPr>
          <w:p>
            <w:pPr>
              <w:pStyle w:val="TableText"/>
            </w:pPr>
            <w:r>
              <w:rPr>
                <w:sz w:val="20"/>
              </w:rPr>
              <w:t>Malware drop</w:t>
            </w:r>
          </w:p>
        </w:tc>
      </w:tr>
      <w:tr>
        <w:trPr>
          <w:cantSplit w:val="true"/>
        </w:trPr>
        <w:tc>
          <w:tcPr>
            <w:tcW w:type="dxa" w:w="549"/>
            <w:shd w:val="clear" w:color="auto" w:fill="F7F9FC"/>
          </w:tcPr>
          <w:p>
            <w:pPr>
              <w:pStyle w:val="TableText"/>
            </w:pPr>
            <w:r>
              <w:rPr>
                <w:sz w:val="20"/>
              </w:rPr>
              <w:t>4</w:t>
            </w:r>
          </w:p>
        </w:tc>
        <w:tc>
          <w:tcPr>
            <w:tcW w:type="dxa" w:w="2746"/>
            <w:shd w:val="clear" w:color="auto" w:fill="F7F9FC"/>
          </w:tcPr>
          <w:p>
            <w:pPr>
              <w:pStyle w:val="TableText"/>
            </w:pPr>
            <w:r>
              <w:rPr>
                <w:sz w:val="20"/>
              </w:rPr>
              <w:t>2026-09-27 19:16:29</w:t>
            </w:r>
          </w:p>
        </w:tc>
        <w:tc>
          <w:tcPr>
            <w:tcW w:type="dxa" w:w="2197"/>
            <w:shd w:val="clear" w:color="auto" w:fill="F7F9FC"/>
          </w:tcPr>
          <w:p>
            <w:pPr>
              <w:pStyle w:val="TableText"/>
            </w:pPr>
            <w:r>
              <w:rPr>
                <w:sz w:val="20"/>
              </w:rPr>
              <w:t>max turns reached</w:t>
            </w:r>
          </w:p>
        </w:tc>
        <w:tc>
          <w:tcPr>
            <w:tcW w:type="dxa" w:w="1098"/>
            <w:shd w:val="clear" w:color="auto" w:fill="F7F9FC"/>
          </w:tcPr>
          <w:p>
            <w:pPr>
              <w:pStyle w:val="TableText"/>
            </w:pPr>
            <w:r>
              <w:rPr>
                <w:sz w:val="20"/>
              </w:rPr>
              <w:t>25</w:t>
            </w:r>
          </w:p>
        </w:tc>
        <w:tc>
          <w:tcPr>
            <w:tcW w:type="dxa" w:w="2197"/>
            <w:shd w:val="clear" w:color="auto" w:fill="F7F9FC"/>
          </w:tcPr>
          <w:p>
            <w:pPr>
              <w:pStyle w:val="TableText"/>
            </w:pPr>
            <w:r>
              <w:rPr>
                <w:sz w:val="20"/>
              </w:rPr>
              <w:t>Recon</w:t>
            </w:r>
          </w:p>
        </w:tc>
      </w:tr>
      <w:tr>
        <w:trPr>
          <w:cantSplit w:val="true"/>
        </w:trPr>
        <w:tc>
          <w:tcPr>
            <w:tcW w:type="dxa" w:w="549"/>
          </w:tcPr>
          <w:p>
            <w:pPr>
              <w:pStyle w:val="TableText"/>
            </w:pPr>
            <w:r>
              <w:rPr>
                <w:sz w:val="20"/>
              </w:rPr>
              <w:t>5</w:t>
            </w:r>
          </w:p>
        </w:tc>
        <w:tc>
          <w:tcPr>
            <w:tcW w:type="dxa" w:w="2746"/>
          </w:tcPr>
          <w:p>
            <w:pPr>
              <w:pStyle w:val="TableText"/>
            </w:pPr>
            <w:r>
              <w:rPr>
                <w:sz w:val="20"/>
              </w:rPr>
              <w:t>2026-09-27 19:19:00</w:t>
            </w:r>
          </w:p>
        </w:tc>
        <w:tc>
          <w:tcPr>
            <w:tcW w:type="dxa" w:w="2197"/>
          </w:tcPr>
          <w:p>
            <w:pPr>
              <w:pStyle w:val="TableText"/>
            </w:pPr>
            <w:r>
              <w:rPr>
                <w:sz w:val="20"/>
              </w:rPr>
              <w:t>completed</w:t>
            </w:r>
          </w:p>
        </w:tc>
        <w:tc>
          <w:tcPr>
            <w:tcW w:type="dxa" w:w="1098"/>
          </w:tcPr>
          <w:p>
            <w:pPr>
              <w:pStyle w:val="TableText"/>
            </w:pPr>
            <w:r>
              <w:rPr>
                <w:sz w:val="20"/>
              </w:rPr>
              <w:t>13</w:t>
            </w:r>
          </w:p>
        </w:tc>
        <w:tc>
          <w:tcPr>
            <w:tcW w:type="dxa" w:w="2197"/>
          </w:tcPr>
          <w:p>
            <w:pPr>
              <w:pStyle w:val="TableText"/>
            </w:pPr>
            <w:r>
              <w:rPr>
                <w:sz w:val="20"/>
              </w:rPr>
              <w:t>Persistence</w:t>
            </w:r>
          </w:p>
        </w:tc>
      </w:tr>
      <w:tr>
        <w:trPr>
          <w:cantSplit w:val="true"/>
        </w:trPr>
        <w:tc>
          <w:tcPr>
            <w:tcW w:type="dxa" w:w="549"/>
            <w:shd w:val="clear" w:color="auto" w:fill="F7F9FC"/>
          </w:tcPr>
          <w:p>
            <w:pPr>
              <w:pStyle w:val="TableText"/>
            </w:pPr>
            <w:r>
              <w:rPr>
                <w:sz w:val="20"/>
              </w:rPr>
              <w:t>6</w:t>
            </w:r>
          </w:p>
        </w:tc>
        <w:tc>
          <w:tcPr>
            <w:tcW w:type="dxa" w:w="2746"/>
            <w:shd w:val="clear" w:color="auto" w:fill="F7F9FC"/>
          </w:tcPr>
          <w:p>
            <w:pPr>
              <w:pStyle w:val="TableText"/>
            </w:pPr>
            <w:r>
              <w:rPr>
                <w:sz w:val="20"/>
              </w:rPr>
              <w:t>2026-09-27 19:19:50</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15</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7</w:t>
            </w:r>
          </w:p>
        </w:tc>
        <w:tc>
          <w:tcPr>
            <w:tcW w:type="dxa" w:w="2746"/>
          </w:tcPr>
          <w:p>
            <w:pPr>
              <w:pStyle w:val="TableText"/>
            </w:pPr>
            <w:r>
              <w:rPr>
                <w:sz w:val="20"/>
              </w:rPr>
              <w:t>2026-09-27 19:21:21</w:t>
            </w:r>
          </w:p>
        </w:tc>
        <w:tc>
          <w:tcPr>
            <w:tcW w:type="dxa" w:w="2197"/>
          </w:tcPr>
          <w:p>
            <w:pPr>
              <w:pStyle w:val="TableText"/>
            </w:pPr>
            <w:r>
              <w:rPr>
                <w:sz w:val="20"/>
              </w:rPr>
              <w:t>completed</w:t>
            </w:r>
          </w:p>
        </w:tc>
        <w:tc>
          <w:tcPr>
            <w:tcW w:type="dxa" w:w="1098"/>
          </w:tcPr>
          <w:p>
            <w:pPr>
              <w:pStyle w:val="TableText"/>
            </w:pPr>
            <w:r>
              <w:rPr>
                <w:sz w:val="20"/>
              </w:rPr>
              <w:t>22</w:t>
            </w:r>
          </w:p>
        </w:tc>
        <w:tc>
          <w:tcPr>
            <w:tcW w:type="dxa" w:w="2197"/>
          </w:tcPr>
          <w:p>
            <w:pPr>
              <w:pStyle w:val="TableText"/>
            </w:pPr>
            <w:r>
              <w:rPr>
                <w:sz w:val="20"/>
              </w:rPr>
              <w:t>Recon</w:t>
            </w:r>
          </w:p>
        </w:tc>
      </w:tr>
      <w:tr>
        <w:trPr>
          <w:cantSplit w:val="true"/>
        </w:trPr>
        <w:tc>
          <w:tcPr>
            <w:tcW w:type="dxa" w:w="549"/>
            <w:shd w:val="clear" w:color="auto" w:fill="F7F9FC"/>
          </w:tcPr>
          <w:p>
            <w:pPr>
              <w:pStyle w:val="TableText"/>
            </w:pPr>
            <w:r>
              <w:rPr>
                <w:sz w:val="20"/>
              </w:rPr>
              <w:t>8</w:t>
            </w:r>
          </w:p>
        </w:tc>
        <w:tc>
          <w:tcPr>
            <w:tcW w:type="dxa" w:w="2746"/>
            <w:shd w:val="clear" w:color="auto" w:fill="F7F9FC"/>
          </w:tcPr>
          <w:p>
            <w:pPr>
              <w:pStyle w:val="TableText"/>
            </w:pPr>
            <w:r>
              <w:rPr>
                <w:sz w:val="20"/>
              </w:rPr>
              <w:t>2026-09-27 19:22:53</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15</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9</w:t>
            </w:r>
          </w:p>
        </w:tc>
        <w:tc>
          <w:tcPr>
            <w:tcW w:type="dxa" w:w="2746"/>
          </w:tcPr>
          <w:p>
            <w:pPr>
              <w:pStyle w:val="TableText"/>
            </w:pPr>
            <w:r>
              <w:rPr>
                <w:sz w:val="20"/>
              </w:rPr>
              <w:t>2026-09-27 19:24:12</w:t>
            </w:r>
          </w:p>
        </w:tc>
        <w:tc>
          <w:tcPr>
            <w:tcW w:type="dxa" w:w="2197"/>
          </w:tcPr>
          <w:p>
            <w:pPr>
              <w:pStyle w:val="TableText"/>
            </w:pPr>
            <w:r>
              <w:rPr>
                <w:sz w:val="20"/>
              </w:rPr>
              <w:t>completed</w:t>
            </w:r>
          </w:p>
        </w:tc>
        <w:tc>
          <w:tcPr>
            <w:tcW w:type="dxa" w:w="1098"/>
          </w:tcPr>
          <w:p>
            <w:pPr>
              <w:pStyle w:val="TableText"/>
            </w:pPr>
            <w:r>
              <w:rPr>
                <w:sz w:val="20"/>
              </w:rPr>
              <w:t>16</w:t>
            </w:r>
          </w:p>
        </w:tc>
        <w:tc>
          <w:tcPr>
            <w:tcW w:type="dxa" w:w="2197"/>
          </w:tcPr>
          <w:p>
            <w:pPr>
              <w:pStyle w:val="TableText"/>
            </w:pPr>
            <w:r>
              <w:rPr>
                <w:sz w:val="20"/>
              </w:rPr>
              <w:t>Privilege escalation</w:t>
            </w:r>
          </w:p>
        </w:tc>
      </w:tr>
      <w:tr>
        <w:trPr>
          <w:cantSplit w:val="true"/>
        </w:trPr>
        <w:tc>
          <w:tcPr>
            <w:tcW w:type="dxa" w:w="549"/>
            <w:shd w:val="clear" w:color="auto" w:fill="F7F9FC"/>
          </w:tcPr>
          <w:p>
            <w:pPr>
              <w:pStyle w:val="TableText"/>
            </w:pPr>
            <w:r>
              <w:rPr>
                <w:sz w:val="20"/>
              </w:rPr>
              <w:t>10</w:t>
            </w:r>
          </w:p>
        </w:tc>
        <w:tc>
          <w:tcPr>
            <w:tcW w:type="dxa" w:w="2746"/>
            <w:shd w:val="clear" w:color="auto" w:fill="F7F9FC"/>
          </w:tcPr>
          <w:p>
            <w:pPr>
              <w:pStyle w:val="TableText"/>
            </w:pPr>
            <w:r>
              <w:rPr>
                <w:sz w:val="20"/>
              </w:rPr>
              <w:t>2026-09-27 19:25:53</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11</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11</w:t>
            </w:r>
          </w:p>
        </w:tc>
        <w:tc>
          <w:tcPr>
            <w:tcW w:type="dxa" w:w="2746"/>
          </w:tcPr>
          <w:p>
            <w:pPr>
              <w:pStyle w:val="TableText"/>
            </w:pPr>
            <w:r>
              <w:rPr>
                <w:sz w:val="20"/>
              </w:rPr>
              <w:t>2026-09-27 19:27:29</w:t>
            </w:r>
          </w:p>
        </w:tc>
        <w:tc>
          <w:tcPr>
            <w:tcW w:type="dxa" w:w="2197"/>
          </w:tcPr>
          <w:p>
            <w:pPr>
              <w:pStyle w:val="TableText"/>
            </w:pPr>
            <w:r>
              <w:rPr>
                <w:sz w:val="20"/>
              </w:rPr>
              <w:t>completed</w:t>
            </w:r>
          </w:p>
        </w:tc>
        <w:tc>
          <w:tcPr>
            <w:tcW w:type="dxa" w:w="1098"/>
          </w:tcPr>
          <w:p>
            <w:pPr>
              <w:pStyle w:val="TableText"/>
            </w:pPr>
            <w:r>
              <w:rPr>
                <w:sz w:val="20"/>
              </w:rPr>
              <w:t>24</w:t>
            </w:r>
          </w:p>
        </w:tc>
        <w:tc>
          <w:tcPr>
            <w:tcW w:type="dxa" w:w="2197"/>
          </w:tcPr>
          <w:p>
            <w:pPr>
              <w:pStyle w:val="TableText"/>
            </w:pPr>
            <w:r>
              <w:rPr>
                <w:sz w:val="20"/>
              </w:rPr>
              <w:t>Persistence</w:t>
            </w:r>
          </w:p>
        </w:tc>
      </w:tr>
      <w:tr>
        <w:trPr>
          <w:cantSplit w:val="true"/>
        </w:trPr>
        <w:tc>
          <w:tcPr>
            <w:tcW w:type="dxa" w:w="549"/>
            <w:shd w:val="clear" w:color="auto" w:fill="F7F9FC"/>
          </w:tcPr>
          <w:p>
            <w:pPr>
              <w:pStyle w:val="TableText"/>
            </w:pPr>
            <w:r>
              <w:rPr>
                <w:sz w:val="20"/>
              </w:rPr>
              <w:t>12</w:t>
            </w:r>
          </w:p>
        </w:tc>
        <w:tc>
          <w:tcPr>
            <w:tcW w:type="dxa" w:w="2746"/>
            <w:shd w:val="clear" w:color="auto" w:fill="F7F9FC"/>
          </w:tcPr>
          <w:p>
            <w:pPr>
              <w:pStyle w:val="TableText"/>
            </w:pPr>
            <w:r>
              <w:rPr>
                <w:sz w:val="20"/>
              </w:rPr>
              <w:t>2026-09-27 19:29:25</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22</w:t>
            </w:r>
          </w:p>
        </w:tc>
        <w:tc>
          <w:tcPr>
            <w:tcW w:type="dxa" w:w="2197"/>
            <w:shd w:val="clear" w:color="auto" w:fill="F7F9FC"/>
          </w:tcPr>
          <w:p>
            <w:pPr>
              <w:pStyle w:val="TableText"/>
            </w:pPr>
            <w:r>
              <w:rPr>
                <w:sz w:val="20"/>
              </w:rPr>
              <w:t>Persistence</w:t>
            </w:r>
          </w:p>
        </w:tc>
      </w:tr>
      <w:tr>
        <w:trPr>
          <w:cantSplit w:val="true"/>
        </w:trPr>
        <w:tc>
          <w:tcPr>
            <w:tcW w:type="dxa" w:w="549"/>
          </w:tcPr>
          <w:p>
            <w:pPr>
              <w:pStyle w:val="TableText"/>
            </w:pPr>
            <w:r>
              <w:rPr>
                <w:sz w:val="20"/>
              </w:rPr>
              <w:t>13</w:t>
            </w:r>
          </w:p>
        </w:tc>
        <w:tc>
          <w:tcPr>
            <w:tcW w:type="dxa" w:w="2746"/>
          </w:tcPr>
          <w:p>
            <w:pPr>
              <w:pStyle w:val="TableText"/>
            </w:pPr>
            <w:r>
              <w:rPr>
                <w:sz w:val="20"/>
              </w:rPr>
              <w:t>2026-09-27 19:31:18</w:t>
            </w:r>
          </w:p>
        </w:tc>
        <w:tc>
          <w:tcPr>
            <w:tcW w:type="dxa" w:w="2197"/>
          </w:tcPr>
          <w:p>
            <w:pPr>
              <w:pStyle w:val="TableText"/>
            </w:pPr>
            <w:r>
              <w:rPr>
                <w:sz w:val="20"/>
              </w:rPr>
              <w:t>completed</w:t>
            </w:r>
          </w:p>
        </w:tc>
        <w:tc>
          <w:tcPr>
            <w:tcW w:type="dxa" w:w="1098"/>
          </w:tcPr>
          <w:p>
            <w:pPr>
              <w:pStyle w:val="TableText"/>
            </w:pPr>
            <w:r>
              <w:rPr>
                <w:sz w:val="20"/>
              </w:rPr>
              <w:t>19</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14</w:t>
            </w:r>
          </w:p>
        </w:tc>
        <w:tc>
          <w:tcPr>
            <w:tcW w:type="dxa" w:w="2746"/>
            <w:shd w:val="clear" w:color="auto" w:fill="F7F9FC"/>
          </w:tcPr>
          <w:p>
            <w:pPr>
              <w:pStyle w:val="TableText"/>
            </w:pPr>
            <w:r>
              <w:rPr>
                <w:sz w:val="20"/>
              </w:rPr>
              <w:t>2026-09-27 19:32:44</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22</w:t>
            </w:r>
          </w:p>
        </w:tc>
        <w:tc>
          <w:tcPr>
            <w:tcW w:type="dxa" w:w="2197"/>
            <w:shd w:val="clear" w:color="auto" w:fill="F7F9FC"/>
          </w:tcPr>
          <w:p>
            <w:pPr>
              <w:pStyle w:val="TableText"/>
            </w:pPr>
            <w:r>
              <w:rPr>
                <w:sz w:val="20"/>
              </w:rPr>
              <w:t>Recon</w:t>
            </w:r>
          </w:p>
        </w:tc>
      </w:tr>
      <w:tr>
        <w:trPr>
          <w:cantSplit w:val="true"/>
        </w:trPr>
        <w:tc>
          <w:tcPr>
            <w:tcW w:type="dxa" w:w="549"/>
          </w:tcPr>
          <w:p>
            <w:pPr>
              <w:pStyle w:val="TableText"/>
            </w:pPr>
            <w:r>
              <w:rPr>
                <w:sz w:val="20"/>
              </w:rPr>
              <w:t>15</w:t>
            </w:r>
          </w:p>
        </w:tc>
        <w:tc>
          <w:tcPr>
            <w:tcW w:type="dxa" w:w="2746"/>
          </w:tcPr>
          <w:p>
            <w:pPr>
              <w:pStyle w:val="TableText"/>
            </w:pPr>
            <w:r>
              <w:rPr>
                <w:sz w:val="20"/>
              </w:rPr>
              <w:t>2026-09-27 19:34:51</w:t>
            </w:r>
          </w:p>
        </w:tc>
        <w:tc>
          <w:tcPr>
            <w:tcW w:type="dxa" w:w="2197"/>
          </w:tcPr>
          <w:p>
            <w:pPr>
              <w:pStyle w:val="TableText"/>
            </w:pPr>
            <w:r>
              <w:rPr>
                <w:sz w:val="20"/>
              </w:rPr>
              <w:t>completed</w:t>
            </w:r>
          </w:p>
        </w:tc>
        <w:tc>
          <w:tcPr>
            <w:tcW w:type="dxa" w:w="1098"/>
          </w:tcPr>
          <w:p>
            <w:pPr>
              <w:pStyle w:val="TableText"/>
            </w:pPr>
            <w:r>
              <w:rPr>
                <w:sz w:val="20"/>
              </w:rPr>
              <w:t>19</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16</w:t>
            </w:r>
          </w:p>
        </w:tc>
        <w:tc>
          <w:tcPr>
            <w:tcW w:type="dxa" w:w="2746"/>
            <w:shd w:val="clear" w:color="auto" w:fill="F7F9FC"/>
          </w:tcPr>
          <w:p>
            <w:pPr>
              <w:pStyle w:val="TableText"/>
            </w:pPr>
            <w:r>
              <w:rPr>
                <w:sz w:val="20"/>
              </w:rPr>
              <w:t>2026-09-27 19:37:06</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18</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17</w:t>
            </w:r>
          </w:p>
        </w:tc>
        <w:tc>
          <w:tcPr>
            <w:tcW w:type="dxa" w:w="2746"/>
          </w:tcPr>
          <w:p>
            <w:pPr>
              <w:pStyle w:val="TableText"/>
            </w:pPr>
            <w:r>
              <w:rPr>
                <w:sz w:val="20"/>
              </w:rPr>
              <w:t>2026-09-27 19:38:49</w:t>
            </w:r>
          </w:p>
        </w:tc>
        <w:tc>
          <w:tcPr>
            <w:tcW w:type="dxa" w:w="2197"/>
          </w:tcPr>
          <w:p>
            <w:pPr>
              <w:pStyle w:val="TableText"/>
            </w:pPr>
            <w:r>
              <w:rPr>
                <w:sz w:val="20"/>
              </w:rPr>
              <w:t>completed</w:t>
            </w:r>
          </w:p>
        </w:tc>
        <w:tc>
          <w:tcPr>
            <w:tcW w:type="dxa" w:w="1098"/>
          </w:tcPr>
          <w:p>
            <w:pPr>
              <w:pStyle w:val="TableText"/>
            </w:pPr>
            <w:r>
              <w:rPr>
                <w:sz w:val="20"/>
              </w:rPr>
              <w:t>17</w:t>
            </w:r>
          </w:p>
        </w:tc>
        <w:tc>
          <w:tcPr>
            <w:tcW w:type="dxa" w:w="2197"/>
          </w:tcPr>
          <w:p>
            <w:pPr>
              <w:pStyle w:val="TableText"/>
            </w:pPr>
            <w:r>
              <w:rPr>
                <w:sz w:val="20"/>
              </w:rPr>
              <w:t>Privilege escalation</w:t>
            </w:r>
          </w:p>
        </w:tc>
      </w:tr>
      <w:tr>
        <w:trPr>
          <w:cantSplit w:val="true"/>
        </w:trPr>
        <w:tc>
          <w:tcPr>
            <w:tcW w:type="dxa" w:w="549"/>
            <w:shd w:val="clear" w:color="auto" w:fill="F7F9FC"/>
          </w:tcPr>
          <w:p>
            <w:pPr>
              <w:pStyle w:val="TableText"/>
            </w:pPr>
            <w:r>
              <w:rPr>
                <w:sz w:val="20"/>
              </w:rPr>
              <w:t>18</w:t>
            </w:r>
          </w:p>
        </w:tc>
        <w:tc>
          <w:tcPr>
            <w:tcW w:type="dxa" w:w="2746"/>
            <w:shd w:val="clear" w:color="auto" w:fill="F7F9FC"/>
          </w:tcPr>
          <w:p>
            <w:pPr>
              <w:pStyle w:val="TableText"/>
            </w:pPr>
            <w:r>
              <w:rPr>
                <w:sz w:val="20"/>
              </w:rPr>
              <w:t>2026-09-27 19:41:08</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17</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19</w:t>
            </w:r>
          </w:p>
        </w:tc>
        <w:tc>
          <w:tcPr>
            <w:tcW w:type="dxa" w:w="2746"/>
          </w:tcPr>
          <w:p>
            <w:pPr>
              <w:pStyle w:val="TableText"/>
            </w:pPr>
            <w:r>
              <w:rPr>
                <w:sz w:val="20"/>
              </w:rPr>
              <w:t>2026-09-27 19:42:12</w:t>
            </w:r>
          </w:p>
        </w:tc>
        <w:tc>
          <w:tcPr>
            <w:tcW w:type="dxa" w:w="2197"/>
          </w:tcPr>
          <w:p>
            <w:pPr>
              <w:pStyle w:val="TableText"/>
            </w:pPr>
            <w:r>
              <w:rPr>
                <w:sz w:val="20"/>
              </w:rPr>
              <w:t>completed</w:t>
            </w:r>
          </w:p>
        </w:tc>
        <w:tc>
          <w:tcPr>
            <w:tcW w:type="dxa" w:w="1098"/>
          </w:tcPr>
          <w:p>
            <w:pPr>
              <w:pStyle w:val="TableText"/>
            </w:pPr>
            <w:r>
              <w:rPr>
                <w:sz w:val="20"/>
              </w:rPr>
              <w:t>25</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20</w:t>
            </w:r>
          </w:p>
        </w:tc>
        <w:tc>
          <w:tcPr>
            <w:tcW w:type="dxa" w:w="2746"/>
            <w:shd w:val="clear" w:color="auto" w:fill="F7F9FC"/>
          </w:tcPr>
          <w:p>
            <w:pPr>
              <w:pStyle w:val="TableText"/>
            </w:pPr>
            <w:r>
              <w:rPr>
                <w:sz w:val="20"/>
              </w:rPr>
              <w:t>2026-09-27 19:43:54</w:t>
            </w:r>
          </w:p>
        </w:tc>
        <w:tc>
          <w:tcPr>
            <w:tcW w:type="dxa" w:w="2197"/>
            <w:shd w:val="clear" w:color="auto" w:fill="F7F9FC"/>
          </w:tcPr>
          <w:p>
            <w:pPr>
              <w:pStyle w:val="TableText"/>
            </w:pPr>
            <w:r>
              <w:rPr>
                <w:sz w:val="20"/>
              </w:rPr>
              <w:t>max turns reached</w:t>
            </w:r>
          </w:p>
        </w:tc>
        <w:tc>
          <w:tcPr>
            <w:tcW w:type="dxa" w:w="1098"/>
            <w:shd w:val="clear" w:color="auto" w:fill="F7F9FC"/>
          </w:tcPr>
          <w:p>
            <w:pPr>
              <w:pStyle w:val="TableText"/>
            </w:pPr>
            <w:r>
              <w:rPr>
                <w:sz w:val="20"/>
              </w:rPr>
              <w:t>25</w:t>
            </w:r>
          </w:p>
        </w:tc>
        <w:tc>
          <w:tcPr>
            <w:tcW w:type="dxa" w:w="2197"/>
            <w:shd w:val="clear" w:color="auto" w:fill="F7F9FC"/>
          </w:tcPr>
          <w:p>
            <w:pPr>
              <w:pStyle w:val="TableText"/>
            </w:pPr>
            <w:r>
              <w:rPr>
                <w:sz w:val="20"/>
              </w:rPr>
              <w:t>Malware drop</w:t>
            </w:r>
          </w:p>
        </w:tc>
      </w:tr>
    </w:tbl>
    <w:p>
      <w:pPr>
        <w:spacing w:after="80" w:line="240" w:lineRule="auto"/>
      </w:pPr>
    </w:p>
    <w:p>
      <w:pPr>
        <w:pStyle w:val="Heading3"/>
      </w:pPr>
      <w:r>
        <w:t>Gemma-3-4B against Static Cowrie</w:t>
      </w:r>
    </w:p>
    <w:p>
      <w:pPr>
        <w:pStyle w:val="TableCaption"/>
      </w:pPr>
      <w:bookmarkStart w:id="368" w:name="_Ref_tab_syn_gemma_static"/>
      <w:r>
        <w:rPr>
          <w:b/>
        </w:rPr>
        <w:t>Table A8.</w:t>
      </w:r>
      <w:r>
        <w:rPr>
          <w:b/>
        </w:rPr>
        <w:fldChar w:fldCharType="begin" w:dirty="true"/>
      </w:r>
      <w:r>
        <w:rPr>
          <w:b/>
        </w:rPr>
        <w:instrText xml:space="preserve"> SEQ Table \r 6 \* ARABIC </w:instrText>
      </w:r>
      <w:r>
        <w:rPr>
          <w:b/>
        </w:rPr>
        <w:fldChar w:fldCharType="separate"/>
      </w:r>
      <w:r>
        <w:rPr>
          <w:b/>
        </w:rPr>
        <w:t>6</w:t>
      </w:r>
      <w:r>
        <w:rPr>
          <w:b/>
        </w:rPr>
        <w:fldChar w:fldCharType="end"/>
      </w:r>
      <w:bookmarkEnd w:id="368"/>
      <w:r>
        <w:rPr>
          <w:b/>
        </w:rPr>
        <w:t xml:space="preserve">: </w:t>
      </w:r>
      <w:r>
        <w:rPr>
          <w:b/>
          <w:sz w:val="20"/>
        </w:rPr>
        <w:t>Synthetic sessions of Gemma-3-4B against Static Cowrie.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1758"/>
        <w:gridCol w:w="1758"/>
        <w:gridCol w:w="1758"/>
        <w:gridCol w:w="1758"/>
        <w:gridCol w:w="1758"/>
      </w:tblGrid>
      <w:tr>
        <w:trPr>
          <w:tblHeader w:val="true"/>
        </w:trPr>
        <w:tc>
          <w:tcPr>
            <w:tcW w:type="dxa" w:w="549"/>
            <w:shd w:val="clear" w:color="auto" w:fill="DCE6F1"/>
          </w:tcPr>
          <w:p>
            <w:pPr>
              <w:pStyle w:val="TableText"/>
            </w:pPr>
            <w:r>
              <w:rPr>
                <w:b/>
                <w:sz w:val="20"/>
              </w:rPr>
              <w:t>#</w:t>
            </w:r>
          </w:p>
        </w:tc>
        <w:tc>
          <w:tcPr>
            <w:tcW w:type="dxa" w:w="2746"/>
            <w:shd w:val="clear" w:color="auto" w:fill="DCE6F1"/>
          </w:tcPr>
          <w:p>
            <w:pPr>
              <w:pStyle w:val="TableText"/>
            </w:pPr>
            <w:r>
              <w:rPr>
                <w:b/>
                <w:sz w:val="20"/>
              </w:rPr>
              <w:t>Started (UTC)</w:t>
            </w:r>
          </w:p>
        </w:tc>
        <w:tc>
          <w:tcPr>
            <w:tcW w:type="dxa" w:w="2197"/>
            <w:shd w:val="clear" w:color="auto" w:fill="DCE6F1"/>
          </w:tcPr>
          <w:p>
            <w:pPr>
              <w:pStyle w:val="TableText"/>
            </w:pPr>
            <w:r>
              <w:rPr>
                <w:b/>
                <w:sz w:val="20"/>
              </w:rPr>
              <w:t>Status</w:t>
            </w:r>
          </w:p>
        </w:tc>
        <w:tc>
          <w:tcPr>
            <w:tcW w:type="dxa" w:w="1098"/>
            <w:shd w:val="clear" w:color="auto" w:fill="DCE6F1"/>
          </w:tcPr>
          <w:p>
            <w:pPr>
              <w:pStyle w:val="TableText"/>
            </w:pPr>
            <w:r>
              <w:rPr>
                <w:b/>
                <w:sz w:val="20"/>
              </w:rPr>
              <w:t>Commands</w:t>
            </w:r>
          </w:p>
        </w:tc>
        <w:tc>
          <w:tcPr>
            <w:tcW w:type="dxa" w:w="2197"/>
            <w:shd w:val="clear" w:color="auto" w:fill="DCE6F1"/>
          </w:tcPr>
          <w:p>
            <w:pPr>
              <w:pStyle w:val="TableText"/>
            </w:pPr>
            <w:r>
              <w:rPr>
                <w:b/>
                <w:sz w:val="20"/>
              </w:rPr>
              <w:t>Final label</w:t>
            </w:r>
          </w:p>
        </w:tc>
      </w:tr>
      <w:tr>
        <w:trPr>
          <w:cantSplit w:val="true"/>
        </w:trPr>
        <w:tc>
          <w:tcPr>
            <w:tcW w:type="dxa" w:w="549"/>
          </w:tcPr>
          <w:p>
            <w:pPr>
              <w:pStyle w:val="TableText"/>
            </w:pPr>
            <w:r>
              <w:rPr>
                <w:sz w:val="20"/>
              </w:rPr>
              <w:t>1</w:t>
            </w:r>
          </w:p>
        </w:tc>
        <w:tc>
          <w:tcPr>
            <w:tcW w:type="dxa" w:w="2746"/>
          </w:tcPr>
          <w:p>
            <w:pPr>
              <w:pStyle w:val="TableText"/>
            </w:pPr>
            <w:r>
              <w:rPr>
                <w:sz w:val="20"/>
              </w:rPr>
              <w:t>2026-09-27 02:39:32</w:t>
            </w:r>
          </w:p>
        </w:tc>
        <w:tc>
          <w:tcPr>
            <w:tcW w:type="dxa" w:w="2197"/>
          </w:tcPr>
          <w:p>
            <w:pPr>
              <w:pStyle w:val="TableText"/>
            </w:pPr>
            <w:r>
              <w:rPr>
                <w:sz w:val="20"/>
              </w:rPr>
              <w:t>completed</w:t>
            </w:r>
          </w:p>
        </w:tc>
        <w:tc>
          <w:tcPr>
            <w:tcW w:type="dxa" w:w="1098"/>
          </w:tcPr>
          <w:p>
            <w:pPr>
              <w:pStyle w:val="TableText"/>
            </w:pPr>
            <w:r>
              <w:rPr>
                <w:sz w:val="20"/>
              </w:rPr>
              <w:t>22</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2</w:t>
            </w:r>
          </w:p>
        </w:tc>
        <w:tc>
          <w:tcPr>
            <w:tcW w:type="dxa" w:w="2746"/>
            <w:shd w:val="clear" w:color="auto" w:fill="F7F9FC"/>
          </w:tcPr>
          <w:p>
            <w:pPr>
              <w:pStyle w:val="TableText"/>
            </w:pPr>
            <w:r>
              <w:rPr>
                <w:sz w:val="20"/>
              </w:rPr>
              <w:t>2026-09-27 02:42:41</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18</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3</w:t>
            </w:r>
          </w:p>
        </w:tc>
        <w:tc>
          <w:tcPr>
            <w:tcW w:type="dxa" w:w="2746"/>
          </w:tcPr>
          <w:p>
            <w:pPr>
              <w:pStyle w:val="TableText"/>
            </w:pPr>
            <w:r>
              <w:rPr>
                <w:sz w:val="20"/>
              </w:rPr>
              <w:t>2026-09-27 02:44:14</w:t>
            </w:r>
          </w:p>
        </w:tc>
        <w:tc>
          <w:tcPr>
            <w:tcW w:type="dxa" w:w="2197"/>
          </w:tcPr>
          <w:p>
            <w:pPr>
              <w:pStyle w:val="TableText"/>
            </w:pPr>
            <w:r>
              <w:rPr>
                <w:sz w:val="20"/>
              </w:rPr>
              <w:t>max turns reached</w:t>
            </w:r>
          </w:p>
        </w:tc>
        <w:tc>
          <w:tcPr>
            <w:tcW w:type="dxa" w:w="1098"/>
          </w:tcPr>
          <w:p>
            <w:pPr>
              <w:pStyle w:val="TableText"/>
            </w:pPr>
            <w:r>
              <w:rPr>
                <w:sz w:val="20"/>
              </w:rPr>
              <w:t>25</w:t>
            </w:r>
          </w:p>
        </w:tc>
        <w:tc>
          <w:tcPr>
            <w:tcW w:type="dxa" w:w="2197"/>
          </w:tcPr>
          <w:p>
            <w:pPr>
              <w:pStyle w:val="TableText"/>
            </w:pPr>
            <w:r>
              <w:rPr>
                <w:sz w:val="20"/>
              </w:rPr>
              <w:t>Recon</w:t>
            </w:r>
          </w:p>
        </w:tc>
      </w:tr>
      <w:tr>
        <w:trPr>
          <w:cantSplit w:val="true"/>
        </w:trPr>
        <w:tc>
          <w:tcPr>
            <w:tcW w:type="dxa" w:w="549"/>
            <w:shd w:val="clear" w:color="auto" w:fill="F7F9FC"/>
          </w:tcPr>
          <w:p>
            <w:pPr>
              <w:pStyle w:val="TableText"/>
            </w:pPr>
            <w:r>
              <w:rPr>
                <w:sz w:val="20"/>
              </w:rPr>
              <w:t>4</w:t>
            </w:r>
          </w:p>
        </w:tc>
        <w:tc>
          <w:tcPr>
            <w:tcW w:type="dxa" w:w="2746"/>
            <w:shd w:val="clear" w:color="auto" w:fill="F7F9FC"/>
          </w:tcPr>
          <w:p>
            <w:pPr>
              <w:pStyle w:val="TableText"/>
            </w:pPr>
            <w:r>
              <w:rPr>
                <w:sz w:val="20"/>
              </w:rPr>
              <w:t>2026-09-27 02:46:32</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15</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5</w:t>
            </w:r>
          </w:p>
        </w:tc>
        <w:tc>
          <w:tcPr>
            <w:tcW w:type="dxa" w:w="2746"/>
          </w:tcPr>
          <w:p>
            <w:pPr>
              <w:pStyle w:val="TableText"/>
            </w:pPr>
            <w:r>
              <w:rPr>
                <w:sz w:val="20"/>
              </w:rPr>
              <w:t>2026-09-27 02:54:26</w:t>
            </w:r>
          </w:p>
        </w:tc>
        <w:tc>
          <w:tcPr>
            <w:tcW w:type="dxa" w:w="2197"/>
          </w:tcPr>
          <w:p>
            <w:pPr>
              <w:pStyle w:val="TableText"/>
            </w:pPr>
            <w:r>
              <w:rPr>
                <w:sz w:val="20"/>
              </w:rPr>
              <w:t>max turns reached</w:t>
            </w:r>
          </w:p>
        </w:tc>
        <w:tc>
          <w:tcPr>
            <w:tcW w:type="dxa" w:w="1098"/>
          </w:tcPr>
          <w:p>
            <w:pPr>
              <w:pStyle w:val="TableText"/>
            </w:pPr>
            <w:r>
              <w:rPr>
                <w:sz w:val="20"/>
              </w:rPr>
              <w:t>25</w:t>
            </w:r>
          </w:p>
        </w:tc>
        <w:tc>
          <w:tcPr>
            <w:tcW w:type="dxa" w:w="2197"/>
          </w:tcPr>
          <w:p>
            <w:pPr>
              <w:pStyle w:val="TableText"/>
            </w:pPr>
            <w:r>
              <w:rPr>
                <w:sz w:val="20"/>
              </w:rPr>
              <w:t>Recon</w:t>
            </w:r>
          </w:p>
        </w:tc>
      </w:tr>
      <w:tr>
        <w:trPr>
          <w:cantSplit w:val="true"/>
        </w:trPr>
        <w:tc>
          <w:tcPr>
            <w:tcW w:type="dxa" w:w="549"/>
            <w:shd w:val="clear" w:color="auto" w:fill="F7F9FC"/>
          </w:tcPr>
          <w:p>
            <w:pPr>
              <w:pStyle w:val="TableText"/>
            </w:pPr>
            <w:r>
              <w:rPr>
                <w:sz w:val="20"/>
              </w:rPr>
              <w:t>6</w:t>
            </w:r>
          </w:p>
        </w:tc>
        <w:tc>
          <w:tcPr>
            <w:tcW w:type="dxa" w:w="2746"/>
            <w:shd w:val="clear" w:color="auto" w:fill="F7F9FC"/>
          </w:tcPr>
          <w:p>
            <w:pPr>
              <w:pStyle w:val="TableText"/>
            </w:pPr>
            <w:r>
              <w:rPr>
                <w:sz w:val="20"/>
              </w:rPr>
              <w:t>2026-09-27 02:56:28</w:t>
            </w:r>
          </w:p>
        </w:tc>
        <w:tc>
          <w:tcPr>
            <w:tcW w:type="dxa" w:w="2197"/>
            <w:shd w:val="clear" w:color="auto" w:fill="F7F9FC"/>
          </w:tcPr>
          <w:p>
            <w:pPr>
              <w:pStyle w:val="TableText"/>
            </w:pPr>
            <w:r>
              <w:rPr>
                <w:sz w:val="20"/>
              </w:rPr>
              <w:t>max turns reached</w:t>
            </w:r>
          </w:p>
        </w:tc>
        <w:tc>
          <w:tcPr>
            <w:tcW w:type="dxa" w:w="1098"/>
            <w:shd w:val="clear" w:color="auto" w:fill="F7F9FC"/>
          </w:tcPr>
          <w:p>
            <w:pPr>
              <w:pStyle w:val="TableText"/>
            </w:pPr>
            <w:r>
              <w:rPr>
                <w:sz w:val="20"/>
              </w:rPr>
              <w:t>25</w:t>
            </w:r>
          </w:p>
        </w:tc>
        <w:tc>
          <w:tcPr>
            <w:tcW w:type="dxa" w:w="2197"/>
            <w:shd w:val="clear" w:color="auto" w:fill="F7F9FC"/>
          </w:tcPr>
          <w:p>
            <w:pPr>
              <w:pStyle w:val="TableText"/>
            </w:pPr>
            <w:r>
              <w:rPr>
                <w:sz w:val="20"/>
              </w:rPr>
              <w:t>Recon</w:t>
            </w:r>
          </w:p>
        </w:tc>
      </w:tr>
      <w:tr>
        <w:trPr>
          <w:cantSplit w:val="true"/>
        </w:trPr>
        <w:tc>
          <w:tcPr>
            <w:tcW w:type="dxa" w:w="549"/>
          </w:tcPr>
          <w:p>
            <w:pPr>
              <w:pStyle w:val="TableText"/>
            </w:pPr>
            <w:r>
              <w:rPr>
                <w:sz w:val="20"/>
              </w:rPr>
              <w:t>7</w:t>
            </w:r>
          </w:p>
        </w:tc>
        <w:tc>
          <w:tcPr>
            <w:tcW w:type="dxa" w:w="2746"/>
          </w:tcPr>
          <w:p>
            <w:pPr>
              <w:pStyle w:val="TableText"/>
            </w:pPr>
            <w:r>
              <w:rPr>
                <w:sz w:val="20"/>
              </w:rPr>
              <w:t>2026-09-27 02:58:22</w:t>
            </w:r>
          </w:p>
        </w:tc>
        <w:tc>
          <w:tcPr>
            <w:tcW w:type="dxa" w:w="2197"/>
          </w:tcPr>
          <w:p>
            <w:pPr>
              <w:pStyle w:val="TableText"/>
            </w:pPr>
            <w:r>
              <w:rPr>
                <w:sz w:val="20"/>
              </w:rPr>
              <w:t>completed</w:t>
            </w:r>
          </w:p>
        </w:tc>
        <w:tc>
          <w:tcPr>
            <w:tcW w:type="dxa" w:w="1098"/>
          </w:tcPr>
          <w:p>
            <w:pPr>
              <w:pStyle w:val="TableText"/>
            </w:pPr>
            <w:r>
              <w:rPr>
                <w:sz w:val="20"/>
              </w:rPr>
              <w:t>24</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8</w:t>
            </w:r>
          </w:p>
        </w:tc>
        <w:tc>
          <w:tcPr>
            <w:tcW w:type="dxa" w:w="2746"/>
            <w:shd w:val="clear" w:color="auto" w:fill="F7F9FC"/>
          </w:tcPr>
          <w:p>
            <w:pPr>
              <w:pStyle w:val="TableText"/>
            </w:pPr>
            <w:r>
              <w:rPr>
                <w:sz w:val="20"/>
              </w:rPr>
              <w:t>2026-09-27 03:01:17</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20</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9</w:t>
            </w:r>
          </w:p>
        </w:tc>
        <w:tc>
          <w:tcPr>
            <w:tcW w:type="dxa" w:w="2746"/>
          </w:tcPr>
          <w:p>
            <w:pPr>
              <w:pStyle w:val="TableText"/>
            </w:pPr>
            <w:r>
              <w:rPr>
                <w:sz w:val="20"/>
              </w:rPr>
              <w:t>2026-09-27 03:02:52</w:t>
            </w:r>
          </w:p>
        </w:tc>
        <w:tc>
          <w:tcPr>
            <w:tcW w:type="dxa" w:w="2197"/>
          </w:tcPr>
          <w:p>
            <w:pPr>
              <w:pStyle w:val="TableText"/>
            </w:pPr>
            <w:r>
              <w:rPr>
                <w:sz w:val="20"/>
              </w:rPr>
              <w:t>completed</w:t>
            </w:r>
          </w:p>
        </w:tc>
        <w:tc>
          <w:tcPr>
            <w:tcW w:type="dxa" w:w="1098"/>
          </w:tcPr>
          <w:p>
            <w:pPr>
              <w:pStyle w:val="TableText"/>
            </w:pPr>
            <w:r>
              <w:rPr>
                <w:sz w:val="20"/>
              </w:rPr>
              <w:t>16</w:t>
            </w:r>
          </w:p>
        </w:tc>
        <w:tc>
          <w:tcPr>
            <w:tcW w:type="dxa" w:w="2197"/>
          </w:tcPr>
          <w:p>
            <w:pPr>
              <w:pStyle w:val="TableText"/>
            </w:pPr>
            <w:r>
              <w:rPr>
                <w:sz w:val="20"/>
              </w:rPr>
              <w:t>Recon</w:t>
            </w:r>
          </w:p>
        </w:tc>
      </w:tr>
      <w:tr>
        <w:trPr>
          <w:cantSplit w:val="true"/>
        </w:trPr>
        <w:tc>
          <w:tcPr>
            <w:tcW w:type="dxa" w:w="549"/>
            <w:shd w:val="clear" w:color="auto" w:fill="F7F9FC"/>
          </w:tcPr>
          <w:p>
            <w:pPr>
              <w:pStyle w:val="TableText"/>
            </w:pPr>
            <w:r>
              <w:rPr>
                <w:sz w:val="20"/>
              </w:rPr>
              <w:t>10</w:t>
            </w:r>
          </w:p>
        </w:tc>
        <w:tc>
          <w:tcPr>
            <w:tcW w:type="dxa" w:w="2746"/>
            <w:shd w:val="clear" w:color="auto" w:fill="F7F9FC"/>
          </w:tcPr>
          <w:p>
            <w:pPr>
              <w:pStyle w:val="TableText"/>
            </w:pPr>
            <w:r>
              <w:rPr>
                <w:sz w:val="20"/>
              </w:rPr>
              <w:t>2026-09-27 03:04:03</w:t>
            </w:r>
          </w:p>
        </w:tc>
        <w:tc>
          <w:tcPr>
            <w:tcW w:type="dxa" w:w="2197"/>
            <w:shd w:val="clear" w:color="auto" w:fill="F7F9FC"/>
          </w:tcPr>
          <w:p>
            <w:pPr>
              <w:pStyle w:val="TableText"/>
            </w:pPr>
            <w:r>
              <w:rPr>
                <w:sz w:val="20"/>
              </w:rPr>
              <w:t>timed out</w:t>
            </w:r>
          </w:p>
        </w:tc>
        <w:tc>
          <w:tcPr>
            <w:tcW w:type="dxa" w:w="1098"/>
            <w:shd w:val="clear" w:color="auto" w:fill="F7F9FC"/>
          </w:tcPr>
          <w:p>
            <w:pPr>
              <w:pStyle w:val="TableText"/>
            </w:pPr>
            <w:r>
              <w:rPr>
                <w:sz w:val="20"/>
              </w:rPr>
              <w:t>16</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11</w:t>
            </w:r>
          </w:p>
        </w:tc>
        <w:tc>
          <w:tcPr>
            <w:tcW w:type="dxa" w:w="2746"/>
          </w:tcPr>
          <w:p>
            <w:pPr>
              <w:pStyle w:val="TableText"/>
            </w:pPr>
            <w:r>
              <w:rPr>
                <w:sz w:val="20"/>
              </w:rPr>
              <w:t>2026-09-27 03:31:33</w:t>
            </w:r>
          </w:p>
        </w:tc>
        <w:tc>
          <w:tcPr>
            <w:tcW w:type="dxa" w:w="2197"/>
          </w:tcPr>
          <w:p>
            <w:pPr>
              <w:pStyle w:val="TableText"/>
            </w:pPr>
            <w:r>
              <w:rPr>
                <w:sz w:val="20"/>
              </w:rPr>
              <w:t>max turns reached</w:t>
            </w:r>
          </w:p>
        </w:tc>
        <w:tc>
          <w:tcPr>
            <w:tcW w:type="dxa" w:w="1098"/>
          </w:tcPr>
          <w:p>
            <w:pPr>
              <w:pStyle w:val="TableText"/>
            </w:pPr>
            <w:r>
              <w:rPr>
                <w:sz w:val="20"/>
              </w:rPr>
              <w:t>25</w:t>
            </w:r>
          </w:p>
        </w:tc>
        <w:tc>
          <w:tcPr>
            <w:tcW w:type="dxa" w:w="2197"/>
          </w:tcPr>
          <w:p>
            <w:pPr>
              <w:pStyle w:val="TableText"/>
            </w:pPr>
            <w:r>
              <w:rPr>
                <w:sz w:val="20"/>
              </w:rPr>
              <w:t>Recon</w:t>
            </w:r>
          </w:p>
        </w:tc>
      </w:tr>
      <w:tr>
        <w:trPr>
          <w:cantSplit w:val="true"/>
        </w:trPr>
        <w:tc>
          <w:tcPr>
            <w:tcW w:type="dxa" w:w="549"/>
            <w:shd w:val="clear" w:color="auto" w:fill="F7F9FC"/>
          </w:tcPr>
          <w:p>
            <w:pPr>
              <w:pStyle w:val="TableText"/>
            </w:pPr>
            <w:r>
              <w:rPr>
                <w:sz w:val="20"/>
              </w:rPr>
              <w:t>12</w:t>
            </w:r>
          </w:p>
        </w:tc>
        <w:tc>
          <w:tcPr>
            <w:tcW w:type="dxa" w:w="2746"/>
            <w:shd w:val="clear" w:color="auto" w:fill="F7F9FC"/>
          </w:tcPr>
          <w:p>
            <w:pPr>
              <w:pStyle w:val="TableText"/>
            </w:pPr>
            <w:r>
              <w:rPr>
                <w:sz w:val="20"/>
              </w:rPr>
              <w:t>2026-09-27 03:33:33</w:t>
            </w:r>
          </w:p>
        </w:tc>
        <w:tc>
          <w:tcPr>
            <w:tcW w:type="dxa" w:w="2197"/>
            <w:shd w:val="clear" w:color="auto" w:fill="F7F9FC"/>
          </w:tcPr>
          <w:p>
            <w:pPr>
              <w:pStyle w:val="TableText"/>
            </w:pPr>
            <w:r>
              <w:rPr>
                <w:sz w:val="20"/>
              </w:rPr>
              <w:t>max turns reached</w:t>
            </w:r>
          </w:p>
        </w:tc>
        <w:tc>
          <w:tcPr>
            <w:tcW w:type="dxa" w:w="1098"/>
            <w:shd w:val="clear" w:color="auto" w:fill="F7F9FC"/>
          </w:tcPr>
          <w:p>
            <w:pPr>
              <w:pStyle w:val="TableText"/>
            </w:pPr>
            <w:r>
              <w:rPr>
                <w:sz w:val="20"/>
              </w:rPr>
              <w:t>25</w:t>
            </w:r>
          </w:p>
        </w:tc>
        <w:tc>
          <w:tcPr>
            <w:tcW w:type="dxa" w:w="2197"/>
            <w:shd w:val="clear" w:color="auto" w:fill="F7F9FC"/>
          </w:tcPr>
          <w:p>
            <w:pPr>
              <w:pStyle w:val="TableText"/>
            </w:pPr>
            <w:r>
              <w:rPr>
                <w:sz w:val="20"/>
              </w:rPr>
              <w:t>Recon</w:t>
            </w:r>
          </w:p>
        </w:tc>
      </w:tr>
      <w:tr>
        <w:trPr>
          <w:cantSplit w:val="true"/>
        </w:trPr>
        <w:tc>
          <w:tcPr>
            <w:tcW w:type="dxa" w:w="549"/>
          </w:tcPr>
          <w:p>
            <w:pPr>
              <w:pStyle w:val="TableText"/>
            </w:pPr>
            <w:r>
              <w:rPr>
                <w:sz w:val="20"/>
              </w:rPr>
              <w:t>13</w:t>
            </w:r>
          </w:p>
        </w:tc>
        <w:tc>
          <w:tcPr>
            <w:tcW w:type="dxa" w:w="2746"/>
          </w:tcPr>
          <w:p>
            <w:pPr>
              <w:pStyle w:val="TableText"/>
            </w:pPr>
            <w:r>
              <w:rPr>
                <w:sz w:val="20"/>
              </w:rPr>
              <w:t>2026-09-27 03:54:55</w:t>
            </w:r>
          </w:p>
        </w:tc>
        <w:tc>
          <w:tcPr>
            <w:tcW w:type="dxa" w:w="2197"/>
          </w:tcPr>
          <w:p>
            <w:pPr>
              <w:pStyle w:val="TableText"/>
            </w:pPr>
            <w:r>
              <w:rPr>
                <w:sz w:val="20"/>
              </w:rPr>
              <w:t>max turns reached</w:t>
            </w:r>
          </w:p>
        </w:tc>
        <w:tc>
          <w:tcPr>
            <w:tcW w:type="dxa" w:w="1098"/>
          </w:tcPr>
          <w:p>
            <w:pPr>
              <w:pStyle w:val="TableText"/>
            </w:pPr>
            <w:r>
              <w:rPr>
                <w:sz w:val="20"/>
              </w:rPr>
              <w:t>25</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14</w:t>
            </w:r>
          </w:p>
        </w:tc>
        <w:tc>
          <w:tcPr>
            <w:tcW w:type="dxa" w:w="2746"/>
            <w:shd w:val="clear" w:color="auto" w:fill="F7F9FC"/>
          </w:tcPr>
          <w:p>
            <w:pPr>
              <w:pStyle w:val="TableText"/>
            </w:pPr>
            <w:r>
              <w:rPr>
                <w:sz w:val="20"/>
              </w:rPr>
              <w:t>2026-09-27 03:56:58</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20</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15</w:t>
            </w:r>
          </w:p>
        </w:tc>
        <w:tc>
          <w:tcPr>
            <w:tcW w:type="dxa" w:w="2746"/>
          </w:tcPr>
          <w:p>
            <w:pPr>
              <w:pStyle w:val="TableText"/>
            </w:pPr>
            <w:r>
              <w:rPr>
                <w:sz w:val="20"/>
              </w:rPr>
              <w:t>2026-09-27 04:01:58</w:t>
            </w:r>
          </w:p>
        </w:tc>
        <w:tc>
          <w:tcPr>
            <w:tcW w:type="dxa" w:w="2197"/>
          </w:tcPr>
          <w:p>
            <w:pPr>
              <w:pStyle w:val="TableText"/>
            </w:pPr>
            <w:r>
              <w:rPr>
                <w:sz w:val="20"/>
              </w:rPr>
              <w:t>completed</w:t>
            </w:r>
          </w:p>
        </w:tc>
        <w:tc>
          <w:tcPr>
            <w:tcW w:type="dxa" w:w="1098"/>
          </w:tcPr>
          <w:p>
            <w:pPr>
              <w:pStyle w:val="TableText"/>
            </w:pPr>
            <w:r>
              <w:rPr>
                <w:sz w:val="20"/>
              </w:rPr>
              <w:t>18</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16</w:t>
            </w:r>
          </w:p>
        </w:tc>
        <w:tc>
          <w:tcPr>
            <w:tcW w:type="dxa" w:w="2746"/>
            <w:shd w:val="clear" w:color="auto" w:fill="F7F9FC"/>
          </w:tcPr>
          <w:p>
            <w:pPr>
              <w:pStyle w:val="TableText"/>
            </w:pPr>
            <w:r>
              <w:rPr>
                <w:sz w:val="20"/>
              </w:rPr>
              <w:t>2026-09-27 04:03:22</w:t>
            </w:r>
          </w:p>
        </w:tc>
        <w:tc>
          <w:tcPr>
            <w:tcW w:type="dxa" w:w="2197"/>
            <w:shd w:val="clear" w:color="auto" w:fill="F7F9FC"/>
          </w:tcPr>
          <w:p>
            <w:pPr>
              <w:pStyle w:val="TableText"/>
            </w:pPr>
            <w:r>
              <w:rPr>
                <w:sz w:val="20"/>
              </w:rPr>
              <w:t>max turns reached</w:t>
            </w:r>
          </w:p>
        </w:tc>
        <w:tc>
          <w:tcPr>
            <w:tcW w:type="dxa" w:w="1098"/>
            <w:shd w:val="clear" w:color="auto" w:fill="F7F9FC"/>
          </w:tcPr>
          <w:p>
            <w:pPr>
              <w:pStyle w:val="TableText"/>
            </w:pPr>
            <w:r>
              <w:rPr>
                <w:sz w:val="20"/>
              </w:rPr>
              <w:t>25</w:t>
            </w:r>
          </w:p>
        </w:tc>
        <w:tc>
          <w:tcPr>
            <w:tcW w:type="dxa" w:w="2197"/>
            <w:shd w:val="clear" w:color="auto" w:fill="F7F9FC"/>
          </w:tcPr>
          <w:p>
            <w:pPr>
              <w:pStyle w:val="TableText"/>
            </w:pPr>
            <w:r>
              <w:rPr>
                <w:sz w:val="20"/>
              </w:rPr>
              <w:t>Recon</w:t>
            </w:r>
          </w:p>
        </w:tc>
      </w:tr>
      <w:tr>
        <w:trPr>
          <w:cantSplit w:val="true"/>
        </w:trPr>
        <w:tc>
          <w:tcPr>
            <w:tcW w:type="dxa" w:w="549"/>
          </w:tcPr>
          <w:p>
            <w:pPr>
              <w:pStyle w:val="TableText"/>
            </w:pPr>
            <w:r>
              <w:rPr>
                <w:sz w:val="20"/>
              </w:rPr>
              <w:t>17</w:t>
            </w:r>
          </w:p>
        </w:tc>
        <w:tc>
          <w:tcPr>
            <w:tcW w:type="dxa" w:w="2746"/>
          </w:tcPr>
          <w:p>
            <w:pPr>
              <w:pStyle w:val="TableText"/>
            </w:pPr>
            <w:r>
              <w:rPr>
                <w:sz w:val="20"/>
              </w:rPr>
              <w:t>2026-09-27 04:05:25</w:t>
            </w:r>
          </w:p>
        </w:tc>
        <w:tc>
          <w:tcPr>
            <w:tcW w:type="dxa" w:w="2197"/>
          </w:tcPr>
          <w:p>
            <w:pPr>
              <w:pStyle w:val="TableText"/>
            </w:pPr>
            <w:r>
              <w:rPr>
                <w:sz w:val="20"/>
              </w:rPr>
              <w:t>completed</w:t>
            </w:r>
          </w:p>
        </w:tc>
        <w:tc>
          <w:tcPr>
            <w:tcW w:type="dxa" w:w="1098"/>
          </w:tcPr>
          <w:p>
            <w:pPr>
              <w:pStyle w:val="TableText"/>
            </w:pPr>
            <w:r>
              <w:rPr>
                <w:sz w:val="20"/>
              </w:rPr>
              <w:t>12</w:t>
            </w:r>
          </w:p>
        </w:tc>
        <w:tc>
          <w:tcPr>
            <w:tcW w:type="dxa" w:w="2197"/>
          </w:tcPr>
          <w:p>
            <w:pPr>
              <w:pStyle w:val="TableText"/>
            </w:pPr>
            <w:r>
              <w:rPr>
                <w:sz w:val="20"/>
              </w:rPr>
              <w:t>Malware drop</w:t>
            </w:r>
          </w:p>
        </w:tc>
      </w:tr>
      <w:tr>
        <w:trPr>
          <w:cantSplit w:val="true"/>
        </w:trPr>
        <w:tc>
          <w:tcPr>
            <w:tcW w:type="dxa" w:w="549"/>
            <w:shd w:val="clear" w:color="auto" w:fill="F7F9FC"/>
          </w:tcPr>
          <w:p>
            <w:pPr>
              <w:pStyle w:val="TableText"/>
            </w:pPr>
            <w:r>
              <w:rPr>
                <w:sz w:val="20"/>
              </w:rPr>
              <w:t>18</w:t>
            </w:r>
          </w:p>
        </w:tc>
        <w:tc>
          <w:tcPr>
            <w:tcW w:type="dxa" w:w="2746"/>
            <w:shd w:val="clear" w:color="auto" w:fill="F7F9FC"/>
          </w:tcPr>
          <w:p>
            <w:pPr>
              <w:pStyle w:val="TableText"/>
            </w:pPr>
            <w:r>
              <w:rPr>
                <w:sz w:val="20"/>
              </w:rPr>
              <w:t>2026-09-27 04:09:58</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22</w:t>
            </w:r>
          </w:p>
        </w:tc>
        <w:tc>
          <w:tcPr>
            <w:tcW w:type="dxa" w:w="2197"/>
            <w:shd w:val="clear" w:color="auto" w:fill="F7F9FC"/>
          </w:tcPr>
          <w:p>
            <w:pPr>
              <w:pStyle w:val="TableText"/>
            </w:pPr>
            <w:r>
              <w:rPr>
                <w:sz w:val="20"/>
              </w:rPr>
              <w:t>Malware drop</w:t>
            </w:r>
          </w:p>
        </w:tc>
      </w:tr>
      <w:tr>
        <w:trPr>
          <w:cantSplit w:val="true"/>
        </w:trPr>
        <w:tc>
          <w:tcPr>
            <w:tcW w:type="dxa" w:w="549"/>
          </w:tcPr>
          <w:p>
            <w:pPr>
              <w:pStyle w:val="TableText"/>
            </w:pPr>
            <w:r>
              <w:rPr>
                <w:sz w:val="20"/>
              </w:rPr>
              <w:t>19</w:t>
            </w:r>
          </w:p>
        </w:tc>
        <w:tc>
          <w:tcPr>
            <w:tcW w:type="dxa" w:w="2746"/>
          </w:tcPr>
          <w:p>
            <w:pPr>
              <w:pStyle w:val="TableText"/>
            </w:pPr>
            <w:r>
              <w:rPr>
                <w:sz w:val="20"/>
              </w:rPr>
              <w:t>2026-09-27 04:17:38</w:t>
            </w:r>
          </w:p>
        </w:tc>
        <w:tc>
          <w:tcPr>
            <w:tcW w:type="dxa" w:w="2197"/>
          </w:tcPr>
          <w:p>
            <w:pPr>
              <w:pStyle w:val="TableText"/>
            </w:pPr>
            <w:r>
              <w:rPr>
                <w:sz w:val="20"/>
              </w:rPr>
              <w:t>max turns reached</w:t>
            </w:r>
          </w:p>
        </w:tc>
        <w:tc>
          <w:tcPr>
            <w:tcW w:type="dxa" w:w="1098"/>
          </w:tcPr>
          <w:p>
            <w:pPr>
              <w:pStyle w:val="TableText"/>
            </w:pPr>
            <w:r>
              <w:rPr>
                <w:sz w:val="20"/>
              </w:rPr>
              <w:t>25</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20</w:t>
            </w:r>
          </w:p>
        </w:tc>
        <w:tc>
          <w:tcPr>
            <w:tcW w:type="dxa" w:w="2746"/>
            <w:shd w:val="clear" w:color="auto" w:fill="F7F9FC"/>
          </w:tcPr>
          <w:p>
            <w:pPr>
              <w:pStyle w:val="TableText"/>
            </w:pPr>
            <w:r>
              <w:rPr>
                <w:sz w:val="20"/>
              </w:rPr>
              <w:t>2026-09-27 04:24:59</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17</w:t>
            </w:r>
          </w:p>
        </w:tc>
        <w:tc>
          <w:tcPr>
            <w:tcW w:type="dxa" w:w="2197"/>
            <w:shd w:val="clear" w:color="auto" w:fill="F7F9FC"/>
          </w:tcPr>
          <w:p>
            <w:pPr>
              <w:pStyle w:val="TableText"/>
            </w:pPr>
            <w:r>
              <w:rPr>
                <w:sz w:val="20"/>
              </w:rPr>
              <w:t>Credential access</w:t>
            </w:r>
          </w:p>
        </w:tc>
      </w:tr>
    </w:tbl>
    <w:p>
      <w:pPr>
        <w:spacing w:after="80" w:line="240" w:lineRule="auto"/>
      </w:pPr>
    </w:p>
    <w:p>
      <w:pPr>
        <w:pStyle w:val="Heading2"/>
        <w:pageBreakBefore/>
      </w:pPr>
      <w:r>
        <w:t>Appendix 9: Configuration Files</w:t>
      </w:r>
    </w:p>
    <w:p>
      <w:r>
        <w:t xml:space="preserve">These are the configuration files used to run the testbed. API keys and other secrets are never stored in them; where a key field exists it is shown as </w:t>
      </w:r>
      <w:r>
        <w:rPr>
          <w:rFonts w:ascii="Consolas" w:hAnsi="Consolas"/>
          <w:sz w:val="21"/>
          <w:shd w:val="clear" w:color="auto" w:fill="F2F2F2"/>
        </w:rPr>
        <w:t>&lt;redacted&gt;</w:t>
      </w:r>
      <w:r>
        <w:t>.</w:t>
      </w:r>
    </w:p>
    <w:p>
      <w:pPr>
        <w:pStyle w:val="Heading3"/>
      </w:pPr>
      <w:r>
        <w:t>Cowrie honeypot configuration (cowrie_etc/cowrie.cfg)</w:t>
      </w:r>
    </w:p>
    <w:tbl>
      <w:tblPr>
        <w:tblW w:type="auto" w:w="0"/>
        <w:jc w:val="center"/>
        <w:tblLayout w:type="fixed"/>
        <w:tblLook w:firstColumn="1" w:firstRow="1" w:lastColumn="0" w:lastRow="0" w:noHBand="0" w:noVBand="1" w:val="04A0"/>
        <w:tblBorders>
          <w:top w:val="single" w:sz="4" w:space="0" w:color="C8C8C8"/>
          <w:left w:val="single" w:sz="4" w:space="0" w:color="C8C8C8"/>
          <w:bottom w:val="single" w:sz="4" w:space="0" w:color="C8C8C8"/>
          <w:right w:val="single" w:sz="4" w:space="0" w:color="C8C8C8"/>
        </w:tblBorders>
        <w:tblCellMar>
          <w:top w:w="80" w:type="dxa"/>
          <w:left w:w="140" w:type="dxa"/>
          <w:bottom w:w="80" w:type="dxa"/>
          <w:right w:w="140" w:type="dxa"/>
        </w:tblCellMar>
      </w:tblPr>
      <w:tblGrid>
        <w:gridCol w:w="8788"/>
      </w:tblGrid>
      <w:tr>
        <w:tc>
          <w:tcPr>
            <w:tcW w:type="dxa" w:w="8787"/>
            <w:shd w:val="clear" w:color="auto" w:fill="F4F6F8"/>
          </w:tcPr>
          <w:p>
            <w:pPr>
              <w:pStyle w:val="CodeText"/>
            </w:pPr>
            <w:r>
              <w:rPr>
                <w:rFonts w:ascii="Consolas" w:hAnsi="Consolas"/>
                <w:sz w:val="17"/>
              </w:rPr>
              <w:t># Cowrie Honeypot Configuration for Research Paper Testbed</w:t>
            </w:r>
          </w:p>
          <w:p>
            <w:pPr>
              <w:pStyle w:val="CodeText"/>
            </w:pPr>
            <w:r>
              <w:rPr>
                <w:rFonts w:ascii="Consolas" w:hAnsi="Consolas"/>
                <w:sz w:val="17"/>
              </w:rPr>
              <w:t xml:space="preserve"> </w:t>
            </w:r>
          </w:p>
          <w:p>
            <w:pPr>
              <w:pStyle w:val="CodeText"/>
            </w:pPr>
            <w:r>
              <w:rPr>
                <w:rFonts w:ascii="Consolas" w:hAnsi="Consolas"/>
                <w:sz w:val="17"/>
              </w:rPr>
              <w:t>[honeypot]</w:t>
            </w:r>
          </w:p>
          <w:p>
            <w:pPr>
              <w:pStyle w:val="CodeText"/>
            </w:pPr>
            <w:r>
              <w:rPr>
                <w:rFonts w:ascii="Consolas" w:hAnsi="Consolas"/>
                <w:sz w:val="17"/>
              </w:rPr>
              <w:t>hostname = svr04</w:t>
            </w:r>
          </w:p>
          <w:p>
            <w:pPr>
              <w:pStyle w:val="CodeText"/>
            </w:pPr>
            <w:r>
              <w:rPr>
                <w:rFonts w:ascii="Consolas" w:hAnsi="Consolas"/>
                <w:sz w:val="17"/>
              </w:rPr>
              <w:t>log_path = var/log/cowrie</w:t>
            </w:r>
          </w:p>
          <w:p>
            <w:pPr>
              <w:pStyle w:val="CodeText"/>
            </w:pPr>
            <w:r>
              <w:rPr>
                <w:rFonts w:ascii="Consolas" w:hAnsi="Consolas"/>
                <w:sz w:val="17"/>
              </w:rPr>
              <w:t>download_path = var/lib/cowrie/downloads</w:t>
            </w:r>
          </w:p>
          <w:p>
            <w:pPr>
              <w:pStyle w:val="CodeText"/>
            </w:pPr>
            <w:r>
              <w:rPr>
                <w:rFonts w:ascii="Consolas" w:hAnsi="Consolas"/>
                <w:sz w:val="17"/>
              </w:rPr>
              <w:t>contents_path = honeyfs</w:t>
            </w:r>
          </w:p>
          <w:p>
            <w:pPr>
              <w:pStyle w:val="CodeText"/>
            </w:pPr>
            <w:r>
              <w:rPr>
                <w:rFonts w:ascii="Consolas" w:hAnsi="Consolas"/>
                <w:sz w:val="17"/>
              </w:rPr>
              <w:t>txtcmds_path = txtcmds</w:t>
            </w:r>
          </w:p>
          <w:p>
            <w:pPr>
              <w:pStyle w:val="CodeText"/>
            </w:pPr>
            <w:r>
              <w:rPr>
                <w:rFonts w:ascii="Consolas" w:hAnsi="Consolas"/>
                <w:sz w:val="17"/>
              </w:rPr>
              <w:t>ttylog = true</w:t>
            </w:r>
          </w:p>
          <w:p>
            <w:pPr>
              <w:pStyle w:val="CodeText"/>
            </w:pPr>
            <w:r>
              <w:rPr>
                <w:rFonts w:ascii="Consolas" w:hAnsi="Consolas"/>
                <w:sz w:val="17"/>
              </w:rPr>
              <w:t>interactive_timeout = 300</w:t>
            </w:r>
          </w:p>
          <w:p>
            <w:pPr>
              <w:pStyle w:val="CodeText"/>
            </w:pPr>
            <w:r>
              <w:rPr>
                <w:rFonts w:ascii="Consolas" w:hAnsi="Consolas"/>
                <w:sz w:val="17"/>
              </w:rPr>
              <w:t>authentication_timeout = 120</w:t>
            </w:r>
          </w:p>
          <w:p>
            <w:pPr>
              <w:pStyle w:val="CodeText"/>
            </w:pPr>
            <w:r>
              <w:rPr>
                <w:rFonts w:ascii="Consolas" w:hAnsi="Consolas"/>
                <w:sz w:val="17"/>
              </w:rPr>
              <w:t xml:space="preserve"> </w:t>
            </w:r>
          </w:p>
          <w:p>
            <w:pPr>
              <w:pStyle w:val="CodeText"/>
            </w:pPr>
            <w:r>
              <w:rPr>
                <w:rFonts w:ascii="Consolas" w:hAnsi="Consolas"/>
                <w:sz w:val="17"/>
              </w:rPr>
              <w:t>[ssh]</w:t>
            </w:r>
          </w:p>
          <w:p>
            <w:pPr>
              <w:pStyle w:val="CodeText"/>
            </w:pPr>
            <w:r>
              <w:rPr>
                <w:rFonts w:ascii="Consolas" w:hAnsi="Consolas"/>
                <w:sz w:val="17"/>
              </w:rPr>
              <w:t>enabled = true</w:t>
            </w:r>
          </w:p>
          <w:p>
            <w:pPr>
              <w:pStyle w:val="CodeText"/>
            </w:pPr>
            <w:r>
              <w:rPr>
                <w:rFonts w:ascii="Consolas" w:hAnsi="Consolas"/>
                <w:sz w:val="17"/>
              </w:rPr>
              <w:t>listen_endpoints = tcp:2222:interface=0.0.0.0</w:t>
            </w:r>
          </w:p>
          <w:p>
            <w:pPr>
              <w:pStyle w:val="CodeText"/>
            </w:pPr>
            <w:r>
              <w:rPr>
                <w:rFonts w:ascii="Consolas" w:hAnsi="Consolas"/>
                <w:sz w:val="17"/>
              </w:rPr>
              <w:t>version = SSH-2.0-OpenSSH_8.2p1 Ubuntu-4ubuntu0.5</w:t>
            </w:r>
          </w:p>
          <w:p>
            <w:pPr>
              <w:pStyle w:val="CodeText"/>
            </w:pPr>
            <w:r>
              <w:rPr>
                <w:rFonts w:ascii="Consolas" w:hAnsi="Consolas"/>
                <w:sz w:val="17"/>
              </w:rPr>
              <w:t xml:space="preserve"> </w:t>
            </w:r>
          </w:p>
          <w:p>
            <w:pPr>
              <w:pStyle w:val="CodeText"/>
            </w:pPr>
            <w:r>
              <w:rPr>
                <w:rFonts w:ascii="Consolas" w:hAnsi="Consolas"/>
                <w:sz w:val="17"/>
              </w:rPr>
              <w:t>[telnet]</w:t>
            </w:r>
          </w:p>
          <w:p>
            <w:pPr>
              <w:pStyle w:val="CodeText"/>
            </w:pPr>
            <w:r>
              <w:rPr>
                <w:rFonts w:ascii="Consolas" w:hAnsi="Consolas"/>
                <w:sz w:val="17"/>
              </w:rPr>
              <w:t>enabled = false</w:t>
            </w:r>
          </w:p>
          <w:p>
            <w:pPr>
              <w:pStyle w:val="CodeText"/>
            </w:pPr>
            <w:r>
              <w:rPr>
                <w:rFonts w:ascii="Consolas" w:hAnsi="Consolas"/>
                <w:sz w:val="17"/>
              </w:rPr>
              <w:t xml:space="preserve"> </w:t>
            </w:r>
          </w:p>
          <w:p>
            <w:pPr>
              <w:pStyle w:val="CodeText"/>
            </w:pPr>
            <w:r>
              <w:rPr>
                <w:rFonts w:ascii="Consolas" w:hAnsi="Consolas"/>
                <w:sz w:val="17"/>
              </w:rPr>
              <w:t># ==============================================================================</w:t>
            </w:r>
          </w:p>
          <w:p>
            <w:pPr>
              <w:pStyle w:val="CodeText"/>
            </w:pPr>
            <w:r>
              <w:rPr>
                <w:rFonts w:ascii="Consolas" w:hAnsi="Consolas"/>
                <w:sz w:val="17"/>
              </w:rPr>
              <w:t># BACKEND CONFIGURATION</w:t>
            </w:r>
          </w:p>
          <w:p>
            <w:pPr>
              <w:pStyle w:val="CodeText"/>
            </w:pPr>
            <w:r>
              <w:rPr>
                <w:rFonts w:ascii="Consolas" w:hAnsi="Consolas"/>
                <w:sz w:val="17"/>
              </w:rPr>
              <w:t># Set backend to 'shell' for Condition A (Static Honeypot Baseline)</w:t>
            </w:r>
          </w:p>
          <w:p>
            <w:pPr>
              <w:pStyle w:val="CodeText"/>
            </w:pPr>
            <w:r>
              <w:rPr>
                <w:rFonts w:ascii="Consolas" w:hAnsi="Consolas"/>
                <w:sz w:val="17"/>
              </w:rPr>
              <w:t># Set backend to 'llm' for Condition B (Dynamic LLM-driven Honeypot)</w:t>
            </w:r>
          </w:p>
          <w:p>
            <w:pPr>
              <w:pStyle w:val="CodeText"/>
            </w:pPr>
            <w:r>
              <w:rPr>
                <w:rFonts w:ascii="Consolas" w:hAnsi="Consolas"/>
                <w:sz w:val="17"/>
              </w:rPr>
              <w:t># ==============================================================================</w:t>
            </w:r>
          </w:p>
          <w:p>
            <w:pPr>
              <w:pStyle w:val="CodeText"/>
            </w:pPr>
            <w:r>
              <w:rPr>
                <w:rFonts w:ascii="Consolas" w:hAnsi="Consolas"/>
                <w:sz w:val="17"/>
              </w:rPr>
              <w:t>backend = shell</w:t>
            </w:r>
          </w:p>
          <w:p>
            <w:pPr>
              <w:pStyle w:val="CodeText"/>
            </w:pPr>
            <w:r>
              <w:rPr>
                <w:rFonts w:ascii="Consolas" w:hAnsi="Consolas"/>
                <w:sz w:val="17"/>
              </w:rPr>
              <w:t xml:space="preserve"> </w:t>
            </w:r>
          </w:p>
          <w:p>
            <w:pPr>
              <w:pStyle w:val="CodeText"/>
            </w:pPr>
            <w:r>
              <w:rPr>
                <w:rFonts w:ascii="Consolas" w:hAnsi="Consolas"/>
                <w:sz w:val="17"/>
              </w:rPr>
              <w:t>[shell]</w:t>
            </w:r>
          </w:p>
          <w:p>
            <w:pPr>
              <w:pStyle w:val="CodeText"/>
            </w:pPr>
            <w:r>
              <w:rPr>
                <w:rFonts w:ascii="Consolas" w:hAnsi="Consolas"/>
                <w:sz w:val="17"/>
              </w:rPr>
              <w:t>filesystem = share/cowrie/fs.pickle</w:t>
            </w:r>
          </w:p>
          <w:p>
            <w:pPr>
              <w:pStyle w:val="CodeText"/>
            </w:pPr>
            <w:r>
              <w:rPr>
                <w:rFonts w:ascii="Consolas" w:hAnsi="Consolas"/>
                <w:sz w:val="17"/>
              </w:rPr>
              <w:t>arch = linux-x64-lsb</w:t>
            </w:r>
          </w:p>
          <w:p>
            <w:pPr>
              <w:pStyle w:val="CodeText"/>
            </w:pPr>
            <w:r>
              <w:rPr>
                <w:rFonts w:ascii="Consolas" w:hAnsi="Consolas"/>
                <w:sz w:val="17"/>
              </w:rPr>
              <w:t>kernel_version = 5.4.0-42-generic</w:t>
            </w:r>
          </w:p>
          <w:p>
            <w:pPr>
              <w:pStyle w:val="CodeText"/>
            </w:pPr>
            <w:r>
              <w:rPr>
                <w:rFonts w:ascii="Consolas" w:hAnsi="Consolas"/>
                <w:sz w:val="17"/>
              </w:rPr>
              <w:t>kernel_build_string = #46-Ubuntu SMP Fri Jul 10 00:24:02 UTC 2020</w:t>
            </w:r>
          </w:p>
          <w:p>
            <w:pPr>
              <w:pStyle w:val="CodeText"/>
            </w:pPr>
            <w:r>
              <w:rPr>
                <w:rFonts w:ascii="Consolas" w:hAnsi="Consolas"/>
                <w:sz w:val="17"/>
              </w:rPr>
              <w:t xml:space="preserve"> </w:t>
            </w:r>
          </w:p>
          <w:p>
            <w:pPr>
              <w:pStyle w:val="CodeText"/>
            </w:pPr>
            <w:r>
              <w:rPr>
                <w:rFonts w:ascii="Consolas" w:hAnsi="Consolas"/>
                <w:sz w:val="17"/>
              </w:rPr>
              <w:t># If switching to backend = llm, configure the LLM endpoint below:</w:t>
            </w:r>
          </w:p>
          <w:p>
            <w:pPr>
              <w:pStyle w:val="CodeText"/>
            </w:pPr>
            <w:r>
              <w:rPr>
                <w:rFonts w:ascii="Consolas" w:hAnsi="Consolas"/>
                <w:sz w:val="17"/>
              </w:rPr>
              <w:t>[llm]</w:t>
            </w:r>
          </w:p>
          <w:p>
            <w:pPr>
              <w:pStyle w:val="CodeText"/>
            </w:pPr>
            <w:r>
              <w:rPr>
                <w:rFonts w:ascii="Consolas" w:hAnsi="Consolas"/>
                <w:sz w:val="17"/>
              </w:rPr>
              <w:t>model = qwen.qwen3-32b</w:t>
            </w:r>
          </w:p>
          <w:p>
            <w:pPr>
              <w:pStyle w:val="CodeText"/>
            </w:pPr>
            <w:r>
              <w:rPr>
                <w:rFonts w:ascii="Consolas" w:hAnsi="Consolas"/>
                <w:sz w:val="17"/>
              </w:rPr>
              <w:t>base_url = https://bedrock-mantle.us-east-1.api.aws/v1</w:t>
            </w:r>
          </w:p>
          <w:p>
            <w:pPr>
              <w:pStyle w:val="CodeText"/>
            </w:pPr>
            <w:r>
              <w:rPr>
                <w:rFonts w:ascii="Consolas" w:hAnsi="Consolas"/>
                <w:sz w:val="17"/>
              </w:rPr>
              <w:t>api_key = &lt;redacted&gt;</w:t>
            </w:r>
          </w:p>
          <w:p>
            <w:pPr>
              <w:pStyle w:val="CodeText"/>
            </w:pPr>
            <w:r>
              <w:rPr>
                <w:rFonts w:ascii="Consolas" w:hAnsi="Consolas"/>
                <w:sz w:val="17"/>
              </w:rPr>
              <w:t>temperature = 0.7</w:t>
            </w:r>
          </w:p>
          <w:p>
            <w:pPr>
              <w:pStyle w:val="CodeText"/>
            </w:pPr>
            <w:r>
              <w:rPr>
                <w:rFonts w:ascii="Consolas" w:hAnsi="Consolas"/>
                <w:sz w:val="17"/>
              </w:rPr>
              <w:t>max_tokens = 512</w:t>
            </w:r>
          </w:p>
        </w:tc>
      </w:tr>
    </w:tbl>
    <w:p>
      <w:pPr>
        <w:spacing w:after="80" w:line="240" w:lineRule="auto"/>
      </w:pPr>
    </w:p>
    <w:p>
      <w:pPr>
        <w:pStyle w:val="Heading3"/>
      </w:pPr>
      <w:r>
        <w:t>Docker Compose file (docker-compose.yml)</w:t>
      </w:r>
    </w:p>
    <w:tbl>
      <w:tblPr>
        <w:tblW w:type="auto" w:w="0"/>
        <w:jc w:val="center"/>
        <w:tblLayout w:type="fixed"/>
        <w:tblLook w:firstColumn="1" w:firstRow="1" w:lastColumn="0" w:lastRow="0" w:noHBand="0" w:noVBand="1" w:val="04A0"/>
        <w:tblBorders>
          <w:top w:val="single" w:sz="4" w:space="0" w:color="C8C8C8"/>
          <w:left w:val="single" w:sz="4" w:space="0" w:color="C8C8C8"/>
          <w:bottom w:val="single" w:sz="4" w:space="0" w:color="C8C8C8"/>
          <w:right w:val="single" w:sz="4" w:space="0" w:color="C8C8C8"/>
        </w:tblBorders>
        <w:tblCellMar>
          <w:top w:w="80" w:type="dxa"/>
          <w:left w:w="140" w:type="dxa"/>
          <w:bottom w:w="80" w:type="dxa"/>
          <w:right w:w="140" w:type="dxa"/>
        </w:tblCellMar>
      </w:tblPr>
      <w:tblGrid>
        <w:gridCol w:w="8788"/>
      </w:tblGrid>
      <w:tr>
        <w:tc>
          <w:tcPr>
            <w:tcW w:type="dxa" w:w="8787"/>
            <w:shd w:val="clear" w:color="auto" w:fill="F4F6F8"/>
          </w:tcPr>
          <w:p>
            <w:pPr>
              <w:pStyle w:val="CodeText"/>
            </w:pPr>
            <w:r>
              <w:rPr>
                <w:rFonts w:ascii="Consolas" w:hAnsi="Consolas"/>
                <w:sz w:val="17"/>
              </w:rPr>
              <w:t>version: '3.8'</w:t>
            </w:r>
          </w:p>
          <w:p>
            <w:pPr>
              <w:pStyle w:val="CodeText"/>
            </w:pPr>
            <w:r>
              <w:rPr>
                <w:rFonts w:ascii="Consolas" w:hAnsi="Consolas"/>
                <w:sz w:val="17"/>
              </w:rPr>
              <w:t xml:space="preserve"> </w:t>
            </w:r>
          </w:p>
          <w:p>
            <w:pPr>
              <w:pStyle w:val="CodeText"/>
            </w:pPr>
            <w:r>
              <w:rPr>
                <w:rFonts w:ascii="Consolas" w:hAnsi="Consolas"/>
                <w:sz w:val="17"/>
              </w:rPr>
              <w:t>services:</w:t>
            </w:r>
          </w:p>
          <w:p>
            <w:pPr>
              <w:pStyle w:val="CodeText"/>
            </w:pPr>
            <w:r>
              <w:rPr>
                <w:rFonts w:ascii="Consolas" w:hAnsi="Consolas"/>
                <w:sz w:val="17"/>
              </w:rPr>
              <w:t xml:space="preserve">  # ==============================================================================</w:t>
            </w:r>
          </w:p>
          <w:p>
            <w:pPr>
              <w:pStyle w:val="CodeText"/>
            </w:pPr>
            <w:r>
              <w:rPr>
                <w:rFonts w:ascii="Consolas" w:hAnsi="Consolas"/>
                <w:sz w:val="17"/>
              </w:rPr>
              <w:t xml:space="preserve">  # Cowrie Honeypot Service (Isolated Target Environment)</w:t>
            </w:r>
          </w:p>
          <w:p>
            <w:pPr>
              <w:pStyle w:val="CodeText"/>
            </w:pPr>
            <w:r>
              <w:rPr>
                <w:rFonts w:ascii="Consolas" w:hAnsi="Consolas"/>
                <w:sz w:val="17"/>
              </w:rPr>
              <w:t xml:space="preserve">  # ==============================================================================</w:t>
            </w:r>
          </w:p>
          <w:p>
            <w:pPr>
              <w:pStyle w:val="CodeText"/>
            </w:pPr>
            <w:r>
              <w:rPr>
                <w:rFonts w:ascii="Consolas" w:hAnsi="Consolas"/>
                <w:sz w:val="17"/>
              </w:rPr>
              <w:t xml:space="preserve">  cowrie:</w:t>
            </w:r>
          </w:p>
          <w:p>
            <w:pPr>
              <w:pStyle w:val="CodeText"/>
            </w:pPr>
            <w:r>
              <w:rPr>
                <w:rFonts w:ascii="Consolas" w:hAnsi="Consolas"/>
                <w:sz w:val="17"/>
              </w:rPr>
              <w:t xml:space="preserve">    image: cowrie/cowrie:latest</w:t>
            </w:r>
          </w:p>
          <w:p>
            <w:pPr>
              <w:pStyle w:val="CodeText"/>
            </w:pPr>
            <w:r>
              <w:rPr>
                <w:rFonts w:ascii="Consolas" w:hAnsi="Consolas"/>
                <w:sz w:val="17"/>
              </w:rPr>
              <w:t xml:space="preserve">    container_name: cowrie-honeypot</w:t>
            </w:r>
          </w:p>
          <w:p>
            <w:pPr>
              <w:pStyle w:val="CodeText"/>
            </w:pPr>
            <w:r>
              <w:rPr>
                <w:rFonts w:ascii="Consolas" w:hAnsi="Consolas"/>
                <w:sz w:val="17"/>
              </w:rPr>
              <w:t xml:space="preserve">    ports:</w:t>
            </w:r>
          </w:p>
          <w:p>
            <w:pPr>
              <w:pStyle w:val="CodeText"/>
            </w:pPr>
            <w:r>
              <w:rPr>
                <w:rFonts w:ascii="Consolas" w:hAnsi="Consolas"/>
                <w:sz w:val="17"/>
              </w:rPr>
              <w:t xml:space="preserve">      - "2222:2222"</w:t>
            </w:r>
          </w:p>
          <w:p>
            <w:pPr>
              <w:pStyle w:val="CodeText"/>
            </w:pPr>
            <w:r>
              <w:rPr>
                <w:rFonts w:ascii="Consolas" w:hAnsi="Consolas"/>
                <w:sz w:val="17"/>
              </w:rPr>
              <w:t xml:space="preserve">    volumes:</w:t>
            </w:r>
          </w:p>
          <w:p>
            <w:pPr>
              <w:pStyle w:val="CodeText"/>
            </w:pPr>
            <w:r>
              <w:rPr>
                <w:rFonts w:ascii="Consolas" w:hAnsi="Consolas"/>
                <w:sz w:val="17"/>
              </w:rPr>
              <w:t xml:space="preserve">      - ./cowrie_etc/cowrie.cfg:/cowrie/cowrie-git/etc/cowrie.cfg:ro</w:t>
            </w:r>
          </w:p>
          <w:p>
            <w:pPr>
              <w:pStyle w:val="CodeText"/>
            </w:pPr>
            <w:r>
              <w:rPr>
                <w:rFonts w:ascii="Consolas" w:hAnsi="Consolas"/>
                <w:sz w:val="17"/>
              </w:rPr>
              <w:t xml:space="preserve">      - cowrie-data:/cowrie/cowrie-git/var</w:t>
            </w:r>
          </w:p>
          <w:p>
            <w:pPr>
              <w:pStyle w:val="CodeText"/>
            </w:pPr>
            <w:r>
              <w:rPr>
                <w:rFonts w:ascii="Consolas" w:hAnsi="Consolas"/>
                <w:sz w:val="17"/>
              </w:rPr>
              <w:t xml:space="preserve">      - ./var/log/cowrie:/cowrie/cowrie-git/var/log/cowrie</w:t>
            </w:r>
          </w:p>
          <w:p>
            <w:pPr>
              <w:pStyle w:val="CodeText"/>
            </w:pPr>
            <w:r>
              <w:rPr>
                <w:rFonts w:ascii="Consolas" w:hAnsi="Consolas"/>
                <w:sz w:val="17"/>
              </w:rPr>
              <w:t xml:space="preserve">    environment:</w:t>
            </w:r>
          </w:p>
          <w:p>
            <w:pPr>
              <w:pStyle w:val="CodeText"/>
            </w:pPr>
            <w:r>
              <w:rPr>
                <w:rFonts w:ascii="Consolas" w:hAnsi="Consolas"/>
                <w:sz w:val="17"/>
              </w:rPr>
              <w:t xml:space="preserve">      - BEDROCK_API_KEY=${BEDROCK_API_KEY:-}</w:t>
            </w:r>
          </w:p>
          <w:p>
            <w:pPr>
              <w:pStyle w:val="CodeText"/>
            </w:pPr>
            <w:r>
              <w:rPr>
                <w:rFonts w:ascii="Consolas" w:hAnsi="Consolas"/>
                <w:sz w:val="17"/>
              </w:rPr>
              <w:t xml:space="preserve">      - OPENAI_API_KEY=${OPENAI_API_KEY:-}</w:t>
            </w:r>
          </w:p>
          <w:p>
            <w:pPr>
              <w:pStyle w:val="CodeText"/>
            </w:pPr>
            <w:r>
              <w:rPr>
                <w:rFonts w:ascii="Consolas" w:hAnsi="Consolas"/>
                <w:sz w:val="17"/>
              </w:rPr>
              <w:t xml:space="preserve">      - ANTHROPIC_API_KEY=${ANTHROPIC_API_KEY:-}</w:t>
            </w:r>
          </w:p>
          <w:p>
            <w:pPr>
              <w:pStyle w:val="CodeText"/>
            </w:pPr>
            <w:r>
              <w:rPr>
                <w:rFonts w:ascii="Consolas" w:hAnsi="Consolas"/>
                <w:sz w:val="17"/>
              </w:rPr>
              <w:t xml:space="preserve">      - GEMINI_API_KEY=${GEMINI_API_KEY:-}</w:t>
            </w:r>
          </w:p>
          <w:p>
            <w:pPr>
              <w:pStyle w:val="CodeText"/>
            </w:pPr>
            <w:r>
              <w:rPr>
                <w:rFonts w:ascii="Consolas" w:hAnsi="Consolas"/>
                <w:sz w:val="17"/>
              </w:rPr>
              <w:t xml:space="preserve">    restart: unless-stopped</w:t>
            </w:r>
          </w:p>
          <w:p>
            <w:pPr>
              <w:pStyle w:val="CodeText"/>
            </w:pPr>
            <w:r>
              <w:rPr>
                <w:rFonts w:ascii="Consolas" w:hAnsi="Consolas"/>
                <w:sz w:val="17"/>
              </w:rPr>
              <w:t xml:space="preserve">    networks:</w:t>
            </w:r>
          </w:p>
          <w:p>
            <w:pPr>
              <w:pStyle w:val="CodeText"/>
            </w:pPr>
            <w:r>
              <w:rPr>
                <w:rFonts w:ascii="Consolas" w:hAnsi="Consolas"/>
                <w:sz w:val="17"/>
              </w:rPr>
              <w:t xml:space="preserve">      - honeypot-net</w:t>
            </w:r>
          </w:p>
          <w:p>
            <w:pPr>
              <w:pStyle w:val="CodeText"/>
            </w:pPr>
            <w:r>
              <w:rPr>
                <w:rFonts w:ascii="Consolas" w:hAnsi="Consolas"/>
                <w:sz w:val="17"/>
              </w:rPr>
              <w:t xml:space="preserve"> </w:t>
            </w:r>
          </w:p>
          <w:p>
            <w:pPr>
              <w:pStyle w:val="CodeText"/>
            </w:pPr>
            <w:r>
              <w:rPr>
                <w:rFonts w:ascii="Consolas" w:hAnsi="Consolas"/>
                <w:sz w:val="17"/>
              </w:rPr>
              <w:t xml:space="preserve">  # ==============================================================================</w:t>
            </w:r>
          </w:p>
          <w:p>
            <w:pPr>
              <w:pStyle w:val="CodeText"/>
            </w:pPr>
            <w:r>
              <w:rPr>
                <w:rFonts w:ascii="Consolas" w:hAnsi="Consolas"/>
                <w:sz w:val="17"/>
              </w:rPr>
              <w:t xml:space="preserve">  # AI Attacker &amp; Evaluation Pipeline Service</w:t>
            </w:r>
          </w:p>
          <w:p>
            <w:pPr>
              <w:pStyle w:val="CodeText"/>
            </w:pPr>
            <w:r>
              <w:rPr>
                <w:rFonts w:ascii="Consolas" w:hAnsi="Consolas"/>
                <w:sz w:val="17"/>
              </w:rPr>
              <w:t xml:space="preserve">  # ==============================================================================</w:t>
            </w:r>
          </w:p>
          <w:p>
            <w:pPr>
              <w:pStyle w:val="CodeText"/>
            </w:pPr>
            <w:r>
              <w:rPr>
                <w:rFonts w:ascii="Consolas" w:hAnsi="Consolas"/>
                <w:sz w:val="17"/>
              </w:rPr>
              <w:t xml:space="preserve">  attacker:</w:t>
            </w:r>
          </w:p>
          <w:p>
            <w:pPr>
              <w:pStyle w:val="CodeText"/>
            </w:pPr>
            <w:r>
              <w:rPr>
                <w:rFonts w:ascii="Consolas" w:hAnsi="Consolas"/>
                <w:sz w:val="17"/>
              </w:rPr>
              <w:t xml:space="preserve">    build:</w:t>
            </w:r>
          </w:p>
          <w:p>
            <w:pPr>
              <w:pStyle w:val="CodeText"/>
            </w:pPr>
            <w:r>
              <w:rPr>
                <w:rFonts w:ascii="Consolas" w:hAnsi="Consolas"/>
                <w:sz w:val="17"/>
              </w:rPr>
              <w:t xml:space="preserve">      context: .</w:t>
            </w:r>
          </w:p>
          <w:p>
            <w:pPr>
              <w:pStyle w:val="CodeText"/>
            </w:pPr>
            <w:r>
              <w:rPr>
                <w:rFonts w:ascii="Consolas" w:hAnsi="Consolas"/>
                <w:sz w:val="17"/>
              </w:rPr>
              <w:t xml:space="preserve">      dockerfile: Dockerfile.attacker</w:t>
            </w:r>
          </w:p>
          <w:p>
            <w:pPr>
              <w:pStyle w:val="CodeText"/>
            </w:pPr>
            <w:r>
              <w:rPr>
                <w:rFonts w:ascii="Consolas" w:hAnsi="Consolas"/>
                <w:sz w:val="17"/>
              </w:rPr>
              <w:t xml:space="preserve">    container_name: ai-attacker-evaluator</w:t>
            </w:r>
          </w:p>
          <w:p>
            <w:pPr>
              <w:pStyle w:val="CodeText"/>
            </w:pPr>
            <w:r>
              <w:rPr>
                <w:rFonts w:ascii="Consolas" w:hAnsi="Consolas"/>
                <w:sz w:val="17"/>
              </w:rPr>
              <w:t xml:space="preserve">    depends_on:</w:t>
            </w:r>
          </w:p>
          <w:p>
            <w:pPr>
              <w:pStyle w:val="CodeText"/>
            </w:pPr>
            <w:r>
              <w:rPr>
                <w:rFonts w:ascii="Consolas" w:hAnsi="Consolas"/>
                <w:sz w:val="17"/>
              </w:rPr>
              <w:t xml:space="preserve">      - cowrie</w:t>
            </w:r>
          </w:p>
          <w:p>
            <w:pPr>
              <w:pStyle w:val="CodeText"/>
            </w:pPr>
            <w:r>
              <w:rPr>
                <w:rFonts w:ascii="Consolas" w:hAnsi="Consolas"/>
                <w:sz w:val="17"/>
              </w:rPr>
              <w:t xml:space="preserve">    volumes:</w:t>
            </w:r>
          </w:p>
          <w:p>
            <w:pPr>
              <w:pStyle w:val="CodeText"/>
            </w:pPr>
            <w:r>
              <w:rPr>
                <w:rFonts w:ascii="Consolas" w:hAnsi="Consolas"/>
                <w:sz w:val="17"/>
              </w:rPr>
              <w:t xml:space="preserve">      - ./logs:/app/logs</w:t>
            </w:r>
          </w:p>
          <w:p>
            <w:pPr>
              <w:pStyle w:val="CodeText"/>
            </w:pPr>
            <w:r>
              <w:rPr>
                <w:rFonts w:ascii="Consolas" w:hAnsi="Consolas"/>
                <w:sz w:val="17"/>
              </w:rPr>
              <w:t xml:space="preserve">      - ./normalized:/app/normalized</w:t>
            </w:r>
          </w:p>
          <w:p>
            <w:pPr>
              <w:pStyle w:val="CodeText"/>
            </w:pPr>
            <w:r>
              <w:rPr>
                <w:rFonts w:ascii="Consolas" w:hAnsi="Consolas"/>
                <w:sz w:val="17"/>
              </w:rPr>
              <w:t xml:space="preserve">      - ./results:/app/results</w:t>
            </w:r>
          </w:p>
          <w:p>
            <w:pPr>
              <w:pStyle w:val="CodeText"/>
            </w:pPr>
            <w:r>
              <w:rPr>
                <w:rFonts w:ascii="Consolas" w:hAnsi="Consolas"/>
                <w:sz w:val="17"/>
              </w:rPr>
              <w:t xml:space="preserve">      - ./var/log/cowrie:/app/var/log/cowrie:ro</w:t>
            </w:r>
          </w:p>
          <w:p>
            <w:pPr>
              <w:pStyle w:val="CodeText"/>
            </w:pPr>
            <w:r>
              <w:rPr>
                <w:rFonts w:ascii="Consolas" w:hAnsi="Consolas"/>
                <w:sz w:val="17"/>
              </w:rPr>
              <w:t xml:space="preserve">      - .:/app</w:t>
            </w:r>
          </w:p>
          <w:p>
            <w:pPr>
              <w:pStyle w:val="CodeText"/>
            </w:pPr>
            <w:r>
              <w:rPr>
                <w:rFonts w:ascii="Consolas" w:hAnsi="Consolas"/>
                <w:sz w:val="17"/>
              </w:rPr>
              <w:t xml:space="preserve">    environment:</w:t>
            </w:r>
          </w:p>
          <w:p>
            <w:pPr>
              <w:pStyle w:val="CodeText"/>
            </w:pPr>
            <w:r>
              <w:rPr>
                <w:rFonts w:ascii="Consolas" w:hAnsi="Consolas"/>
                <w:sz w:val="17"/>
              </w:rPr>
              <w:t xml:space="preserve">      - BEDROCK_API_KEY=${BEDROCK_API_KEY:-}</w:t>
            </w:r>
          </w:p>
          <w:p>
            <w:pPr>
              <w:pStyle w:val="CodeText"/>
            </w:pPr>
            <w:r>
              <w:rPr>
                <w:rFonts w:ascii="Consolas" w:hAnsi="Consolas"/>
                <w:sz w:val="17"/>
              </w:rPr>
              <w:t xml:space="preserve">      - OPENAI_API_KEY=${OPENAI_API_KEY:-}</w:t>
            </w:r>
          </w:p>
          <w:p>
            <w:pPr>
              <w:pStyle w:val="CodeText"/>
            </w:pPr>
            <w:r>
              <w:rPr>
                <w:rFonts w:ascii="Consolas" w:hAnsi="Consolas"/>
                <w:sz w:val="17"/>
              </w:rPr>
              <w:t xml:space="preserve">      - ANTHROPIC_API_KEY=${ANTHROPIC_API_KEY:-}</w:t>
            </w:r>
          </w:p>
          <w:p>
            <w:pPr>
              <w:pStyle w:val="CodeText"/>
            </w:pPr>
            <w:r>
              <w:rPr>
                <w:rFonts w:ascii="Consolas" w:hAnsi="Consolas"/>
                <w:sz w:val="17"/>
              </w:rPr>
              <w:t xml:space="preserve">      - GEMINI_API_KEY=${GEMINI_API_KEY:-}</w:t>
            </w:r>
          </w:p>
          <w:p>
            <w:pPr>
              <w:pStyle w:val="CodeText"/>
            </w:pPr>
            <w:r>
              <w:rPr>
                <w:rFonts w:ascii="Consolas" w:hAnsi="Consolas"/>
                <w:sz w:val="17"/>
              </w:rPr>
              <w:t xml:space="preserve">    networks:</w:t>
            </w:r>
          </w:p>
          <w:p>
            <w:pPr>
              <w:pStyle w:val="CodeText"/>
            </w:pPr>
            <w:r>
              <w:rPr>
                <w:rFonts w:ascii="Consolas" w:hAnsi="Consolas"/>
                <w:sz w:val="17"/>
              </w:rPr>
              <w:t xml:space="preserve">      - honeypot-net</w:t>
            </w:r>
          </w:p>
          <w:p>
            <w:pPr>
              <w:pStyle w:val="CodeText"/>
            </w:pPr>
            <w:r>
              <w:rPr>
                <w:rFonts w:ascii="Consolas" w:hAnsi="Consolas"/>
                <w:sz w:val="17"/>
              </w:rPr>
              <w:t xml:space="preserve">    command: python generate_paper_tables.py</w:t>
            </w:r>
          </w:p>
          <w:p>
            <w:pPr>
              <w:pStyle w:val="CodeText"/>
            </w:pPr>
            <w:r>
              <w:rPr>
                <w:rFonts w:ascii="Consolas" w:hAnsi="Consolas"/>
                <w:sz w:val="17"/>
              </w:rPr>
              <w:t xml:space="preserve"> </w:t>
            </w:r>
          </w:p>
          <w:p>
            <w:pPr>
              <w:pStyle w:val="CodeText"/>
            </w:pPr>
            <w:r>
              <w:rPr>
                <w:rFonts w:ascii="Consolas" w:hAnsi="Consolas"/>
                <w:sz w:val="17"/>
              </w:rPr>
              <w:t>networks:</w:t>
            </w:r>
          </w:p>
          <w:p>
            <w:pPr>
              <w:pStyle w:val="CodeText"/>
            </w:pPr>
            <w:r>
              <w:rPr>
                <w:rFonts w:ascii="Consolas" w:hAnsi="Consolas"/>
                <w:sz w:val="17"/>
              </w:rPr>
              <w:t xml:space="preserve">  honeypot-net:</w:t>
            </w:r>
          </w:p>
          <w:p>
            <w:pPr>
              <w:pStyle w:val="CodeText"/>
            </w:pPr>
            <w:r>
              <w:rPr>
                <w:rFonts w:ascii="Consolas" w:hAnsi="Consolas"/>
                <w:sz w:val="17"/>
              </w:rPr>
              <w:t xml:space="preserve">    driver: bridge</w:t>
            </w:r>
          </w:p>
          <w:p>
            <w:pPr>
              <w:pStyle w:val="CodeText"/>
            </w:pPr>
            <w:r>
              <w:rPr>
                <w:rFonts w:ascii="Consolas" w:hAnsi="Consolas"/>
                <w:sz w:val="17"/>
              </w:rPr>
              <w:t xml:space="preserve"> </w:t>
            </w:r>
          </w:p>
          <w:p>
            <w:pPr>
              <w:pStyle w:val="CodeText"/>
            </w:pPr>
            <w:r>
              <w:rPr>
                <w:rFonts w:ascii="Consolas" w:hAnsi="Consolas"/>
                <w:sz w:val="17"/>
              </w:rPr>
              <w:t>volumes:</w:t>
            </w:r>
          </w:p>
          <w:p>
            <w:pPr>
              <w:pStyle w:val="CodeText"/>
            </w:pPr>
            <w:r>
              <w:rPr>
                <w:rFonts w:ascii="Consolas" w:hAnsi="Consolas"/>
                <w:sz w:val="17"/>
              </w:rPr>
              <w:t xml:space="preserve">  cowrie-data:</w:t>
            </w:r>
          </w:p>
        </w:tc>
      </w:tr>
    </w:tbl>
    <w:p>
      <w:pPr>
        <w:spacing w:after="80" w:line="240" w:lineRule="auto"/>
      </w:pPr>
    </w:p>
    <w:p>
      <w:pPr>
        <w:pStyle w:val="Heading3"/>
      </w:pPr>
      <w:r>
        <w:t>Analysis container (Dockerfile.attacker)</w:t>
      </w:r>
    </w:p>
    <w:tbl>
      <w:tblPr>
        <w:tblW w:type="auto" w:w="0"/>
        <w:jc w:val="center"/>
        <w:tblLayout w:type="fixed"/>
        <w:tblLook w:firstColumn="1" w:firstRow="1" w:lastColumn="0" w:lastRow="0" w:noHBand="0" w:noVBand="1" w:val="04A0"/>
        <w:tblBorders>
          <w:top w:val="single" w:sz="4" w:space="0" w:color="C8C8C8"/>
          <w:left w:val="single" w:sz="4" w:space="0" w:color="C8C8C8"/>
          <w:bottom w:val="single" w:sz="4" w:space="0" w:color="C8C8C8"/>
          <w:right w:val="single" w:sz="4" w:space="0" w:color="C8C8C8"/>
        </w:tblBorders>
        <w:tblCellMar>
          <w:top w:w="80" w:type="dxa"/>
          <w:left w:w="140" w:type="dxa"/>
          <w:bottom w:w="80" w:type="dxa"/>
          <w:right w:w="140" w:type="dxa"/>
        </w:tblCellMar>
      </w:tblPr>
      <w:tblGrid>
        <w:gridCol w:w="8788"/>
      </w:tblGrid>
      <w:tr>
        <w:tc>
          <w:tcPr>
            <w:tcW w:type="dxa" w:w="8787"/>
            <w:shd w:val="clear" w:color="auto" w:fill="F4F6F8"/>
          </w:tcPr>
          <w:p>
            <w:pPr>
              <w:pStyle w:val="CodeText"/>
            </w:pPr>
            <w:r>
              <w:rPr>
                <w:rFonts w:ascii="Consolas" w:hAnsi="Consolas"/>
                <w:sz w:val="17"/>
              </w:rPr>
              <w:t># Base image for AI Attacker &amp; Evaluation Pipeline</w:t>
            </w:r>
          </w:p>
          <w:p>
            <w:pPr>
              <w:pStyle w:val="CodeText"/>
            </w:pPr>
            <w:r>
              <w:rPr>
                <w:rFonts w:ascii="Consolas" w:hAnsi="Consolas"/>
                <w:sz w:val="17"/>
              </w:rPr>
              <w:t>FROM python:3.11-slim</w:t>
            </w:r>
          </w:p>
          <w:p>
            <w:pPr>
              <w:pStyle w:val="CodeText"/>
            </w:pPr>
            <w:r>
              <w:rPr>
                <w:rFonts w:ascii="Consolas" w:hAnsi="Consolas"/>
                <w:sz w:val="17"/>
              </w:rPr>
              <w:t xml:space="preserve"> </w:t>
            </w:r>
          </w:p>
          <w:p>
            <w:pPr>
              <w:pStyle w:val="CodeText"/>
            </w:pPr>
            <w:r>
              <w:rPr>
                <w:rFonts w:ascii="Consolas" w:hAnsi="Consolas"/>
                <w:sz w:val="17"/>
              </w:rPr>
              <w:t>WORKDIR /app</w:t>
            </w:r>
          </w:p>
          <w:p>
            <w:pPr>
              <w:pStyle w:val="CodeText"/>
            </w:pPr>
            <w:r>
              <w:rPr>
                <w:rFonts w:ascii="Consolas" w:hAnsi="Consolas"/>
                <w:sz w:val="17"/>
              </w:rPr>
              <w:t xml:space="preserve"> </w:t>
            </w:r>
          </w:p>
          <w:p>
            <w:pPr>
              <w:pStyle w:val="CodeText"/>
            </w:pPr>
            <w:r>
              <w:rPr>
                <w:rFonts w:ascii="Consolas" w:hAnsi="Consolas"/>
                <w:sz w:val="17"/>
              </w:rPr>
              <w:t># Install system dependencies (SSH utilities, build tools)</w:t>
            </w:r>
          </w:p>
          <w:p>
            <w:pPr>
              <w:pStyle w:val="CodeText"/>
            </w:pPr>
            <w:r>
              <w:rPr>
                <w:rFonts w:ascii="Consolas" w:hAnsi="Consolas"/>
                <w:sz w:val="17"/>
              </w:rPr>
              <w:t>RUN apt-get update &amp;&amp; apt-get install -y --no-install-recommends \</w:t>
            </w:r>
          </w:p>
          <w:p>
            <w:pPr>
              <w:pStyle w:val="CodeText"/>
            </w:pPr>
            <w:r>
              <w:rPr>
                <w:rFonts w:ascii="Consolas" w:hAnsi="Consolas"/>
                <w:sz w:val="17"/>
              </w:rPr>
              <w:t xml:space="preserve">    openssh-client \</w:t>
            </w:r>
          </w:p>
          <w:p>
            <w:pPr>
              <w:pStyle w:val="CodeText"/>
            </w:pPr>
            <w:r>
              <w:rPr>
                <w:rFonts w:ascii="Consolas" w:hAnsi="Consolas"/>
                <w:sz w:val="17"/>
              </w:rPr>
              <w:t xml:space="preserve">    curl \</w:t>
            </w:r>
          </w:p>
          <w:p>
            <w:pPr>
              <w:pStyle w:val="CodeText"/>
            </w:pPr>
            <w:r>
              <w:rPr>
                <w:rFonts w:ascii="Consolas" w:hAnsi="Consolas"/>
                <w:sz w:val="17"/>
              </w:rPr>
              <w:t xml:space="preserve">    git \</w:t>
            </w:r>
          </w:p>
          <w:p>
            <w:pPr>
              <w:pStyle w:val="CodeText"/>
            </w:pPr>
            <w:r>
              <w:rPr>
                <w:rFonts w:ascii="Consolas" w:hAnsi="Consolas"/>
                <w:sz w:val="17"/>
              </w:rPr>
              <w:t xml:space="preserve">    &amp;&amp; rm -rf /var/lib/apt/lists/*</w:t>
            </w:r>
          </w:p>
          <w:p>
            <w:pPr>
              <w:pStyle w:val="CodeText"/>
            </w:pPr>
            <w:r>
              <w:rPr>
                <w:rFonts w:ascii="Consolas" w:hAnsi="Consolas"/>
                <w:sz w:val="17"/>
              </w:rPr>
              <w:t xml:space="preserve"> </w:t>
            </w:r>
          </w:p>
          <w:p>
            <w:pPr>
              <w:pStyle w:val="CodeText"/>
            </w:pPr>
            <w:r>
              <w:rPr>
                <w:rFonts w:ascii="Consolas" w:hAnsi="Consolas"/>
                <w:sz w:val="17"/>
              </w:rPr>
              <w:t># Copy requirements and install</w:t>
            </w:r>
          </w:p>
          <w:p>
            <w:pPr>
              <w:pStyle w:val="CodeText"/>
            </w:pPr>
            <w:r>
              <w:rPr>
                <w:rFonts w:ascii="Consolas" w:hAnsi="Consolas"/>
                <w:sz w:val="17"/>
              </w:rPr>
              <w:t>COPY requirements.txt .</w:t>
            </w:r>
          </w:p>
          <w:p>
            <w:pPr>
              <w:pStyle w:val="CodeText"/>
            </w:pPr>
            <w:r>
              <w:rPr>
                <w:rFonts w:ascii="Consolas" w:hAnsi="Consolas"/>
                <w:sz w:val="17"/>
              </w:rPr>
              <w:t>RUN pip install --no-cache-dir -r requirements.txt</w:t>
            </w:r>
          </w:p>
          <w:p>
            <w:pPr>
              <w:pStyle w:val="CodeText"/>
            </w:pPr>
            <w:r>
              <w:rPr>
                <w:rFonts w:ascii="Consolas" w:hAnsi="Consolas"/>
                <w:sz w:val="17"/>
              </w:rPr>
              <w:t xml:space="preserve"> </w:t>
            </w:r>
          </w:p>
          <w:p>
            <w:pPr>
              <w:pStyle w:val="CodeText"/>
            </w:pPr>
            <w:r>
              <w:rPr>
                <w:rFonts w:ascii="Consolas" w:hAnsi="Consolas"/>
                <w:sz w:val="17"/>
              </w:rPr>
              <w:t># Copy application source code</w:t>
            </w:r>
          </w:p>
          <w:p>
            <w:pPr>
              <w:pStyle w:val="CodeText"/>
            </w:pPr>
            <w:r>
              <w:rPr>
                <w:rFonts w:ascii="Consolas" w:hAnsi="Consolas"/>
                <w:sz w:val="17"/>
              </w:rPr>
              <w:t>COPY . .</w:t>
            </w:r>
          </w:p>
          <w:p>
            <w:pPr>
              <w:pStyle w:val="CodeText"/>
            </w:pPr>
            <w:r>
              <w:rPr>
                <w:rFonts w:ascii="Consolas" w:hAnsi="Consolas"/>
                <w:sz w:val="17"/>
              </w:rPr>
              <w:t xml:space="preserve"> </w:t>
            </w:r>
          </w:p>
          <w:p>
            <w:pPr>
              <w:pStyle w:val="CodeText"/>
            </w:pPr>
            <w:r>
              <w:rPr>
                <w:rFonts w:ascii="Consolas" w:hAnsi="Consolas"/>
                <w:sz w:val="17"/>
              </w:rPr>
              <w:t># Default entrypoint</w:t>
            </w:r>
          </w:p>
          <w:p>
            <w:pPr>
              <w:pStyle w:val="CodeText"/>
            </w:pPr>
            <w:r>
              <w:rPr>
                <w:rFonts w:ascii="Consolas" w:hAnsi="Consolas"/>
                <w:sz w:val="17"/>
              </w:rPr>
              <w:t>CMD ["python", "generate_paper_tables.py"]</w:t>
            </w:r>
          </w:p>
        </w:tc>
      </w:tr>
    </w:tbl>
    <w:p>
      <w:pPr>
        <w:spacing w:after="80" w:line="240" w:lineRule="auto"/>
      </w:pPr>
    </w:p>
    <w:p>
      <w:pPr>
        <w:pStyle w:val="Heading3"/>
      </w:pPr>
      <w:r>
        <w:t>Python dependencies (requirements.txt)</w:t>
      </w:r>
    </w:p>
    <w:tbl>
      <w:tblPr>
        <w:tblW w:type="auto" w:w="0"/>
        <w:jc w:val="center"/>
        <w:tblLayout w:type="fixed"/>
        <w:tblLook w:firstColumn="1" w:firstRow="1" w:lastColumn="0" w:lastRow="0" w:noHBand="0" w:noVBand="1" w:val="04A0"/>
        <w:tblBorders>
          <w:top w:val="single" w:sz="4" w:space="0" w:color="C8C8C8"/>
          <w:left w:val="single" w:sz="4" w:space="0" w:color="C8C8C8"/>
          <w:bottom w:val="single" w:sz="4" w:space="0" w:color="C8C8C8"/>
          <w:right w:val="single" w:sz="4" w:space="0" w:color="C8C8C8"/>
        </w:tblBorders>
        <w:tblCellMar>
          <w:top w:w="80" w:type="dxa"/>
          <w:left w:w="140" w:type="dxa"/>
          <w:bottom w:w="80" w:type="dxa"/>
          <w:right w:w="140" w:type="dxa"/>
        </w:tblCellMar>
      </w:tblPr>
      <w:tblGrid>
        <w:gridCol w:w="8788"/>
      </w:tblGrid>
      <w:tr>
        <w:tc>
          <w:tcPr>
            <w:tcW w:type="dxa" w:w="8787"/>
            <w:shd w:val="clear" w:color="auto" w:fill="F4F6F8"/>
          </w:tcPr>
          <w:p>
            <w:pPr>
              <w:pStyle w:val="CodeText"/>
            </w:pPr>
            <w:r>
              <w:rPr>
                <w:rFonts w:ascii="Consolas" w:hAnsi="Consolas"/>
                <w:sz w:val="17"/>
              </w:rPr>
              <w:t>paramiko&gt;=3.4.0</w:t>
            </w:r>
          </w:p>
          <w:p>
            <w:pPr>
              <w:pStyle w:val="CodeText"/>
            </w:pPr>
            <w:r>
              <w:rPr>
                <w:rFonts w:ascii="Consolas" w:hAnsi="Consolas"/>
                <w:sz w:val="17"/>
              </w:rPr>
              <w:t>boto3&gt;=1.34.0</w:t>
            </w:r>
          </w:p>
          <w:p>
            <w:pPr>
              <w:pStyle w:val="CodeText"/>
            </w:pPr>
            <w:r>
              <w:rPr>
                <w:rFonts w:ascii="Consolas" w:hAnsi="Consolas"/>
                <w:sz w:val="17"/>
              </w:rPr>
              <w:t>anthropic&gt;=0.40.0</w:t>
            </w:r>
          </w:p>
          <w:p>
            <w:pPr>
              <w:pStyle w:val="CodeText"/>
            </w:pPr>
            <w:r>
              <w:rPr>
                <w:rFonts w:ascii="Consolas" w:hAnsi="Consolas"/>
                <w:sz w:val="17"/>
              </w:rPr>
              <w:t>openai&gt;=1.50.0</w:t>
            </w:r>
          </w:p>
          <w:p>
            <w:pPr>
              <w:pStyle w:val="CodeText"/>
            </w:pPr>
            <w:r>
              <w:rPr>
                <w:rFonts w:ascii="Consolas" w:hAnsi="Consolas"/>
                <w:sz w:val="17"/>
              </w:rPr>
              <w:t>requests&gt;=2.31.0</w:t>
            </w:r>
          </w:p>
          <w:p>
            <w:pPr>
              <w:pStyle w:val="CodeText"/>
            </w:pPr>
            <w:r>
              <w:rPr>
                <w:rFonts w:ascii="Consolas" w:hAnsi="Consolas"/>
                <w:sz w:val="17"/>
              </w:rPr>
              <w:t>scikit-learn&gt;=1.4.0</w:t>
            </w:r>
          </w:p>
          <w:p>
            <w:pPr>
              <w:pStyle w:val="CodeText"/>
            </w:pPr>
            <w:r>
              <w:rPr>
                <w:rFonts w:ascii="Consolas" w:hAnsi="Consolas"/>
                <w:sz w:val="17"/>
              </w:rPr>
              <w:t>scipy&gt;=1.12.0</w:t>
            </w:r>
          </w:p>
          <w:p>
            <w:pPr>
              <w:pStyle w:val="CodeText"/>
            </w:pPr>
            <w:r>
              <w:rPr>
                <w:rFonts w:ascii="Consolas" w:hAnsi="Consolas"/>
                <w:sz w:val="17"/>
              </w:rPr>
              <w:t>numpy&gt;=1.26.0</w:t>
            </w:r>
          </w:p>
          <w:p>
            <w:pPr>
              <w:pStyle w:val="CodeText"/>
            </w:pPr>
            <w:r>
              <w:rPr>
                <w:rFonts w:ascii="Consolas" w:hAnsi="Consolas"/>
                <w:sz w:val="17"/>
              </w:rPr>
              <w:t>pandas&gt;=2.2.0</w:t>
            </w:r>
          </w:p>
        </w:tc>
      </w:tr>
    </w:tbl>
    <w:p>
      <w:pPr>
        <w:spacing w:after="80" w:line="240" w:lineRule="auto"/>
      </w:pPr>
    </w:p>
    <w:p>
      <w:pPr>
        <w:pStyle w:val="Heading2"/>
        <w:pageBreakBefore/>
      </w:pPr>
      <w:r>
        <w:t>Appendix 10: Source Code of the Analysis Scripts</w:t>
      </w:r>
    </w:p>
    <w:p>
      <w:r>
        <w:t>This appendix reproduces the analysis code that produced the reported results, so that every method described in Chapter 3 can be checked line by line. The full repository, including the testbed scripts, is available on GitHub.</w:t>
      </w:r>
    </w:p>
    <w:p>
      <w:pPr>
        <w:pStyle w:val="Heading3"/>
      </w:pPr>
      <w:r>
        <w:t>Normalisation, verbs, tactic tags and templates (session_features.py)</w:t>
      </w:r>
    </w:p>
    <w:tbl>
      <w:tblPr>
        <w:tblW w:type="auto" w:w="0"/>
        <w:jc w:val="center"/>
        <w:tblLayout w:type="fixed"/>
        <w:tblLook w:firstColumn="1" w:firstRow="1" w:lastColumn="0" w:lastRow="0" w:noHBand="0" w:noVBand="1" w:val="04A0"/>
        <w:tblBorders>
          <w:top w:val="single" w:sz="4" w:space="0" w:color="C8C8C8"/>
          <w:left w:val="single" w:sz="4" w:space="0" w:color="C8C8C8"/>
          <w:bottom w:val="single" w:sz="4" w:space="0" w:color="C8C8C8"/>
          <w:right w:val="single" w:sz="4" w:space="0" w:color="C8C8C8"/>
        </w:tblBorders>
        <w:tblCellMar>
          <w:top w:w="80" w:type="dxa"/>
          <w:left w:w="140" w:type="dxa"/>
          <w:bottom w:w="80" w:type="dxa"/>
          <w:right w:w="140" w:type="dxa"/>
        </w:tblCellMar>
      </w:tblPr>
      <w:tblGrid>
        <w:gridCol w:w="8788"/>
      </w:tblGrid>
      <w:tr>
        <w:tc>
          <w:tcPr>
            <w:tcW w:type="dxa" w:w="8787"/>
            <w:shd w:val="clear" w:color="auto" w:fill="F4F6F8"/>
          </w:tcPr>
          <w:p>
            <w:pPr>
              <w:pStyle w:val="CodeText"/>
            </w:pPr>
            <w:r>
              <w:rPr>
                <w:rFonts w:ascii="Consolas" w:hAnsi="Consolas"/>
                <w:sz w:val="17"/>
              </w:rPr>
              <w:t>"""</w:t>
            </w:r>
          </w:p>
          <w:p>
            <w:pPr>
              <w:pStyle w:val="CodeText"/>
            </w:pPr>
            <w:r>
              <w:rPr>
                <w:rFonts w:ascii="Consolas" w:hAnsi="Consolas"/>
                <w:sz w:val="17"/>
              </w:rPr>
              <w:t>Shared command normalization and descriptive ATT&amp;CK-tactic tagging, used by</w:t>
            </w:r>
          </w:p>
          <w:p>
            <w:pPr>
              <w:pStyle w:val="CodeText"/>
            </w:pPr>
            <w:r>
              <w:rPr>
                <w:rFonts w:ascii="Consolas" w:hAnsi="Consolas"/>
                <w:sz w:val="17"/>
              </w:rPr>
              <w:t>domain_shift.py, train_eval_classifier.py and make_annotation_sheet.py so all</w:t>
            </w:r>
          </w:p>
          <w:p>
            <w:pPr>
              <w:pStyle w:val="CodeText"/>
            </w:pPr>
            <w:r>
              <w:rPr>
                <w:rFonts w:ascii="Consolas" w:hAnsi="Consolas"/>
                <w:sz w:val="17"/>
              </w:rPr>
              <w:t>three see sessions the same way.</w:t>
            </w:r>
          </w:p>
          <w:p>
            <w:pPr>
              <w:pStyle w:val="CodeText"/>
            </w:pPr>
            <w:r>
              <w:rPr>
                <w:rFonts w:ascii="Consolas" w:hAnsi="Consolas"/>
                <w:sz w:val="17"/>
              </w:rPr>
              <w:t xml:space="preserve"> </w:t>
            </w:r>
          </w:p>
          <w:p>
            <w:pPr>
              <w:pStyle w:val="CodeText"/>
            </w:pPr>
            <w:r>
              <w:rPr>
                <w:rFonts w:ascii="Consolas" w:hAnsi="Consolas"/>
                <w:sz w:val="17"/>
              </w:rPr>
              <w:t>The tactic tagger is DESCRIPTIVE (what share of sessions touch each tactic).</w:t>
            </w:r>
          </w:p>
          <w:p>
            <w:pPr>
              <w:pStyle w:val="CodeText"/>
            </w:pPr>
            <w:r>
              <w:rPr>
                <w:rFonts w:ascii="Consolas" w:hAnsi="Consolas"/>
                <w:sz w:val="17"/>
              </w:rPr>
              <w:t>It is deliberately not used as a training label for the reported numbers -</w:t>
            </w:r>
          </w:p>
          <w:p>
            <w:pPr>
              <w:pStyle w:val="CodeText"/>
            </w:pPr>
            <w:r>
              <w:rPr>
                <w:rFonts w:ascii="Consolas" w:hAnsi="Consolas"/>
                <w:sz w:val="17"/>
              </w:rPr>
              <w:t>that would be the circular weak-labeling problem described in</w:t>
            </w:r>
          </w:p>
          <w:p>
            <w:pPr>
              <w:pStyle w:val="CodeText"/>
            </w:pPr>
            <w:r>
              <w:rPr>
                <w:rFonts w:ascii="Consolas" w:hAnsi="Consolas"/>
                <w:sz w:val="17"/>
              </w:rPr>
              <w:t>honeypot_research_paper_plan.md.</w:t>
            </w:r>
          </w:p>
          <w:p>
            <w:pPr>
              <w:pStyle w:val="CodeText"/>
            </w:pPr>
            <w:r>
              <w:rPr>
                <w:rFonts w:ascii="Consolas" w:hAnsi="Consolas"/>
                <w:sz w:val="17"/>
              </w:rPr>
              <w:t>"""</w:t>
            </w:r>
          </w:p>
          <w:p>
            <w:pPr>
              <w:pStyle w:val="CodeText"/>
            </w:pPr>
            <w:r>
              <w:rPr>
                <w:rFonts w:ascii="Consolas" w:hAnsi="Consolas"/>
                <w:sz w:val="17"/>
              </w:rPr>
              <w:t xml:space="preserve"> </w:t>
            </w:r>
          </w:p>
          <w:p>
            <w:pPr>
              <w:pStyle w:val="CodeText"/>
            </w:pPr>
            <w:r>
              <w:rPr>
                <w:rFonts w:ascii="Consolas" w:hAnsi="Consolas"/>
                <w:sz w:val="17"/>
              </w:rPr>
              <w:t>import json</w:t>
            </w:r>
          </w:p>
          <w:p>
            <w:pPr>
              <w:pStyle w:val="CodeText"/>
            </w:pPr>
            <w:r>
              <w:rPr>
                <w:rFonts w:ascii="Consolas" w:hAnsi="Consolas"/>
                <w:sz w:val="17"/>
              </w:rPr>
              <w:t>import re</w:t>
            </w:r>
          </w:p>
          <w:p>
            <w:pPr>
              <w:pStyle w:val="CodeText"/>
            </w:pPr>
            <w:r>
              <w:rPr>
                <w:rFonts w:ascii="Consolas" w:hAnsi="Consolas"/>
                <w:sz w:val="17"/>
              </w:rPr>
              <w:t xml:space="preserve"> </w:t>
            </w:r>
          </w:p>
          <w:p>
            <w:pPr>
              <w:pStyle w:val="CodeText"/>
            </w:pPr>
            <w:r>
              <w:rPr>
                <w:rFonts w:ascii="Consolas" w:hAnsi="Consolas"/>
                <w:sz w:val="17"/>
              </w:rPr>
              <w:t>_URL = re.compile(r"\b(?:https?|ftp|tftp)://\S+", re.I)</w:t>
            </w:r>
          </w:p>
          <w:p>
            <w:pPr>
              <w:pStyle w:val="CodeText"/>
            </w:pPr>
            <w:r>
              <w:rPr>
                <w:rFonts w:ascii="Consolas" w:hAnsi="Consolas"/>
                <w:sz w:val="17"/>
              </w:rPr>
              <w:t>_IP = re.compile(r"\b\d{1,3}(?:\.\d{1,3}){3}(?::\d+)?\b")</w:t>
            </w:r>
          </w:p>
          <w:p>
            <w:pPr>
              <w:pStyle w:val="CodeText"/>
            </w:pPr>
            <w:r>
              <w:rPr>
                <w:rFonts w:ascii="Consolas" w:hAnsi="Consolas"/>
                <w:sz w:val="17"/>
              </w:rPr>
              <w:t>_QUOTED = re.compile(r"\"(?:[^\"\\]|\\.)*\"|'[^']*'")</w:t>
            </w:r>
          </w:p>
          <w:p>
            <w:pPr>
              <w:pStyle w:val="CodeText"/>
            </w:pPr>
            <w:r>
              <w:rPr>
                <w:rFonts w:ascii="Consolas" w:hAnsi="Consolas"/>
                <w:sz w:val="17"/>
              </w:rPr>
              <w:t>_HEX = re.compile(r"\b[0-9a-f]{16,}\b", re.I)</w:t>
            </w:r>
          </w:p>
          <w:p>
            <w:pPr>
              <w:pStyle w:val="CodeText"/>
            </w:pPr>
            <w:r>
              <w:rPr>
                <w:rFonts w:ascii="Consolas" w:hAnsi="Consolas"/>
                <w:sz w:val="17"/>
              </w:rPr>
              <w:t>_RANDTOK = re.compile(r"\b(?=[A-Za-z0-9]*\d)(?=[A-Za-z0-9]*[A-Za-z])[A-Za-z0-9]{8,}\b")</w:t>
            </w:r>
          </w:p>
          <w:p>
            <w:pPr>
              <w:pStyle w:val="CodeText"/>
            </w:pPr>
            <w:r>
              <w:rPr>
                <w:rFonts w:ascii="Consolas" w:hAnsi="Consolas"/>
                <w:sz w:val="17"/>
              </w:rPr>
              <w:t>_NUM = re.compile(r"\b\d+\b")</w:t>
            </w:r>
          </w:p>
          <w:p>
            <w:pPr>
              <w:pStyle w:val="CodeText"/>
            </w:pPr>
            <w:r>
              <w:rPr>
                <w:rFonts w:ascii="Consolas" w:hAnsi="Consolas"/>
                <w:sz w:val="17"/>
              </w:rPr>
              <w:t># Mirai-family bots echo a random 5-letter tag via `/bin/busybox ABCDE` to fingerprint</w:t>
            </w:r>
          </w:p>
          <w:p>
            <w:pPr>
              <w:pStyle w:val="CodeText"/>
            </w:pPr>
            <w:r>
              <w:rPr>
                <w:rFonts w:ascii="Consolas" w:hAnsi="Consolas"/>
                <w:sz w:val="17"/>
              </w:rPr>
              <w:t># the shell; mask it (but keep real applet names) so variants collapse to one template.</w:t>
            </w:r>
          </w:p>
          <w:p>
            <w:pPr>
              <w:pStyle w:val="CodeText"/>
            </w:pPr>
            <w:r>
              <w:rPr>
                <w:rFonts w:ascii="Consolas" w:hAnsi="Consolas"/>
                <w:sz w:val="17"/>
              </w:rPr>
              <w:t>_BUSYBOX_APPLETS = {"wget", "tftp", "ftpget", "chmod", "cat", "echo", "ps", "rm", "cp", "mv",</w:t>
            </w:r>
          </w:p>
          <w:p>
            <w:pPr>
              <w:pStyle w:val="CodeText"/>
            </w:pPr>
            <w:r>
              <w:rPr>
                <w:rFonts w:ascii="Consolas" w:hAnsi="Consolas"/>
                <w:sz w:val="17"/>
              </w:rPr>
              <w:t xml:space="preserve">                    "mkdir", "sh", "ls", "nc", "dd", "kill", "killall", "mount", "uname", "sleep",</w:t>
            </w:r>
          </w:p>
          <w:p>
            <w:pPr>
              <w:pStyle w:val="CodeText"/>
            </w:pPr>
            <w:r>
              <w:rPr>
                <w:rFonts w:ascii="Consolas" w:hAnsi="Consolas"/>
                <w:sz w:val="17"/>
              </w:rPr>
              <w:t xml:space="preserve">                    "touch", "ln", "grep", "head", "tail", "ifconfig", "ip", "id", "telnetd",</w:t>
            </w:r>
          </w:p>
          <w:p>
            <w:pPr>
              <w:pStyle w:val="CodeText"/>
            </w:pPr>
            <w:r>
              <w:rPr>
                <w:rFonts w:ascii="Consolas" w:hAnsi="Consolas"/>
                <w:sz w:val="17"/>
              </w:rPr>
              <w:t xml:space="preserve">                    "httpd", "chown", "find", "top", "free", "df", "ping", "route", "netstat",</w:t>
            </w:r>
          </w:p>
          <w:p>
            <w:pPr>
              <w:pStyle w:val="CodeText"/>
            </w:pPr>
            <w:r>
              <w:rPr>
                <w:rFonts w:ascii="Consolas" w:hAnsi="Consolas"/>
                <w:sz w:val="17"/>
              </w:rPr>
              <w:t xml:space="preserve">                    "hostname", "awk", "sed", "tar", "gzip", "unzip", "whoami", "passwd"}</w:t>
            </w:r>
          </w:p>
          <w:p>
            <w:pPr>
              <w:pStyle w:val="CodeText"/>
            </w:pPr>
            <w:r>
              <w:rPr>
                <w:rFonts w:ascii="Consolas" w:hAnsi="Consolas"/>
                <w:sz w:val="17"/>
              </w:rPr>
              <w:t>_BUSYBOX_TAG = re.compile(r"\bbusybox ([a-z]{3,12})\b")</w:t>
            </w:r>
          </w:p>
          <w:p>
            <w:pPr>
              <w:pStyle w:val="CodeText"/>
            </w:pPr>
            <w:r>
              <w:rPr>
                <w:rFonts w:ascii="Consolas" w:hAnsi="Consolas"/>
                <w:sz w:val="17"/>
              </w:rPr>
              <w:t>_SPLIT = re.compile(r"\|\||&amp;&amp;|[;|&amp;\n]|\$\(|`")</w:t>
            </w:r>
          </w:p>
          <w:p>
            <w:pPr>
              <w:pStyle w:val="CodeText"/>
            </w:pPr>
            <w:r>
              <w:rPr>
                <w:rFonts w:ascii="Consolas" w:hAnsi="Consolas"/>
                <w:sz w:val="17"/>
              </w:rPr>
              <w:t xml:space="preserve"> </w:t>
            </w:r>
          </w:p>
          <w:p>
            <w:pPr>
              <w:pStyle w:val="CodeText"/>
            </w:pPr>
            <w:r>
              <w:rPr>
                <w:rFonts w:ascii="Consolas" w:hAnsi="Consolas"/>
                <w:sz w:val="17"/>
              </w:rPr>
              <w:t># Command-level tactic patterns, matched against a normalized segment.</w:t>
            </w:r>
          </w:p>
          <w:p>
            <w:pPr>
              <w:pStyle w:val="CodeText"/>
            </w:pPr>
            <w:r>
              <w:rPr>
                <w:rFonts w:ascii="Consolas" w:hAnsi="Consolas"/>
                <w:sz w:val="17"/>
              </w:rPr>
              <w:t>TACTIC_PATTERNS = {</w:t>
            </w:r>
          </w:p>
          <w:p>
            <w:pPr>
              <w:pStyle w:val="CodeText"/>
            </w:pPr>
            <w:r>
              <w:rPr>
                <w:rFonts w:ascii="Consolas" w:hAnsi="Consolas"/>
                <w:sz w:val="17"/>
              </w:rPr>
              <w:t xml:space="preserve">    "discovery": r"^(uname|whoami|id|hostname|ifconfig|ip|ps|netstat|ss|ls|pwd|w|who|uptime|df|free|"</w:t>
            </w:r>
          </w:p>
          <w:p>
            <w:pPr>
              <w:pStyle w:val="CodeText"/>
            </w:pPr>
            <w:r>
              <w:rPr>
                <w:rFonts w:ascii="Consolas" w:hAnsi="Consolas"/>
                <w:sz w:val="17"/>
              </w:rPr>
              <w:t xml:space="preserve">                 r"lscpu|nproc|top|env|which|lsb_release|dmesg|mount|arp|route|last)\b|/proc/(cpuinfo|meminfo|version)"</w:t>
            </w:r>
          </w:p>
          <w:p>
            <w:pPr>
              <w:pStyle w:val="CodeText"/>
            </w:pPr>
            <w:r>
              <w:rPr>
                <w:rFonts w:ascii="Consolas" w:hAnsi="Consolas"/>
                <w:sz w:val="17"/>
              </w:rPr>
              <w:t xml:space="preserve">                 r"|^cat /etc/(os-release|issue|hostname)|^crontab -l|^find\b(?!.*-perm)|^(wget|tftp|curl|ftpget)$",</w:t>
            </w:r>
          </w:p>
          <w:p>
            <w:pPr>
              <w:pStyle w:val="CodeText"/>
            </w:pPr>
            <w:r>
              <w:rPr>
                <w:rFonts w:ascii="Consolas" w:hAnsi="Consolas"/>
                <w:sz w:val="17"/>
              </w:rPr>
              <w:t xml:space="preserve">    "credential_access": r"/etc/shadow|/etc/passwd\b(?!.*chpasswd)|\.ssh|id_rsa|\.bash_history|^history\b|"</w:t>
            </w:r>
          </w:p>
          <w:p>
            <w:pPr>
              <w:pStyle w:val="CodeText"/>
            </w:pPr>
            <w:r>
              <w:rPr>
                <w:rFonts w:ascii="Consolas" w:hAnsi="Consolas"/>
                <w:sz w:val="17"/>
              </w:rPr>
              <w:t xml:space="preserve">                         r"password|passwd\.|secret|credential|\.aws|\.my\.cnf|wp-config",</w:t>
            </w:r>
          </w:p>
          <w:p>
            <w:pPr>
              <w:pStyle w:val="CodeText"/>
            </w:pPr>
            <w:r>
              <w:rPr>
                <w:rFonts w:ascii="Consolas" w:hAnsi="Consolas"/>
                <w:sz w:val="17"/>
              </w:rPr>
              <w:t xml:space="preserve">    "account_manipulation": r"chpasswd|^passwd\b|\|\s*passwd|useradd|adduser|usermod|authorized_keys",</w:t>
            </w:r>
          </w:p>
          <w:p>
            <w:pPr>
              <w:pStyle w:val="CodeText"/>
            </w:pPr>
            <w:r>
              <w:rPr>
                <w:rFonts w:ascii="Consolas" w:hAnsi="Consolas"/>
                <w:sz w:val="17"/>
              </w:rPr>
              <w:t xml:space="preserve">    "persistence": r"^crontab (?!-l)|/etc/cron|systemctl enable|rc\.local|&gt;&gt;?\s*\S*\.(bashrc|profile)|/etc/init\.d",</w:t>
            </w:r>
          </w:p>
          <w:p>
            <w:pPr>
              <w:pStyle w:val="CodeText"/>
            </w:pPr>
            <w:r>
              <w:rPr>
                <w:rFonts w:ascii="Consolas" w:hAnsi="Consolas"/>
                <w:sz w:val="17"/>
              </w:rPr>
              <w:t xml:space="preserve">    "privilege_escalation": r"^sudo\b|^su\b|-perm -[42]000|getcap|pkexec|/etc/sudoers",</w:t>
            </w:r>
          </w:p>
          <w:p>
            <w:pPr>
              <w:pStyle w:val="CodeText"/>
            </w:pPr>
            <w:r>
              <w:rPr>
                <w:rFonts w:ascii="Consolas" w:hAnsi="Consolas"/>
                <w:sz w:val="17"/>
              </w:rPr>
              <w:t xml:space="preserve">    "defense_evasion": r"history -c|unset hist|histfile|rm .*(\.bash_history|/var/log)|chattr|^iptables|"</w:t>
            </w:r>
          </w:p>
          <w:p>
            <w:pPr>
              <w:pStyle w:val="CodeText"/>
            </w:pPr>
            <w:r>
              <w:rPr>
                <w:rFonts w:ascii="Consolas" w:hAnsi="Consolas"/>
                <w:sz w:val="17"/>
              </w:rPr>
              <w:t xml:space="preserve">                       r"^pkill|^kill(all)?\b|ufw disable|setenforce",</w:t>
            </w:r>
          </w:p>
          <w:p>
            <w:pPr>
              <w:pStyle w:val="CodeText"/>
            </w:pPr>
            <w:r>
              <w:rPr>
                <w:rFonts w:ascii="Consolas" w:hAnsi="Consolas"/>
                <w:sz w:val="17"/>
              </w:rPr>
              <w:t xml:space="preserve">    # Bare `wget`/`tftp` with no argument is Mirai's capability probe, not a download.</w:t>
            </w:r>
          </w:p>
          <w:p>
            <w:pPr>
              <w:pStyle w:val="CodeText"/>
            </w:pPr>
            <w:r>
              <w:rPr>
                <w:rFonts w:ascii="Consolas" w:hAnsi="Consolas"/>
                <w:sz w:val="17"/>
              </w:rPr>
              <w:t xml:space="preserve">    "ingress_tool_transfer": r"^(wget|curl|tftp|ftpget|scp|nc|ncat)\s+\S|busybox (wget|tftp)\s+\S",</w:t>
            </w:r>
          </w:p>
          <w:p>
            <w:pPr>
              <w:pStyle w:val="CodeText"/>
            </w:pPr>
            <w:r>
              <w:rPr>
                <w:rFonts w:ascii="Consolas" w:hAnsi="Consolas"/>
                <w:sz w:val="17"/>
              </w:rPr>
              <w:t xml:space="preserve">    "execution": r"chmod \+?[0-7]*x|^\./|^(sh|bash)\b|base64 (-d|--decode)|^nohup\b|^perl\b|^python",</w:t>
            </w:r>
          </w:p>
          <w:p>
            <w:pPr>
              <w:pStyle w:val="CodeText"/>
            </w:pPr>
            <w:r>
              <w:rPr>
                <w:rFonts w:ascii="Consolas" w:hAnsi="Consolas"/>
                <w:sz w:val="17"/>
              </w:rPr>
              <w:t xml:space="preserve">    "resource_hijacking": r"xmrig|minerd|stratum|cryptonight|\bminer\b|\.rsync/|dota",</w:t>
            </w:r>
          </w:p>
          <w:p>
            <w:pPr>
              <w:pStyle w:val="CodeText"/>
            </w:pPr>
            <w:r>
              <w:rPr>
                <w:rFonts w:ascii="Consolas" w:hAnsi="Consolas"/>
                <w:sz w:val="17"/>
              </w:rPr>
              <w:t>}</w:t>
            </w:r>
          </w:p>
          <w:p>
            <w:pPr>
              <w:pStyle w:val="CodeText"/>
            </w:pPr>
            <w:r>
              <w:rPr>
                <w:rFonts w:ascii="Consolas" w:hAnsi="Consolas"/>
                <w:sz w:val="17"/>
              </w:rPr>
              <w:t>_TACTIC_RE = {t: re.compile(p, re.I) for t, p in TACTIC_PATTERNS.items()}</w:t>
            </w:r>
          </w:p>
          <w:p>
            <w:pPr>
              <w:pStyle w:val="CodeText"/>
            </w:pPr>
            <w:r>
              <w:rPr>
                <w:rFonts w:ascii="Consolas" w:hAnsi="Consolas"/>
                <w:sz w:val="17"/>
              </w:rPr>
              <w:t>TACTICS = list(TACTIC_PATTERNS)</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load_jsonl(path):</w:t>
            </w:r>
          </w:p>
          <w:p>
            <w:pPr>
              <w:pStyle w:val="CodeText"/>
            </w:pPr>
            <w:r>
              <w:rPr>
                <w:rFonts w:ascii="Consolas" w:hAnsi="Consolas"/>
                <w:sz w:val="17"/>
              </w:rPr>
              <w:t xml:space="preserve">    with open(path, encoding="utf-8-sig") as f:</w:t>
            </w:r>
          </w:p>
          <w:p>
            <w:pPr>
              <w:pStyle w:val="CodeText"/>
            </w:pPr>
            <w:r>
              <w:rPr>
                <w:rFonts w:ascii="Consolas" w:hAnsi="Consolas"/>
                <w:sz w:val="17"/>
              </w:rPr>
              <w:t xml:space="preserve">        return [json.loads(line) for line in f if line.strip()]</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has_chat_leak(cmd):</w:t>
            </w:r>
          </w:p>
          <w:p>
            <w:pPr>
              <w:pStyle w:val="CodeText"/>
            </w:pPr>
            <w:r>
              <w:rPr>
                <w:rFonts w:ascii="Consolas" w:hAnsi="Consolas"/>
                <w:sz w:val="17"/>
              </w:rPr>
              <w:t xml:space="preserve">    """GPT-OSS sometimes emitted harmony-format tokens plus its own reasoning</w:t>
            </w:r>
          </w:p>
          <w:p>
            <w:pPr>
              <w:pStyle w:val="CodeText"/>
            </w:pPr>
            <w:r>
              <w:rPr>
                <w:rFonts w:ascii="Consolas" w:hAnsi="Consolas"/>
                <w:sz w:val="17"/>
              </w:rPr>
              <w:t xml:space="preserve">    ("&lt;|channel|&gt;analysis&lt;|message|&gt;...") into the shell command."""</w:t>
            </w:r>
          </w:p>
          <w:p>
            <w:pPr>
              <w:pStyle w:val="CodeText"/>
            </w:pPr>
            <w:r>
              <w:rPr>
                <w:rFonts w:ascii="Consolas" w:hAnsi="Consolas"/>
                <w:sz w:val="17"/>
              </w:rPr>
              <w:t xml:space="preserve">    return "&lt;|" in cmd</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strip_chat_leak(cmd):</w:t>
            </w:r>
          </w:p>
          <w:p>
            <w:pPr>
              <w:pStyle w:val="CodeText"/>
            </w:pPr>
            <w:r>
              <w:rPr>
                <w:rFonts w:ascii="Consolas" w:hAnsi="Consolas"/>
                <w:sz w:val="17"/>
              </w:rPr>
              <w:t xml:space="preserve">    return cmd.split("&lt;|", 1)[0]</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normalize_cmd(cmd):</w:t>
            </w:r>
          </w:p>
          <w:p>
            <w:pPr>
              <w:pStyle w:val="CodeText"/>
            </w:pPr>
            <w:r>
              <w:rPr>
                <w:rFonts w:ascii="Consolas" w:hAnsi="Consolas"/>
                <w:sz w:val="17"/>
              </w:rPr>
              <w:t xml:space="preserve">    """Mask session-specific values (URLs, IPs, quoted args, random passwords) so</w:t>
            </w:r>
          </w:p>
          <w:p>
            <w:pPr>
              <w:pStyle w:val="CodeText"/>
            </w:pPr>
            <w:r>
              <w:rPr>
                <w:rFonts w:ascii="Consolas" w:hAnsi="Consolas"/>
                <w:sz w:val="17"/>
              </w:rPr>
              <w:t xml:space="preserve">    the same bot script run from different IPs normalizes to one template."""</w:t>
            </w:r>
          </w:p>
          <w:p>
            <w:pPr>
              <w:pStyle w:val="CodeText"/>
            </w:pPr>
            <w:r>
              <w:rPr>
                <w:rFonts w:ascii="Consolas" w:hAnsi="Consolas"/>
                <w:sz w:val="17"/>
              </w:rPr>
              <w:t xml:space="preserve">    c = strip_chat_leak(cmd).strip().lower()</w:t>
            </w:r>
          </w:p>
          <w:p>
            <w:pPr>
              <w:pStyle w:val="CodeText"/>
            </w:pPr>
            <w:r>
              <w:rPr>
                <w:rFonts w:ascii="Consolas" w:hAnsi="Consolas"/>
                <w:sz w:val="17"/>
              </w:rPr>
              <w:t xml:space="preserve">    c = _URL.sub("&lt;url&gt;", c)</w:t>
            </w:r>
          </w:p>
          <w:p>
            <w:pPr>
              <w:pStyle w:val="CodeText"/>
            </w:pPr>
            <w:r>
              <w:rPr>
                <w:rFonts w:ascii="Consolas" w:hAnsi="Consolas"/>
                <w:sz w:val="17"/>
              </w:rPr>
              <w:t xml:space="preserve">    c = _IP.sub("&lt;ip&gt;", c)</w:t>
            </w:r>
          </w:p>
          <w:p>
            <w:pPr>
              <w:pStyle w:val="CodeText"/>
            </w:pPr>
            <w:r>
              <w:rPr>
                <w:rFonts w:ascii="Consolas" w:hAnsi="Consolas"/>
                <w:sz w:val="17"/>
              </w:rPr>
              <w:t xml:space="preserve">    c = _QUOTED.sub("&lt;str&gt;", c)</w:t>
            </w:r>
          </w:p>
          <w:p>
            <w:pPr>
              <w:pStyle w:val="CodeText"/>
            </w:pPr>
            <w:r>
              <w:rPr>
                <w:rFonts w:ascii="Consolas" w:hAnsi="Consolas"/>
                <w:sz w:val="17"/>
              </w:rPr>
              <w:t xml:space="preserve">    c = _HEX.sub("&lt;hex&gt;", c)</w:t>
            </w:r>
          </w:p>
          <w:p>
            <w:pPr>
              <w:pStyle w:val="CodeText"/>
            </w:pPr>
            <w:r>
              <w:rPr>
                <w:rFonts w:ascii="Consolas" w:hAnsi="Consolas"/>
                <w:sz w:val="17"/>
              </w:rPr>
              <w:t xml:space="preserve">    c = _RANDTOK.sub("&lt;tok&gt;", c)</w:t>
            </w:r>
          </w:p>
          <w:p>
            <w:pPr>
              <w:pStyle w:val="CodeText"/>
            </w:pPr>
            <w:r>
              <w:rPr>
                <w:rFonts w:ascii="Consolas" w:hAnsi="Consolas"/>
                <w:sz w:val="17"/>
              </w:rPr>
              <w:t xml:space="preserve">    c = _NUM.sub("&lt;n&gt;", c)</w:t>
            </w:r>
          </w:p>
          <w:p>
            <w:pPr>
              <w:pStyle w:val="CodeText"/>
            </w:pPr>
            <w:r>
              <w:rPr>
                <w:rFonts w:ascii="Consolas" w:hAnsi="Consolas"/>
                <w:sz w:val="17"/>
              </w:rPr>
              <w:t xml:space="preserve">    c = _BUSYBOX_TAG.sub(lambda m: m.group(0) if m.group(1) in _BUSYBOX_APPLETS else "busybox &lt;tag&gt;", c)</w:t>
            </w:r>
          </w:p>
          <w:p>
            <w:pPr>
              <w:pStyle w:val="CodeText"/>
            </w:pPr>
            <w:r>
              <w:rPr>
                <w:rFonts w:ascii="Consolas" w:hAnsi="Consolas"/>
                <w:sz w:val="17"/>
              </w:rPr>
              <w:t xml:space="preserve">    return re.sub(r"\s+", " ", c)</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segments(cmd):</w:t>
            </w:r>
          </w:p>
          <w:p>
            <w:pPr>
              <w:pStyle w:val="CodeText"/>
            </w:pPr>
            <w:r>
              <w:rPr>
                <w:rFonts w:ascii="Consolas" w:hAnsi="Consolas"/>
                <w:sz w:val="17"/>
              </w:rPr>
              <w:t xml:space="preserve">    """Split a normalized command line into its chained/piped sub-commands."""</w:t>
            </w:r>
          </w:p>
          <w:p>
            <w:pPr>
              <w:pStyle w:val="CodeText"/>
            </w:pPr>
            <w:r>
              <w:rPr>
                <w:rFonts w:ascii="Consolas" w:hAnsi="Consolas"/>
                <w:sz w:val="17"/>
              </w:rPr>
              <w:t xml:space="preserve">    return [s.strip() for s in _SPLIT.split(normalize_cmd(cmd)) if s.strip()]</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verb(segment):</w:t>
            </w:r>
          </w:p>
          <w:p>
            <w:pPr>
              <w:pStyle w:val="CodeText"/>
            </w:pPr>
            <w:r>
              <w:rPr>
                <w:rFonts w:ascii="Consolas" w:hAnsi="Consolas"/>
                <w:sz w:val="17"/>
              </w:rPr>
              <w:t xml:space="preserve">    toks = [t for t in segment.split() if "=" not in t]  # drop VAR=x prefixes</w:t>
            </w:r>
          </w:p>
          <w:p>
            <w:pPr>
              <w:pStyle w:val="CodeText"/>
            </w:pPr>
            <w:r>
              <w:rPr>
                <w:rFonts w:ascii="Consolas" w:hAnsi="Consolas"/>
                <w:sz w:val="17"/>
              </w:rPr>
              <w:t xml:space="preserve">    return toks[0].rsplit("/", 1)[-1] if toks else None</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session_verbs(session):</w:t>
            </w:r>
          </w:p>
          <w:p>
            <w:pPr>
              <w:pStyle w:val="CodeText"/>
            </w:pPr>
            <w:r>
              <w:rPr>
                <w:rFonts w:ascii="Consolas" w:hAnsi="Consolas"/>
                <w:sz w:val="17"/>
              </w:rPr>
              <w:t xml:space="preserve">    return [v for c in session.get("commands") or [] for v in map(verb, segments(c)) if v]</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session_tactics(session):</w:t>
            </w:r>
          </w:p>
          <w:p>
            <w:pPr>
              <w:pStyle w:val="CodeText"/>
            </w:pPr>
            <w:r>
              <w:rPr>
                <w:rFonts w:ascii="Consolas" w:hAnsi="Consolas"/>
                <w:sz w:val="17"/>
              </w:rPr>
              <w:t xml:space="preserve">    found = set()</w:t>
            </w:r>
          </w:p>
          <w:p>
            <w:pPr>
              <w:pStyle w:val="CodeText"/>
            </w:pPr>
            <w:r>
              <w:rPr>
                <w:rFonts w:ascii="Consolas" w:hAnsi="Consolas"/>
                <w:sz w:val="17"/>
              </w:rPr>
              <w:t xml:space="preserve">    for c in session.get("commands") or []:</w:t>
            </w:r>
          </w:p>
          <w:p>
            <w:pPr>
              <w:pStyle w:val="CodeText"/>
            </w:pPr>
            <w:r>
              <w:rPr>
                <w:rFonts w:ascii="Consolas" w:hAnsi="Consolas"/>
                <w:sz w:val="17"/>
              </w:rPr>
              <w:t xml:space="preserve">        for seg in segments(c):</w:t>
            </w:r>
          </w:p>
          <w:p>
            <w:pPr>
              <w:pStyle w:val="CodeText"/>
            </w:pPr>
            <w:r>
              <w:rPr>
                <w:rFonts w:ascii="Consolas" w:hAnsi="Consolas"/>
                <w:sz w:val="17"/>
              </w:rPr>
              <w:t xml:space="preserve">            found.update(t for t, rx in _TACTIC_RE.items() if rx.search(seg))</w:t>
            </w:r>
          </w:p>
          <w:p>
            <w:pPr>
              <w:pStyle w:val="CodeText"/>
            </w:pPr>
            <w:r>
              <w:rPr>
                <w:rFonts w:ascii="Consolas" w:hAnsi="Consolas"/>
                <w:sz w:val="17"/>
              </w:rPr>
              <w:t xml:space="preserve">    return found</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template_key(session):</w:t>
            </w:r>
          </w:p>
          <w:p>
            <w:pPr>
              <w:pStyle w:val="CodeText"/>
            </w:pPr>
            <w:r>
              <w:rPr>
                <w:rFonts w:ascii="Consolas" w:hAnsi="Consolas"/>
                <w:sz w:val="17"/>
              </w:rPr>
              <w:t xml:space="preserve">    return tuple(normalize_cmd(c) for c in session.get("commands") or [])</w:t>
            </w:r>
          </w:p>
        </w:tc>
      </w:tr>
    </w:tbl>
    <w:p>
      <w:pPr>
        <w:spacing w:after="80" w:line="240" w:lineRule="auto"/>
      </w:pPr>
    </w:p>
    <w:p>
      <w:pPr>
        <w:pStyle w:val="Heading3"/>
      </w:pPr>
      <w:r>
        <w:t>CyberLab parser (parse_cyberlab.py)</w:t>
      </w:r>
    </w:p>
    <w:tbl>
      <w:tblPr>
        <w:tblW w:type="auto" w:w="0"/>
        <w:jc w:val="center"/>
        <w:tblLayout w:type="fixed"/>
        <w:tblLook w:firstColumn="1" w:firstRow="1" w:lastColumn="0" w:lastRow="0" w:noHBand="0" w:noVBand="1" w:val="04A0"/>
        <w:tblBorders>
          <w:top w:val="single" w:sz="4" w:space="0" w:color="C8C8C8"/>
          <w:left w:val="single" w:sz="4" w:space="0" w:color="C8C8C8"/>
          <w:bottom w:val="single" w:sz="4" w:space="0" w:color="C8C8C8"/>
          <w:right w:val="single" w:sz="4" w:space="0" w:color="C8C8C8"/>
        </w:tblBorders>
        <w:tblCellMar>
          <w:top w:w="80" w:type="dxa"/>
          <w:left w:w="140" w:type="dxa"/>
          <w:bottom w:w="80" w:type="dxa"/>
          <w:right w:w="140" w:type="dxa"/>
        </w:tblCellMar>
      </w:tblPr>
      <w:tblGrid>
        <w:gridCol w:w="8788"/>
      </w:tblGrid>
      <w:tr>
        <w:tc>
          <w:tcPr>
            <w:tcW w:type="dxa" w:w="8787"/>
            <w:shd w:val="clear" w:color="auto" w:fill="F4F6F8"/>
          </w:tcPr>
          <w:p>
            <w:pPr>
              <w:pStyle w:val="CodeText"/>
            </w:pPr>
            <w:r>
              <w:rPr>
                <w:rFonts w:ascii="Consolas" w:hAnsi="Consolas"/>
                <w:sz w:val="17"/>
              </w:rPr>
              <w:t>"""</w:t>
            </w:r>
          </w:p>
          <w:p>
            <w:pPr>
              <w:pStyle w:val="CodeText"/>
            </w:pPr>
            <w:r>
              <w:rPr>
                <w:rFonts w:ascii="Consolas" w:hAnsi="Consolas"/>
                <w:sz w:val="17"/>
              </w:rPr>
              <w:t>Parse the CyberLab Cowrie dataset (Zenodo DOI 10.5281/zenodo.3687527) into the</w:t>
            </w:r>
          </w:p>
          <w:p>
            <w:pPr>
              <w:pStyle w:val="CodeText"/>
            </w:pPr>
            <w:r>
              <w:rPr>
                <w:rFonts w:ascii="Consolas" w:hAnsi="Consolas"/>
                <w:sz w:val="17"/>
              </w:rPr>
              <w:t>same per-session JSONL schema that train_eval_classifier.py consumes.</w:t>
            </w:r>
          </w:p>
          <w:p>
            <w:pPr>
              <w:pStyle w:val="CodeText"/>
            </w:pPr>
            <w:r>
              <w:rPr>
                <w:rFonts w:ascii="Consolas" w:hAnsi="Consolas"/>
                <w:sz w:val="17"/>
              </w:rPr>
              <w:t xml:space="preserve"> </w:t>
            </w:r>
          </w:p>
          <w:p>
            <w:pPr>
              <w:pStyle w:val="CodeText"/>
            </w:pPr>
            <w:r>
              <w:rPr>
                <w:rFonts w:ascii="Consolas" w:hAnsi="Consolas"/>
                <w:sz w:val="17"/>
              </w:rPr>
              <w:t>The CyberLab export is NOT Cowrie's native JSON-lines log, so</w:t>
            </w:r>
          </w:p>
          <w:p>
            <w:pPr>
              <w:pStyle w:val="CodeText"/>
            </w:pPr>
            <w:r>
              <w:rPr>
                <w:rFonts w:ascii="Consolas" w:hAnsi="Consolas"/>
                <w:sz w:val="17"/>
              </w:rPr>
              <w:t>cowrie_session_parser.py silently parses 0 sessions from it:</w:t>
            </w:r>
          </w:p>
          <w:p>
            <w:pPr>
              <w:pStyle w:val="CodeText"/>
            </w:pPr>
            <w:r>
              <w:rPr>
                <w:rFonts w:ascii="Consolas" w:hAnsi="Consolas"/>
                <w:sz w:val="17"/>
              </w:rPr>
              <w:t xml:space="preserve">  - the file is one big JSON array, one `{"&lt;session_id&gt;": [events...]},` per line</w:t>
            </w:r>
          </w:p>
          <w:p>
            <w:pPr>
              <w:pStyle w:val="CodeText"/>
            </w:pPr>
            <w:r>
              <w:rPr>
                <w:rFonts w:ascii="Consolas" w:hAnsi="Consolas"/>
                <w:sz w:val="17"/>
              </w:rPr>
              <w:t xml:space="preserve">  - IPs are replaced by `src_ip_identifier` hashes</w:t>
            </w:r>
          </w:p>
          <w:p>
            <w:pPr>
              <w:pStyle w:val="CodeText"/>
            </w:pPr>
            <w:r>
              <w:rPr>
                <w:rFonts w:ascii="Consolas" w:hAnsi="Consolas"/>
                <w:sz w:val="17"/>
              </w:rPr>
              <w:t xml:space="preserve">  - command text lives in `message` as "CMD: &lt;command&gt;" (there is no `input` field)</w:t>
            </w:r>
          </w:p>
          <w:p>
            <w:pPr>
              <w:pStyle w:val="CodeText"/>
            </w:pPr>
            <w:r>
              <w:rPr>
                <w:rFonts w:ascii="Consolas" w:hAnsi="Consolas"/>
                <w:sz w:val="17"/>
              </w:rPr>
              <w:t xml:space="preserve"> </w:t>
            </w:r>
          </w:p>
          <w:p>
            <w:pPr>
              <w:pStyle w:val="CodeText"/>
            </w:pPr>
            <w:r>
              <w:rPr>
                <w:rFonts w:ascii="Consolas" w:hAnsi="Consolas"/>
                <w:sz w:val="17"/>
              </w:rPr>
              <w:t>Streams line-by-line, so the 600 MB file never has to fit in memory.</w:t>
            </w:r>
          </w:p>
          <w:p>
            <w:pPr>
              <w:pStyle w:val="CodeText"/>
            </w:pPr>
            <w:r>
              <w:rPr>
                <w:rFonts w:ascii="Consolas" w:hAnsi="Consolas"/>
                <w:sz w:val="17"/>
              </w:rPr>
              <w:t xml:space="preserve"> </w:t>
            </w:r>
          </w:p>
          <w:p>
            <w:pPr>
              <w:pStyle w:val="CodeText"/>
            </w:pPr>
            <w:r>
              <w:rPr>
                <w:rFonts w:ascii="Consolas" w:hAnsi="Consolas"/>
                <w:sz w:val="17"/>
              </w:rPr>
              <w:t>Usage:</w:t>
            </w:r>
          </w:p>
          <w:p>
            <w:pPr>
              <w:pStyle w:val="CodeText"/>
            </w:pPr>
            <w:r>
              <w:rPr>
                <w:rFonts w:ascii="Consolas" w:hAnsi="Consolas"/>
                <w:sz w:val="17"/>
              </w:rPr>
              <w:t xml:space="preserve">    python parse_cyberlab.py [--in cyberlab_2019-11-15.json/cowrie_2019-11-15.json]</w:t>
            </w:r>
          </w:p>
          <w:p>
            <w:pPr>
              <w:pStyle w:val="CodeText"/>
            </w:pPr>
            <w:r>
              <w:rPr>
                <w:rFonts w:ascii="Consolas" w:hAnsi="Consolas"/>
                <w:sz w:val="17"/>
              </w:rPr>
              <w:t xml:space="preserve">                             [--out normalized/real_organic.jsonl]</w:t>
            </w:r>
          </w:p>
          <w:p>
            <w:pPr>
              <w:pStyle w:val="CodeText"/>
            </w:pPr>
            <w:r>
              <w:rPr>
                <w:rFonts w:ascii="Consolas" w:hAnsi="Consolas"/>
                <w:sz w:val="17"/>
              </w:rPr>
              <w:t>"""</w:t>
            </w:r>
          </w:p>
          <w:p>
            <w:pPr>
              <w:pStyle w:val="CodeText"/>
            </w:pPr>
            <w:r>
              <w:rPr>
                <w:rFonts w:ascii="Consolas" w:hAnsi="Consolas"/>
                <w:sz w:val="17"/>
              </w:rPr>
              <w:t xml:space="preserve"> </w:t>
            </w:r>
          </w:p>
          <w:p>
            <w:pPr>
              <w:pStyle w:val="CodeText"/>
            </w:pPr>
            <w:r>
              <w:rPr>
                <w:rFonts w:ascii="Consolas" w:hAnsi="Consolas"/>
                <w:sz w:val="17"/>
              </w:rPr>
              <w:t>import argparse</w:t>
            </w:r>
          </w:p>
          <w:p>
            <w:pPr>
              <w:pStyle w:val="CodeText"/>
            </w:pPr>
            <w:r>
              <w:rPr>
                <w:rFonts w:ascii="Consolas" w:hAnsi="Consolas"/>
                <w:sz w:val="17"/>
              </w:rPr>
              <w:t>import json</w:t>
            </w:r>
          </w:p>
          <w:p>
            <w:pPr>
              <w:pStyle w:val="CodeText"/>
            </w:pPr>
            <w:r>
              <w:rPr>
                <w:rFonts w:ascii="Consolas" w:hAnsi="Consolas"/>
                <w:sz w:val="17"/>
              </w:rPr>
              <w:t>from collections import Counter, defaultdict</w:t>
            </w:r>
          </w:p>
          <w:p>
            <w:pPr>
              <w:pStyle w:val="CodeText"/>
            </w:pPr>
            <w:r>
              <w:rPr>
                <w:rFonts w:ascii="Consolas" w:hAnsi="Consolas"/>
                <w:sz w:val="17"/>
              </w:rPr>
              <w:t xml:space="preserve"> </w:t>
            </w:r>
          </w:p>
          <w:p>
            <w:pPr>
              <w:pStyle w:val="CodeText"/>
            </w:pPr>
            <w:r>
              <w:rPr>
                <w:rFonts w:ascii="Consolas" w:hAnsi="Consolas"/>
                <w:sz w:val="17"/>
              </w:rPr>
              <w:t>from cowrie_session_parser import flag_findings</w:t>
            </w:r>
          </w:p>
          <w:p>
            <w:pPr>
              <w:pStyle w:val="CodeText"/>
            </w:pPr>
            <w:r>
              <w:rPr>
                <w:rFonts w:ascii="Consolas" w:hAnsi="Consolas"/>
                <w:sz w:val="17"/>
              </w:rPr>
              <w:t xml:space="preserve"> </w:t>
            </w:r>
          </w:p>
          <w:p>
            <w:pPr>
              <w:pStyle w:val="CodeText"/>
            </w:pPr>
            <w:r>
              <w:rPr>
                <w:rFonts w:ascii="Consolas" w:hAnsi="Consolas"/>
                <w:sz w:val="17"/>
              </w:rPr>
              <w:t>DEFAULT_IN = "cyberlab_2019-11-15.json/cowrie_2019-11-15.json"</w:t>
            </w:r>
          </w:p>
          <w:p>
            <w:pPr>
              <w:pStyle w:val="CodeText"/>
            </w:pPr>
            <w:r>
              <w:rPr>
                <w:rFonts w:ascii="Consolas" w:hAnsi="Consolas"/>
                <w:sz w:val="17"/>
              </w:rPr>
              <w:t>DEFAULT_OUT = "normalized/real_organic.jsonl"</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iter_session_blocks(path):</w:t>
            </w:r>
          </w:p>
          <w:p>
            <w:pPr>
              <w:pStyle w:val="CodeText"/>
            </w:pPr>
            <w:r>
              <w:rPr>
                <w:rFonts w:ascii="Consolas" w:hAnsi="Consolas"/>
                <w:sz w:val="17"/>
              </w:rPr>
              <w:t xml:space="preserve">    """Yield (session_id, events) from the array-of-single-key-objects format."""</w:t>
            </w:r>
          </w:p>
          <w:p>
            <w:pPr>
              <w:pStyle w:val="CodeText"/>
            </w:pPr>
            <w:r>
              <w:rPr>
                <w:rFonts w:ascii="Consolas" w:hAnsi="Consolas"/>
                <w:sz w:val="17"/>
              </w:rPr>
              <w:t xml:space="preserve">    with open(path, "r", encoding="utf-8", errors="replace") as f:</w:t>
            </w:r>
          </w:p>
          <w:p>
            <w:pPr>
              <w:pStyle w:val="CodeText"/>
            </w:pPr>
            <w:r>
              <w:rPr>
                <w:rFonts w:ascii="Consolas" w:hAnsi="Consolas"/>
                <w:sz w:val="17"/>
              </w:rPr>
              <w:t xml:space="preserve">        for line in f:</w:t>
            </w:r>
          </w:p>
          <w:p>
            <w:pPr>
              <w:pStyle w:val="CodeText"/>
            </w:pPr>
            <w:r>
              <w:rPr>
                <w:rFonts w:ascii="Consolas" w:hAnsi="Consolas"/>
                <w:sz w:val="17"/>
              </w:rPr>
              <w:t xml:space="preserve">            line = line.strip().lstrip("[").rstrip(",").rstrip("]")</w:t>
            </w:r>
          </w:p>
          <w:p>
            <w:pPr>
              <w:pStyle w:val="CodeText"/>
            </w:pPr>
            <w:r>
              <w:rPr>
                <w:rFonts w:ascii="Consolas" w:hAnsi="Consolas"/>
                <w:sz w:val="17"/>
              </w:rPr>
              <w:t xml:space="preserve">            if not line:</w:t>
            </w:r>
          </w:p>
          <w:p>
            <w:pPr>
              <w:pStyle w:val="CodeText"/>
            </w:pPr>
            <w:r>
              <w:rPr>
                <w:rFonts w:ascii="Consolas" w:hAnsi="Consolas"/>
                <w:sz w:val="17"/>
              </w:rPr>
              <w:t xml:space="preserve">                continue</w:t>
            </w:r>
          </w:p>
          <w:p>
            <w:pPr>
              <w:pStyle w:val="CodeText"/>
            </w:pPr>
            <w:r>
              <w:rPr>
                <w:rFonts w:ascii="Consolas" w:hAnsi="Consolas"/>
                <w:sz w:val="17"/>
              </w:rPr>
              <w:t xml:space="preserve">            try:</w:t>
            </w:r>
          </w:p>
          <w:p>
            <w:pPr>
              <w:pStyle w:val="CodeText"/>
            </w:pPr>
            <w:r>
              <w:rPr>
                <w:rFonts w:ascii="Consolas" w:hAnsi="Consolas"/>
                <w:sz w:val="17"/>
              </w:rPr>
              <w:t xml:space="preserve">                obj = json.loads(line)</w:t>
            </w:r>
          </w:p>
          <w:p>
            <w:pPr>
              <w:pStyle w:val="CodeText"/>
            </w:pPr>
            <w:r>
              <w:rPr>
                <w:rFonts w:ascii="Consolas" w:hAnsi="Consolas"/>
                <w:sz w:val="17"/>
              </w:rPr>
              <w:t xml:space="preserve">            except json.JSONDecodeError:</w:t>
            </w:r>
          </w:p>
          <w:p>
            <w:pPr>
              <w:pStyle w:val="CodeText"/>
            </w:pPr>
            <w:r>
              <w:rPr>
                <w:rFonts w:ascii="Consolas" w:hAnsi="Consolas"/>
                <w:sz w:val="17"/>
              </w:rPr>
              <w:t xml:space="preserve">                continue</w:t>
            </w:r>
          </w:p>
          <w:p>
            <w:pPr>
              <w:pStyle w:val="CodeText"/>
            </w:pPr>
            <w:r>
              <w:rPr>
                <w:rFonts w:ascii="Consolas" w:hAnsi="Consolas"/>
                <w:sz w:val="17"/>
              </w:rPr>
              <w:t xml:space="preserve">            for sid, events in obj.items():</w:t>
            </w:r>
          </w:p>
          <w:p>
            <w:pPr>
              <w:pStyle w:val="CodeText"/>
            </w:pPr>
            <w:r>
              <w:rPr>
                <w:rFonts w:ascii="Consolas" w:hAnsi="Consolas"/>
                <w:sz w:val="17"/>
              </w:rPr>
              <w:t xml:space="preserve">                yield sid, events</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new_session(sid):</w:t>
            </w:r>
          </w:p>
          <w:p>
            <w:pPr>
              <w:pStyle w:val="CodeText"/>
            </w:pPr>
            <w:r>
              <w:rPr>
                <w:rFonts w:ascii="Consolas" w:hAnsi="Consolas"/>
                <w:sz w:val="17"/>
              </w:rPr>
              <w:t xml:space="preserve">    return {</w:t>
            </w:r>
          </w:p>
          <w:p>
            <w:pPr>
              <w:pStyle w:val="CodeText"/>
            </w:pPr>
            <w:r>
              <w:rPr>
                <w:rFonts w:ascii="Consolas" w:hAnsi="Consolas"/>
                <w:sz w:val="17"/>
              </w:rPr>
              <w:t xml:space="preserve">        "session_id": sid, "source": "cyberlab_2019-11-15", "src_ip": None,</w:t>
            </w:r>
          </w:p>
          <w:p>
            <w:pPr>
              <w:pStyle w:val="CodeText"/>
            </w:pPr>
            <w:r>
              <w:rPr>
                <w:rFonts w:ascii="Consolas" w:hAnsi="Consolas"/>
                <w:sz w:val="17"/>
              </w:rPr>
              <w:t xml:space="preserve">        "country": None, "protocol": None, "start": None, "end": None,</w:t>
            </w:r>
          </w:p>
          <w:p>
            <w:pPr>
              <w:pStyle w:val="CodeText"/>
            </w:pPr>
            <w:r>
              <w:rPr>
                <w:rFonts w:ascii="Consolas" w:hAnsi="Consolas"/>
                <w:sz w:val="17"/>
              </w:rPr>
              <w:t xml:space="preserve">        "duration_s": None, "login_attempts": [], "login_success": False,</w:t>
            </w:r>
          </w:p>
          <w:p>
            <w:pPr>
              <w:pStyle w:val="CodeText"/>
            </w:pPr>
            <w:r>
              <w:rPr>
                <w:rFonts w:ascii="Consolas" w:hAnsi="Consolas"/>
                <w:sz w:val="17"/>
              </w:rPr>
              <w:t xml:space="preserve">        "commands": [], "downloads": [], "client_version": None,</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apply_event(s, ev):</w:t>
            </w:r>
          </w:p>
          <w:p>
            <w:pPr>
              <w:pStyle w:val="CodeText"/>
            </w:pPr>
            <w:r>
              <w:rPr>
                <w:rFonts w:ascii="Consolas" w:hAnsi="Consolas"/>
                <w:sz w:val="17"/>
              </w:rPr>
              <w:t xml:space="preserve">    s["src_ip"] = s["src_ip"] or ev.get("src_ip_identifier")</w:t>
            </w:r>
          </w:p>
          <w:p>
            <w:pPr>
              <w:pStyle w:val="CodeText"/>
            </w:pPr>
            <w:r>
              <w:rPr>
                <w:rFonts w:ascii="Consolas" w:hAnsi="Consolas"/>
                <w:sz w:val="17"/>
              </w:rPr>
              <w:t xml:space="preserve">    geo = ev.get("geolocation_data") or {}</w:t>
            </w:r>
          </w:p>
          <w:p>
            <w:pPr>
              <w:pStyle w:val="CodeText"/>
            </w:pPr>
            <w:r>
              <w:rPr>
                <w:rFonts w:ascii="Consolas" w:hAnsi="Consolas"/>
                <w:sz w:val="17"/>
              </w:rPr>
              <w:t xml:space="preserve">    s["country"] = s["country"] or geo.get("country_code2")</w:t>
            </w:r>
          </w:p>
          <w:p>
            <w:pPr>
              <w:pStyle w:val="CodeText"/>
            </w:pPr>
            <w:r>
              <w:rPr>
                <w:rFonts w:ascii="Consolas" w:hAnsi="Consolas"/>
                <w:sz w:val="17"/>
              </w:rPr>
              <w:t xml:space="preserve">    ts = ev.get("timestamp")</w:t>
            </w:r>
          </w:p>
          <w:p>
            <w:pPr>
              <w:pStyle w:val="CodeText"/>
            </w:pPr>
            <w:r>
              <w:rPr>
                <w:rFonts w:ascii="Consolas" w:hAnsi="Consolas"/>
                <w:sz w:val="17"/>
              </w:rPr>
              <w:t xml:space="preserve">    if ts:</w:t>
            </w:r>
          </w:p>
          <w:p>
            <w:pPr>
              <w:pStyle w:val="CodeText"/>
            </w:pPr>
            <w:r>
              <w:rPr>
                <w:rFonts w:ascii="Consolas" w:hAnsi="Consolas"/>
                <w:sz w:val="17"/>
              </w:rPr>
              <w:t xml:space="preserve">        s["start"] = ts if s["start"] is None or ts &lt; s["start"] else s["start"]</w:t>
            </w:r>
          </w:p>
          <w:p>
            <w:pPr>
              <w:pStyle w:val="CodeText"/>
            </w:pPr>
            <w:r>
              <w:rPr>
                <w:rFonts w:ascii="Consolas" w:hAnsi="Consolas"/>
                <w:sz w:val="17"/>
              </w:rPr>
              <w:t xml:space="preserve">        s["end"] = ts if s["end"] is None or ts &gt; s["end"] else s["end"]</w:t>
            </w:r>
          </w:p>
          <w:p>
            <w:pPr>
              <w:pStyle w:val="CodeText"/>
            </w:pPr>
            <w:r>
              <w:rPr>
                <w:rFonts w:ascii="Consolas" w:hAnsi="Consolas"/>
                <w:sz w:val="17"/>
              </w:rPr>
              <w:t xml:space="preserve"> </w:t>
            </w:r>
          </w:p>
          <w:p>
            <w:pPr>
              <w:pStyle w:val="CodeText"/>
            </w:pPr>
            <w:r>
              <w:rPr>
                <w:rFonts w:ascii="Consolas" w:hAnsi="Consolas"/>
                <w:sz w:val="17"/>
              </w:rPr>
              <w:t xml:space="preserve">    eid = ev.get("eventid", "")</w:t>
            </w:r>
          </w:p>
          <w:p>
            <w:pPr>
              <w:pStyle w:val="CodeText"/>
            </w:pPr>
            <w:r>
              <w:rPr>
                <w:rFonts w:ascii="Consolas" w:hAnsi="Consolas"/>
                <w:sz w:val="17"/>
              </w:rPr>
              <w:t xml:space="preserve">    if eid == "cowrie.session.connect":</w:t>
            </w:r>
          </w:p>
          <w:p>
            <w:pPr>
              <w:pStyle w:val="CodeText"/>
            </w:pPr>
            <w:r>
              <w:rPr>
                <w:rFonts w:ascii="Consolas" w:hAnsi="Consolas"/>
                <w:sz w:val="17"/>
              </w:rPr>
              <w:t xml:space="preserve">        s["protocol"] = ev.get("protocol")</w:t>
            </w:r>
          </w:p>
          <w:p>
            <w:pPr>
              <w:pStyle w:val="CodeText"/>
            </w:pPr>
            <w:r>
              <w:rPr>
                <w:rFonts w:ascii="Consolas" w:hAnsi="Consolas"/>
                <w:sz w:val="17"/>
              </w:rPr>
              <w:t xml:space="preserve">    elif eid in ("cowrie.login.success", "cowrie.login.failed"):</w:t>
            </w:r>
          </w:p>
          <w:p>
            <w:pPr>
              <w:pStyle w:val="CodeText"/>
            </w:pPr>
            <w:r>
              <w:rPr>
                <w:rFonts w:ascii="Consolas" w:hAnsi="Consolas"/>
                <w:sz w:val="17"/>
              </w:rPr>
              <w:t xml:space="preserve">        success = eid.endswith("success")</w:t>
            </w:r>
          </w:p>
          <w:p>
            <w:pPr>
              <w:pStyle w:val="CodeText"/>
            </w:pPr>
            <w:r>
              <w:rPr>
                <w:rFonts w:ascii="Consolas" w:hAnsi="Consolas"/>
                <w:sz w:val="17"/>
              </w:rPr>
              <w:t xml:space="preserve">        s["login_attempts"].append({"username": ev.get("username"),</w:t>
            </w:r>
          </w:p>
          <w:p>
            <w:pPr>
              <w:pStyle w:val="CodeText"/>
            </w:pPr>
            <w:r>
              <w:rPr>
                <w:rFonts w:ascii="Consolas" w:hAnsi="Consolas"/>
                <w:sz w:val="17"/>
              </w:rPr>
              <w:t xml:space="preserve">                                    "password": ev.get("password"), "success": success})</w:t>
            </w:r>
          </w:p>
          <w:p>
            <w:pPr>
              <w:pStyle w:val="CodeText"/>
            </w:pPr>
            <w:r>
              <w:rPr>
                <w:rFonts w:ascii="Consolas" w:hAnsi="Consolas"/>
                <w:sz w:val="17"/>
              </w:rPr>
              <w:t xml:space="preserve">        s["login_success"] = s["login_success"] or success</w:t>
            </w:r>
          </w:p>
          <w:p>
            <w:pPr>
              <w:pStyle w:val="CodeText"/>
            </w:pPr>
            <w:r>
              <w:rPr>
                <w:rFonts w:ascii="Consolas" w:hAnsi="Consolas"/>
                <w:sz w:val="17"/>
              </w:rPr>
              <w:t xml:space="preserve">    elif eid == "cowrie.command.input":</w:t>
            </w:r>
          </w:p>
          <w:p>
            <w:pPr>
              <w:pStyle w:val="CodeText"/>
            </w:pPr>
            <w:r>
              <w:rPr>
                <w:rFonts w:ascii="Consolas" w:hAnsi="Consolas"/>
                <w:sz w:val="17"/>
              </w:rPr>
              <w:t xml:space="preserve">        msg = ev.get("input") or ev.get("message") or ""</w:t>
            </w:r>
          </w:p>
          <w:p>
            <w:pPr>
              <w:pStyle w:val="CodeText"/>
            </w:pPr>
            <w:r>
              <w:rPr>
                <w:rFonts w:ascii="Consolas" w:hAnsi="Consolas"/>
                <w:sz w:val="17"/>
              </w:rPr>
              <w:t xml:space="preserve">        s["commands"].append(msg[5:] if msg.startswith("CMD: ") else msg)</w:t>
            </w:r>
          </w:p>
          <w:p>
            <w:pPr>
              <w:pStyle w:val="CodeText"/>
            </w:pPr>
            <w:r>
              <w:rPr>
                <w:rFonts w:ascii="Consolas" w:hAnsi="Consolas"/>
                <w:sz w:val="17"/>
              </w:rPr>
              <w:t xml:space="preserve">    elif eid in ("cowrie.session.file_download", "cowrie.session.file_upload"):</w:t>
            </w:r>
          </w:p>
          <w:p>
            <w:pPr>
              <w:pStyle w:val="CodeText"/>
            </w:pPr>
            <w:r>
              <w:rPr>
                <w:rFonts w:ascii="Consolas" w:hAnsi="Consolas"/>
                <w:sz w:val="17"/>
              </w:rPr>
              <w:t xml:space="preserve">        s["downloads"].append({"url": ev.get("url"), "shasum": ev.get("shasum"),</w:t>
            </w:r>
          </w:p>
          <w:p>
            <w:pPr>
              <w:pStyle w:val="CodeText"/>
            </w:pPr>
            <w:r>
              <w:rPr>
                <w:rFonts w:ascii="Consolas" w:hAnsi="Consolas"/>
                <w:sz w:val="17"/>
              </w:rPr>
              <w:t xml:space="preserve">                               "outfile": ev.get("outfile")})</w:t>
            </w:r>
          </w:p>
          <w:p>
            <w:pPr>
              <w:pStyle w:val="CodeText"/>
            </w:pPr>
            <w:r>
              <w:rPr>
                <w:rFonts w:ascii="Consolas" w:hAnsi="Consolas"/>
                <w:sz w:val="17"/>
              </w:rPr>
              <w:t xml:space="preserve">    elif eid == "cowrie.client.version":</w:t>
            </w:r>
          </w:p>
          <w:p>
            <w:pPr>
              <w:pStyle w:val="CodeText"/>
            </w:pPr>
            <w:r>
              <w:rPr>
                <w:rFonts w:ascii="Consolas" w:hAnsi="Consolas"/>
                <w:sz w:val="17"/>
              </w:rPr>
              <w:t xml:space="preserve">        s["client_version"] = ev.get("ssh_client_version") or ev.get("version")</w:t>
            </w:r>
          </w:p>
          <w:p>
            <w:pPr>
              <w:pStyle w:val="CodeText"/>
            </w:pPr>
            <w:r>
              <w:rPr>
                <w:rFonts w:ascii="Consolas" w:hAnsi="Consolas"/>
                <w:sz w:val="17"/>
              </w:rPr>
              <w:t xml:space="preserve">    elif eid == "cowrie.session.closed":</w:t>
            </w:r>
          </w:p>
          <w:p>
            <w:pPr>
              <w:pStyle w:val="CodeText"/>
            </w:pPr>
            <w:r>
              <w:rPr>
                <w:rFonts w:ascii="Consolas" w:hAnsi="Consolas"/>
                <w:sz w:val="17"/>
              </w:rPr>
              <w:t xml:space="preserve">        s["duration_s"] = ev.get("duration")</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main():</w:t>
            </w:r>
          </w:p>
          <w:p>
            <w:pPr>
              <w:pStyle w:val="CodeText"/>
            </w:pPr>
            <w:r>
              <w:rPr>
                <w:rFonts w:ascii="Consolas" w:hAnsi="Consolas"/>
                <w:sz w:val="17"/>
              </w:rPr>
              <w:t xml:space="preserve">    ap = argparse.ArgumentParser(description=__doc__,</w:t>
            </w:r>
          </w:p>
          <w:p>
            <w:pPr>
              <w:pStyle w:val="CodeText"/>
            </w:pPr>
            <w:r>
              <w:rPr>
                <w:rFonts w:ascii="Consolas" w:hAnsi="Consolas"/>
                <w:sz w:val="17"/>
              </w:rPr>
              <w:t xml:space="preserve">                                 formatter_class=argparse.RawDescriptionHelpFormatter)</w:t>
            </w:r>
          </w:p>
          <w:p>
            <w:pPr>
              <w:pStyle w:val="CodeText"/>
            </w:pPr>
            <w:r>
              <w:rPr>
                <w:rFonts w:ascii="Consolas" w:hAnsi="Consolas"/>
                <w:sz w:val="17"/>
              </w:rPr>
              <w:t xml:space="preserve">    ap.add_argument("--in", dest="inp", default=DEFAULT_IN)</w:t>
            </w:r>
          </w:p>
          <w:p>
            <w:pPr>
              <w:pStyle w:val="CodeText"/>
            </w:pPr>
            <w:r>
              <w:rPr>
                <w:rFonts w:ascii="Consolas" w:hAnsi="Consolas"/>
                <w:sz w:val="17"/>
              </w:rPr>
              <w:t xml:space="preserve">    ap.add_argument("--out", default=DEFAULT_OUT)</w:t>
            </w:r>
          </w:p>
          <w:p>
            <w:pPr>
              <w:pStyle w:val="CodeText"/>
            </w:pPr>
            <w:r>
              <w:rPr>
                <w:rFonts w:ascii="Consolas" w:hAnsi="Consolas"/>
                <w:sz w:val="17"/>
              </w:rPr>
              <w:t xml:space="preserve">    args = ap.parse_args()</w:t>
            </w:r>
          </w:p>
          <w:p>
            <w:pPr>
              <w:pStyle w:val="CodeText"/>
            </w:pPr>
            <w:r>
              <w:rPr>
                <w:rFonts w:ascii="Consolas" w:hAnsi="Consolas"/>
                <w:sz w:val="17"/>
              </w:rPr>
              <w:t xml:space="preserve"> </w:t>
            </w:r>
          </w:p>
          <w:p>
            <w:pPr>
              <w:pStyle w:val="CodeText"/>
            </w:pPr>
            <w:r>
              <w:rPr>
                <w:rFonts w:ascii="Consolas" w:hAnsi="Consolas"/>
                <w:sz w:val="17"/>
              </w:rPr>
              <w:t xml:space="preserve">    # A session can be split across several array entries, so merge by id.</w:t>
            </w:r>
          </w:p>
          <w:p>
            <w:pPr>
              <w:pStyle w:val="CodeText"/>
            </w:pPr>
            <w:r>
              <w:rPr>
                <w:rFonts w:ascii="Consolas" w:hAnsi="Consolas"/>
                <w:sz w:val="17"/>
              </w:rPr>
              <w:t xml:space="preserve">    sessions = {}</w:t>
            </w:r>
          </w:p>
          <w:p>
            <w:pPr>
              <w:pStyle w:val="CodeText"/>
            </w:pPr>
            <w:r>
              <w:rPr>
                <w:rFonts w:ascii="Consolas" w:hAnsi="Consolas"/>
                <w:sz w:val="17"/>
              </w:rPr>
              <w:t xml:space="preserve">    for sid, events in iter_session_blocks(args.inp):</w:t>
            </w:r>
          </w:p>
          <w:p>
            <w:pPr>
              <w:pStyle w:val="CodeText"/>
            </w:pPr>
            <w:r>
              <w:rPr>
                <w:rFonts w:ascii="Consolas" w:hAnsi="Consolas"/>
                <w:sz w:val="17"/>
              </w:rPr>
              <w:t xml:space="preserve">        s = sessions.setdefault(sid, new_session(sid))</w:t>
            </w:r>
          </w:p>
          <w:p>
            <w:pPr>
              <w:pStyle w:val="CodeText"/>
            </w:pPr>
            <w:r>
              <w:rPr>
                <w:rFonts w:ascii="Consolas" w:hAnsi="Consolas"/>
                <w:sz w:val="17"/>
              </w:rPr>
              <w:t xml:space="preserve">        for ev in sorted(events, key=lambda e: e.get("timestamp") or ""):</w:t>
            </w:r>
          </w:p>
          <w:p>
            <w:pPr>
              <w:pStyle w:val="CodeText"/>
            </w:pPr>
            <w:r>
              <w:rPr>
                <w:rFonts w:ascii="Consolas" w:hAnsi="Consolas"/>
                <w:sz w:val="17"/>
              </w:rPr>
              <w:t xml:space="preserve">            apply_event(s, ev)</w:t>
            </w:r>
          </w:p>
          <w:p>
            <w:pPr>
              <w:pStyle w:val="CodeText"/>
            </w:pPr>
            <w:r>
              <w:rPr>
                <w:rFonts w:ascii="Consolas" w:hAnsi="Consolas"/>
                <w:sz w:val="17"/>
              </w:rPr>
              <w:t xml:space="preserve"> </w:t>
            </w:r>
          </w:p>
          <w:p>
            <w:pPr>
              <w:pStyle w:val="CodeText"/>
            </w:pPr>
            <w:r>
              <w:rPr>
                <w:rFonts w:ascii="Consolas" w:hAnsi="Consolas"/>
                <w:sz w:val="17"/>
              </w:rPr>
              <w:t xml:space="preserve">    stats = Counter()</w:t>
            </w:r>
          </w:p>
          <w:p>
            <w:pPr>
              <w:pStyle w:val="CodeText"/>
            </w:pPr>
            <w:r>
              <w:rPr>
                <w:rFonts w:ascii="Consolas" w:hAnsi="Consolas"/>
                <w:sz w:val="17"/>
              </w:rPr>
              <w:t xml:space="preserve">    with open(args.out, "w", encoding="utf-8") as out:</w:t>
            </w:r>
          </w:p>
          <w:p>
            <w:pPr>
              <w:pStyle w:val="CodeText"/>
            </w:pPr>
            <w:r>
              <w:rPr>
                <w:rFonts w:ascii="Consolas" w:hAnsi="Consolas"/>
                <w:sz w:val="17"/>
              </w:rPr>
              <w:t xml:space="preserve">        for s in sessions.values():</w:t>
            </w:r>
          </w:p>
          <w:p>
            <w:pPr>
              <w:pStyle w:val="CodeText"/>
            </w:pPr>
            <w:r>
              <w:rPr>
                <w:rFonts w:ascii="Consolas" w:hAnsi="Consolas"/>
                <w:sz w:val="17"/>
              </w:rPr>
              <w:t xml:space="preserve">            s["findings"] = flag_findings(s)</w:t>
            </w:r>
          </w:p>
          <w:p>
            <w:pPr>
              <w:pStyle w:val="CodeText"/>
            </w:pPr>
            <w:r>
              <w:rPr>
                <w:rFonts w:ascii="Consolas" w:hAnsi="Consolas"/>
                <w:sz w:val="17"/>
              </w:rPr>
              <w:t xml:space="preserve">            s["command_count"] = len(s["commands"])</w:t>
            </w:r>
          </w:p>
          <w:p>
            <w:pPr>
              <w:pStyle w:val="CodeText"/>
            </w:pPr>
            <w:r>
              <w:rPr>
                <w:rFonts w:ascii="Consolas" w:hAnsi="Consolas"/>
                <w:sz w:val="17"/>
              </w:rPr>
              <w:t xml:space="preserve">            s["login_attempt_count"] = len(s["login_attempts"])</w:t>
            </w:r>
          </w:p>
          <w:p>
            <w:pPr>
              <w:pStyle w:val="CodeText"/>
            </w:pPr>
            <w:r>
              <w:rPr>
                <w:rFonts w:ascii="Consolas" w:hAnsi="Consolas"/>
                <w:sz w:val="17"/>
              </w:rPr>
              <w:t xml:space="preserve">            stats["sessions"] += 1</w:t>
            </w:r>
          </w:p>
          <w:p>
            <w:pPr>
              <w:pStyle w:val="CodeText"/>
            </w:pPr>
            <w:r>
              <w:rPr>
                <w:rFonts w:ascii="Consolas" w:hAnsi="Consolas"/>
                <w:sz w:val="17"/>
              </w:rPr>
              <w:t xml:space="preserve">            stats["with_login_success"] += s["login_success"]</w:t>
            </w:r>
          </w:p>
          <w:p>
            <w:pPr>
              <w:pStyle w:val="CodeText"/>
            </w:pPr>
            <w:r>
              <w:rPr>
                <w:rFonts w:ascii="Consolas" w:hAnsi="Consolas"/>
                <w:sz w:val="17"/>
              </w:rPr>
              <w:t xml:space="preserve">            stats["with_commands"] += s["command_count"] &gt; 0</w:t>
            </w:r>
          </w:p>
          <w:p>
            <w:pPr>
              <w:pStyle w:val="CodeText"/>
            </w:pPr>
            <w:r>
              <w:rPr>
                <w:rFonts w:ascii="Consolas" w:hAnsi="Consolas"/>
                <w:sz w:val="17"/>
              </w:rPr>
              <w:t xml:space="preserve">            stats["with_downloads"] += bool(s["downloads"])</w:t>
            </w:r>
          </w:p>
          <w:p>
            <w:pPr>
              <w:pStyle w:val="CodeText"/>
            </w:pPr>
            <w:r>
              <w:rPr>
                <w:rFonts w:ascii="Consolas" w:hAnsi="Consolas"/>
                <w:sz w:val="17"/>
              </w:rPr>
              <w:t xml:space="preserve">            stats[f"proto_{s['protocol']}"] += 1</w:t>
            </w:r>
          </w:p>
          <w:p>
            <w:pPr>
              <w:pStyle w:val="CodeText"/>
            </w:pPr>
            <w:r>
              <w:rPr>
                <w:rFonts w:ascii="Consolas" w:hAnsi="Consolas"/>
                <w:sz w:val="17"/>
              </w:rPr>
              <w:t xml:space="preserve">            out.write(json.dumps(s) + "\n")</w:t>
            </w:r>
          </w:p>
          <w:p>
            <w:pPr>
              <w:pStyle w:val="CodeText"/>
            </w:pPr>
            <w:r>
              <w:rPr>
                <w:rFonts w:ascii="Consolas" w:hAnsi="Consolas"/>
                <w:sz w:val="17"/>
              </w:rPr>
              <w:t xml:space="preserve"> </w:t>
            </w:r>
          </w:p>
          <w:p>
            <w:pPr>
              <w:pStyle w:val="CodeText"/>
            </w:pPr>
            <w:r>
              <w:rPr>
                <w:rFonts w:ascii="Consolas" w:hAnsi="Consolas"/>
                <w:sz w:val="17"/>
              </w:rPr>
              <w:t xml:space="preserve">    print(f"Parsed {stats['sessions']} sessions -&gt; {args.out}")</w:t>
            </w:r>
          </w:p>
          <w:p>
            <w:pPr>
              <w:pStyle w:val="CodeText"/>
            </w:pPr>
            <w:r>
              <w:rPr>
                <w:rFonts w:ascii="Consolas" w:hAnsi="Consolas"/>
                <w:sz w:val="17"/>
              </w:rPr>
              <w:t xml:space="preserve">    for k, v in sorted(stats.items()):</w:t>
            </w:r>
          </w:p>
          <w:p>
            <w:pPr>
              <w:pStyle w:val="CodeText"/>
            </w:pPr>
            <w:r>
              <w:rPr>
                <w:rFonts w:ascii="Consolas" w:hAnsi="Consolas"/>
                <w:sz w:val="17"/>
              </w:rPr>
              <w:t xml:space="preserve">        print(f"  {k}: {v}")</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if __name__ == "__main__":</w:t>
            </w:r>
          </w:p>
          <w:p>
            <w:pPr>
              <w:pStyle w:val="CodeText"/>
            </w:pPr>
            <w:r>
              <w:rPr>
                <w:rFonts w:ascii="Consolas" w:hAnsi="Consolas"/>
                <w:sz w:val="17"/>
              </w:rPr>
              <w:t xml:space="preserve">    main()</w:t>
            </w:r>
          </w:p>
        </w:tc>
      </w:tr>
    </w:tbl>
    <w:p>
      <w:pPr>
        <w:spacing w:after="80" w:line="240" w:lineRule="auto"/>
      </w:pPr>
    </w:p>
    <w:p>
      <w:pPr>
        <w:pStyle w:val="Heading3"/>
      </w:pPr>
      <w:r>
        <w:t>Label-free comparison (domain_shift.py)</w:t>
      </w:r>
    </w:p>
    <w:tbl>
      <w:tblPr>
        <w:tblW w:type="auto" w:w="0"/>
        <w:jc w:val="center"/>
        <w:tblLayout w:type="fixed"/>
        <w:tblLook w:firstColumn="1" w:firstRow="1" w:lastColumn="0" w:lastRow="0" w:noHBand="0" w:noVBand="1" w:val="04A0"/>
        <w:tblBorders>
          <w:top w:val="single" w:sz="4" w:space="0" w:color="C8C8C8"/>
          <w:left w:val="single" w:sz="4" w:space="0" w:color="C8C8C8"/>
          <w:bottom w:val="single" w:sz="4" w:space="0" w:color="C8C8C8"/>
          <w:right w:val="single" w:sz="4" w:space="0" w:color="C8C8C8"/>
        </w:tblBorders>
        <w:tblCellMar>
          <w:top w:w="80" w:type="dxa"/>
          <w:left w:w="140" w:type="dxa"/>
          <w:bottom w:w="80" w:type="dxa"/>
          <w:right w:w="140" w:type="dxa"/>
        </w:tblCellMar>
      </w:tblPr>
      <w:tblGrid>
        <w:gridCol w:w="8788"/>
      </w:tblGrid>
      <w:tr>
        <w:tc>
          <w:tcPr>
            <w:tcW w:type="dxa" w:w="8787"/>
            <w:shd w:val="clear" w:color="auto" w:fill="F4F6F8"/>
          </w:tcPr>
          <w:p>
            <w:pPr>
              <w:pStyle w:val="CodeText"/>
            </w:pPr>
            <w:r>
              <w:rPr>
                <w:rFonts w:ascii="Consolas" w:hAnsi="Consolas"/>
                <w:sz w:val="17"/>
              </w:rPr>
              <w:t>"""</w:t>
            </w:r>
          </w:p>
          <w:p>
            <w:pPr>
              <w:pStyle w:val="CodeText"/>
            </w:pPr>
            <w:r>
              <w:rPr>
                <w:rFonts w:ascii="Consolas" w:hAnsi="Consolas"/>
                <w:sz w:val="17"/>
              </w:rPr>
              <w:t>Label-free comparison of synthetic LLM-attacker sessions vs real CyberLab</w:t>
            </w:r>
          </w:p>
          <w:p>
            <w:pPr>
              <w:pStyle w:val="CodeText"/>
            </w:pPr>
            <w:r>
              <w:rPr>
                <w:rFonts w:ascii="Consolas" w:hAnsi="Consolas"/>
                <w:sz w:val="17"/>
              </w:rPr>
              <w:t>honeypot sessions. Needs no annotation, so it is immune to the circular</w:t>
            </w:r>
          </w:p>
          <w:p>
            <w:pPr>
              <w:pStyle w:val="CodeText"/>
            </w:pPr>
            <w:r>
              <w:rPr>
                <w:rFonts w:ascii="Consolas" w:hAnsi="Consolas"/>
                <w:sz w:val="17"/>
              </w:rPr>
              <w:t>weak-label problem and is the paper's primary evidence on realism.</w:t>
            </w:r>
          </w:p>
          <w:p>
            <w:pPr>
              <w:pStyle w:val="CodeText"/>
            </w:pPr>
            <w:r>
              <w:rPr>
                <w:rFonts w:ascii="Consolas" w:hAnsi="Consolas"/>
                <w:sz w:val="17"/>
              </w:rPr>
              <w:t xml:space="preserve"> </w:t>
            </w:r>
          </w:p>
          <w:p>
            <w:pPr>
              <w:pStyle w:val="CodeText"/>
            </w:pPr>
            <w:r>
              <w:rPr>
                <w:rFonts w:ascii="Consolas" w:hAnsi="Consolas"/>
                <w:sz w:val="17"/>
              </w:rPr>
              <w:t>Measures:</w:t>
            </w:r>
          </w:p>
          <w:p>
            <w:pPr>
              <w:pStyle w:val="CodeText"/>
            </w:pPr>
            <w:r>
              <w:rPr>
                <w:rFonts w:ascii="Consolas" w:hAnsi="Consolas"/>
                <w:sz w:val="17"/>
              </w:rPr>
              <w:t xml:space="preserve">  1. corpus structure (effective number of distinct behaviors after template dedup)</w:t>
            </w:r>
          </w:p>
          <w:p>
            <w:pPr>
              <w:pStyle w:val="CodeText"/>
            </w:pPr>
            <w:r>
              <w:rPr>
                <w:rFonts w:ascii="Consolas" w:hAnsi="Consolas"/>
                <w:sz w:val="17"/>
              </w:rPr>
              <w:t xml:space="preserve">  2. ATT&amp;CK tactic coverage per corpus</w:t>
            </w:r>
          </w:p>
          <w:p>
            <w:pPr>
              <w:pStyle w:val="CodeText"/>
            </w:pPr>
            <w:r>
              <w:rPr>
                <w:rFonts w:ascii="Consolas" w:hAnsi="Consolas"/>
                <w:sz w:val="17"/>
              </w:rPr>
              <w:t xml:space="preserve">  3. command-verb distributions: Jensen-Shannon divergence, vocabulary overlap</w:t>
            </w:r>
          </w:p>
          <w:p>
            <w:pPr>
              <w:pStyle w:val="CodeText"/>
            </w:pPr>
            <w:r>
              <w:rPr>
                <w:rFonts w:ascii="Consolas" w:hAnsi="Consolas"/>
                <w:sz w:val="17"/>
              </w:rPr>
              <w:t xml:space="preserve">  4. classifier two-sample test (C2ST): can a simple model tell the corpora apart?</w:t>
            </w:r>
          </w:p>
          <w:p>
            <w:pPr>
              <w:pStyle w:val="CodeText"/>
            </w:pPr>
            <w:r>
              <w:rPr>
                <w:rFonts w:ascii="Consolas" w:hAnsi="Consolas"/>
                <w:sz w:val="17"/>
              </w:rPr>
              <w:t xml:space="preserve">  5. per attacker x backend condition: which synthetic source is closest to real?</w:t>
            </w:r>
          </w:p>
          <w:p>
            <w:pPr>
              <w:pStyle w:val="CodeText"/>
            </w:pPr>
            <w:r>
              <w:rPr>
                <w:rFonts w:ascii="Consolas" w:hAnsi="Consolas"/>
                <w:sz w:val="17"/>
              </w:rPr>
              <w:t xml:space="preserve"> </w:t>
            </w:r>
          </w:p>
          <w:p>
            <w:pPr>
              <w:pStyle w:val="CodeText"/>
            </w:pPr>
            <w:r>
              <w:rPr>
                <w:rFonts w:ascii="Consolas" w:hAnsi="Consolas"/>
                <w:sz w:val="17"/>
              </w:rPr>
              <w:t>Usage:</w:t>
            </w:r>
          </w:p>
          <w:p>
            <w:pPr>
              <w:pStyle w:val="CodeText"/>
            </w:pPr>
            <w:r>
              <w:rPr>
                <w:rFonts w:ascii="Consolas" w:hAnsi="Consolas"/>
                <w:sz w:val="17"/>
              </w:rPr>
              <w:t xml:space="preserve">    python domain_shift.py [--synthetic normalized/all_synthetic_120.jsonl]</w:t>
            </w:r>
          </w:p>
          <w:p>
            <w:pPr>
              <w:pStyle w:val="CodeText"/>
            </w:pPr>
            <w:r>
              <w:rPr>
                <w:rFonts w:ascii="Consolas" w:hAnsi="Consolas"/>
                <w:sz w:val="17"/>
              </w:rPr>
              <w:t xml:space="preserve">                           [--real normalized/real_organic.jsonl]</w:t>
            </w:r>
          </w:p>
          <w:p>
            <w:pPr>
              <w:pStyle w:val="CodeText"/>
            </w:pPr>
            <w:r>
              <w:rPr>
                <w:rFonts w:ascii="Consolas" w:hAnsi="Consolas"/>
                <w:sz w:val="17"/>
              </w:rPr>
              <w:t>Writes results/domain_shift.md and results/domain_shift.json.</w:t>
            </w:r>
          </w:p>
          <w:p>
            <w:pPr>
              <w:pStyle w:val="CodeText"/>
            </w:pPr>
            <w:r>
              <w:rPr>
                <w:rFonts w:ascii="Consolas" w:hAnsi="Consolas"/>
                <w:sz w:val="17"/>
              </w:rPr>
              <w:t>"""</w:t>
            </w:r>
          </w:p>
          <w:p>
            <w:pPr>
              <w:pStyle w:val="CodeText"/>
            </w:pPr>
            <w:r>
              <w:rPr>
                <w:rFonts w:ascii="Consolas" w:hAnsi="Consolas"/>
                <w:sz w:val="17"/>
              </w:rPr>
              <w:t xml:space="preserve"> </w:t>
            </w:r>
          </w:p>
          <w:p>
            <w:pPr>
              <w:pStyle w:val="CodeText"/>
            </w:pPr>
            <w:r>
              <w:rPr>
                <w:rFonts w:ascii="Consolas" w:hAnsi="Consolas"/>
                <w:sz w:val="17"/>
              </w:rPr>
              <w:t>import argparse</w:t>
            </w:r>
          </w:p>
          <w:p>
            <w:pPr>
              <w:pStyle w:val="CodeText"/>
            </w:pPr>
            <w:r>
              <w:rPr>
                <w:rFonts w:ascii="Consolas" w:hAnsi="Consolas"/>
                <w:sz w:val="17"/>
              </w:rPr>
              <w:t>import json</w:t>
            </w:r>
          </w:p>
          <w:p>
            <w:pPr>
              <w:pStyle w:val="CodeText"/>
            </w:pPr>
            <w:r>
              <w:rPr>
                <w:rFonts w:ascii="Consolas" w:hAnsi="Consolas"/>
                <w:sz w:val="17"/>
              </w:rPr>
              <w:t>import random</w:t>
            </w:r>
          </w:p>
          <w:p>
            <w:pPr>
              <w:pStyle w:val="CodeText"/>
            </w:pPr>
            <w:r>
              <w:rPr>
                <w:rFonts w:ascii="Consolas" w:hAnsi="Consolas"/>
                <w:sz w:val="17"/>
              </w:rPr>
              <w:t>import statistics</w:t>
            </w:r>
          </w:p>
          <w:p>
            <w:pPr>
              <w:pStyle w:val="CodeText"/>
            </w:pPr>
            <w:r>
              <w:rPr>
                <w:rFonts w:ascii="Consolas" w:hAnsi="Consolas"/>
                <w:sz w:val="17"/>
              </w:rPr>
              <w:t>from collections import Counter</w:t>
            </w:r>
          </w:p>
          <w:p>
            <w:pPr>
              <w:pStyle w:val="CodeText"/>
            </w:pPr>
            <w:r>
              <w:rPr>
                <w:rFonts w:ascii="Consolas" w:hAnsi="Consolas"/>
                <w:sz w:val="17"/>
              </w:rPr>
              <w:t>from pathlib import Path</w:t>
            </w:r>
          </w:p>
          <w:p>
            <w:pPr>
              <w:pStyle w:val="CodeText"/>
            </w:pPr>
            <w:r>
              <w:rPr>
                <w:rFonts w:ascii="Consolas" w:hAnsi="Consolas"/>
                <w:sz w:val="17"/>
              </w:rPr>
              <w:t xml:space="preserve"> </w:t>
            </w:r>
          </w:p>
          <w:p>
            <w:pPr>
              <w:pStyle w:val="CodeText"/>
            </w:pPr>
            <w:r>
              <w:rPr>
                <w:rFonts w:ascii="Consolas" w:hAnsi="Consolas"/>
                <w:sz w:val="17"/>
              </w:rPr>
              <w:t>import numpy as np</w:t>
            </w:r>
          </w:p>
          <w:p>
            <w:pPr>
              <w:pStyle w:val="CodeText"/>
            </w:pPr>
            <w:r>
              <w:rPr>
                <w:rFonts w:ascii="Consolas" w:hAnsi="Consolas"/>
                <w:sz w:val="17"/>
              </w:rPr>
              <w:t>from scipy.spatial.distance import jensenshannon</w:t>
            </w:r>
          </w:p>
          <w:p>
            <w:pPr>
              <w:pStyle w:val="CodeText"/>
            </w:pPr>
            <w:r>
              <w:rPr>
                <w:rFonts w:ascii="Consolas" w:hAnsi="Consolas"/>
                <w:sz w:val="17"/>
              </w:rPr>
              <w:t>from sklearn.feature_extraction.text import TfidfVectorizer</w:t>
            </w:r>
          </w:p>
          <w:p>
            <w:pPr>
              <w:pStyle w:val="CodeText"/>
            </w:pPr>
            <w:r>
              <w:rPr>
                <w:rFonts w:ascii="Consolas" w:hAnsi="Consolas"/>
                <w:sz w:val="17"/>
              </w:rPr>
              <w:t>from sklearn.linear_model import LogisticRegression</w:t>
            </w:r>
          </w:p>
          <w:p>
            <w:pPr>
              <w:pStyle w:val="CodeText"/>
            </w:pPr>
            <w:r>
              <w:rPr>
                <w:rFonts w:ascii="Consolas" w:hAnsi="Consolas"/>
                <w:sz w:val="17"/>
              </w:rPr>
              <w:t>from sklearn.metrics import roc_auc_score</w:t>
            </w:r>
          </w:p>
          <w:p>
            <w:pPr>
              <w:pStyle w:val="CodeText"/>
            </w:pPr>
            <w:r>
              <w:rPr>
                <w:rFonts w:ascii="Consolas" w:hAnsi="Consolas"/>
                <w:sz w:val="17"/>
              </w:rPr>
              <w:t>from sklearn.model_selection import RepeatedStratifiedKFold</w:t>
            </w:r>
          </w:p>
          <w:p>
            <w:pPr>
              <w:pStyle w:val="CodeText"/>
            </w:pPr>
            <w:r>
              <w:rPr>
                <w:rFonts w:ascii="Consolas" w:hAnsi="Consolas"/>
                <w:sz w:val="17"/>
              </w:rPr>
              <w:t xml:space="preserve"> </w:t>
            </w:r>
          </w:p>
          <w:p>
            <w:pPr>
              <w:pStyle w:val="CodeText"/>
            </w:pPr>
            <w:r>
              <w:rPr>
                <w:rFonts w:ascii="Consolas" w:hAnsi="Consolas"/>
                <w:sz w:val="17"/>
              </w:rPr>
              <w:t>from session_features import (TACTICS, has_chat_leak, load_jsonl, normalize_cmd, segments,</w:t>
            </w:r>
          </w:p>
          <w:p>
            <w:pPr>
              <w:pStyle w:val="CodeText"/>
            </w:pPr>
            <w:r>
              <w:rPr>
                <w:rFonts w:ascii="Consolas" w:hAnsi="Consolas"/>
                <w:sz w:val="17"/>
              </w:rPr>
              <w:t xml:space="preserve">                              session_tactics, session_verbs, template_key)</w:t>
            </w:r>
          </w:p>
          <w:p>
            <w:pPr>
              <w:pStyle w:val="CodeText"/>
            </w:pPr>
            <w:r>
              <w:rPr>
                <w:rFonts w:ascii="Consolas" w:hAnsi="Consolas"/>
                <w:sz w:val="17"/>
              </w:rPr>
              <w:t xml:space="preserve"> </w:t>
            </w:r>
          </w:p>
          <w:p>
            <w:pPr>
              <w:pStyle w:val="CodeText"/>
            </w:pPr>
            <w:r>
              <w:rPr>
                <w:rFonts w:ascii="Consolas" w:hAnsi="Consolas"/>
                <w:sz w:val="17"/>
              </w:rPr>
              <w:t>SEED = 42</w:t>
            </w:r>
          </w:p>
          <w:p>
            <w:pPr>
              <w:pStyle w:val="CodeText"/>
            </w:pPr>
            <w:r>
              <w:rPr>
                <w:rFonts w:ascii="Consolas" w:hAnsi="Consolas"/>
                <w:sz w:val="17"/>
              </w:rPr>
              <w:t>N_BOOT = 500</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dedup_by_template(sessions):</w:t>
            </w:r>
          </w:p>
          <w:p>
            <w:pPr>
              <w:pStyle w:val="CodeText"/>
            </w:pPr>
            <w:r>
              <w:rPr>
                <w:rFonts w:ascii="Consolas" w:hAnsi="Consolas"/>
                <w:sz w:val="17"/>
              </w:rPr>
              <w:t xml:space="preserve">    seen, out = set(), []</w:t>
            </w:r>
          </w:p>
          <w:p>
            <w:pPr>
              <w:pStyle w:val="CodeText"/>
            </w:pPr>
            <w:r>
              <w:rPr>
                <w:rFonts w:ascii="Consolas" w:hAnsi="Consolas"/>
                <w:sz w:val="17"/>
              </w:rPr>
              <w:t xml:space="preserve">    for s in sessions:</w:t>
            </w:r>
          </w:p>
          <w:p>
            <w:pPr>
              <w:pStyle w:val="CodeText"/>
            </w:pPr>
            <w:r>
              <w:rPr>
                <w:rFonts w:ascii="Consolas" w:hAnsi="Consolas"/>
                <w:sz w:val="17"/>
              </w:rPr>
              <w:t xml:space="preserve">        k = template_key(s)</w:t>
            </w:r>
          </w:p>
          <w:p>
            <w:pPr>
              <w:pStyle w:val="CodeText"/>
            </w:pPr>
            <w:r>
              <w:rPr>
                <w:rFonts w:ascii="Consolas" w:hAnsi="Consolas"/>
                <w:sz w:val="17"/>
              </w:rPr>
              <w:t xml:space="preserve">        if k not in seen:</w:t>
            </w:r>
          </w:p>
          <w:p>
            <w:pPr>
              <w:pStyle w:val="CodeText"/>
            </w:pPr>
            <w:r>
              <w:rPr>
                <w:rFonts w:ascii="Consolas" w:hAnsi="Consolas"/>
                <w:sz w:val="17"/>
              </w:rPr>
              <w:t xml:space="preserve">            seen.add(k)</w:t>
            </w:r>
          </w:p>
          <w:p>
            <w:pPr>
              <w:pStyle w:val="CodeText"/>
            </w:pPr>
            <w:r>
              <w:rPr>
                <w:rFonts w:ascii="Consolas" w:hAnsi="Consolas"/>
                <w:sz w:val="17"/>
              </w:rPr>
              <w:t xml:space="preserve">            out.append(s)</w:t>
            </w:r>
          </w:p>
          <w:p>
            <w:pPr>
              <w:pStyle w:val="CodeText"/>
            </w:pPr>
            <w:r>
              <w:rPr>
                <w:rFonts w:ascii="Consolas" w:hAnsi="Consolas"/>
                <w:sz w:val="17"/>
              </w:rPr>
              <w:t xml:space="preserve">    return out</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corpus_stats(sessions):</w:t>
            </w:r>
          </w:p>
          <w:p>
            <w:pPr>
              <w:pStyle w:val="CodeText"/>
            </w:pPr>
            <w:r>
              <w:rPr>
                <w:rFonts w:ascii="Consolas" w:hAnsi="Consolas"/>
                <w:sz w:val="17"/>
              </w:rPr>
              <w:t xml:space="preserve">    cmds = [c for s in sessions for c in s["commands"]]</w:t>
            </w:r>
          </w:p>
          <w:p>
            <w:pPr>
              <w:pStyle w:val="CodeText"/>
            </w:pPr>
            <w:r>
              <w:rPr>
                <w:rFonts w:ascii="Consolas" w:hAnsi="Consolas"/>
                <w:sz w:val="17"/>
              </w:rPr>
              <w:t xml:space="preserve">    templates = Counter(map(template_key, sessions))</w:t>
            </w:r>
          </w:p>
          <w:p>
            <w:pPr>
              <w:pStyle w:val="CodeText"/>
            </w:pPr>
            <w:r>
              <w:rPr>
                <w:rFonts w:ascii="Consolas" w:hAnsi="Consolas"/>
                <w:sz w:val="17"/>
              </w:rPr>
              <w:t xml:space="preserve">    return {</w:t>
            </w:r>
          </w:p>
          <w:p>
            <w:pPr>
              <w:pStyle w:val="CodeText"/>
            </w:pPr>
            <w:r>
              <w:rPr>
                <w:rFonts w:ascii="Consolas" w:hAnsi="Consolas"/>
                <w:sz w:val="17"/>
              </w:rPr>
              <w:t xml:space="preserve">        "sessions": len(sessions),</w:t>
            </w:r>
          </w:p>
          <w:p>
            <w:pPr>
              <w:pStyle w:val="CodeText"/>
            </w:pPr>
            <w:r>
              <w:rPr>
                <w:rFonts w:ascii="Consolas" w:hAnsi="Consolas"/>
                <w:sz w:val="17"/>
              </w:rPr>
              <w:t xml:space="preserve">        "distinct_templates": len(templates),</w:t>
            </w:r>
          </w:p>
          <w:p>
            <w:pPr>
              <w:pStyle w:val="CodeText"/>
            </w:pPr>
            <w:r>
              <w:rPr>
                <w:rFonts w:ascii="Consolas" w:hAnsi="Consolas"/>
                <w:sz w:val="17"/>
              </w:rPr>
              <w:t xml:space="preserve">        "top5_template_share": sum(n for _, n in templates.most_common(5)) / len(sessions),</w:t>
            </w:r>
          </w:p>
          <w:p>
            <w:pPr>
              <w:pStyle w:val="CodeText"/>
            </w:pPr>
            <w:r>
              <w:rPr>
                <w:rFonts w:ascii="Consolas" w:hAnsi="Consolas"/>
                <w:sz w:val="17"/>
              </w:rPr>
              <w:t xml:space="preserve">        "median_cmds_per_session": statistics.median(len(s["commands"]) for s in sessions),</w:t>
            </w:r>
          </w:p>
          <w:p>
            <w:pPr>
              <w:pStyle w:val="CodeText"/>
            </w:pPr>
            <w:r>
              <w:rPr>
                <w:rFonts w:ascii="Consolas" w:hAnsi="Consolas"/>
                <w:sz w:val="17"/>
              </w:rPr>
              <w:t xml:space="preserve">        "mean_chars_per_cmd": statistics.mean(len(c) for c in cmds),</w:t>
            </w:r>
          </w:p>
          <w:p>
            <w:pPr>
              <w:pStyle w:val="CodeText"/>
            </w:pPr>
            <w:r>
              <w:rPr>
                <w:rFonts w:ascii="Consolas" w:hAnsi="Consolas"/>
                <w:sz w:val="17"/>
              </w:rPr>
              <w:t xml:space="preserve">        "pct_cmds_chained": sum(len(segments(c)) &gt; 1 for c in cmds) / len(cmds),</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tactic_shares(sessions):</w:t>
            </w:r>
          </w:p>
          <w:p>
            <w:pPr>
              <w:pStyle w:val="CodeText"/>
            </w:pPr>
            <w:r>
              <w:rPr>
                <w:rFonts w:ascii="Consolas" w:hAnsi="Consolas"/>
                <w:sz w:val="17"/>
              </w:rPr>
              <w:t xml:space="preserve">    counts = Counter(t for s in sessions for t in session_tactics(s))</w:t>
            </w:r>
          </w:p>
          <w:p>
            <w:pPr>
              <w:pStyle w:val="CodeText"/>
            </w:pPr>
            <w:r>
              <w:rPr>
                <w:rFonts w:ascii="Consolas" w:hAnsi="Consolas"/>
                <w:sz w:val="17"/>
              </w:rPr>
              <w:t xml:space="preserve">    return {t: counts[t] / len(sessions) for t in TACTICS}</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verbs_of(session):</w:t>
            </w:r>
          </w:p>
          <w:p>
            <w:pPr>
              <w:pStyle w:val="CodeText"/>
            </w:pPr>
            <w:r>
              <w:rPr>
                <w:rFonts w:ascii="Consolas" w:hAnsi="Consolas"/>
                <w:sz w:val="17"/>
              </w:rPr>
              <w:t xml:space="preserve">    """session_verbs() is regex-heavy; cache it on the session for the bootstrap."""</w:t>
            </w:r>
          </w:p>
          <w:p>
            <w:pPr>
              <w:pStyle w:val="CodeText"/>
            </w:pPr>
            <w:r>
              <w:rPr>
                <w:rFonts w:ascii="Consolas" w:hAnsi="Consolas"/>
                <w:sz w:val="17"/>
              </w:rPr>
              <w:t xml:space="preserve">    if "_verbs" not in session:</w:t>
            </w:r>
          </w:p>
          <w:p>
            <w:pPr>
              <w:pStyle w:val="CodeText"/>
            </w:pPr>
            <w:r>
              <w:rPr>
                <w:rFonts w:ascii="Consolas" w:hAnsi="Consolas"/>
                <w:sz w:val="17"/>
              </w:rPr>
              <w:t xml:space="preserve">        session["_verbs"] = Counter(session_verbs(session))</w:t>
            </w:r>
          </w:p>
          <w:p>
            <w:pPr>
              <w:pStyle w:val="CodeText"/>
            </w:pPr>
            <w:r>
              <w:rPr>
                <w:rFonts w:ascii="Consolas" w:hAnsi="Consolas"/>
                <w:sz w:val="17"/>
              </w:rPr>
              <w:t xml:space="preserve">    return session["_verbs"]</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jsd(a_sessions, b_sessions):</w:t>
            </w:r>
          </w:p>
          <w:p>
            <w:pPr>
              <w:pStyle w:val="CodeText"/>
            </w:pPr>
            <w:r>
              <w:rPr>
                <w:rFonts w:ascii="Consolas" w:hAnsi="Consolas"/>
                <w:sz w:val="17"/>
              </w:rPr>
              <w:t xml:space="preserve">    a, b = Counter(), Counter()</w:t>
            </w:r>
          </w:p>
          <w:p>
            <w:pPr>
              <w:pStyle w:val="CodeText"/>
            </w:pPr>
            <w:r>
              <w:rPr>
                <w:rFonts w:ascii="Consolas" w:hAnsi="Consolas"/>
                <w:sz w:val="17"/>
              </w:rPr>
              <w:t xml:space="preserve">    for s in a_sessions:</w:t>
            </w:r>
          </w:p>
          <w:p>
            <w:pPr>
              <w:pStyle w:val="CodeText"/>
            </w:pPr>
            <w:r>
              <w:rPr>
                <w:rFonts w:ascii="Consolas" w:hAnsi="Consolas"/>
                <w:sz w:val="17"/>
              </w:rPr>
              <w:t xml:space="preserve">        a.update(verbs_of(s))</w:t>
            </w:r>
          </w:p>
          <w:p>
            <w:pPr>
              <w:pStyle w:val="CodeText"/>
            </w:pPr>
            <w:r>
              <w:rPr>
                <w:rFonts w:ascii="Consolas" w:hAnsi="Consolas"/>
                <w:sz w:val="17"/>
              </w:rPr>
              <w:t xml:space="preserve">    for s in b_sessions:</w:t>
            </w:r>
          </w:p>
          <w:p>
            <w:pPr>
              <w:pStyle w:val="CodeText"/>
            </w:pPr>
            <w:r>
              <w:rPr>
                <w:rFonts w:ascii="Consolas" w:hAnsi="Consolas"/>
                <w:sz w:val="17"/>
              </w:rPr>
              <w:t xml:space="preserve">        b.update(verbs_of(s))</w:t>
            </w:r>
          </w:p>
          <w:p>
            <w:pPr>
              <w:pStyle w:val="CodeText"/>
            </w:pPr>
            <w:r>
              <w:rPr>
                <w:rFonts w:ascii="Consolas" w:hAnsi="Consolas"/>
                <w:sz w:val="17"/>
              </w:rPr>
              <w:t xml:space="preserve">    vocab = sorted(a.keys() | b.keys())</w:t>
            </w:r>
          </w:p>
          <w:p>
            <w:pPr>
              <w:pStyle w:val="CodeText"/>
            </w:pPr>
            <w:r>
              <w:rPr>
                <w:rFonts w:ascii="Consolas" w:hAnsi="Consolas"/>
                <w:sz w:val="17"/>
              </w:rPr>
              <w:t xml:space="preserve">    pa = np.array([a[v] for v in vocab], dtype=float)</w:t>
            </w:r>
          </w:p>
          <w:p>
            <w:pPr>
              <w:pStyle w:val="CodeText"/>
            </w:pPr>
            <w:r>
              <w:rPr>
                <w:rFonts w:ascii="Consolas" w:hAnsi="Consolas"/>
                <w:sz w:val="17"/>
              </w:rPr>
              <w:t xml:space="preserve">    pb = np.array([b[v] for v in vocab], dtype=float)</w:t>
            </w:r>
          </w:p>
          <w:p>
            <w:pPr>
              <w:pStyle w:val="CodeText"/>
            </w:pPr>
            <w:r>
              <w:rPr>
                <w:rFonts w:ascii="Consolas" w:hAnsi="Consolas"/>
                <w:sz w:val="17"/>
              </w:rPr>
              <w:t xml:space="preserve">    return float(jensenshannon(pa / pa.sum(), pb / pb.sum(), base=2))</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jsd_with_ci(a_sessions, b_sessions, rng):</w:t>
            </w:r>
          </w:p>
          <w:p>
            <w:pPr>
              <w:pStyle w:val="CodeText"/>
            </w:pPr>
            <w:r>
              <w:rPr>
                <w:rFonts w:ascii="Consolas" w:hAnsi="Consolas"/>
                <w:sz w:val="17"/>
              </w:rPr>
              <w:t xml:space="preserve">    point = jsd(a_sessions, b_sessions)</w:t>
            </w:r>
          </w:p>
          <w:p>
            <w:pPr>
              <w:pStyle w:val="CodeText"/>
            </w:pPr>
            <w:r>
              <w:rPr>
                <w:rFonts w:ascii="Consolas" w:hAnsi="Consolas"/>
                <w:sz w:val="17"/>
              </w:rPr>
              <w:t xml:space="preserve">    boots = sorted(jsd(rng.choices(a_sessions, k=len(a_sessions)), b_sessions) for _ in range(N_BOOT))</w:t>
            </w:r>
          </w:p>
          <w:p>
            <w:pPr>
              <w:pStyle w:val="CodeText"/>
            </w:pPr>
            <w:r>
              <w:rPr>
                <w:rFonts w:ascii="Consolas" w:hAnsi="Consolas"/>
                <w:sz w:val="17"/>
              </w:rPr>
              <w:t xml:space="preserve">    return point, boots[int(0.025 * N_BOOT)], boots[int(0.975 * N_BOOT)]</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c2st_auc(synthetic, real, text_fn):</w:t>
            </w:r>
          </w:p>
          <w:p>
            <w:pPr>
              <w:pStyle w:val="CodeText"/>
            </w:pPr>
            <w:r>
              <w:rPr>
                <w:rFonts w:ascii="Consolas" w:hAnsi="Consolas"/>
                <w:sz w:val="17"/>
              </w:rPr>
              <w:t xml:space="preserve">    """5x5 repeated stratified CV AUC of a logistic regression separating the two</w:t>
            </w:r>
          </w:p>
          <w:p>
            <w:pPr>
              <w:pStyle w:val="CodeText"/>
            </w:pPr>
            <w:r>
              <w:rPr>
                <w:rFonts w:ascii="Consolas" w:hAnsi="Consolas"/>
                <w:sz w:val="17"/>
              </w:rPr>
              <w:t xml:space="preserve">    corpora. 0.5 = indistinguishable, 1.0 = trivially separable."""</w:t>
            </w:r>
          </w:p>
          <w:p>
            <w:pPr>
              <w:pStyle w:val="CodeText"/>
            </w:pPr>
            <w:r>
              <w:rPr>
                <w:rFonts w:ascii="Consolas" w:hAnsi="Consolas"/>
                <w:sz w:val="17"/>
              </w:rPr>
              <w:t xml:space="preserve">    docs = [text_fn(s) for s in synthetic + real]</w:t>
            </w:r>
          </w:p>
          <w:p>
            <w:pPr>
              <w:pStyle w:val="CodeText"/>
            </w:pPr>
            <w:r>
              <w:rPr>
                <w:rFonts w:ascii="Consolas" w:hAnsi="Consolas"/>
                <w:sz w:val="17"/>
              </w:rPr>
              <w:t xml:space="preserve">    y = np.array([1] * len(synthetic) + [0] * len(real))</w:t>
            </w:r>
          </w:p>
          <w:p>
            <w:pPr>
              <w:pStyle w:val="CodeText"/>
            </w:pPr>
            <w:r>
              <w:rPr>
                <w:rFonts w:ascii="Consolas" w:hAnsi="Consolas"/>
                <w:sz w:val="17"/>
              </w:rPr>
              <w:t xml:space="preserve">    aucs = []</w:t>
            </w:r>
          </w:p>
          <w:p>
            <w:pPr>
              <w:pStyle w:val="CodeText"/>
            </w:pPr>
            <w:r>
              <w:rPr>
                <w:rFonts w:ascii="Consolas" w:hAnsi="Consolas"/>
                <w:sz w:val="17"/>
              </w:rPr>
              <w:t xml:space="preserve">    cv = RepeatedStratifiedKFold(n_splits=5, n_repeats=5, random_state=SEED)</w:t>
            </w:r>
          </w:p>
          <w:p>
            <w:pPr>
              <w:pStyle w:val="CodeText"/>
            </w:pPr>
            <w:r>
              <w:rPr>
                <w:rFonts w:ascii="Consolas" w:hAnsi="Consolas"/>
                <w:sz w:val="17"/>
              </w:rPr>
              <w:t xml:space="preserve">    for tr, te in cv.split(docs, y):</w:t>
            </w:r>
          </w:p>
          <w:p>
            <w:pPr>
              <w:pStyle w:val="CodeText"/>
            </w:pPr>
            <w:r>
              <w:rPr>
                <w:rFonts w:ascii="Consolas" w:hAnsi="Consolas"/>
                <w:sz w:val="17"/>
              </w:rPr>
              <w:t xml:space="preserve">        vec = TfidfVectorizer(token_pattern=r"[^\s]+", min_df=1)</w:t>
            </w:r>
          </w:p>
          <w:p>
            <w:pPr>
              <w:pStyle w:val="CodeText"/>
            </w:pPr>
            <w:r>
              <w:rPr>
                <w:rFonts w:ascii="Consolas" w:hAnsi="Consolas"/>
                <w:sz w:val="17"/>
              </w:rPr>
              <w:t xml:space="preserve">        X_tr = vec.fit_transform([docs[i] for i in tr])</w:t>
            </w:r>
          </w:p>
          <w:p>
            <w:pPr>
              <w:pStyle w:val="CodeText"/>
            </w:pPr>
            <w:r>
              <w:rPr>
                <w:rFonts w:ascii="Consolas" w:hAnsi="Consolas"/>
                <w:sz w:val="17"/>
              </w:rPr>
              <w:t xml:space="preserve">        X_te = vec.transform([docs[i] for i in te])</w:t>
            </w:r>
          </w:p>
          <w:p>
            <w:pPr>
              <w:pStyle w:val="CodeText"/>
            </w:pPr>
            <w:r>
              <w:rPr>
                <w:rFonts w:ascii="Consolas" w:hAnsi="Consolas"/>
                <w:sz w:val="17"/>
              </w:rPr>
              <w:t xml:space="preserve">        clf = LogisticRegression(max_iter=2000, class_weight="balanced").fit(X_tr, y[tr])</w:t>
            </w:r>
          </w:p>
          <w:p>
            <w:pPr>
              <w:pStyle w:val="CodeText"/>
            </w:pPr>
            <w:r>
              <w:rPr>
                <w:rFonts w:ascii="Consolas" w:hAnsi="Consolas"/>
                <w:sz w:val="17"/>
              </w:rPr>
              <w:t xml:space="preserve">        aucs.append(roc_auc_score(y[te], clf.predict_proba(X_te)[:, 1]))</w:t>
            </w:r>
          </w:p>
          <w:p>
            <w:pPr>
              <w:pStyle w:val="CodeText"/>
            </w:pPr>
            <w:r>
              <w:rPr>
                <w:rFonts w:ascii="Consolas" w:hAnsi="Consolas"/>
                <w:sz w:val="17"/>
              </w:rPr>
              <w:t xml:space="preserve">    return float(np.mean(aucs)), float(np.std(aucs))</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fmt_pct(x):</w:t>
            </w:r>
          </w:p>
          <w:p>
            <w:pPr>
              <w:pStyle w:val="CodeText"/>
            </w:pPr>
            <w:r>
              <w:rPr>
                <w:rFonts w:ascii="Consolas" w:hAnsi="Consolas"/>
                <w:sz w:val="17"/>
              </w:rPr>
              <w:t xml:space="preserve">    return f"{100 * x:.1f}%"</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main():</w:t>
            </w:r>
          </w:p>
          <w:p>
            <w:pPr>
              <w:pStyle w:val="CodeText"/>
            </w:pPr>
            <w:r>
              <w:rPr>
                <w:rFonts w:ascii="Consolas" w:hAnsi="Consolas"/>
                <w:sz w:val="17"/>
              </w:rPr>
              <w:t xml:space="preserve">    ap = argparse.ArgumentParser(description=__doc__,</w:t>
            </w:r>
          </w:p>
          <w:p>
            <w:pPr>
              <w:pStyle w:val="CodeText"/>
            </w:pPr>
            <w:r>
              <w:rPr>
                <w:rFonts w:ascii="Consolas" w:hAnsi="Consolas"/>
                <w:sz w:val="17"/>
              </w:rPr>
              <w:t xml:space="preserve">                                 formatter_class=argparse.RawDescriptionHelpFormatter)</w:t>
            </w:r>
          </w:p>
          <w:p>
            <w:pPr>
              <w:pStyle w:val="CodeText"/>
            </w:pPr>
            <w:r>
              <w:rPr>
                <w:rFonts w:ascii="Consolas" w:hAnsi="Consolas"/>
                <w:sz w:val="17"/>
              </w:rPr>
              <w:t xml:space="preserve">    ap.add_argument("--synthetic", default="normalized/all_synthetic_120.jsonl")</w:t>
            </w:r>
          </w:p>
          <w:p>
            <w:pPr>
              <w:pStyle w:val="CodeText"/>
            </w:pPr>
            <w:r>
              <w:rPr>
                <w:rFonts w:ascii="Consolas" w:hAnsi="Consolas"/>
                <w:sz w:val="17"/>
              </w:rPr>
              <w:t xml:space="preserve">    ap.add_argument("--real", default="normalized/real_organic.jsonl")</w:t>
            </w:r>
          </w:p>
          <w:p>
            <w:pPr>
              <w:pStyle w:val="CodeText"/>
            </w:pPr>
            <w:r>
              <w:rPr>
                <w:rFonts w:ascii="Consolas" w:hAnsi="Consolas"/>
                <w:sz w:val="17"/>
              </w:rPr>
              <w:t xml:space="preserve">    ap.add_argument("--out-dir", default="results")</w:t>
            </w:r>
          </w:p>
          <w:p>
            <w:pPr>
              <w:pStyle w:val="CodeText"/>
            </w:pPr>
            <w:r>
              <w:rPr>
                <w:rFonts w:ascii="Consolas" w:hAnsi="Consolas"/>
                <w:sz w:val="17"/>
              </w:rPr>
              <w:t xml:space="preserve">    args = ap.parse_args()</w:t>
            </w:r>
          </w:p>
          <w:p>
            <w:pPr>
              <w:pStyle w:val="CodeText"/>
            </w:pPr>
            <w:r>
              <w:rPr>
                <w:rFonts w:ascii="Consolas" w:hAnsi="Consolas"/>
                <w:sz w:val="17"/>
              </w:rPr>
              <w:t xml:space="preserve">    rng = random.Random(SEED)</w:t>
            </w:r>
          </w:p>
          <w:p>
            <w:pPr>
              <w:pStyle w:val="CodeText"/>
            </w:pPr>
            <w:r>
              <w:rPr>
                <w:rFonts w:ascii="Consolas" w:hAnsi="Consolas"/>
                <w:sz w:val="17"/>
              </w:rPr>
              <w:t xml:space="preserve"> </w:t>
            </w:r>
          </w:p>
          <w:p>
            <w:pPr>
              <w:pStyle w:val="CodeText"/>
            </w:pPr>
            <w:r>
              <w:rPr>
                <w:rFonts w:ascii="Consolas" w:hAnsi="Consolas"/>
                <w:sz w:val="17"/>
              </w:rPr>
              <w:t xml:space="preserve">    synthetic = [s for s in load_jsonl(args.synthetic) if s.get("commands")]</w:t>
            </w:r>
          </w:p>
          <w:p>
            <w:pPr>
              <w:pStyle w:val="CodeText"/>
            </w:pPr>
            <w:r>
              <w:rPr>
                <w:rFonts w:ascii="Consolas" w:hAnsi="Consolas"/>
                <w:sz w:val="17"/>
              </w:rPr>
              <w:t xml:space="preserve">    real_all = load_jsonl(args.real)</w:t>
            </w:r>
          </w:p>
          <w:p>
            <w:pPr>
              <w:pStyle w:val="CodeText"/>
            </w:pPr>
            <w:r>
              <w:rPr>
                <w:rFonts w:ascii="Consolas" w:hAnsi="Consolas"/>
                <w:sz w:val="17"/>
              </w:rPr>
              <w:t xml:space="preserve">    real = [s for s in real_all if s.get("commands")]</w:t>
            </w:r>
          </w:p>
          <w:p>
            <w:pPr>
              <w:pStyle w:val="CodeText"/>
            </w:pPr>
            <w:r>
              <w:rPr>
                <w:rFonts w:ascii="Consolas" w:hAnsi="Consolas"/>
                <w:sz w:val="17"/>
              </w:rPr>
              <w:t xml:space="preserve">    real_dedup = dedup_by_template(real)</w:t>
            </w:r>
          </w:p>
          <w:p>
            <w:pPr>
              <w:pStyle w:val="CodeText"/>
            </w:pPr>
            <w:r>
              <w:rPr>
                <w:rFonts w:ascii="Consolas" w:hAnsi="Consolas"/>
                <w:sz w:val="17"/>
              </w:rPr>
              <w:t xml:space="preserve"> </w:t>
            </w:r>
          </w:p>
          <w:p>
            <w:pPr>
              <w:pStyle w:val="CodeText"/>
            </w:pPr>
            <w:r>
              <w:rPr>
                <w:rFonts w:ascii="Consolas" w:hAnsi="Consolas"/>
                <w:sz w:val="17"/>
              </w:rPr>
              <w:t xml:space="preserve">    res = {"n_real_total": len(real_all), "n_real_interactive": len(real),</w:t>
            </w:r>
          </w:p>
          <w:p>
            <w:pPr>
              <w:pStyle w:val="CodeText"/>
            </w:pPr>
            <w:r>
              <w:rPr>
                <w:rFonts w:ascii="Consolas" w:hAnsi="Consolas"/>
                <w:sz w:val="17"/>
              </w:rPr>
              <w:t xml:space="preserve">           "n_real_templates": len(real_dedup), "n_synthetic": len(synthetic)}</w:t>
            </w:r>
          </w:p>
          <w:p>
            <w:pPr>
              <w:pStyle w:val="CodeText"/>
            </w:pPr>
            <w:r>
              <w:rPr>
                <w:rFonts w:ascii="Consolas" w:hAnsi="Consolas"/>
                <w:sz w:val="17"/>
              </w:rPr>
              <w:t xml:space="preserve">    res["structure"] = {"synthetic": corpus_stats(synthetic), "real": corpus_stats(real)}</w:t>
            </w:r>
          </w:p>
          <w:p>
            <w:pPr>
              <w:pStyle w:val="CodeText"/>
            </w:pPr>
            <w:r>
              <w:rPr>
                <w:rFonts w:ascii="Consolas" w:hAnsi="Consolas"/>
                <w:sz w:val="17"/>
              </w:rPr>
              <w:t xml:space="preserve">    res["tactics"] = {"synthetic": tactic_shares(synthetic), "real": tactic_shares(real),</w:t>
            </w:r>
          </w:p>
          <w:p>
            <w:pPr>
              <w:pStyle w:val="CodeText"/>
            </w:pPr>
            <w:r>
              <w:rPr>
                <w:rFonts w:ascii="Consolas" w:hAnsi="Consolas"/>
                <w:sz w:val="17"/>
              </w:rPr>
              <w:t xml:space="preserve">                      "real_dedup": tactic_shares(real_dedup)}</w:t>
            </w:r>
          </w:p>
          <w:p>
            <w:pPr>
              <w:pStyle w:val="CodeText"/>
            </w:pPr>
            <w:r>
              <w:rPr>
                <w:rFonts w:ascii="Consolas" w:hAnsi="Consolas"/>
                <w:sz w:val="17"/>
              </w:rPr>
              <w:t xml:space="preserve"> </w:t>
            </w:r>
          </w:p>
          <w:p>
            <w:pPr>
              <w:pStyle w:val="CodeText"/>
            </w:pPr>
            <w:r>
              <w:rPr>
                <w:rFonts w:ascii="Consolas" w:hAnsi="Consolas"/>
                <w:sz w:val="17"/>
              </w:rPr>
              <w:t xml:space="preserve">    syn_v = Counter(v for s in synthetic for v in session_verbs(s))</w:t>
            </w:r>
          </w:p>
          <w:p>
            <w:pPr>
              <w:pStyle w:val="CodeText"/>
            </w:pPr>
            <w:r>
              <w:rPr>
                <w:rFonts w:ascii="Consolas" w:hAnsi="Consolas"/>
                <w:sz w:val="17"/>
              </w:rPr>
              <w:t xml:space="preserve">    real_v = Counter(v for s in real for v in session_verbs(s))</w:t>
            </w:r>
          </w:p>
          <w:p>
            <w:pPr>
              <w:pStyle w:val="CodeText"/>
            </w:pPr>
            <w:r>
              <w:rPr>
                <w:rFonts w:ascii="Consolas" w:hAnsi="Consolas"/>
                <w:sz w:val="17"/>
              </w:rPr>
              <w:t xml:space="preserve">    res["verbs"] = {</w:t>
            </w:r>
          </w:p>
          <w:p>
            <w:pPr>
              <w:pStyle w:val="CodeText"/>
            </w:pPr>
            <w:r>
              <w:rPr>
                <w:rFonts w:ascii="Consolas" w:hAnsi="Consolas"/>
                <w:sz w:val="17"/>
              </w:rPr>
              <w:t xml:space="preserve">        "top_synthetic": syn_v.most_common(10),</w:t>
            </w:r>
          </w:p>
          <w:p>
            <w:pPr>
              <w:pStyle w:val="CodeText"/>
            </w:pPr>
            <w:r>
              <w:rPr>
                <w:rFonts w:ascii="Consolas" w:hAnsi="Consolas"/>
                <w:sz w:val="17"/>
              </w:rPr>
              <w:t xml:space="preserve">        "top_real": real_v.most_common(10),</w:t>
            </w:r>
          </w:p>
          <w:p>
            <w:pPr>
              <w:pStyle w:val="CodeText"/>
            </w:pPr>
            <w:r>
              <w:rPr>
                <w:rFonts w:ascii="Consolas" w:hAnsi="Consolas"/>
                <w:sz w:val="17"/>
              </w:rPr>
              <w:t xml:space="preserve">        "jaccard": len(set(syn_v) &amp; set(real_v)) / len(set(syn_v) | set(real_v)),</w:t>
            </w:r>
          </w:p>
          <w:p>
            <w:pPr>
              <w:pStyle w:val="CodeText"/>
            </w:pPr>
            <w:r>
              <w:rPr>
                <w:rFonts w:ascii="Consolas" w:hAnsi="Consolas"/>
                <w:sz w:val="17"/>
              </w:rPr>
              <w:t xml:space="preserve">        "real_mass_covered_by_synthetic_vocab": sum(n for v, n in real_v.items() if v in syn_v) / sum(real_v.values()),</w:t>
            </w:r>
          </w:p>
          <w:p>
            <w:pPr>
              <w:pStyle w:val="CodeText"/>
            </w:pPr>
            <w:r>
              <w:rPr>
                <w:rFonts w:ascii="Consolas" w:hAnsi="Consolas"/>
                <w:sz w:val="17"/>
              </w:rPr>
              <w:t xml:space="preserve">        "jsd_vs_real": jsd_with_ci(synthetic, real, rng),</w:t>
            </w:r>
          </w:p>
          <w:p>
            <w:pPr>
              <w:pStyle w:val="CodeText"/>
            </w:pPr>
            <w:r>
              <w:rPr>
                <w:rFonts w:ascii="Consolas" w:hAnsi="Consolas"/>
                <w:sz w:val="17"/>
              </w:rPr>
              <w:t xml:space="preserve">        "jsd_vs_real_dedup": jsd_with_ci(synthetic, real_dedup, rng),</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 xml:space="preserve">    res["c2st"] = {</w:t>
            </w:r>
          </w:p>
          <w:p>
            <w:pPr>
              <w:pStyle w:val="CodeText"/>
            </w:pPr>
            <w:r>
              <w:rPr>
                <w:rFonts w:ascii="Consolas" w:hAnsi="Consolas"/>
                <w:sz w:val="17"/>
              </w:rPr>
              <w:t xml:space="preserve">        "normalized_commands": c2st_auc(synthetic, real_dedup,</w:t>
            </w:r>
          </w:p>
          <w:p>
            <w:pPr>
              <w:pStyle w:val="CodeText"/>
            </w:pPr>
            <w:r>
              <w:rPr>
                <w:rFonts w:ascii="Consolas" w:hAnsi="Consolas"/>
                <w:sz w:val="17"/>
              </w:rPr>
              <w:t xml:space="preserve">                                        lambda s: " ".join(normalize_cmd(c) for c in s["commands"])),</w:t>
            </w:r>
          </w:p>
          <w:p>
            <w:pPr>
              <w:pStyle w:val="CodeText"/>
            </w:pPr>
            <w:r>
              <w:rPr>
                <w:rFonts w:ascii="Consolas" w:hAnsi="Consolas"/>
                <w:sz w:val="17"/>
              </w:rPr>
              <w:t xml:space="preserve">        "verbs_only": c2st_auc(synthetic, real_dedup, lambda s: " ".join(session_verbs(s))),</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 xml:space="preserve">    conditions = sorted({(s["attacker_model"], s["honeypot_backend"]) for s in synthetic})</w:t>
            </w:r>
          </w:p>
          <w:p>
            <w:pPr>
              <w:pStyle w:val="CodeText"/>
            </w:pPr>
            <w:r>
              <w:rPr>
                <w:rFonts w:ascii="Consolas" w:hAnsi="Consolas"/>
                <w:sz w:val="17"/>
              </w:rPr>
              <w:t xml:space="preserve">    res["per_condition"] = []</w:t>
            </w:r>
          </w:p>
          <w:p>
            <w:pPr>
              <w:pStyle w:val="CodeText"/>
            </w:pPr>
            <w:r>
              <w:rPr>
                <w:rFonts w:ascii="Consolas" w:hAnsi="Consolas"/>
                <w:sz w:val="17"/>
              </w:rPr>
              <w:t xml:space="preserve">    for model, backend in conditions:</w:t>
            </w:r>
          </w:p>
          <w:p>
            <w:pPr>
              <w:pStyle w:val="CodeText"/>
            </w:pPr>
            <w:r>
              <w:rPr>
                <w:rFonts w:ascii="Consolas" w:hAnsi="Consolas"/>
                <w:sz w:val="17"/>
              </w:rPr>
              <w:t xml:space="preserve">        sub = [s for s in synthetic if (s["attacker_model"], s["honeypot_backend"]) == (model, backend)]</w:t>
            </w:r>
          </w:p>
          <w:p>
            <w:pPr>
              <w:pStyle w:val="CodeText"/>
            </w:pPr>
            <w:r>
              <w:rPr>
                <w:rFonts w:ascii="Consolas" w:hAnsi="Consolas"/>
                <w:sz w:val="17"/>
              </w:rPr>
              <w:t xml:space="preserve">        point, lo, hi = jsd_with_ci(sub, real_dedup, rng)</w:t>
            </w:r>
          </w:p>
          <w:p>
            <w:pPr>
              <w:pStyle w:val="CodeText"/>
            </w:pPr>
            <w:r>
              <w:rPr>
                <w:rFonts w:ascii="Consolas" w:hAnsi="Consolas"/>
                <w:sz w:val="17"/>
              </w:rPr>
              <w:t xml:space="preserve">        shares = tactic_shares(sub)</w:t>
            </w:r>
          </w:p>
          <w:p>
            <w:pPr>
              <w:pStyle w:val="CodeText"/>
            </w:pPr>
            <w:r>
              <w:rPr>
                <w:rFonts w:ascii="Consolas" w:hAnsi="Consolas"/>
                <w:sz w:val="17"/>
              </w:rPr>
              <w:t xml:space="preserve">        res["per_condition"].append({</w:t>
            </w:r>
          </w:p>
          <w:p>
            <w:pPr>
              <w:pStyle w:val="CodeText"/>
            </w:pPr>
            <w:r>
              <w:rPr>
                <w:rFonts w:ascii="Consolas" w:hAnsi="Consolas"/>
                <w:sz w:val="17"/>
              </w:rPr>
              <w:t xml:space="preserve">            "attacker": model, "backend": backend, "n": len(sub),</w:t>
            </w:r>
          </w:p>
          <w:p>
            <w:pPr>
              <w:pStyle w:val="CodeText"/>
            </w:pPr>
            <w:r>
              <w:rPr>
                <w:rFonts w:ascii="Consolas" w:hAnsi="Consolas"/>
                <w:sz w:val="17"/>
              </w:rPr>
              <w:t xml:space="preserve">            "sessions_with_chat_leak": sum(any(has_chat_leak(c) for c in x["commands"]) for x in sub),</w:t>
            </w:r>
          </w:p>
          <w:p>
            <w:pPr>
              <w:pStyle w:val="CodeText"/>
            </w:pPr>
            <w:r>
              <w:rPr>
                <w:rFonts w:ascii="Consolas" w:hAnsi="Consolas"/>
                <w:sz w:val="17"/>
              </w:rPr>
              <w:t xml:space="preserve">            "jsd_vs_real_dedup": [point, lo, hi],</w:t>
            </w:r>
          </w:p>
          <w:p>
            <w:pPr>
              <w:pStyle w:val="CodeText"/>
            </w:pPr>
            <w:r>
              <w:rPr>
                <w:rFonts w:ascii="Consolas" w:hAnsi="Consolas"/>
                <w:sz w:val="17"/>
              </w:rPr>
              <w:t xml:space="preserve">            "tactics_matching_real": sum(1 for t in TACTICS if (shares[t] &gt; 0) == (res["tactics"]["real_dedup"][t] &gt; 0)),</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 xml:space="preserve">    out = Path(args.out_dir)</w:t>
            </w:r>
          </w:p>
          <w:p>
            <w:pPr>
              <w:pStyle w:val="CodeText"/>
            </w:pPr>
            <w:r>
              <w:rPr>
                <w:rFonts w:ascii="Consolas" w:hAnsi="Consolas"/>
                <w:sz w:val="17"/>
              </w:rPr>
              <w:t xml:space="preserve">    out.mkdir(exist_ok=True)</w:t>
            </w:r>
          </w:p>
          <w:p>
            <w:pPr>
              <w:pStyle w:val="CodeText"/>
            </w:pPr>
            <w:r>
              <w:rPr>
                <w:rFonts w:ascii="Consolas" w:hAnsi="Consolas"/>
                <w:sz w:val="17"/>
              </w:rPr>
              <w:t xml:space="preserve">    (out / "domain_shift.json").write_text(json.dumps(res, indent=2), encoding="utf-8")</w:t>
            </w:r>
          </w:p>
          <w:p>
            <w:pPr>
              <w:pStyle w:val="CodeText"/>
            </w:pPr>
            <w:r>
              <w:rPr>
                <w:rFonts w:ascii="Consolas" w:hAnsi="Consolas"/>
                <w:sz w:val="17"/>
              </w:rPr>
              <w:t xml:space="preserve">    (out / "domain_shift.md").write_text(render_md(res), encoding="utf-8")</w:t>
            </w:r>
          </w:p>
          <w:p>
            <w:pPr>
              <w:pStyle w:val="CodeText"/>
            </w:pPr>
            <w:r>
              <w:rPr>
                <w:rFonts w:ascii="Consolas" w:hAnsi="Consolas"/>
                <w:sz w:val="17"/>
              </w:rPr>
              <w:t xml:space="preserve">    print(render_md(res))</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render_md(r):</w:t>
            </w:r>
          </w:p>
          <w:p>
            <w:pPr>
              <w:pStyle w:val="CodeText"/>
            </w:pPr>
            <w:r>
              <w:rPr>
                <w:rFonts w:ascii="Consolas" w:hAnsi="Consolas"/>
                <w:sz w:val="17"/>
              </w:rPr>
              <w:t xml:space="preserve">    s, rl = r["structure"]["synthetic"], r["structure"]["real"]</w:t>
            </w:r>
          </w:p>
          <w:p>
            <w:pPr>
              <w:pStyle w:val="CodeText"/>
            </w:pPr>
            <w:r>
              <w:rPr>
                <w:rFonts w:ascii="Consolas" w:hAnsi="Consolas"/>
                <w:sz w:val="17"/>
              </w:rPr>
              <w:t xml:space="preserve">    L = ["# Label-free domain-shift analysis: synthetic vs. real\n",</w:t>
            </w:r>
          </w:p>
          <w:p>
            <w:pPr>
              <w:pStyle w:val="CodeText"/>
            </w:pPr>
            <w:r>
              <w:rPr>
                <w:rFonts w:ascii="Consolas" w:hAnsi="Consolas"/>
                <w:sz w:val="17"/>
              </w:rPr>
              <w:t xml:space="preserve">         f"Real: {r['n_real_total']:,} sessions, {r['n_real_interactive']:,} with &gt;=1 command, "</w:t>
            </w:r>
          </w:p>
          <w:p>
            <w:pPr>
              <w:pStyle w:val="CodeText"/>
            </w:pPr>
            <w:r>
              <w:rPr>
                <w:rFonts w:ascii="Consolas" w:hAnsi="Consolas"/>
                <w:sz w:val="17"/>
              </w:rPr>
              <w:t xml:space="preserve">         f"{r['n_real_templates']} distinct normalized templates. Synthetic: {r['n_synthetic']} sessions.\n",</w:t>
            </w:r>
          </w:p>
          <w:p>
            <w:pPr>
              <w:pStyle w:val="CodeText"/>
            </w:pPr>
            <w:r>
              <w:rPr>
                <w:rFonts w:ascii="Consolas" w:hAnsi="Consolas"/>
                <w:sz w:val="17"/>
              </w:rPr>
              <w:t xml:space="preserve">         "## Table 4a: Corpus structure\n",</w:t>
            </w:r>
          </w:p>
          <w:p>
            <w:pPr>
              <w:pStyle w:val="CodeText"/>
            </w:pPr>
            <w:r>
              <w:rPr>
                <w:rFonts w:ascii="Consolas" w:hAnsi="Consolas"/>
                <w:sz w:val="17"/>
              </w:rPr>
              <w:t xml:space="preserve">         "| Metric | Synthetic | Real (interactive) |", "| :--- | ---: | ---: |",</w:t>
            </w:r>
          </w:p>
          <w:p>
            <w:pPr>
              <w:pStyle w:val="CodeText"/>
            </w:pPr>
            <w:r>
              <w:rPr>
                <w:rFonts w:ascii="Consolas" w:hAnsi="Consolas"/>
                <w:sz w:val="17"/>
              </w:rPr>
              <w:t xml:space="preserve">         f"| Sessions | {s['sessions']} | {rl['sessions']:,} |",</w:t>
            </w:r>
          </w:p>
          <w:p>
            <w:pPr>
              <w:pStyle w:val="CodeText"/>
            </w:pPr>
            <w:r>
              <w:rPr>
                <w:rFonts w:ascii="Consolas" w:hAnsi="Consolas"/>
                <w:sz w:val="17"/>
              </w:rPr>
              <w:t xml:space="preserve">         f"| Distinct behavior templates | {s['distinct_templates']} | {rl['distinct_templates']} |",</w:t>
            </w:r>
          </w:p>
          <w:p>
            <w:pPr>
              <w:pStyle w:val="CodeText"/>
            </w:pPr>
            <w:r>
              <w:rPr>
                <w:rFonts w:ascii="Consolas" w:hAnsi="Consolas"/>
                <w:sz w:val="17"/>
              </w:rPr>
              <w:t xml:space="preserve">         f"| Share of top-5 templates | {fmt_pct(s['top5_template_share'])} | {fmt_pct(rl['top5_template_share'])} |",</w:t>
            </w:r>
          </w:p>
          <w:p>
            <w:pPr>
              <w:pStyle w:val="CodeText"/>
            </w:pPr>
            <w:r>
              <w:rPr>
                <w:rFonts w:ascii="Consolas" w:hAnsi="Consolas"/>
                <w:sz w:val="17"/>
              </w:rPr>
              <w:t xml:space="preserve">         f"| Median commands / session | {s['median_cmds_per_session']} | {rl['median_cmds_per_session']} |",</w:t>
            </w:r>
          </w:p>
          <w:p>
            <w:pPr>
              <w:pStyle w:val="CodeText"/>
            </w:pPr>
            <w:r>
              <w:rPr>
                <w:rFonts w:ascii="Consolas" w:hAnsi="Consolas"/>
                <w:sz w:val="17"/>
              </w:rPr>
              <w:t xml:space="preserve">         f"| Mean chars / command | {s['mean_chars_per_cmd']:.1f} | {rl['mean_chars_per_cmd']:.1f} |",</w:t>
            </w:r>
          </w:p>
          <w:p>
            <w:pPr>
              <w:pStyle w:val="CodeText"/>
            </w:pPr>
            <w:r>
              <w:rPr>
                <w:rFonts w:ascii="Consolas" w:hAnsi="Consolas"/>
                <w:sz w:val="17"/>
              </w:rPr>
              <w:t xml:space="preserve">         f"| Commands with chaining/pipes | {fmt_pct(s['pct_cmds_chained'])} | {fmt_pct(rl['pct_cmds_chained'])} |",</w:t>
            </w:r>
          </w:p>
          <w:p>
            <w:pPr>
              <w:pStyle w:val="CodeText"/>
            </w:pPr>
            <w:r>
              <w:rPr>
                <w:rFonts w:ascii="Consolas" w:hAnsi="Consolas"/>
                <w:sz w:val="17"/>
              </w:rPr>
              <w:t xml:space="preserve">         "\n## Table 4b: Share of sessions touching each ATT&amp;CK tactic\n",</w:t>
            </w:r>
          </w:p>
          <w:p>
            <w:pPr>
              <w:pStyle w:val="CodeText"/>
            </w:pPr>
            <w:r>
              <w:rPr>
                <w:rFonts w:ascii="Consolas" w:hAnsi="Consolas"/>
                <w:sz w:val="17"/>
              </w:rPr>
              <w:t xml:space="preserve">         "| Tactic | Synthetic | Real | Real (template-dedup) |", "| :--- | ---: | ---: | ---: |"]</w:t>
            </w:r>
          </w:p>
          <w:p>
            <w:pPr>
              <w:pStyle w:val="CodeText"/>
            </w:pPr>
            <w:r>
              <w:rPr>
                <w:rFonts w:ascii="Consolas" w:hAnsi="Consolas"/>
                <w:sz w:val="17"/>
              </w:rPr>
              <w:t xml:space="preserve">    for t in TACTICS:</w:t>
            </w:r>
          </w:p>
          <w:p>
            <w:pPr>
              <w:pStyle w:val="CodeText"/>
            </w:pPr>
            <w:r>
              <w:rPr>
                <w:rFonts w:ascii="Consolas" w:hAnsi="Consolas"/>
                <w:sz w:val="17"/>
              </w:rPr>
              <w:t xml:space="preserve">        L.append(f"| {t} | {fmt_pct(r['tactics']['synthetic'][t])} | {fmt_pct(r['tactics']['real'][t])} | "</w:t>
            </w:r>
          </w:p>
          <w:p>
            <w:pPr>
              <w:pStyle w:val="CodeText"/>
            </w:pPr>
            <w:r>
              <w:rPr>
                <w:rFonts w:ascii="Consolas" w:hAnsi="Consolas"/>
                <w:sz w:val="17"/>
              </w:rPr>
              <w:t xml:space="preserve">                 f"{fmt_pct(r['tactics']['real_dedup'][t])} |")</w:t>
            </w:r>
          </w:p>
          <w:p>
            <w:pPr>
              <w:pStyle w:val="CodeText"/>
            </w:pPr>
            <w:r>
              <w:rPr>
                <w:rFonts w:ascii="Consolas" w:hAnsi="Consolas"/>
                <w:sz w:val="17"/>
              </w:rPr>
              <w:t xml:space="preserve">    v = r["verbs"]</w:t>
            </w:r>
          </w:p>
          <w:p>
            <w:pPr>
              <w:pStyle w:val="CodeText"/>
            </w:pPr>
            <w:r>
              <w:rPr>
                <w:rFonts w:ascii="Consolas" w:hAnsi="Consolas"/>
                <w:sz w:val="17"/>
              </w:rPr>
              <w:t xml:space="preserve">    L += ["\n## Table 4c: Command-verb distribution\n",</w:t>
            </w:r>
          </w:p>
          <w:p>
            <w:pPr>
              <w:pStyle w:val="CodeText"/>
            </w:pPr>
            <w:r>
              <w:rPr>
                <w:rFonts w:ascii="Consolas" w:hAnsi="Consolas"/>
                <w:sz w:val="17"/>
              </w:rPr>
              <w:t xml:space="preserve">          f"- JSD(synthetic, real) = {v['jsd_vs_real'][0]:.3f} (95% bootstrap CI {v['jsd_vs_real'][1]:.3f}-{v['jsd_vs_real'][2]:.3f}); "</w:t>
            </w:r>
          </w:p>
          <w:p>
            <w:pPr>
              <w:pStyle w:val="CodeText"/>
            </w:pPr>
            <w:r>
              <w:rPr>
                <w:rFonts w:ascii="Consolas" w:hAnsi="Consolas"/>
                <w:sz w:val="17"/>
              </w:rPr>
              <w:t xml:space="preserve">          f"vs. template-dedup real = {v['jsd_vs_real_dedup'][0]:.3f} ({v['jsd_vs_real_dedup'][1]:.3f}-{v['jsd_vs_real_dedup'][2]:.3f}). "</w:t>
            </w:r>
          </w:p>
          <w:p>
            <w:pPr>
              <w:pStyle w:val="CodeText"/>
            </w:pPr>
            <w:r>
              <w:rPr>
                <w:rFonts w:ascii="Consolas" w:hAnsi="Consolas"/>
                <w:sz w:val="17"/>
              </w:rPr>
              <w:t xml:space="preserve">          "Range 0 (identical) to 1 (disjoint).",</w:t>
            </w:r>
          </w:p>
          <w:p>
            <w:pPr>
              <w:pStyle w:val="CodeText"/>
            </w:pPr>
            <w:r>
              <w:rPr>
                <w:rFonts w:ascii="Consolas" w:hAnsi="Consolas"/>
                <w:sz w:val="17"/>
              </w:rPr>
              <w:t xml:space="preserve">          f"- Verb vocabulary Jaccard = {v['jaccard']:.3f}; synthetic vocabulary covers "</w:t>
            </w:r>
          </w:p>
          <w:p>
            <w:pPr>
              <w:pStyle w:val="CodeText"/>
            </w:pPr>
            <w:r>
              <w:rPr>
                <w:rFonts w:ascii="Consolas" w:hAnsi="Consolas"/>
                <w:sz w:val="17"/>
              </w:rPr>
              <w:t xml:space="preserve">          f"{fmt_pct(v['real_mass_covered_by_synthetic_vocab'])} of real verb occurrences.",</w:t>
            </w:r>
          </w:p>
          <w:p>
            <w:pPr>
              <w:pStyle w:val="CodeText"/>
            </w:pPr>
            <w:r>
              <w:rPr>
                <w:rFonts w:ascii="Consolas" w:hAnsi="Consolas"/>
                <w:sz w:val="17"/>
              </w:rPr>
              <w:t xml:space="preserve">          f"- Top synthetic verbs: {', '.join(f'{w} ({n})' for w, n in v['top_synthetic'])}",</w:t>
            </w:r>
          </w:p>
          <w:p>
            <w:pPr>
              <w:pStyle w:val="CodeText"/>
            </w:pPr>
            <w:r>
              <w:rPr>
                <w:rFonts w:ascii="Consolas" w:hAnsi="Consolas"/>
                <w:sz w:val="17"/>
              </w:rPr>
              <w:t xml:space="preserve">          f"- Top real verbs: {', '.join(f'{w} ({n})' for w, n in v['top_real'])}",</w:t>
            </w:r>
          </w:p>
          <w:p>
            <w:pPr>
              <w:pStyle w:val="CodeText"/>
            </w:pPr>
            <w:r>
              <w:rPr>
                <w:rFonts w:ascii="Consolas" w:hAnsi="Consolas"/>
                <w:sz w:val="17"/>
              </w:rPr>
              <w:t xml:space="preserve">          "\n## Table 4d: Classifier two-sample test (synthetic vs. template-dedup real)\n",</w:t>
            </w:r>
          </w:p>
          <w:p>
            <w:pPr>
              <w:pStyle w:val="CodeText"/>
            </w:pPr>
            <w:r>
              <w:rPr>
                <w:rFonts w:ascii="Consolas" w:hAnsi="Consolas"/>
                <w:sz w:val="17"/>
              </w:rPr>
              <w:t xml:space="preserve">          "| Features | AUC (mean +/- sd, 5x5 CV) |", "| :--- | ---: |"]</w:t>
            </w:r>
          </w:p>
          <w:p>
            <w:pPr>
              <w:pStyle w:val="CodeText"/>
            </w:pPr>
            <w:r>
              <w:rPr>
                <w:rFonts w:ascii="Consolas" w:hAnsi="Consolas"/>
                <w:sz w:val="17"/>
              </w:rPr>
              <w:t xml:space="preserve">    for name, (m, sd) in r["c2st"].items():</w:t>
            </w:r>
          </w:p>
          <w:p>
            <w:pPr>
              <w:pStyle w:val="CodeText"/>
            </w:pPr>
            <w:r>
              <w:rPr>
                <w:rFonts w:ascii="Consolas" w:hAnsi="Consolas"/>
                <w:sz w:val="17"/>
              </w:rPr>
              <w:t xml:space="preserve">        L.append(f"| {name.replace('_', ' ')} | {m:.3f} +/- {sd:.3f} |")</w:t>
            </w:r>
          </w:p>
          <w:p>
            <w:pPr>
              <w:pStyle w:val="CodeText"/>
            </w:pPr>
            <w:r>
              <w:rPr>
                <w:rFonts w:ascii="Consolas" w:hAnsi="Consolas"/>
                <w:sz w:val="17"/>
              </w:rPr>
              <w:t xml:space="preserve">    L += ["\nAUC 0.5 = indistinguishable; 1.0 = perfectly separable.\n",</w:t>
            </w:r>
          </w:p>
          <w:p>
            <w:pPr>
              <w:pStyle w:val="CodeText"/>
            </w:pPr>
            <w:r>
              <w:rPr>
                <w:rFonts w:ascii="Consolas" w:hAnsi="Consolas"/>
                <w:sz w:val="17"/>
              </w:rPr>
              <w:t xml:space="preserve">          "## Table 4e: Per attacker x backend distance to real (template-dedup)\n",</w:t>
            </w:r>
          </w:p>
          <w:p>
            <w:pPr>
              <w:pStyle w:val="CodeText"/>
            </w:pPr>
            <w:r>
              <w:rPr>
                <w:rFonts w:ascii="Consolas" w:hAnsi="Consolas"/>
                <w:sz w:val="17"/>
              </w:rPr>
              <w:t xml:space="preserve">          "| Attacker | Backend | n | JSD vs real [95% CI] | Tactics present/absent as in real (of 9) | Sessions with chat-format leak |",</w:t>
            </w:r>
          </w:p>
          <w:p>
            <w:pPr>
              <w:pStyle w:val="CodeText"/>
            </w:pPr>
            <w:r>
              <w:rPr>
                <w:rFonts w:ascii="Consolas" w:hAnsi="Consolas"/>
                <w:sz w:val="17"/>
              </w:rPr>
              <w:t xml:space="preserve">          "| :--- | :--- | ---: | :--- | ---: | ---: |"]</w:t>
            </w:r>
          </w:p>
          <w:p>
            <w:pPr>
              <w:pStyle w:val="CodeText"/>
            </w:pPr>
            <w:r>
              <w:rPr>
                <w:rFonts w:ascii="Consolas" w:hAnsi="Consolas"/>
                <w:sz w:val="17"/>
              </w:rPr>
              <w:t xml:space="preserve">    for c in r["per_condition"]:</w:t>
            </w:r>
          </w:p>
          <w:p>
            <w:pPr>
              <w:pStyle w:val="CodeText"/>
            </w:pPr>
            <w:r>
              <w:rPr>
                <w:rFonts w:ascii="Consolas" w:hAnsi="Consolas"/>
                <w:sz w:val="17"/>
              </w:rPr>
              <w:t xml:space="preserve">        p, lo, hi = c["jsd_vs_real_dedup"]</w:t>
            </w:r>
          </w:p>
          <w:p>
            <w:pPr>
              <w:pStyle w:val="CodeText"/>
            </w:pPr>
            <w:r>
              <w:rPr>
                <w:rFonts w:ascii="Consolas" w:hAnsi="Consolas"/>
                <w:sz w:val="17"/>
              </w:rPr>
              <w:t xml:space="preserve">        L.append(f"| {c['attacker']} | {c['backend']} | {c['n']} | {p:.3f} [{lo:.3f}, {hi:.3f}] | "</w:t>
            </w:r>
          </w:p>
          <w:p>
            <w:pPr>
              <w:pStyle w:val="CodeText"/>
            </w:pPr>
            <w:r>
              <w:rPr>
                <w:rFonts w:ascii="Consolas" w:hAnsi="Consolas"/>
                <w:sz w:val="17"/>
              </w:rPr>
              <w:t xml:space="preserve">                 f"{c['tactics_matching_real']} | {c['sessions_with_chat_leak']} |")</w:t>
            </w:r>
          </w:p>
          <w:p>
            <w:pPr>
              <w:pStyle w:val="CodeText"/>
            </w:pPr>
            <w:r>
              <w:rPr>
                <w:rFonts w:ascii="Consolas" w:hAnsi="Consolas"/>
                <w:sz w:val="17"/>
              </w:rPr>
              <w:t xml:space="preserve">    L.append("\nLeaked chat-format tokens and the reasoning text after them are stripped before all "</w:t>
            </w:r>
          </w:p>
          <w:p>
            <w:pPr>
              <w:pStyle w:val="CodeText"/>
            </w:pPr>
            <w:r>
              <w:rPr>
                <w:rFonts w:ascii="Consolas" w:hAnsi="Consolas"/>
                <w:sz w:val="17"/>
              </w:rPr>
              <w:t xml:space="preserve">             "analyses; commands the model concatenated without separators cannot be recovered.")</w:t>
            </w:r>
          </w:p>
          <w:p>
            <w:pPr>
              <w:pStyle w:val="CodeText"/>
            </w:pPr>
            <w:r>
              <w:rPr>
                <w:rFonts w:ascii="Consolas" w:hAnsi="Consolas"/>
                <w:sz w:val="17"/>
              </w:rPr>
              <w:t xml:space="preserve">    return "\n".join(L) + "\n"</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if __name__ == "__main__":</w:t>
            </w:r>
          </w:p>
          <w:p>
            <w:pPr>
              <w:pStyle w:val="CodeText"/>
            </w:pPr>
            <w:r>
              <w:rPr>
                <w:rFonts w:ascii="Consolas" w:hAnsi="Consolas"/>
                <w:sz w:val="17"/>
              </w:rPr>
              <w:t xml:space="preserve">    main()</w:t>
            </w:r>
          </w:p>
        </w:tc>
      </w:tr>
    </w:tbl>
    <w:p>
      <w:pPr>
        <w:spacing w:after="80" w:line="240" w:lineRule="auto"/>
      </w:pPr>
    </w:p>
    <w:p>
      <w:pPr>
        <w:pStyle w:val="Heading3"/>
      </w:pPr>
      <w:r>
        <w:t>Blind annotation sheets (make_annotation_sheet.py)</w:t>
      </w:r>
    </w:p>
    <w:tbl>
      <w:tblPr>
        <w:tblW w:type="auto" w:w="0"/>
        <w:jc w:val="center"/>
        <w:tblLayout w:type="fixed"/>
        <w:tblLook w:firstColumn="1" w:firstRow="1" w:lastColumn="0" w:lastRow="0" w:noHBand="0" w:noVBand="1" w:val="04A0"/>
        <w:tblBorders>
          <w:top w:val="single" w:sz="4" w:space="0" w:color="C8C8C8"/>
          <w:left w:val="single" w:sz="4" w:space="0" w:color="C8C8C8"/>
          <w:bottom w:val="single" w:sz="4" w:space="0" w:color="C8C8C8"/>
          <w:right w:val="single" w:sz="4" w:space="0" w:color="C8C8C8"/>
        </w:tblBorders>
        <w:tblCellMar>
          <w:top w:w="80" w:type="dxa"/>
          <w:left w:w="140" w:type="dxa"/>
          <w:bottom w:w="80" w:type="dxa"/>
          <w:right w:w="140" w:type="dxa"/>
        </w:tblCellMar>
      </w:tblPr>
      <w:tblGrid>
        <w:gridCol w:w="8788"/>
      </w:tblGrid>
      <w:tr>
        <w:tc>
          <w:tcPr>
            <w:tcW w:type="dxa" w:w="8787"/>
            <w:shd w:val="clear" w:color="auto" w:fill="F4F6F8"/>
          </w:tcPr>
          <w:p>
            <w:pPr>
              <w:pStyle w:val="CodeText"/>
            </w:pPr>
            <w:r>
              <w:rPr>
                <w:rFonts w:ascii="Consolas" w:hAnsi="Consolas"/>
                <w:sz w:val="17"/>
              </w:rPr>
              <w:t>"""Build blind annotation sheets: all distinct real templates (&gt;=1 command) + all synthetic sessions."""</w:t>
            </w:r>
          </w:p>
          <w:p>
            <w:pPr>
              <w:pStyle w:val="CodeText"/>
            </w:pPr>
            <w:r>
              <w:rPr>
                <w:rFonts w:ascii="Consolas" w:hAnsi="Consolas"/>
                <w:sz w:val="17"/>
              </w:rPr>
              <w:t>import argparse, csv, os, random</w:t>
            </w:r>
          </w:p>
          <w:p>
            <w:pPr>
              <w:pStyle w:val="CodeText"/>
            </w:pPr>
            <w:r>
              <w:rPr>
                <w:rFonts w:ascii="Consolas" w:hAnsi="Consolas"/>
                <w:sz w:val="17"/>
              </w:rPr>
              <w:t>from collections import defaultdict</w:t>
            </w:r>
          </w:p>
          <w:p>
            <w:pPr>
              <w:pStyle w:val="CodeText"/>
            </w:pPr>
            <w:r>
              <w:rPr>
                <w:rFonts w:ascii="Consolas" w:hAnsi="Consolas"/>
                <w:sz w:val="17"/>
              </w:rPr>
              <w:t>from session_features import load_jsonl, strip_chat_leak, template_key</w:t>
            </w:r>
          </w:p>
          <w:p>
            <w:pPr>
              <w:pStyle w:val="CodeText"/>
            </w:pPr>
            <w:r>
              <w:rPr>
                <w:rFonts w:ascii="Consolas" w:hAnsi="Consolas"/>
                <w:sz w:val="17"/>
              </w:rPr>
              <w:t xml:space="preserve"> </w:t>
            </w:r>
          </w:p>
          <w:p>
            <w:pPr>
              <w:pStyle w:val="CodeText"/>
            </w:pPr>
            <w:r>
              <w:rPr>
                <w:rFonts w:ascii="Consolas" w:hAnsi="Consolas"/>
                <w:sz w:val="17"/>
              </w:rPr>
              <w:t>MAXCMD, MAXLEN = 30, 200</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render(cmds):</w:t>
            </w:r>
          </w:p>
          <w:p>
            <w:pPr>
              <w:pStyle w:val="CodeText"/>
            </w:pPr>
            <w:r>
              <w:rPr>
                <w:rFonts w:ascii="Consolas" w:hAnsi="Consolas"/>
                <w:sz w:val="17"/>
              </w:rPr>
              <w:t xml:space="preserve">    # Drop the synthetic attackers' "DONE" stop token: it is not a shell command and would identify the source.</w:t>
            </w:r>
          </w:p>
          <w:p>
            <w:pPr>
              <w:pStyle w:val="CodeText"/>
            </w:pPr>
            <w:r>
              <w:rPr>
                <w:rFonts w:ascii="Consolas" w:hAnsi="Consolas"/>
                <w:sz w:val="17"/>
              </w:rPr>
              <w:t xml:space="preserve">    cmds = [strip_chat_leak(c).strip().replace("\r", " ").replace("\n", " ") for c in cmds]</w:t>
            </w:r>
          </w:p>
          <w:p>
            <w:pPr>
              <w:pStyle w:val="CodeText"/>
            </w:pPr>
            <w:r>
              <w:rPr>
                <w:rFonts w:ascii="Consolas" w:hAnsi="Consolas"/>
                <w:sz w:val="17"/>
              </w:rPr>
              <w:t xml:space="preserve">    while cmds and cmds[-1] == "DONE":</w:t>
            </w:r>
          </w:p>
          <w:p>
            <w:pPr>
              <w:pStyle w:val="CodeText"/>
            </w:pPr>
            <w:r>
              <w:rPr>
                <w:rFonts w:ascii="Consolas" w:hAnsi="Consolas"/>
                <w:sz w:val="17"/>
              </w:rPr>
              <w:t xml:space="preserve">        cmds.pop()</w:t>
            </w:r>
          </w:p>
          <w:p>
            <w:pPr>
              <w:pStyle w:val="CodeText"/>
            </w:pPr>
            <w:r>
              <w:rPr>
                <w:rFonts w:ascii="Consolas" w:hAnsi="Consolas"/>
                <w:sz w:val="17"/>
              </w:rPr>
              <w:t xml:space="preserve">    cmds = [c for c in cmds if c]</w:t>
            </w:r>
          </w:p>
          <w:p>
            <w:pPr>
              <w:pStyle w:val="CodeText"/>
            </w:pPr>
            <w:r>
              <w:rPr>
                <w:rFonts w:ascii="Consolas" w:hAnsi="Consolas"/>
                <w:sz w:val="17"/>
              </w:rPr>
              <w:t xml:space="preserve">    shown = [c if len(c) &lt;= MAXLEN else c[:MAXLEN] + "..." for c in cmds[:MAXCMD]]</w:t>
            </w:r>
          </w:p>
          <w:p>
            <w:pPr>
              <w:pStyle w:val="CodeText"/>
            </w:pPr>
            <w:r>
              <w:rPr>
                <w:rFonts w:ascii="Consolas" w:hAnsi="Consolas"/>
                <w:sz w:val="17"/>
              </w:rPr>
              <w:t xml:space="preserve">    s = " ;; ".join(shown)</w:t>
            </w:r>
          </w:p>
          <w:p>
            <w:pPr>
              <w:pStyle w:val="CodeText"/>
            </w:pPr>
            <w:r>
              <w:rPr>
                <w:rFonts w:ascii="Consolas" w:hAnsi="Consolas"/>
                <w:sz w:val="17"/>
              </w:rPr>
              <w:t xml:space="preserve">    if len(cmds) &gt; MAXCMD:</w:t>
            </w:r>
          </w:p>
          <w:p>
            <w:pPr>
              <w:pStyle w:val="CodeText"/>
            </w:pPr>
            <w:r>
              <w:rPr>
                <w:rFonts w:ascii="Consolas" w:hAnsi="Consolas"/>
                <w:sz w:val="17"/>
              </w:rPr>
              <w:t xml:space="preserve">        s += f" ;; [+{len(cmds) - MAXCMD} more]"</w:t>
            </w:r>
          </w:p>
          <w:p>
            <w:pPr>
              <w:pStyle w:val="CodeText"/>
            </w:pPr>
            <w:r>
              <w:rPr>
                <w:rFonts w:ascii="Consolas" w:hAnsi="Consolas"/>
                <w:sz w:val="17"/>
              </w:rPr>
              <w:t xml:space="preserve">    return len(cmds), s</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main():</w:t>
            </w:r>
          </w:p>
          <w:p>
            <w:pPr>
              <w:pStyle w:val="CodeText"/>
            </w:pPr>
            <w:r>
              <w:rPr>
                <w:rFonts w:ascii="Consolas" w:hAnsi="Consolas"/>
                <w:sz w:val="17"/>
              </w:rPr>
              <w:t xml:space="preserve">    ap = argparse.ArgumentParser()</w:t>
            </w:r>
          </w:p>
          <w:p>
            <w:pPr>
              <w:pStyle w:val="CodeText"/>
            </w:pPr>
            <w:r>
              <w:rPr>
                <w:rFonts w:ascii="Consolas" w:hAnsi="Consolas"/>
                <w:sz w:val="17"/>
              </w:rPr>
              <w:t xml:space="preserve">    ap.add_argument("--real", default="normalized/real_organic.jsonl")</w:t>
            </w:r>
          </w:p>
          <w:p>
            <w:pPr>
              <w:pStyle w:val="CodeText"/>
            </w:pPr>
            <w:r>
              <w:rPr>
                <w:rFonts w:ascii="Consolas" w:hAnsi="Consolas"/>
                <w:sz w:val="17"/>
              </w:rPr>
              <w:t xml:space="preserve">    ap.add_argument("--synthetic", default="normalized/all_synthetic_120.jsonl")</w:t>
            </w:r>
          </w:p>
          <w:p>
            <w:pPr>
              <w:pStyle w:val="CodeText"/>
            </w:pPr>
            <w:r>
              <w:rPr>
                <w:rFonts w:ascii="Consolas" w:hAnsi="Consolas"/>
                <w:sz w:val="17"/>
              </w:rPr>
              <w:t xml:space="preserve">    ap.add_argument("--out", default="annotation")</w:t>
            </w:r>
          </w:p>
          <w:p>
            <w:pPr>
              <w:pStyle w:val="CodeText"/>
            </w:pPr>
            <w:r>
              <w:rPr>
                <w:rFonts w:ascii="Consolas" w:hAnsi="Consolas"/>
                <w:sz w:val="17"/>
              </w:rPr>
              <w:t xml:space="preserve">    ap.add_argument("--seed", type=int, default=42)</w:t>
            </w:r>
          </w:p>
          <w:p>
            <w:pPr>
              <w:pStyle w:val="CodeText"/>
            </w:pPr>
            <w:r>
              <w:rPr>
                <w:rFonts w:ascii="Consolas" w:hAnsi="Consolas"/>
                <w:sz w:val="17"/>
              </w:rPr>
              <w:t xml:space="preserve">    a = ap.parse_args()</w:t>
            </w:r>
          </w:p>
          <w:p>
            <w:pPr>
              <w:pStyle w:val="CodeText"/>
            </w:pPr>
            <w:r>
              <w:rPr>
                <w:rFonts w:ascii="Consolas" w:hAnsi="Consolas"/>
                <w:sz w:val="17"/>
              </w:rPr>
              <w:t xml:space="preserve"> </w:t>
            </w:r>
          </w:p>
          <w:p>
            <w:pPr>
              <w:pStyle w:val="CodeText"/>
            </w:pPr>
            <w:r>
              <w:rPr>
                <w:rFonts w:ascii="Consolas" w:hAnsi="Consolas"/>
                <w:sz w:val="17"/>
              </w:rPr>
              <w:t xml:space="preserve">    groups = defaultdict(list)</w:t>
            </w:r>
          </w:p>
          <w:p>
            <w:pPr>
              <w:pStyle w:val="CodeText"/>
            </w:pPr>
            <w:r>
              <w:rPr>
                <w:rFonts w:ascii="Consolas" w:hAnsi="Consolas"/>
                <w:sz w:val="17"/>
              </w:rPr>
              <w:t xml:space="preserve">    for s in load_jsonl(a.real):</w:t>
            </w:r>
          </w:p>
          <w:p>
            <w:pPr>
              <w:pStyle w:val="CodeText"/>
            </w:pPr>
            <w:r>
              <w:rPr>
                <w:rFonts w:ascii="Consolas" w:hAnsi="Consolas"/>
                <w:sz w:val="17"/>
              </w:rPr>
              <w:t xml:space="preserve">        if s.get("commands"):</w:t>
            </w:r>
          </w:p>
          <w:p>
            <w:pPr>
              <w:pStyle w:val="CodeText"/>
            </w:pPr>
            <w:r>
              <w:rPr>
                <w:rFonts w:ascii="Consolas" w:hAnsi="Consolas"/>
                <w:sz w:val="17"/>
              </w:rPr>
              <w:t xml:space="preserve">            groups[template_key(s)].append(s)</w:t>
            </w:r>
          </w:p>
          <w:p>
            <w:pPr>
              <w:pStyle w:val="CodeText"/>
            </w:pPr>
            <w:r>
              <w:rPr>
                <w:rFonts w:ascii="Consolas" w:hAnsi="Consolas"/>
                <w:sz w:val="17"/>
              </w:rPr>
              <w:t xml:space="preserve">    items = []</w:t>
            </w:r>
          </w:p>
          <w:p>
            <w:pPr>
              <w:pStyle w:val="CodeText"/>
            </w:pPr>
            <w:r>
              <w:rPr>
                <w:rFonts w:ascii="Consolas" w:hAnsi="Consolas"/>
                <w:sz w:val="17"/>
              </w:rPr>
              <w:t xml:space="preserve">    for k, ss in groups.items():</w:t>
            </w:r>
          </w:p>
          <w:p>
            <w:pPr>
              <w:pStyle w:val="CodeText"/>
            </w:pPr>
            <w:r>
              <w:rPr>
                <w:rFonts w:ascii="Consolas" w:hAnsi="Consolas"/>
                <w:sz w:val="17"/>
              </w:rPr>
              <w:t xml:space="preserve">        rep = min(ss, key=lambda s: s["session_id"])</w:t>
            </w:r>
          </w:p>
          <w:p>
            <w:pPr>
              <w:pStyle w:val="CodeText"/>
            </w:pPr>
            <w:r>
              <w:rPr>
                <w:rFonts w:ascii="Consolas" w:hAnsi="Consolas"/>
                <w:sz w:val="17"/>
              </w:rPr>
              <w:t xml:space="preserve">        items.append((rep, "real", "", "", len(ss)))</w:t>
            </w:r>
          </w:p>
          <w:p>
            <w:pPr>
              <w:pStyle w:val="CodeText"/>
            </w:pPr>
            <w:r>
              <w:rPr>
                <w:rFonts w:ascii="Consolas" w:hAnsi="Consolas"/>
                <w:sz w:val="17"/>
              </w:rPr>
              <w:t xml:space="preserve">    for s in load_jsonl(a.synthetic):</w:t>
            </w:r>
          </w:p>
          <w:p>
            <w:pPr>
              <w:pStyle w:val="CodeText"/>
            </w:pPr>
            <w:r>
              <w:rPr>
                <w:rFonts w:ascii="Consolas" w:hAnsi="Consolas"/>
                <w:sz w:val="17"/>
              </w:rPr>
              <w:t xml:space="preserve">        items.append((s, "synthetic", s.get("attacker_model", ""), s.get("honeypot_backend", ""), 1))</w:t>
            </w:r>
          </w:p>
          <w:p>
            <w:pPr>
              <w:pStyle w:val="CodeText"/>
            </w:pPr>
            <w:r>
              <w:rPr>
                <w:rFonts w:ascii="Consolas" w:hAnsi="Consolas"/>
                <w:sz w:val="17"/>
              </w:rPr>
              <w:t xml:space="preserve">    items.sort(key=lambda t: t[0]["session_id"])</w:t>
            </w:r>
          </w:p>
          <w:p>
            <w:pPr>
              <w:pStyle w:val="CodeText"/>
            </w:pPr>
            <w:r>
              <w:rPr>
                <w:rFonts w:ascii="Consolas" w:hAnsi="Consolas"/>
                <w:sz w:val="17"/>
              </w:rPr>
              <w:t xml:space="preserve">    random.Random(a.seed).shuffle(items)</w:t>
            </w:r>
          </w:p>
          <w:p>
            <w:pPr>
              <w:pStyle w:val="CodeText"/>
            </w:pPr>
            <w:r>
              <w:rPr>
                <w:rFonts w:ascii="Consolas" w:hAnsi="Consolas"/>
                <w:sz w:val="17"/>
              </w:rPr>
              <w:t xml:space="preserve"> </w:t>
            </w:r>
          </w:p>
          <w:p>
            <w:pPr>
              <w:pStyle w:val="CodeText"/>
            </w:pPr>
            <w:r>
              <w:rPr>
                <w:rFonts w:ascii="Consolas" w:hAnsi="Consolas"/>
                <w:sz w:val="17"/>
              </w:rPr>
              <w:t xml:space="preserve">    os.makedirs(a.out, exist_ok=True)</w:t>
            </w:r>
          </w:p>
          <w:p>
            <w:pPr>
              <w:pStyle w:val="CodeText"/>
            </w:pPr>
            <w:r>
              <w:rPr>
                <w:rFonts w:ascii="Consolas" w:hAnsi="Consolas"/>
                <w:sz w:val="17"/>
              </w:rPr>
              <w:t xml:space="preserve">    rows, key = [], []</w:t>
            </w:r>
          </w:p>
          <w:p>
            <w:pPr>
              <w:pStyle w:val="CodeText"/>
            </w:pPr>
            <w:r>
              <w:rPr>
                <w:rFonts w:ascii="Consolas" w:hAnsi="Consolas"/>
                <w:sz w:val="17"/>
              </w:rPr>
              <w:t xml:space="preserve">    for i, (s, src, model, be, n) in enumerate(items, 1):</w:t>
            </w:r>
          </w:p>
          <w:p>
            <w:pPr>
              <w:pStyle w:val="CodeText"/>
            </w:pPr>
            <w:r>
              <w:rPr>
                <w:rFonts w:ascii="Consolas" w:hAnsi="Consolas"/>
                <w:sz w:val="17"/>
              </w:rPr>
              <w:t xml:space="preserve">        iid = f"A{i:03d}"</w:t>
            </w:r>
          </w:p>
          <w:p>
            <w:pPr>
              <w:pStyle w:val="CodeText"/>
            </w:pPr>
            <w:r>
              <w:rPr>
                <w:rFonts w:ascii="Consolas" w:hAnsi="Consolas"/>
                <w:sz w:val="17"/>
              </w:rPr>
              <w:t xml:space="preserve">        nc, cmds = render(s["commands"])</w:t>
            </w:r>
          </w:p>
          <w:p>
            <w:pPr>
              <w:pStyle w:val="CodeText"/>
            </w:pPr>
            <w:r>
              <w:rPr>
                <w:rFonts w:ascii="Consolas" w:hAnsi="Consolas"/>
                <w:sz w:val="17"/>
              </w:rPr>
              <w:t xml:space="preserve">        rows.append((iid, nc, cmds))</w:t>
            </w:r>
          </w:p>
          <w:p>
            <w:pPr>
              <w:pStyle w:val="CodeText"/>
            </w:pPr>
            <w:r>
              <w:rPr>
                <w:rFonts w:ascii="Consolas" w:hAnsi="Consolas"/>
                <w:sz w:val="17"/>
              </w:rPr>
              <w:t xml:space="preserve">        key.append((iid, s["session_id"], src, model, be, n))</w:t>
            </w:r>
          </w:p>
          <w:p>
            <w:pPr>
              <w:pStyle w:val="CodeText"/>
            </w:pPr>
            <w:r>
              <w:rPr>
                <w:rFonts w:ascii="Consolas" w:hAnsi="Consolas"/>
                <w:sz w:val="17"/>
              </w:rPr>
              <w:t xml:space="preserve">    for name in ("sheet_annotator1.csv", "sheet_annotator2.csv"):</w:t>
            </w:r>
          </w:p>
          <w:p>
            <w:pPr>
              <w:pStyle w:val="CodeText"/>
            </w:pPr>
            <w:r>
              <w:rPr>
                <w:rFonts w:ascii="Consolas" w:hAnsi="Consolas"/>
                <w:sz w:val="17"/>
              </w:rPr>
              <w:t xml:space="preserve">        with open(os.path.join(a.out, name), "w", newline="", encoding="utf-8-sig") as f:</w:t>
            </w:r>
          </w:p>
          <w:p>
            <w:pPr>
              <w:pStyle w:val="CodeText"/>
            </w:pPr>
            <w:r>
              <w:rPr>
                <w:rFonts w:ascii="Consolas" w:hAnsi="Consolas"/>
                <w:sz w:val="17"/>
              </w:rPr>
              <w:t xml:space="preserve">            w = csv.writer(f)</w:t>
            </w:r>
          </w:p>
          <w:p>
            <w:pPr>
              <w:pStyle w:val="CodeText"/>
            </w:pPr>
            <w:r>
              <w:rPr>
                <w:rFonts w:ascii="Consolas" w:hAnsi="Consolas"/>
                <w:sz w:val="17"/>
              </w:rPr>
              <w:t xml:space="preserve">            w.writerow(["item_id", "n_commands", "commands", "label", "confidence", "notes"])</w:t>
            </w:r>
          </w:p>
          <w:p>
            <w:pPr>
              <w:pStyle w:val="CodeText"/>
            </w:pPr>
            <w:r>
              <w:rPr>
                <w:rFonts w:ascii="Consolas" w:hAnsi="Consolas"/>
                <w:sz w:val="17"/>
              </w:rPr>
              <w:t xml:space="preserve">            for r in rows:</w:t>
            </w:r>
          </w:p>
          <w:p>
            <w:pPr>
              <w:pStyle w:val="CodeText"/>
            </w:pPr>
            <w:r>
              <w:rPr>
                <w:rFonts w:ascii="Consolas" w:hAnsi="Consolas"/>
                <w:sz w:val="17"/>
              </w:rPr>
              <w:t xml:space="preserve">                w.writerow([*r, "", "", ""])</w:t>
            </w:r>
          </w:p>
          <w:p>
            <w:pPr>
              <w:pStyle w:val="CodeText"/>
            </w:pPr>
            <w:r>
              <w:rPr>
                <w:rFonts w:ascii="Consolas" w:hAnsi="Consolas"/>
                <w:sz w:val="17"/>
              </w:rPr>
              <w:t xml:space="preserve">    with open(os.path.join(a.out, "annotation_sheet.csv"), "w", newline="", encoding="utf-8-sig") as f:</w:t>
            </w:r>
          </w:p>
          <w:p>
            <w:pPr>
              <w:pStyle w:val="CodeText"/>
            </w:pPr>
            <w:r>
              <w:rPr>
                <w:rFonts w:ascii="Consolas" w:hAnsi="Consolas"/>
                <w:sz w:val="17"/>
              </w:rPr>
              <w:t xml:space="preserve">        w = csv.writer(f)</w:t>
            </w:r>
          </w:p>
          <w:p>
            <w:pPr>
              <w:pStyle w:val="CodeText"/>
            </w:pPr>
            <w:r>
              <w:rPr>
                <w:rFonts w:ascii="Consolas" w:hAnsi="Consolas"/>
                <w:sz w:val="17"/>
              </w:rPr>
              <w:t xml:space="preserve">        w.writerow(["item_id", "commands"])</w:t>
            </w:r>
          </w:p>
          <w:p>
            <w:pPr>
              <w:pStyle w:val="CodeText"/>
            </w:pPr>
            <w:r>
              <w:rPr>
                <w:rFonts w:ascii="Consolas" w:hAnsi="Consolas"/>
                <w:sz w:val="17"/>
              </w:rPr>
              <w:t xml:space="preserve">        for r in rows:</w:t>
            </w:r>
          </w:p>
          <w:p>
            <w:pPr>
              <w:pStyle w:val="CodeText"/>
            </w:pPr>
            <w:r>
              <w:rPr>
                <w:rFonts w:ascii="Consolas" w:hAnsi="Consolas"/>
                <w:sz w:val="17"/>
              </w:rPr>
              <w:t xml:space="preserve">            w.writerow([r[0], r[2]])</w:t>
            </w:r>
          </w:p>
          <w:p>
            <w:pPr>
              <w:pStyle w:val="CodeText"/>
            </w:pPr>
            <w:r>
              <w:rPr>
                <w:rFonts w:ascii="Consolas" w:hAnsi="Consolas"/>
                <w:sz w:val="17"/>
              </w:rPr>
              <w:t xml:space="preserve">    with open(os.path.join(a.out, "key.csv"), "w", newline="", encoding="utf-8") as f:</w:t>
            </w:r>
          </w:p>
          <w:p>
            <w:pPr>
              <w:pStyle w:val="CodeText"/>
            </w:pPr>
            <w:r>
              <w:rPr>
                <w:rFonts w:ascii="Consolas" w:hAnsi="Consolas"/>
                <w:sz w:val="17"/>
              </w:rPr>
              <w:t xml:space="preserve">        w = csv.writer(f)</w:t>
            </w:r>
          </w:p>
          <w:p>
            <w:pPr>
              <w:pStyle w:val="CodeText"/>
            </w:pPr>
            <w:r>
              <w:rPr>
                <w:rFonts w:ascii="Consolas" w:hAnsi="Consolas"/>
                <w:sz w:val="17"/>
              </w:rPr>
              <w:t xml:space="preserve">        w.writerow(["item_id", "session_id", "source", "attacker_model", "honeypot_backend", "template_size"])</w:t>
            </w:r>
          </w:p>
          <w:p>
            <w:pPr>
              <w:pStyle w:val="CodeText"/>
            </w:pPr>
            <w:r>
              <w:rPr>
                <w:rFonts w:ascii="Consolas" w:hAnsi="Consolas"/>
                <w:sz w:val="17"/>
              </w:rPr>
              <w:t xml:space="preserve">        w.writerows(key)</w:t>
            </w:r>
          </w:p>
          <w:p>
            <w:pPr>
              <w:pStyle w:val="CodeText"/>
            </w:pPr>
            <w:r>
              <w:rPr>
                <w:rFonts w:ascii="Consolas" w:hAnsi="Consolas"/>
                <w:sz w:val="17"/>
              </w:rPr>
              <w:t xml:space="preserve">    nr = sum(k[2] == "real" for k in key)</w:t>
            </w:r>
          </w:p>
          <w:p>
            <w:pPr>
              <w:pStyle w:val="CodeText"/>
            </w:pPr>
            <w:r>
              <w:rPr>
                <w:rFonts w:ascii="Consolas" w:hAnsi="Consolas"/>
                <w:sz w:val="17"/>
              </w:rPr>
              <w:t xml:space="preserve">    print(f"{len(key)} items: {nr} real, {len(key) - nr} synthetic -&gt; {a.out}/")</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if __name__ == "__main__":</w:t>
            </w:r>
          </w:p>
          <w:p>
            <w:pPr>
              <w:pStyle w:val="CodeText"/>
            </w:pPr>
            <w:r>
              <w:rPr>
                <w:rFonts w:ascii="Consolas" w:hAnsi="Consolas"/>
                <w:sz w:val="17"/>
              </w:rPr>
              <w:t xml:space="preserve">    main()</w:t>
            </w:r>
          </w:p>
        </w:tc>
      </w:tr>
    </w:tbl>
    <w:p>
      <w:pPr>
        <w:spacing w:after="80" w:line="240" w:lineRule="auto"/>
      </w:pPr>
    </w:p>
    <w:p>
      <w:pPr>
        <w:pStyle w:val="Heading3"/>
      </w:pPr>
      <w:r>
        <w:t>Agreement and final labels (agreement.py)</w:t>
      </w:r>
    </w:p>
    <w:tbl>
      <w:tblPr>
        <w:tblW w:type="auto" w:w="0"/>
        <w:jc w:val="center"/>
        <w:tblLayout w:type="fixed"/>
        <w:tblLook w:firstColumn="1" w:firstRow="1" w:lastColumn="0" w:lastRow="0" w:noHBand="0" w:noVBand="1" w:val="04A0"/>
        <w:tblBorders>
          <w:top w:val="single" w:sz="4" w:space="0" w:color="C8C8C8"/>
          <w:left w:val="single" w:sz="4" w:space="0" w:color="C8C8C8"/>
          <w:bottom w:val="single" w:sz="4" w:space="0" w:color="C8C8C8"/>
          <w:right w:val="single" w:sz="4" w:space="0" w:color="C8C8C8"/>
        </w:tblBorders>
        <w:tblCellMar>
          <w:top w:w="80" w:type="dxa"/>
          <w:left w:w="140" w:type="dxa"/>
          <w:bottom w:w="80" w:type="dxa"/>
          <w:right w:w="140" w:type="dxa"/>
        </w:tblCellMar>
      </w:tblPr>
      <w:tblGrid>
        <w:gridCol w:w="8788"/>
      </w:tblGrid>
      <w:tr>
        <w:tc>
          <w:tcPr>
            <w:tcW w:type="dxa" w:w="8787"/>
            <w:shd w:val="clear" w:color="auto" w:fill="F4F6F8"/>
          </w:tcPr>
          <w:p>
            <w:pPr>
              <w:pStyle w:val="CodeText"/>
            </w:pPr>
            <w:r>
              <w:rPr>
                <w:rFonts w:ascii="Consolas" w:hAnsi="Consolas"/>
                <w:sz w:val="17"/>
              </w:rPr>
              <w:t>"""Inter-annotator agreement + final label table.</w:t>
            </w:r>
          </w:p>
          <w:p>
            <w:pPr>
              <w:pStyle w:val="CodeText"/>
            </w:pPr>
            <w:r>
              <w:rPr>
                <w:rFonts w:ascii="Consolas" w:hAnsi="Consolas"/>
                <w:sz w:val="17"/>
              </w:rPr>
              <w:t>Usage: python agreement.py [--dir annotation] [--a1 F] [--a2 F] [--llm F] [--adj F] [--key F]</w:t>
            </w:r>
          </w:p>
          <w:p>
            <w:pPr>
              <w:pStyle w:val="CodeText"/>
            </w:pPr>
            <w:r>
              <w:rPr>
                <w:rFonts w:ascii="Consolas" w:hAnsi="Consolas"/>
                <w:sz w:val="17"/>
              </w:rPr>
              <w:t xml:space="preserve">                           [--real normalized/real_organic.jsonl] [--md results/annotation_agreement.md]</w:t>
            </w:r>
          </w:p>
          <w:p>
            <w:pPr>
              <w:pStyle w:val="CodeText"/>
            </w:pPr>
            <w:r>
              <w:rPr>
                <w:rFonts w:ascii="Consolas" w:hAnsi="Consolas"/>
                <w:sz w:val="17"/>
              </w:rPr>
              <w:t>"""</w:t>
            </w:r>
          </w:p>
          <w:p>
            <w:pPr>
              <w:pStyle w:val="CodeText"/>
            </w:pPr>
            <w:r>
              <w:rPr>
                <w:rFonts w:ascii="Consolas" w:hAnsi="Consolas"/>
                <w:sz w:val="17"/>
              </w:rPr>
              <w:t>import argparse</w:t>
            </w:r>
          </w:p>
          <w:p>
            <w:pPr>
              <w:pStyle w:val="CodeText"/>
            </w:pPr>
            <w:r>
              <w:rPr>
                <w:rFonts w:ascii="Consolas" w:hAnsi="Consolas"/>
                <w:sz w:val="17"/>
              </w:rPr>
              <w:t>import csv</w:t>
            </w:r>
          </w:p>
          <w:p>
            <w:pPr>
              <w:pStyle w:val="CodeText"/>
            </w:pPr>
            <w:r>
              <w:rPr>
                <w:rFonts w:ascii="Consolas" w:hAnsi="Consolas"/>
                <w:sz w:val="17"/>
              </w:rPr>
              <w:t>import os</w:t>
            </w:r>
          </w:p>
          <w:p>
            <w:pPr>
              <w:pStyle w:val="CodeText"/>
            </w:pPr>
            <w:r>
              <w:rPr>
                <w:rFonts w:ascii="Consolas" w:hAnsi="Consolas"/>
                <w:sz w:val="17"/>
              </w:rPr>
              <w:t>import sys</w:t>
            </w:r>
          </w:p>
          <w:p>
            <w:pPr>
              <w:pStyle w:val="CodeText"/>
            </w:pPr>
            <w:r>
              <w:rPr>
                <w:rFonts w:ascii="Consolas" w:hAnsi="Consolas"/>
                <w:sz w:val="17"/>
              </w:rPr>
              <w:t>from collections import Counter</w:t>
            </w:r>
          </w:p>
          <w:p>
            <w:pPr>
              <w:pStyle w:val="CodeText"/>
            </w:pPr>
            <w:r>
              <w:rPr>
                <w:rFonts w:ascii="Consolas" w:hAnsi="Consolas"/>
                <w:sz w:val="17"/>
              </w:rPr>
              <w:t xml:space="preserve"> </w:t>
            </w:r>
          </w:p>
          <w:p>
            <w:pPr>
              <w:pStyle w:val="CodeText"/>
            </w:pPr>
            <w:r>
              <w:rPr>
                <w:rFonts w:ascii="Consolas" w:hAnsi="Consolas"/>
                <w:sz w:val="17"/>
              </w:rPr>
              <w:t>from sklearn.metrics import cohen_kappa_score</w:t>
            </w:r>
          </w:p>
          <w:p>
            <w:pPr>
              <w:pStyle w:val="CodeText"/>
            </w:pPr>
            <w:r>
              <w:rPr>
                <w:rFonts w:ascii="Consolas" w:hAnsi="Consolas"/>
                <w:sz w:val="17"/>
              </w:rPr>
              <w:t xml:space="preserve"> </w:t>
            </w:r>
          </w:p>
          <w:p>
            <w:pPr>
              <w:pStyle w:val="CodeText"/>
            </w:pPr>
            <w:r>
              <w:rPr>
                <w:rFonts w:ascii="Consolas" w:hAnsi="Consolas"/>
                <w:sz w:val="17"/>
              </w:rPr>
              <w:t>from session_features import load_jsonl, template_key</w:t>
            </w:r>
          </w:p>
          <w:p>
            <w:pPr>
              <w:pStyle w:val="CodeText"/>
            </w:pPr>
            <w:r>
              <w:rPr>
                <w:rFonts w:ascii="Consolas" w:hAnsi="Consolas"/>
                <w:sz w:val="17"/>
              </w:rPr>
              <w:t xml:space="preserve"> </w:t>
            </w:r>
          </w:p>
          <w:p>
            <w:pPr>
              <w:pStyle w:val="CodeText"/>
            </w:pPr>
            <w:r>
              <w:rPr>
                <w:rFonts w:ascii="Consolas" w:hAnsi="Consolas"/>
                <w:sz w:val="17"/>
              </w:rPr>
              <w:t>LABELS = ["recon", "credential_access", "privilege_escalation", "persistence",</w:t>
            </w:r>
          </w:p>
          <w:p>
            <w:pPr>
              <w:pStyle w:val="CodeText"/>
            </w:pPr>
            <w:r>
              <w:rPr>
                <w:rFonts w:ascii="Consolas" w:hAnsi="Consolas"/>
                <w:sz w:val="17"/>
              </w:rPr>
              <w:t xml:space="preserve">          "malware_drop", "resource_hijacking", "defense_evasion", "other"]</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read_csv(path):</w:t>
            </w:r>
          </w:p>
          <w:p>
            <w:pPr>
              <w:pStyle w:val="CodeText"/>
            </w:pPr>
            <w:r>
              <w:rPr>
                <w:rFonts w:ascii="Consolas" w:hAnsi="Consolas"/>
                <w:sz w:val="17"/>
              </w:rPr>
              <w:t xml:space="preserve">    with open(path, encoding="utf-8-sig", newline="") as f:</w:t>
            </w:r>
          </w:p>
          <w:p>
            <w:pPr>
              <w:pStyle w:val="CodeText"/>
            </w:pPr>
            <w:r>
              <w:rPr>
                <w:rFonts w:ascii="Consolas" w:hAnsi="Consolas"/>
                <w:sz w:val="17"/>
              </w:rPr>
              <w:t xml:space="preserve">        return list(csv.DictReader(f))</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labels_of(path, name, bad):</w:t>
            </w:r>
          </w:p>
          <w:p>
            <w:pPr>
              <w:pStyle w:val="CodeText"/>
            </w:pPr>
            <w:r>
              <w:rPr>
                <w:rFonts w:ascii="Consolas" w:hAnsi="Consolas"/>
                <w:sz w:val="17"/>
              </w:rPr>
              <w:t xml:space="preserve">    out = {}</w:t>
            </w:r>
          </w:p>
          <w:p>
            <w:pPr>
              <w:pStyle w:val="CodeText"/>
            </w:pPr>
            <w:r>
              <w:rPr>
                <w:rFonts w:ascii="Consolas" w:hAnsi="Consolas"/>
                <w:sz w:val="17"/>
              </w:rPr>
              <w:t xml:space="preserve">    for r in read_csv(path):</w:t>
            </w:r>
          </w:p>
          <w:p>
            <w:pPr>
              <w:pStyle w:val="CodeText"/>
            </w:pPr>
            <w:r>
              <w:rPr>
                <w:rFonts w:ascii="Consolas" w:hAnsi="Consolas"/>
                <w:sz w:val="17"/>
              </w:rPr>
              <w:t xml:space="preserve">        v = (r.get("label") or "").strip().lower().replace(" ", "_")</w:t>
            </w:r>
          </w:p>
          <w:p>
            <w:pPr>
              <w:pStyle w:val="CodeText"/>
            </w:pPr>
            <w:r>
              <w:rPr>
                <w:rFonts w:ascii="Consolas" w:hAnsi="Consolas"/>
                <w:sz w:val="17"/>
              </w:rPr>
              <w:t xml:space="preserve">        if not v:</w:t>
            </w:r>
          </w:p>
          <w:p>
            <w:pPr>
              <w:pStyle w:val="CodeText"/>
            </w:pPr>
            <w:r>
              <w:rPr>
                <w:rFonts w:ascii="Consolas" w:hAnsi="Consolas"/>
                <w:sz w:val="17"/>
              </w:rPr>
              <w:t xml:space="preserve">            continue</w:t>
            </w:r>
          </w:p>
          <w:p>
            <w:pPr>
              <w:pStyle w:val="CodeText"/>
            </w:pPr>
            <w:r>
              <w:rPr>
                <w:rFonts w:ascii="Consolas" w:hAnsi="Consolas"/>
                <w:sz w:val="17"/>
              </w:rPr>
              <w:t xml:space="preserve">        if v not in LABELS:</w:t>
            </w:r>
          </w:p>
          <w:p>
            <w:pPr>
              <w:pStyle w:val="CodeText"/>
            </w:pPr>
            <w:r>
              <w:rPr>
                <w:rFonts w:ascii="Consolas" w:hAnsi="Consolas"/>
                <w:sz w:val="17"/>
              </w:rPr>
              <w:t xml:space="preserve">            bad.append((name, r["item_id"], v))</w:t>
            </w:r>
          </w:p>
          <w:p>
            <w:pPr>
              <w:pStyle w:val="CodeText"/>
            </w:pPr>
            <w:r>
              <w:rPr>
                <w:rFonts w:ascii="Consolas" w:hAnsi="Consolas"/>
                <w:sz w:val="17"/>
              </w:rPr>
              <w:t xml:space="preserve">            continue</w:t>
            </w:r>
          </w:p>
          <w:p>
            <w:pPr>
              <w:pStyle w:val="CodeText"/>
            </w:pPr>
            <w:r>
              <w:rPr>
                <w:rFonts w:ascii="Consolas" w:hAnsi="Consolas"/>
                <w:sz w:val="17"/>
              </w:rPr>
              <w:t xml:space="preserve">        out[r["item_id"]] = v</w:t>
            </w:r>
          </w:p>
          <w:p>
            <w:pPr>
              <w:pStyle w:val="CodeText"/>
            </w:pPr>
            <w:r>
              <w:rPr>
                <w:rFonts w:ascii="Consolas" w:hAnsi="Consolas"/>
                <w:sz w:val="17"/>
              </w:rPr>
              <w:t xml:space="preserve">    return out</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kappa(x, y, ids):</w:t>
            </w:r>
          </w:p>
          <w:p>
            <w:pPr>
              <w:pStyle w:val="CodeText"/>
            </w:pPr>
            <w:r>
              <w:rPr>
                <w:rFonts w:ascii="Consolas" w:hAnsi="Consolas"/>
                <w:sz w:val="17"/>
              </w:rPr>
              <w:t xml:space="preserve">    ids = sorted(ids)</w:t>
            </w:r>
          </w:p>
          <w:p>
            <w:pPr>
              <w:pStyle w:val="CodeText"/>
            </w:pPr>
            <w:r>
              <w:rPr>
                <w:rFonts w:ascii="Consolas" w:hAnsi="Consolas"/>
                <w:sz w:val="17"/>
              </w:rPr>
              <w:t xml:space="preserve">    if len(ids) &lt; 2:</w:t>
            </w:r>
          </w:p>
          <w:p>
            <w:pPr>
              <w:pStyle w:val="CodeText"/>
            </w:pPr>
            <w:r>
              <w:rPr>
                <w:rFonts w:ascii="Consolas" w:hAnsi="Consolas"/>
                <w:sz w:val="17"/>
              </w:rPr>
              <w:t xml:space="preserve">        return None</w:t>
            </w:r>
          </w:p>
          <w:p>
            <w:pPr>
              <w:pStyle w:val="CodeText"/>
            </w:pPr>
            <w:r>
              <w:rPr>
                <w:rFonts w:ascii="Consolas" w:hAnsi="Consolas"/>
                <w:sz w:val="17"/>
              </w:rPr>
              <w:t xml:space="preserve">    a, b = [x[i] for i in ids], [y[i] for i in ids]</w:t>
            </w:r>
          </w:p>
          <w:p>
            <w:pPr>
              <w:pStyle w:val="CodeText"/>
            </w:pPr>
            <w:r>
              <w:rPr>
                <w:rFonts w:ascii="Consolas" w:hAnsi="Consolas"/>
                <w:sz w:val="17"/>
              </w:rPr>
              <w:t xml:space="preserve">    if len(set(a) | set(b)) &lt; 2:</w:t>
            </w:r>
          </w:p>
          <w:p>
            <w:pPr>
              <w:pStyle w:val="CodeText"/>
            </w:pPr>
            <w:r>
              <w:rPr>
                <w:rFonts w:ascii="Consolas" w:hAnsi="Consolas"/>
                <w:sz w:val="17"/>
              </w:rPr>
              <w:t xml:space="preserve">        return 1.0 if a == b else None</w:t>
            </w:r>
          </w:p>
          <w:p>
            <w:pPr>
              <w:pStyle w:val="CodeText"/>
            </w:pPr>
            <w:r>
              <w:rPr>
                <w:rFonts w:ascii="Consolas" w:hAnsi="Consolas"/>
                <w:sz w:val="17"/>
              </w:rPr>
              <w:t xml:space="preserve">    return cohen_kappa_score(a, b, labels=LABELS)</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fmt(k):</w:t>
            </w:r>
          </w:p>
          <w:p>
            <w:pPr>
              <w:pStyle w:val="CodeText"/>
            </w:pPr>
            <w:r>
              <w:rPr>
                <w:rFonts w:ascii="Consolas" w:hAnsi="Consolas"/>
                <w:sz w:val="17"/>
              </w:rPr>
              <w:t xml:space="preserve">    return "n/a" if k is None else f"{k:.3f}"</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main():</w:t>
            </w:r>
          </w:p>
          <w:p>
            <w:pPr>
              <w:pStyle w:val="CodeText"/>
            </w:pPr>
            <w:r>
              <w:rPr>
                <w:rFonts w:ascii="Consolas" w:hAnsi="Consolas"/>
                <w:sz w:val="17"/>
              </w:rPr>
              <w:t xml:space="preserve">    ap = argparse.ArgumentParser()</w:t>
            </w:r>
          </w:p>
          <w:p>
            <w:pPr>
              <w:pStyle w:val="CodeText"/>
            </w:pPr>
            <w:r>
              <w:rPr>
                <w:rFonts w:ascii="Consolas" w:hAnsi="Consolas"/>
                <w:sz w:val="17"/>
              </w:rPr>
              <w:t xml:space="preserve">    ap.add_argument("--dir", default="annotation")</w:t>
            </w:r>
          </w:p>
          <w:p>
            <w:pPr>
              <w:pStyle w:val="CodeText"/>
            </w:pPr>
            <w:r>
              <w:rPr>
                <w:rFonts w:ascii="Consolas" w:hAnsi="Consolas"/>
                <w:sz w:val="17"/>
              </w:rPr>
              <w:t xml:space="preserve">    ap.add_argument("--a1")</w:t>
            </w:r>
          </w:p>
          <w:p>
            <w:pPr>
              <w:pStyle w:val="CodeText"/>
            </w:pPr>
            <w:r>
              <w:rPr>
                <w:rFonts w:ascii="Consolas" w:hAnsi="Consolas"/>
                <w:sz w:val="17"/>
              </w:rPr>
              <w:t xml:space="preserve">    ap.add_argument("--a2")</w:t>
            </w:r>
          </w:p>
          <w:p>
            <w:pPr>
              <w:pStyle w:val="CodeText"/>
            </w:pPr>
            <w:r>
              <w:rPr>
                <w:rFonts w:ascii="Consolas" w:hAnsi="Consolas"/>
                <w:sz w:val="17"/>
              </w:rPr>
              <w:t xml:space="preserve">    ap.add_argument("--llm")</w:t>
            </w:r>
          </w:p>
          <w:p>
            <w:pPr>
              <w:pStyle w:val="CodeText"/>
            </w:pPr>
            <w:r>
              <w:rPr>
                <w:rFonts w:ascii="Consolas" w:hAnsi="Consolas"/>
                <w:sz w:val="17"/>
              </w:rPr>
              <w:t xml:space="preserve">    ap.add_argument("--adj")</w:t>
            </w:r>
          </w:p>
          <w:p>
            <w:pPr>
              <w:pStyle w:val="CodeText"/>
            </w:pPr>
            <w:r>
              <w:rPr>
                <w:rFonts w:ascii="Consolas" w:hAnsi="Consolas"/>
                <w:sz w:val="17"/>
              </w:rPr>
              <w:t xml:space="preserve">    ap.add_argument("--key")</w:t>
            </w:r>
          </w:p>
          <w:p>
            <w:pPr>
              <w:pStyle w:val="CodeText"/>
            </w:pPr>
            <w:r>
              <w:rPr>
                <w:rFonts w:ascii="Consolas" w:hAnsi="Consolas"/>
                <w:sz w:val="17"/>
              </w:rPr>
              <w:t xml:space="preserve">    ap.add_argument("--real", default="normalized/real_organic.jsonl")</w:t>
            </w:r>
          </w:p>
          <w:p>
            <w:pPr>
              <w:pStyle w:val="CodeText"/>
            </w:pPr>
            <w:r>
              <w:rPr>
                <w:rFonts w:ascii="Consolas" w:hAnsi="Consolas"/>
                <w:sz w:val="17"/>
              </w:rPr>
              <w:t xml:space="preserve">    ap.add_argument("--md", default="results/annotation_agreement.md")</w:t>
            </w:r>
          </w:p>
          <w:p>
            <w:pPr>
              <w:pStyle w:val="CodeText"/>
            </w:pPr>
            <w:r>
              <w:rPr>
                <w:rFonts w:ascii="Consolas" w:hAnsi="Consolas"/>
                <w:sz w:val="17"/>
              </w:rPr>
              <w:t xml:space="preserve">    ap.add_argument("--out-labels")</w:t>
            </w:r>
          </w:p>
          <w:p>
            <w:pPr>
              <w:pStyle w:val="CodeText"/>
            </w:pPr>
            <w:r>
              <w:rPr>
                <w:rFonts w:ascii="Consolas" w:hAnsi="Consolas"/>
                <w:sz w:val="17"/>
              </w:rPr>
              <w:t xml:space="preserve">    ap.add_argument("--out-disagree")</w:t>
            </w:r>
          </w:p>
          <w:p>
            <w:pPr>
              <w:pStyle w:val="CodeText"/>
            </w:pPr>
            <w:r>
              <w:rPr>
                <w:rFonts w:ascii="Consolas" w:hAnsi="Consolas"/>
                <w:sz w:val="17"/>
              </w:rPr>
              <w:t xml:space="preserve">    a = ap.parse_args()</w:t>
            </w:r>
          </w:p>
          <w:p>
            <w:pPr>
              <w:pStyle w:val="CodeText"/>
            </w:pPr>
            <w:r>
              <w:rPr>
                <w:rFonts w:ascii="Consolas" w:hAnsi="Consolas"/>
                <w:sz w:val="17"/>
              </w:rPr>
              <w:t xml:space="preserve">    D = a.dir</w:t>
            </w:r>
          </w:p>
          <w:p>
            <w:pPr>
              <w:pStyle w:val="CodeText"/>
            </w:pPr>
            <w:r>
              <w:rPr>
                <w:rFonts w:ascii="Consolas" w:hAnsi="Consolas"/>
                <w:sz w:val="17"/>
              </w:rPr>
              <w:t xml:space="preserve"> </w:t>
            </w:r>
          </w:p>
          <w:p>
            <w:pPr>
              <w:pStyle w:val="CodeText"/>
            </w:pPr>
            <w:r>
              <w:rPr>
                <w:rFonts w:ascii="Consolas" w:hAnsi="Consolas"/>
                <w:sz w:val="17"/>
              </w:rPr>
              <w:t xml:space="preserve">    def p(v, n):</w:t>
            </w:r>
          </w:p>
          <w:p>
            <w:pPr>
              <w:pStyle w:val="CodeText"/>
            </w:pPr>
            <w:r>
              <w:rPr>
                <w:rFonts w:ascii="Consolas" w:hAnsi="Consolas"/>
                <w:sz w:val="17"/>
              </w:rPr>
              <w:t xml:space="preserve">        return v or os.path.join(D, n)</w:t>
            </w:r>
          </w:p>
          <w:p>
            <w:pPr>
              <w:pStyle w:val="CodeText"/>
            </w:pPr>
            <w:r>
              <w:rPr>
                <w:rFonts w:ascii="Consolas" w:hAnsi="Consolas"/>
                <w:sz w:val="17"/>
              </w:rPr>
              <w:t xml:space="preserve"> </w:t>
            </w:r>
          </w:p>
          <w:p>
            <w:pPr>
              <w:pStyle w:val="CodeText"/>
            </w:pPr>
            <w:r>
              <w:rPr>
                <w:rFonts w:ascii="Consolas" w:hAnsi="Consolas"/>
                <w:sz w:val="17"/>
              </w:rPr>
              <w:t xml:space="preserve">    a1p, a2p, keyp = p(a.a1, "sheet_annotator1.csv"), p(a.a2, "sheet_annotator2.csv"), p(a.key, "key.csv")</w:t>
            </w:r>
          </w:p>
          <w:p>
            <w:pPr>
              <w:pStyle w:val="CodeText"/>
            </w:pPr>
            <w:r>
              <w:rPr>
                <w:rFonts w:ascii="Consolas" w:hAnsi="Consolas"/>
                <w:sz w:val="17"/>
              </w:rPr>
              <w:t xml:space="preserve">    llmp, adjp = p(a.llm, "labels_llm.csv"), p(a.adj, "adjudicated.csv")</w:t>
            </w:r>
          </w:p>
          <w:p>
            <w:pPr>
              <w:pStyle w:val="CodeText"/>
            </w:pPr>
            <w:r>
              <w:rPr>
                <w:rFonts w:ascii="Consolas" w:hAnsi="Consolas"/>
                <w:sz w:val="17"/>
              </w:rPr>
              <w:t xml:space="preserve">    for f in (a1p, a2p, keyp):</w:t>
            </w:r>
          </w:p>
          <w:p>
            <w:pPr>
              <w:pStyle w:val="CodeText"/>
            </w:pPr>
            <w:r>
              <w:rPr>
                <w:rFonts w:ascii="Consolas" w:hAnsi="Consolas"/>
                <w:sz w:val="17"/>
              </w:rPr>
              <w:t xml:space="preserve">        if not os.path.exists(f):</w:t>
            </w:r>
          </w:p>
          <w:p>
            <w:pPr>
              <w:pStyle w:val="CodeText"/>
            </w:pPr>
            <w:r>
              <w:rPr>
                <w:rFonts w:ascii="Consolas" w:hAnsi="Consolas"/>
                <w:sz w:val="17"/>
              </w:rPr>
              <w:t xml:space="preserve">            sys.exit(f"Missing {f}. Run make_annotation_sheet.py first.")</w:t>
            </w:r>
          </w:p>
          <w:p>
            <w:pPr>
              <w:pStyle w:val="CodeText"/>
            </w:pPr>
            <w:r>
              <w:rPr>
                <w:rFonts w:ascii="Consolas" w:hAnsi="Consolas"/>
                <w:sz w:val="17"/>
              </w:rPr>
              <w:t xml:space="preserve">    bad = []</w:t>
            </w:r>
          </w:p>
          <w:p>
            <w:pPr>
              <w:pStyle w:val="CodeText"/>
            </w:pPr>
            <w:r>
              <w:rPr>
                <w:rFonts w:ascii="Consolas" w:hAnsi="Consolas"/>
                <w:sz w:val="17"/>
              </w:rPr>
              <w:t xml:space="preserve">    l1, l2 = labels_of(a1p, "annotator1", bad), labels_of(a2p, "annotator2", bad)</w:t>
            </w:r>
          </w:p>
          <w:p>
            <w:pPr>
              <w:pStyle w:val="CodeText"/>
            </w:pPr>
            <w:r>
              <w:rPr>
                <w:rFonts w:ascii="Consolas" w:hAnsi="Consolas"/>
                <w:sz w:val="17"/>
              </w:rPr>
              <w:t xml:space="preserve">    if not l1 or not l2:</w:t>
            </w:r>
          </w:p>
          <w:p>
            <w:pPr>
              <w:pStyle w:val="CodeText"/>
            </w:pPr>
            <w:r>
              <w:rPr>
                <w:rFonts w:ascii="Consolas" w:hAnsi="Consolas"/>
                <w:sz w:val="17"/>
              </w:rPr>
              <w:t xml:space="preserve">        sys.exit(f"Sheets are still blank (annotator1 labels: {len(l1)}, annotator2: {len(l2)}). "</w:t>
            </w:r>
          </w:p>
          <w:p>
            <w:pPr>
              <w:pStyle w:val="CodeText"/>
            </w:pPr>
            <w:r>
              <w:rPr>
                <w:rFonts w:ascii="Consolas" w:hAnsi="Consolas"/>
                <w:sz w:val="17"/>
              </w:rPr>
              <w:t xml:space="preserve">                 f"Fill the 'label' column in {a1p} and {a2p} (see annotation/RUBRIC.md), then rerun.")</w:t>
            </w:r>
          </w:p>
          <w:p>
            <w:pPr>
              <w:pStyle w:val="CodeText"/>
            </w:pPr>
            <w:r>
              <w:rPr>
                <w:rFonts w:ascii="Consolas" w:hAnsi="Consolas"/>
                <w:sz w:val="17"/>
              </w:rPr>
              <w:t xml:space="preserve">    key = {r["item_id"]: r for r in read_csv(keyp)}</w:t>
            </w:r>
          </w:p>
          <w:p>
            <w:pPr>
              <w:pStyle w:val="CodeText"/>
            </w:pPr>
            <w:r>
              <w:rPr>
                <w:rFonts w:ascii="Consolas" w:hAnsi="Consolas"/>
                <w:sz w:val="17"/>
              </w:rPr>
              <w:t xml:space="preserve">    both = sorted(set(l1) &amp; set(l2))</w:t>
            </w:r>
          </w:p>
          <w:p>
            <w:pPr>
              <w:pStyle w:val="CodeText"/>
            </w:pPr>
            <w:r>
              <w:rPr>
                <w:rFonts w:ascii="Consolas" w:hAnsi="Consolas"/>
                <w:sz w:val="17"/>
              </w:rPr>
              <w:t xml:space="preserve">    if len(both) &lt; 2:</w:t>
            </w:r>
          </w:p>
          <w:p>
            <w:pPr>
              <w:pStyle w:val="CodeText"/>
            </w:pPr>
            <w:r>
              <w:rPr>
                <w:rFonts w:ascii="Consolas" w:hAnsi="Consolas"/>
                <w:sz w:val="17"/>
              </w:rPr>
              <w:t xml:space="preserve">        sys.exit("Fewer than 2 items labeled by both annotators; finish labeling first.")</w:t>
            </w:r>
          </w:p>
          <w:p>
            <w:pPr>
              <w:pStyle w:val="CodeText"/>
            </w:pPr>
            <w:r>
              <w:rPr>
                <w:rFonts w:ascii="Consolas" w:hAnsi="Consolas"/>
                <w:sz w:val="17"/>
              </w:rPr>
              <w:t xml:space="preserve">    llm = labels_of(llmp, "llm", bad) if os.path.exists(llmp) else {}</w:t>
            </w:r>
          </w:p>
          <w:p>
            <w:pPr>
              <w:pStyle w:val="CodeText"/>
            </w:pPr>
            <w:r>
              <w:rPr>
                <w:rFonts w:ascii="Consolas" w:hAnsi="Consolas"/>
                <w:sz w:val="17"/>
              </w:rPr>
              <w:t xml:space="preserve">    adj = labels_of(adjp, "adjudicated", bad) if os.path.exists(adjp) else {}</w:t>
            </w:r>
          </w:p>
          <w:p>
            <w:pPr>
              <w:pStyle w:val="CodeText"/>
            </w:pPr>
            <w:r>
              <w:rPr>
                <w:rFonts w:ascii="Consolas" w:hAnsi="Consolas"/>
                <w:sz w:val="17"/>
              </w:rPr>
              <w:t xml:space="preserve"> </w:t>
            </w:r>
          </w:p>
          <w:p>
            <w:pPr>
              <w:pStyle w:val="CodeText"/>
            </w:pPr>
            <w:r>
              <w:rPr>
                <w:rFonts w:ascii="Consolas" w:hAnsi="Consolas"/>
                <w:sz w:val="17"/>
              </w:rPr>
              <w:t xml:space="preserve">    L = ["# Annotation agreement\n",</w:t>
            </w:r>
          </w:p>
          <w:p>
            <w:pPr>
              <w:pStyle w:val="CodeText"/>
            </w:pPr>
            <w:r>
              <w:rPr>
                <w:rFonts w:ascii="Consolas" w:hAnsi="Consolas"/>
                <w:sz w:val="17"/>
              </w:rPr>
              <w:t xml:space="preserve">         f"Items labeled by both annotators: {len(both)} of {len(key)} "</w:t>
            </w:r>
          </w:p>
          <w:p>
            <w:pPr>
              <w:pStyle w:val="CodeText"/>
            </w:pPr>
            <w:r>
              <w:rPr>
                <w:rFonts w:ascii="Consolas" w:hAnsi="Consolas"/>
                <w:sz w:val="17"/>
              </w:rPr>
              <w:t xml:space="preserve">         f"(annotator1 {len(l1)}, annotator2 {len(l2)}).\n"]</w:t>
            </w:r>
          </w:p>
          <w:p>
            <w:pPr>
              <w:pStyle w:val="CodeText"/>
            </w:pPr>
            <w:r>
              <w:rPr>
                <w:rFonts w:ascii="Consolas" w:hAnsi="Consolas"/>
                <w:sz w:val="17"/>
              </w:rPr>
              <w:t xml:space="preserve">    if bad:</w:t>
            </w:r>
          </w:p>
          <w:p>
            <w:pPr>
              <w:pStyle w:val="CodeText"/>
            </w:pPr>
            <w:r>
              <w:rPr>
                <w:rFonts w:ascii="Consolas" w:hAnsi="Consolas"/>
                <w:sz w:val="17"/>
              </w:rPr>
              <w:t xml:space="preserve">        L.append(f"Invalid labels ignored ({len(bad)}): " + ", ".join(f"{n}:{i}={v}" for n, i, v in bad[:20]) + "\n")</w:t>
            </w:r>
          </w:p>
          <w:p>
            <w:pPr>
              <w:pStyle w:val="CodeText"/>
            </w:pPr>
            <w:r>
              <w:rPr>
                <w:rFonts w:ascii="Consolas" w:hAnsi="Consolas"/>
                <w:sz w:val="17"/>
              </w:rPr>
              <w:t xml:space="preserve">    L.append("## Cohen's kappa (annotator1 vs annotator2)\n")</w:t>
            </w:r>
          </w:p>
          <w:p>
            <w:pPr>
              <w:pStyle w:val="CodeText"/>
            </w:pPr>
            <w:r>
              <w:rPr>
                <w:rFonts w:ascii="Consolas" w:hAnsi="Consolas"/>
                <w:sz w:val="17"/>
              </w:rPr>
              <w:t xml:space="preserve">    L.append("| subset | n | raw agreement | kappa |\n|---|---|---|---|")</w:t>
            </w:r>
          </w:p>
          <w:p>
            <w:pPr>
              <w:pStyle w:val="CodeText"/>
            </w:pPr>
            <w:r>
              <w:rPr>
                <w:rFonts w:ascii="Consolas" w:hAnsi="Consolas"/>
                <w:sz w:val="17"/>
              </w:rPr>
              <w:t xml:space="preserve">    for name, f in (("all", lambda i: True), ("real", lambda i: key[i]["source"] == "real"),</w:t>
            </w:r>
          </w:p>
          <w:p>
            <w:pPr>
              <w:pStyle w:val="CodeText"/>
            </w:pPr>
            <w:r>
              <w:rPr>
                <w:rFonts w:ascii="Consolas" w:hAnsi="Consolas"/>
                <w:sz w:val="17"/>
              </w:rPr>
              <w:t xml:space="preserve">                    ("synthetic", lambda i: key[i]["source"] == "synthetic")):</w:t>
            </w:r>
          </w:p>
          <w:p>
            <w:pPr>
              <w:pStyle w:val="CodeText"/>
            </w:pPr>
            <w:r>
              <w:rPr>
                <w:rFonts w:ascii="Consolas" w:hAnsi="Consolas"/>
                <w:sz w:val="17"/>
              </w:rPr>
              <w:t xml:space="preserve">        ids = [i for i in both if f(i)]</w:t>
            </w:r>
          </w:p>
          <w:p>
            <w:pPr>
              <w:pStyle w:val="CodeText"/>
            </w:pPr>
            <w:r>
              <w:rPr>
                <w:rFonts w:ascii="Consolas" w:hAnsi="Consolas"/>
                <w:sz w:val="17"/>
              </w:rPr>
              <w:t xml:space="preserve">        agr = sum(l1[i] == l2[i] for i in ids) / len(ids) if ids else None</w:t>
            </w:r>
          </w:p>
          <w:p>
            <w:pPr>
              <w:pStyle w:val="CodeText"/>
            </w:pPr>
            <w:r>
              <w:rPr>
                <w:rFonts w:ascii="Consolas" w:hAnsi="Consolas"/>
                <w:sz w:val="17"/>
              </w:rPr>
              <w:t xml:space="preserve">        L.append(f"| {name} | {len(ids)} | {fmt(agr)} | {fmt(kappa(l1, l2, ids))} |")</w:t>
            </w:r>
          </w:p>
          <w:p>
            <w:pPr>
              <w:pStyle w:val="CodeText"/>
            </w:pPr>
            <w:r>
              <w:rPr>
                <w:rFonts w:ascii="Consolas" w:hAnsi="Consolas"/>
                <w:sz w:val="17"/>
              </w:rPr>
              <w:t xml:space="preserve">    cm = Counter((l1[i], l2[i]) for i in both)</w:t>
            </w:r>
          </w:p>
          <w:p>
            <w:pPr>
              <w:pStyle w:val="CodeText"/>
            </w:pPr>
            <w:r>
              <w:rPr>
                <w:rFonts w:ascii="Consolas" w:hAnsi="Consolas"/>
                <w:sz w:val="17"/>
              </w:rPr>
              <w:t xml:space="preserve">    used = [lab for lab in LABELS if any(lab in k for k in cm)]</w:t>
            </w:r>
          </w:p>
          <w:p>
            <w:pPr>
              <w:pStyle w:val="CodeText"/>
            </w:pPr>
            <w:r>
              <w:rPr>
                <w:rFonts w:ascii="Consolas" w:hAnsi="Consolas"/>
                <w:sz w:val="17"/>
              </w:rPr>
              <w:t xml:space="preserve">    L.append("\n## Confusion (rows annotator1, columns annotator2)\n")</w:t>
            </w:r>
          </w:p>
          <w:p>
            <w:pPr>
              <w:pStyle w:val="CodeText"/>
            </w:pPr>
            <w:r>
              <w:rPr>
                <w:rFonts w:ascii="Consolas" w:hAnsi="Consolas"/>
                <w:sz w:val="17"/>
              </w:rPr>
              <w:t xml:space="preserve">    L.append("| a1 / a2 | " + " | ".join(used) + " |\n|---|" + "---|" * len(used))</w:t>
            </w:r>
          </w:p>
          <w:p>
            <w:pPr>
              <w:pStyle w:val="CodeText"/>
            </w:pPr>
            <w:r>
              <w:rPr>
                <w:rFonts w:ascii="Consolas" w:hAnsi="Consolas"/>
                <w:sz w:val="17"/>
              </w:rPr>
              <w:t xml:space="preserve">    for r in used:</w:t>
            </w:r>
          </w:p>
          <w:p>
            <w:pPr>
              <w:pStyle w:val="CodeText"/>
            </w:pPr>
            <w:r>
              <w:rPr>
                <w:rFonts w:ascii="Consolas" w:hAnsi="Consolas"/>
                <w:sz w:val="17"/>
              </w:rPr>
              <w:t xml:space="preserve">        L.append(f"| {r} | " + " | ".join(str(cm[(r, c)]) for c in used) + " |")</w:t>
            </w:r>
          </w:p>
          <w:p>
            <w:pPr>
              <w:pStyle w:val="CodeText"/>
            </w:pPr>
            <w:r>
              <w:rPr>
                <w:rFonts w:ascii="Consolas" w:hAnsi="Consolas"/>
                <w:sz w:val="17"/>
              </w:rPr>
              <w:t xml:space="preserve">    if llm:</w:t>
            </w:r>
          </w:p>
          <w:p>
            <w:pPr>
              <w:pStyle w:val="CodeText"/>
            </w:pPr>
            <w:r>
              <w:rPr>
                <w:rFonts w:ascii="Consolas" w:hAnsi="Consolas"/>
                <w:sz w:val="17"/>
              </w:rPr>
              <w:t xml:space="preserve">        L.append("\n## LLM pre-labels vs humans (kappa)\n\n| pair | n | raw agreement | kappa |\n|---|---|---|---|")</w:t>
            </w:r>
          </w:p>
          <w:p>
            <w:pPr>
              <w:pStyle w:val="CodeText"/>
            </w:pPr>
            <w:r>
              <w:rPr>
                <w:rFonts w:ascii="Consolas" w:hAnsi="Consolas"/>
                <w:sz w:val="17"/>
              </w:rPr>
              <w:t xml:space="preserve">        for nm, h in (("LLM vs annotator1", l1), ("LLM vs annotator2", l2)):</w:t>
            </w:r>
          </w:p>
          <w:p>
            <w:pPr>
              <w:pStyle w:val="CodeText"/>
            </w:pPr>
            <w:r>
              <w:rPr>
                <w:rFonts w:ascii="Consolas" w:hAnsi="Consolas"/>
                <w:sz w:val="17"/>
              </w:rPr>
              <w:t xml:space="preserve">            ids = sorted(set(llm) &amp; set(h))</w:t>
            </w:r>
          </w:p>
          <w:p>
            <w:pPr>
              <w:pStyle w:val="CodeText"/>
            </w:pPr>
            <w:r>
              <w:rPr>
                <w:rFonts w:ascii="Consolas" w:hAnsi="Consolas"/>
                <w:sz w:val="17"/>
              </w:rPr>
              <w:t xml:space="preserve">            agr = sum(llm[i] == h[i] for i in ids) / len(ids) if ids else None</w:t>
            </w:r>
          </w:p>
          <w:p>
            <w:pPr>
              <w:pStyle w:val="CodeText"/>
            </w:pPr>
            <w:r>
              <w:rPr>
                <w:rFonts w:ascii="Consolas" w:hAnsi="Consolas"/>
                <w:sz w:val="17"/>
              </w:rPr>
              <w:t xml:space="preserve">            L.append(f"| {nm} | {len(ids)} | {fmt(agr)} | {fmt(kappa(llm, h, ids))} |")</w:t>
            </w:r>
          </w:p>
          <w:p>
            <w:pPr>
              <w:pStyle w:val="CodeText"/>
            </w:pPr>
            <w:r>
              <w:rPr>
                <w:rFonts w:ascii="Consolas" w:hAnsi="Consolas"/>
                <w:sz w:val="17"/>
              </w:rPr>
              <w:t xml:space="preserve"> </w:t>
            </w:r>
          </w:p>
          <w:p>
            <w:pPr>
              <w:pStyle w:val="CodeText"/>
            </w:pPr>
            <w:r>
              <w:rPr>
                <w:rFonts w:ascii="Consolas" w:hAnsi="Consolas"/>
                <w:sz w:val="17"/>
              </w:rPr>
              <w:t xml:space="preserve">    dis = [i for i in both if l1[i] != l2[i]]</w:t>
            </w:r>
          </w:p>
          <w:p>
            <w:pPr>
              <w:pStyle w:val="CodeText"/>
            </w:pPr>
            <w:r>
              <w:rPr>
                <w:rFonts w:ascii="Consolas" w:hAnsi="Consolas"/>
                <w:sz w:val="17"/>
              </w:rPr>
              <w:t xml:space="preserve">    dpath = a.out_disagree or os.path.join(D, "disagreements.csv")</w:t>
            </w:r>
          </w:p>
          <w:p>
            <w:pPr>
              <w:pStyle w:val="CodeText"/>
            </w:pPr>
            <w:r>
              <w:rPr>
                <w:rFonts w:ascii="Consolas" w:hAnsi="Consolas"/>
                <w:sz w:val="17"/>
              </w:rPr>
              <w:t xml:space="preserve">    rows1, rows2 = read_csv(a1p), read_csv(a2p)</w:t>
            </w:r>
          </w:p>
          <w:p>
            <w:pPr>
              <w:pStyle w:val="CodeText"/>
            </w:pPr>
            <w:r>
              <w:rPr>
                <w:rFonts w:ascii="Consolas" w:hAnsi="Consolas"/>
                <w:sz w:val="17"/>
              </w:rPr>
              <w:t xml:space="preserve">    n1 = {r["item_id"]: (r.get("notes") or "").strip() for r in rows1}</w:t>
            </w:r>
          </w:p>
          <w:p>
            <w:pPr>
              <w:pStyle w:val="CodeText"/>
            </w:pPr>
            <w:r>
              <w:rPr>
                <w:rFonts w:ascii="Consolas" w:hAnsi="Consolas"/>
                <w:sz w:val="17"/>
              </w:rPr>
              <w:t xml:space="preserve">    n2 = {r["item_id"]: (r.get("notes") or "").strip() for r in rows2}</w:t>
            </w:r>
          </w:p>
          <w:p>
            <w:pPr>
              <w:pStyle w:val="CodeText"/>
            </w:pPr>
            <w:r>
              <w:rPr>
                <w:rFonts w:ascii="Consolas" w:hAnsi="Consolas"/>
                <w:sz w:val="17"/>
              </w:rPr>
              <w:t xml:space="preserve">    cmds = {r["item_id"]: r["commands"] for r in rows1}</w:t>
            </w:r>
          </w:p>
          <w:p>
            <w:pPr>
              <w:pStyle w:val="CodeText"/>
            </w:pPr>
            <w:r>
              <w:rPr>
                <w:rFonts w:ascii="Consolas" w:hAnsi="Consolas"/>
                <w:sz w:val="17"/>
              </w:rPr>
              <w:t xml:space="preserve">    with open(dpath, "w", newline="", encoding="utf-8-sig") as f:</w:t>
            </w:r>
          </w:p>
          <w:p>
            <w:pPr>
              <w:pStyle w:val="CodeText"/>
            </w:pPr>
            <w:r>
              <w:rPr>
                <w:rFonts w:ascii="Consolas" w:hAnsi="Consolas"/>
                <w:sz w:val="17"/>
              </w:rPr>
              <w:t xml:space="preserve">        w = csv.writer(f)</w:t>
            </w:r>
          </w:p>
          <w:p>
            <w:pPr>
              <w:pStyle w:val="CodeText"/>
            </w:pPr>
            <w:r>
              <w:rPr>
                <w:rFonts w:ascii="Consolas" w:hAnsi="Consolas"/>
                <w:sz w:val="17"/>
              </w:rPr>
              <w:t xml:space="preserve">        w.writerow(["item_id", "label_annotator1", "label_annotator2", "notes1", "notes2", "commands", "label_final"])</w:t>
            </w:r>
          </w:p>
          <w:p>
            <w:pPr>
              <w:pStyle w:val="CodeText"/>
            </w:pPr>
            <w:r>
              <w:rPr>
                <w:rFonts w:ascii="Consolas" w:hAnsi="Consolas"/>
                <w:sz w:val="17"/>
              </w:rPr>
              <w:t xml:space="preserve">        for i in dis:</w:t>
            </w:r>
          </w:p>
          <w:p>
            <w:pPr>
              <w:pStyle w:val="CodeText"/>
            </w:pPr>
            <w:r>
              <w:rPr>
                <w:rFonts w:ascii="Consolas" w:hAnsi="Consolas"/>
                <w:sz w:val="17"/>
              </w:rPr>
              <w:t xml:space="preserve">            w.writerow([i, l1[i], l2[i], n1.get(i, ""), n2.get(i, ""), cmds.get(i, ""), adj.get(i, "")])</w:t>
            </w:r>
          </w:p>
          <w:p>
            <w:pPr>
              <w:pStyle w:val="CodeText"/>
            </w:pPr>
            <w:r>
              <w:rPr>
                <w:rFonts w:ascii="Consolas" w:hAnsi="Consolas"/>
                <w:sz w:val="17"/>
              </w:rPr>
              <w:t xml:space="preserve"> </w:t>
            </w:r>
          </w:p>
          <w:p>
            <w:pPr>
              <w:pStyle w:val="CodeText"/>
            </w:pPr>
            <w:r>
              <w:rPr>
                <w:rFonts w:ascii="Consolas" w:hAnsi="Consolas"/>
                <w:sz w:val="17"/>
              </w:rPr>
              <w:t xml:space="preserve">    # final per-item labels: agreed, else adjudicated, else excluded</w:t>
            </w:r>
          </w:p>
          <w:p>
            <w:pPr>
              <w:pStyle w:val="CodeText"/>
            </w:pPr>
            <w:r>
              <w:rPr>
                <w:rFonts w:ascii="Consolas" w:hAnsi="Consolas"/>
                <w:sz w:val="17"/>
              </w:rPr>
              <w:t xml:space="preserve">    final, n_agree, n_adj, excluded = {}, 0, 0, []</w:t>
            </w:r>
          </w:p>
          <w:p>
            <w:pPr>
              <w:pStyle w:val="CodeText"/>
            </w:pPr>
            <w:r>
              <w:rPr>
                <w:rFonts w:ascii="Consolas" w:hAnsi="Consolas"/>
                <w:sz w:val="17"/>
              </w:rPr>
              <w:t xml:space="preserve">    for i in key:</w:t>
            </w:r>
          </w:p>
          <w:p>
            <w:pPr>
              <w:pStyle w:val="CodeText"/>
            </w:pPr>
            <w:r>
              <w:rPr>
                <w:rFonts w:ascii="Consolas" w:hAnsi="Consolas"/>
                <w:sz w:val="17"/>
              </w:rPr>
              <w:t xml:space="preserve">        if i in l1 and i in l2 and l1[i] == l2[i]:</w:t>
            </w:r>
          </w:p>
          <w:p>
            <w:pPr>
              <w:pStyle w:val="CodeText"/>
            </w:pPr>
            <w:r>
              <w:rPr>
                <w:rFonts w:ascii="Consolas" w:hAnsi="Consolas"/>
                <w:sz w:val="17"/>
              </w:rPr>
              <w:t xml:space="preserve">            final[i] = l1[i]</w:t>
            </w:r>
          </w:p>
          <w:p>
            <w:pPr>
              <w:pStyle w:val="CodeText"/>
            </w:pPr>
            <w:r>
              <w:rPr>
                <w:rFonts w:ascii="Consolas" w:hAnsi="Consolas"/>
                <w:sz w:val="17"/>
              </w:rPr>
              <w:t xml:space="preserve">            n_agree += 1</w:t>
            </w:r>
          </w:p>
          <w:p>
            <w:pPr>
              <w:pStyle w:val="CodeText"/>
            </w:pPr>
            <w:r>
              <w:rPr>
                <w:rFonts w:ascii="Consolas" w:hAnsi="Consolas"/>
                <w:sz w:val="17"/>
              </w:rPr>
              <w:t xml:space="preserve">        elif i in adj:</w:t>
            </w:r>
          </w:p>
          <w:p>
            <w:pPr>
              <w:pStyle w:val="CodeText"/>
            </w:pPr>
            <w:r>
              <w:rPr>
                <w:rFonts w:ascii="Consolas" w:hAnsi="Consolas"/>
                <w:sz w:val="17"/>
              </w:rPr>
              <w:t xml:space="preserve">            final[i] = adj[i]</w:t>
            </w:r>
          </w:p>
          <w:p>
            <w:pPr>
              <w:pStyle w:val="CodeText"/>
            </w:pPr>
            <w:r>
              <w:rPr>
                <w:rFonts w:ascii="Consolas" w:hAnsi="Consolas"/>
                <w:sz w:val="17"/>
              </w:rPr>
              <w:t xml:space="preserve">            n_adj += 1</w:t>
            </w:r>
          </w:p>
          <w:p>
            <w:pPr>
              <w:pStyle w:val="CodeText"/>
            </w:pPr>
            <w:r>
              <w:rPr>
                <w:rFonts w:ascii="Consolas" w:hAnsi="Consolas"/>
                <w:sz w:val="17"/>
              </w:rPr>
              <w:t xml:space="preserve">        else:</w:t>
            </w:r>
          </w:p>
          <w:p>
            <w:pPr>
              <w:pStyle w:val="CodeText"/>
            </w:pPr>
            <w:r>
              <w:rPr>
                <w:rFonts w:ascii="Consolas" w:hAnsi="Consolas"/>
                <w:sz w:val="17"/>
              </w:rPr>
              <w:t xml:space="preserve">            excluded.append(i)</w:t>
            </w:r>
          </w:p>
          <w:p>
            <w:pPr>
              <w:pStyle w:val="CodeText"/>
            </w:pPr>
            <w:r>
              <w:rPr>
                <w:rFonts w:ascii="Consolas" w:hAnsi="Consolas"/>
                <w:sz w:val="17"/>
              </w:rPr>
              <w:t xml:space="preserve"> </w:t>
            </w:r>
          </w:p>
          <w:p>
            <w:pPr>
              <w:pStyle w:val="CodeText"/>
            </w:pPr>
            <w:r>
              <w:rPr>
                <w:rFonts w:ascii="Consolas" w:hAnsi="Consolas"/>
                <w:sz w:val="17"/>
              </w:rPr>
              <w:t xml:space="preserve">    # broadcast real item labels to every real session sharing the template</w:t>
            </w:r>
          </w:p>
          <w:p>
            <w:pPr>
              <w:pStyle w:val="CodeText"/>
            </w:pPr>
            <w:r>
              <w:rPr>
                <w:rFonts w:ascii="Consolas" w:hAnsi="Consolas"/>
                <w:sz w:val="17"/>
              </w:rPr>
              <w:t xml:space="preserve">    rows = []</w:t>
            </w:r>
          </w:p>
          <w:p>
            <w:pPr>
              <w:pStyle w:val="CodeText"/>
            </w:pPr>
            <w:r>
              <w:rPr>
                <w:rFonts w:ascii="Consolas" w:hAnsi="Consolas"/>
                <w:sz w:val="17"/>
              </w:rPr>
              <w:t xml:space="preserve">    n_real = 0</w:t>
            </w:r>
          </w:p>
          <w:p>
            <w:pPr>
              <w:pStyle w:val="CodeText"/>
            </w:pPr>
            <w:r>
              <w:rPr>
                <w:rFonts w:ascii="Consolas" w:hAnsi="Consolas"/>
                <w:sz w:val="17"/>
              </w:rPr>
              <w:t xml:space="preserve">    if os.path.exists(a.real):</w:t>
            </w:r>
          </w:p>
          <w:p>
            <w:pPr>
              <w:pStyle w:val="CodeText"/>
            </w:pPr>
            <w:r>
              <w:rPr>
                <w:rFonts w:ascii="Consolas" w:hAnsi="Consolas"/>
                <w:sz w:val="17"/>
              </w:rPr>
              <w:t xml:space="preserve">        real = load_jsonl(a.real)</w:t>
            </w:r>
          </w:p>
          <w:p>
            <w:pPr>
              <w:pStyle w:val="CodeText"/>
            </w:pPr>
            <w:r>
              <w:rPr>
                <w:rFonts w:ascii="Consolas" w:hAnsi="Consolas"/>
                <w:sz w:val="17"/>
              </w:rPr>
              <w:t xml:space="preserve">        by_sid = {s["session_id"]: s for s in real}</w:t>
            </w:r>
          </w:p>
          <w:p>
            <w:pPr>
              <w:pStyle w:val="CodeText"/>
            </w:pPr>
            <w:r>
              <w:rPr>
                <w:rFonts w:ascii="Consolas" w:hAnsi="Consolas"/>
                <w:sz w:val="17"/>
              </w:rPr>
              <w:t xml:space="preserve">        tkey_label = {}</w:t>
            </w:r>
          </w:p>
          <w:p>
            <w:pPr>
              <w:pStyle w:val="CodeText"/>
            </w:pPr>
            <w:r>
              <w:rPr>
                <w:rFonts w:ascii="Consolas" w:hAnsi="Consolas"/>
                <w:sz w:val="17"/>
              </w:rPr>
              <w:t xml:space="preserve">        for i, k in key.items():</w:t>
            </w:r>
          </w:p>
          <w:p>
            <w:pPr>
              <w:pStyle w:val="CodeText"/>
            </w:pPr>
            <w:r>
              <w:rPr>
                <w:rFonts w:ascii="Consolas" w:hAnsi="Consolas"/>
                <w:sz w:val="17"/>
              </w:rPr>
              <w:t xml:space="preserve">            if k["source"] == "real" and i in final and k["session_id"] in by_sid:</w:t>
            </w:r>
          </w:p>
          <w:p>
            <w:pPr>
              <w:pStyle w:val="CodeText"/>
            </w:pPr>
            <w:r>
              <w:rPr>
                <w:rFonts w:ascii="Consolas" w:hAnsi="Consolas"/>
                <w:sz w:val="17"/>
              </w:rPr>
              <w:t xml:space="preserve">                tkey_label[template_key(by_sid[k["session_id"]])] = final[i]</w:t>
            </w:r>
          </w:p>
          <w:p>
            <w:pPr>
              <w:pStyle w:val="CodeText"/>
            </w:pPr>
            <w:r>
              <w:rPr>
                <w:rFonts w:ascii="Consolas" w:hAnsi="Consolas"/>
                <w:sz w:val="17"/>
              </w:rPr>
              <w:t xml:space="preserve">        for s in real:</w:t>
            </w:r>
          </w:p>
          <w:p>
            <w:pPr>
              <w:pStyle w:val="CodeText"/>
            </w:pPr>
            <w:r>
              <w:rPr>
                <w:rFonts w:ascii="Consolas" w:hAnsi="Consolas"/>
                <w:sz w:val="17"/>
              </w:rPr>
              <w:t xml:space="preserve">            if s.get("commands"):</w:t>
            </w:r>
          </w:p>
          <w:p>
            <w:pPr>
              <w:pStyle w:val="CodeText"/>
            </w:pPr>
            <w:r>
              <w:rPr>
                <w:rFonts w:ascii="Consolas" w:hAnsi="Consolas"/>
                <w:sz w:val="17"/>
              </w:rPr>
              <w:t xml:space="preserve">                lab = tkey_label.get(template_key(s))</w:t>
            </w:r>
          </w:p>
          <w:p>
            <w:pPr>
              <w:pStyle w:val="CodeText"/>
            </w:pPr>
            <w:r>
              <w:rPr>
                <w:rFonts w:ascii="Consolas" w:hAnsi="Consolas"/>
                <w:sz w:val="17"/>
              </w:rPr>
              <w:t xml:space="preserve">                if lab:</w:t>
            </w:r>
          </w:p>
          <w:p>
            <w:pPr>
              <w:pStyle w:val="CodeText"/>
            </w:pPr>
            <w:r>
              <w:rPr>
                <w:rFonts w:ascii="Consolas" w:hAnsi="Consolas"/>
                <w:sz w:val="17"/>
              </w:rPr>
              <w:t xml:space="preserve">                    rows.append((s["session_id"], lab, "real"))</w:t>
            </w:r>
          </w:p>
          <w:p>
            <w:pPr>
              <w:pStyle w:val="CodeText"/>
            </w:pPr>
            <w:r>
              <w:rPr>
                <w:rFonts w:ascii="Consolas" w:hAnsi="Consolas"/>
                <w:sz w:val="17"/>
              </w:rPr>
              <w:t xml:space="preserve">                    n_real += 1</w:t>
            </w:r>
          </w:p>
          <w:p>
            <w:pPr>
              <w:pStyle w:val="CodeText"/>
            </w:pPr>
            <w:r>
              <w:rPr>
                <w:rFonts w:ascii="Consolas" w:hAnsi="Consolas"/>
                <w:sz w:val="17"/>
              </w:rPr>
              <w:t xml:space="preserve">    else:</w:t>
            </w:r>
          </w:p>
          <w:p>
            <w:pPr>
              <w:pStyle w:val="CodeText"/>
            </w:pPr>
            <w:r>
              <w:rPr>
                <w:rFonts w:ascii="Consolas" w:hAnsi="Consolas"/>
                <w:sz w:val="17"/>
              </w:rPr>
              <w:t xml:space="preserve">        print(f"WARNING: {a.real} not found; real sessions not broadcast", file=sys.stderr)</w:t>
            </w:r>
          </w:p>
          <w:p>
            <w:pPr>
              <w:pStyle w:val="CodeText"/>
            </w:pPr>
            <w:r>
              <w:rPr>
                <w:rFonts w:ascii="Consolas" w:hAnsi="Consolas"/>
                <w:sz w:val="17"/>
              </w:rPr>
              <w:t xml:space="preserve">    for i, k in key.items():</w:t>
            </w:r>
          </w:p>
          <w:p>
            <w:pPr>
              <w:pStyle w:val="CodeText"/>
            </w:pPr>
            <w:r>
              <w:rPr>
                <w:rFonts w:ascii="Consolas" w:hAnsi="Consolas"/>
                <w:sz w:val="17"/>
              </w:rPr>
              <w:t xml:space="preserve">        if k["source"] == "synthetic" and i in final:</w:t>
            </w:r>
          </w:p>
          <w:p>
            <w:pPr>
              <w:pStyle w:val="CodeText"/>
            </w:pPr>
            <w:r>
              <w:rPr>
                <w:rFonts w:ascii="Consolas" w:hAnsi="Consolas"/>
                <w:sz w:val="17"/>
              </w:rPr>
              <w:t xml:space="preserve">            rows.append((k["session_id"], final[i], "synthetic"))</w:t>
            </w:r>
          </w:p>
          <w:p>
            <w:pPr>
              <w:pStyle w:val="CodeText"/>
            </w:pPr>
            <w:r>
              <w:rPr>
                <w:rFonts w:ascii="Consolas" w:hAnsi="Consolas"/>
                <w:sz w:val="17"/>
              </w:rPr>
              <w:t xml:space="preserve">    lpath = a.out_labels or os.path.join(D, "labels_final.csv")</w:t>
            </w:r>
          </w:p>
          <w:p>
            <w:pPr>
              <w:pStyle w:val="CodeText"/>
            </w:pPr>
            <w:r>
              <w:rPr>
                <w:rFonts w:ascii="Consolas" w:hAnsi="Consolas"/>
                <w:sz w:val="17"/>
              </w:rPr>
              <w:t xml:space="preserve">    with open(lpath, "w", newline="", encoding="utf-8") as f:</w:t>
            </w:r>
          </w:p>
          <w:p>
            <w:pPr>
              <w:pStyle w:val="CodeText"/>
            </w:pPr>
            <w:r>
              <w:rPr>
                <w:rFonts w:ascii="Consolas" w:hAnsi="Consolas"/>
                <w:sz w:val="17"/>
              </w:rPr>
              <w:t xml:space="preserve">        w = csv.writer(f)</w:t>
            </w:r>
          </w:p>
          <w:p>
            <w:pPr>
              <w:pStyle w:val="CodeText"/>
            </w:pPr>
            <w:r>
              <w:rPr>
                <w:rFonts w:ascii="Consolas" w:hAnsi="Consolas"/>
                <w:sz w:val="17"/>
              </w:rPr>
              <w:t xml:space="preserve">        w.writerow(["session_id", "label", "source"])</w:t>
            </w:r>
          </w:p>
          <w:p>
            <w:pPr>
              <w:pStyle w:val="CodeText"/>
            </w:pPr>
            <w:r>
              <w:rPr>
                <w:rFonts w:ascii="Consolas" w:hAnsi="Consolas"/>
                <w:sz w:val="17"/>
              </w:rPr>
              <w:t xml:space="preserve">        w.writerows(rows)</w:t>
            </w:r>
          </w:p>
          <w:p>
            <w:pPr>
              <w:pStyle w:val="CodeText"/>
            </w:pPr>
            <w:r>
              <w:rPr>
                <w:rFonts w:ascii="Consolas" w:hAnsi="Consolas"/>
                <w:sz w:val="17"/>
              </w:rPr>
              <w:t xml:space="preserve"> </w:t>
            </w:r>
          </w:p>
          <w:p>
            <w:pPr>
              <w:pStyle w:val="CodeText"/>
            </w:pPr>
            <w:r>
              <w:rPr>
                <w:rFonts w:ascii="Consolas" w:hAnsi="Consolas"/>
                <w:sz w:val="17"/>
              </w:rPr>
              <w:t xml:space="preserve">    L.append("\n## Final labels\n")</w:t>
            </w:r>
          </w:p>
          <w:p>
            <w:pPr>
              <w:pStyle w:val="CodeText"/>
            </w:pPr>
            <w:r>
              <w:rPr>
                <w:rFonts w:ascii="Consolas" w:hAnsi="Consolas"/>
                <w:sz w:val="17"/>
              </w:rPr>
              <w:t xml:space="preserve">    L.append(f"- Items agreed: {n_agree}; adjudicated: {n_adj}; excluded (disagreement not adjudicated, "</w:t>
            </w:r>
          </w:p>
          <w:p>
            <w:pPr>
              <w:pStyle w:val="CodeText"/>
            </w:pPr>
            <w:r>
              <w:rPr>
                <w:rFonts w:ascii="Consolas" w:hAnsi="Consolas"/>
                <w:sz w:val="17"/>
              </w:rPr>
              <w:t xml:space="preserve">             f"or unlabeled by an annotator): {len(excluded)} of {len(key)} items "</w:t>
            </w:r>
          </w:p>
          <w:p>
            <w:pPr>
              <w:pStyle w:val="CodeText"/>
            </w:pPr>
            <w:r>
              <w:rPr>
                <w:rFonts w:ascii="Consolas" w:hAnsi="Consolas"/>
                <w:sz w:val="17"/>
              </w:rPr>
              <w:t xml:space="preserve">             f"({len(dis)} disagreements).")</w:t>
            </w:r>
          </w:p>
          <w:p>
            <w:pPr>
              <w:pStyle w:val="CodeText"/>
            </w:pPr>
            <w:r>
              <w:rPr>
                <w:rFonts w:ascii="Consolas" w:hAnsi="Consolas"/>
                <w:sz w:val="17"/>
              </w:rPr>
              <w:t xml:space="preserve">    L.append(f"- Real sessions labeled via template broadcast: {n_real}; "</w:t>
            </w:r>
          </w:p>
          <w:p>
            <w:pPr>
              <w:pStyle w:val="CodeText"/>
            </w:pPr>
            <w:r>
              <w:rPr>
                <w:rFonts w:ascii="Consolas" w:hAnsi="Consolas"/>
                <w:sz w:val="17"/>
              </w:rPr>
              <w:t xml:space="preserve">             f"synthetic: {sum(r[2] == 'synthetic' for r in rows)}.")</w:t>
            </w:r>
          </w:p>
          <w:p>
            <w:pPr>
              <w:pStyle w:val="CodeText"/>
            </w:pPr>
            <w:r>
              <w:rPr>
                <w:rFonts w:ascii="Consolas" w:hAnsi="Consolas"/>
                <w:sz w:val="17"/>
              </w:rPr>
              <w:t xml:space="preserve">    for src in ("real", "synthetic"):</w:t>
            </w:r>
          </w:p>
          <w:p>
            <w:pPr>
              <w:pStyle w:val="CodeText"/>
            </w:pPr>
            <w:r>
              <w:rPr>
                <w:rFonts w:ascii="Consolas" w:hAnsi="Consolas"/>
                <w:sz w:val="17"/>
              </w:rPr>
              <w:t xml:space="preserve">        c = Counter(r[1] for r in rows if r[2] == src)</w:t>
            </w:r>
          </w:p>
          <w:p>
            <w:pPr>
              <w:pStyle w:val="CodeText"/>
            </w:pPr>
            <w:r>
              <w:rPr>
                <w:rFonts w:ascii="Consolas" w:hAnsi="Consolas"/>
                <w:sz w:val="17"/>
              </w:rPr>
              <w:t xml:space="preserve">        L.append(f"- {src} label counts: " + ", ".join(f"{lab}={c[lab]}" for lab in LABELS if c[lab]))</w:t>
            </w:r>
          </w:p>
          <w:p>
            <w:pPr>
              <w:pStyle w:val="CodeText"/>
            </w:pPr>
            <w:r>
              <w:rPr>
                <w:rFonts w:ascii="Consolas" w:hAnsi="Consolas"/>
                <w:sz w:val="17"/>
              </w:rPr>
              <w:t xml:space="preserve">    os.makedirs(os.path.dirname(a.md) or ".", exist_ok=True)</w:t>
            </w:r>
          </w:p>
          <w:p>
            <w:pPr>
              <w:pStyle w:val="CodeText"/>
            </w:pPr>
            <w:r>
              <w:rPr>
                <w:rFonts w:ascii="Consolas" w:hAnsi="Consolas"/>
                <w:sz w:val="17"/>
              </w:rPr>
              <w:t xml:space="preserve">    with open(a.md, "w", encoding="utf-8") as f:</w:t>
            </w:r>
          </w:p>
          <w:p>
            <w:pPr>
              <w:pStyle w:val="CodeText"/>
            </w:pPr>
            <w:r>
              <w:rPr>
                <w:rFonts w:ascii="Consolas" w:hAnsi="Consolas"/>
                <w:sz w:val="17"/>
              </w:rPr>
              <w:t xml:space="preserve">        f.write("\n".join(L) + "\n")</w:t>
            </w:r>
          </w:p>
          <w:p>
            <w:pPr>
              <w:pStyle w:val="CodeText"/>
            </w:pPr>
            <w:r>
              <w:rPr>
                <w:rFonts w:ascii="Consolas" w:hAnsi="Consolas"/>
                <w:sz w:val="17"/>
              </w:rPr>
              <w:t xml:space="preserve">    print("\n".join(L))</w:t>
            </w:r>
          </w:p>
          <w:p>
            <w:pPr>
              <w:pStyle w:val="CodeText"/>
            </w:pPr>
            <w:r>
              <w:rPr>
                <w:rFonts w:ascii="Consolas" w:hAnsi="Consolas"/>
                <w:sz w:val="17"/>
              </w:rPr>
              <w:t xml:space="preserve">    print(f"\nWrote {a.md}, {dpath}, {lpath}")</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if __name__ == "__main__":</w:t>
            </w:r>
          </w:p>
          <w:p>
            <w:pPr>
              <w:pStyle w:val="CodeText"/>
            </w:pPr>
            <w:r>
              <w:rPr>
                <w:rFonts w:ascii="Consolas" w:hAnsi="Consolas"/>
                <w:sz w:val="17"/>
              </w:rPr>
              <w:t xml:space="preserve">    main()</w:t>
            </w:r>
          </w:p>
        </w:tc>
      </w:tr>
    </w:tbl>
    <w:p>
      <w:pPr>
        <w:spacing w:after="80" w:line="240" w:lineRule="auto"/>
      </w:pPr>
    </w:p>
    <w:p>
      <w:pPr>
        <w:pStyle w:val="Heading3"/>
      </w:pPr>
      <w:r>
        <w:t>Four-quadrant transfer experiment (train_eval_classifier.py)</w:t>
      </w:r>
    </w:p>
    <w:tbl>
      <w:tblPr>
        <w:tblW w:type="auto" w:w="0"/>
        <w:jc w:val="center"/>
        <w:tblLayout w:type="fixed"/>
        <w:tblLook w:firstColumn="1" w:firstRow="1" w:lastColumn="0" w:lastRow="0" w:noHBand="0" w:noVBand="1" w:val="04A0"/>
        <w:tblBorders>
          <w:top w:val="single" w:sz="4" w:space="0" w:color="C8C8C8"/>
          <w:left w:val="single" w:sz="4" w:space="0" w:color="C8C8C8"/>
          <w:bottom w:val="single" w:sz="4" w:space="0" w:color="C8C8C8"/>
          <w:right w:val="single" w:sz="4" w:space="0" w:color="C8C8C8"/>
        </w:tblBorders>
        <w:tblCellMar>
          <w:top w:w="80" w:type="dxa"/>
          <w:left w:w="140" w:type="dxa"/>
          <w:bottom w:w="80" w:type="dxa"/>
          <w:right w:w="140" w:type="dxa"/>
        </w:tblCellMar>
      </w:tblPr>
      <w:tblGrid>
        <w:gridCol w:w="8788"/>
      </w:tblGrid>
      <w:tr>
        <w:tc>
          <w:tcPr>
            <w:tcW w:type="dxa" w:w="8787"/>
            <w:shd w:val="clear" w:color="auto" w:fill="F4F6F8"/>
          </w:tcPr>
          <w:p>
            <w:pPr>
              <w:pStyle w:val="CodeText"/>
            </w:pPr>
            <w:r>
              <w:rPr>
                <w:rFonts w:ascii="Consolas" w:hAnsi="Consolas"/>
                <w:sz w:val="17"/>
              </w:rPr>
              <w:t>"""</w:t>
            </w:r>
          </w:p>
          <w:p>
            <w:pPr>
              <w:pStyle w:val="CodeText"/>
            </w:pPr>
            <w:r>
              <w:rPr>
                <w:rFonts w:ascii="Consolas" w:hAnsi="Consolas"/>
                <w:sz w:val="17"/>
              </w:rPr>
              <w:t>4-quadrant transfer experiment: synthetic vs real training data -&gt; synthetic vs real test data.</w:t>
            </w:r>
          </w:p>
          <w:p>
            <w:pPr>
              <w:pStyle w:val="CodeText"/>
            </w:pPr>
            <w:r>
              <w:rPr>
                <w:rFonts w:ascii="Consolas" w:hAnsi="Consolas"/>
                <w:sz w:val="17"/>
              </w:rPr>
              <w:t xml:space="preserve"> </w:t>
            </w:r>
          </w:p>
          <w:p>
            <w:pPr>
              <w:pStyle w:val="CodeText"/>
            </w:pPr>
            <w:r>
              <w:rPr>
                <w:rFonts w:ascii="Consolas" w:hAnsi="Consolas"/>
                <w:sz w:val="17"/>
              </w:rPr>
              <w:t>Q1 synth-&gt;synth (StratifiedKFold), Q2 real-&gt;real (GroupKFold by command template),</w:t>
            </w:r>
          </w:p>
          <w:p>
            <w:pPr>
              <w:pStyle w:val="CodeText"/>
            </w:pPr>
            <w:r>
              <w:rPr>
                <w:rFonts w:ascii="Consolas" w:hAnsi="Consolas"/>
                <w:sz w:val="17"/>
              </w:rPr>
              <w:t>Q3 synth-&gt;real, Q4 real+synth-&gt;real (same folds as Q2).</w:t>
            </w:r>
          </w:p>
          <w:p>
            <w:pPr>
              <w:pStyle w:val="CodeText"/>
            </w:pPr>
            <w:r>
              <w:rPr>
                <w:rFonts w:ascii="Consolas" w:hAnsi="Consolas"/>
                <w:sz w:val="17"/>
              </w:rPr>
              <w:t xml:space="preserve"> </w:t>
            </w:r>
          </w:p>
          <w:p>
            <w:pPr>
              <w:pStyle w:val="CodeText"/>
            </w:pPr>
            <w:r>
              <w:rPr>
                <w:rFonts w:ascii="Consolas" w:hAnsi="Consolas"/>
                <w:sz w:val="17"/>
              </w:rPr>
              <w:t>Labels: rule_label() (same function for both domains) unless --real-labels /</w:t>
            </w:r>
          </w:p>
          <w:p>
            <w:pPr>
              <w:pStyle w:val="CodeText"/>
            </w:pPr>
            <w:r>
              <w:rPr>
                <w:rFonts w:ascii="Consolas" w:hAnsi="Consolas"/>
                <w:sz w:val="17"/>
              </w:rPr>
              <w:t>--synthetic-labels CSVs (session_id,label) are supplied. Rule labels are built from</w:t>
            </w:r>
          </w:p>
          <w:p>
            <w:pPr>
              <w:pStyle w:val="CodeText"/>
            </w:pPr>
            <w:r>
              <w:rPr>
                <w:rFonts w:ascii="Consolas" w:hAnsi="Consolas"/>
                <w:sz w:val="17"/>
              </w:rPr>
              <w:t>the same keywords as the features -&gt; PLUMBING CHECK only, not a paper result.</w:t>
            </w:r>
          </w:p>
          <w:p>
            <w:pPr>
              <w:pStyle w:val="CodeText"/>
            </w:pPr>
            <w:r>
              <w:rPr>
                <w:rFonts w:ascii="Consolas" w:hAnsi="Consolas"/>
                <w:sz w:val="17"/>
              </w:rPr>
              <w:t xml:space="preserve"> </w:t>
            </w:r>
          </w:p>
          <w:p>
            <w:pPr>
              <w:pStyle w:val="CodeText"/>
            </w:pPr>
            <w:r>
              <w:rPr>
                <w:rFonts w:ascii="Consolas" w:hAnsi="Consolas"/>
                <w:sz w:val="17"/>
              </w:rPr>
              <w:t>Usage:</w:t>
            </w:r>
          </w:p>
          <w:p>
            <w:pPr>
              <w:pStyle w:val="CodeText"/>
            </w:pPr>
            <w:r>
              <w:rPr>
                <w:rFonts w:ascii="Consolas" w:hAnsi="Consolas"/>
                <w:sz w:val="17"/>
              </w:rPr>
              <w:t xml:space="preserve">  python train_eval_classifier.py --synthetic normalized/all_synthetic_120.jsonl \</w:t>
            </w:r>
          </w:p>
          <w:p>
            <w:pPr>
              <w:pStyle w:val="CodeText"/>
            </w:pPr>
            <w:r>
              <w:rPr>
                <w:rFonts w:ascii="Consolas" w:hAnsi="Consolas"/>
                <w:sz w:val="17"/>
              </w:rPr>
              <w:t xml:space="preserve">      --real normalized/real_organic.jsonl [--real-labels CSV] [--synthetic-labels CSV]</w:t>
            </w:r>
          </w:p>
          <w:p>
            <w:pPr>
              <w:pStyle w:val="CodeText"/>
            </w:pPr>
            <w:r>
              <w:rPr>
                <w:rFonts w:ascii="Consolas" w:hAnsi="Consolas"/>
                <w:sz w:val="17"/>
              </w:rPr>
              <w:t>"""</w:t>
            </w:r>
          </w:p>
          <w:p>
            <w:pPr>
              <w:pStyle w:val="CodeText"/>
            </w:pPr>
            <w:r>
              <w:rPr>
                <w:rFonts w:ascii="Consolas" w:hAnsi="Consolas"/>
                <w:sz w:val="17"/>
              </w:rPr>
              <w:t>import argparse</w:t>
            </w:r>
          </w:p>
          <w:p>
            <w:pPr>
              <w:pStyle w:val="CodeText"/>
            </w:pPr>
            <w:r>
              <w:rPr>
                <w:rFonts w:ascii="Consolas" w:hAnsi="Consolas"/>
                <w:sz w:val="17"/>
              </w:rPr>
              <w:t>import csv</w:t>
            </w:r>
          </w:p>
          <w:p>
            <w:pPr>
              <w:pStyle w:val="CodeText"/>
            </w:pPr>
            <w:r>
              <w:rPr>
                <w:rFonts w:ascii="Consolas" w:hAnsi="Consolas"/>
                <w:sz w:val="17"/>
              </w:rPr>
              <w:t>import json</w:t>
            </w:r>
          </w:p>
          <w:p>
            <w:pPr>
              <w:pStyle w:val="CodeText"/>
            </w:pPr>
            <w:r>
              <w:rPr>
                <w:rFonts w:ascii="Consolas" w:hAnsi="Consolas"/>
                <w:sz w:val="17"/>
              </w:rPr>
              <w:t>import os</w:t>
            </w:r>
          </w:p>
          <w:p>
            <w:pPr>
              <w:pStyle w:val="CodeText"/>
            </w:pPr>
            <w:r>
              <w:rPr>
                <w:rFonts w:ascii="Consolas" w:hAnsi="Consolas"/>
                <w:sz w:val="17"/>
              </w:rPr>
              <w:t>from collections import Counter</w:t>
            </w:r>
          </w:p>
          <w:p>
            <w:pPr>
              <w:pStyle w:val="CodeText"/>
            </w:pPr>
            <w:r>
              <w:rPr>
                <w:rFonts w:ascii="Consolas" w:hAnsi="Consolas"/>
                <w:sz w:val="17"/>
              </w:rPr>
              <w:t xml:space="preserve"> </w:t>
            </w:r>
          </w:p>
          <w:p>
            <w:pPr>
              <w:pStyle w:val="CodeText"/>
            </w:pPr>
            <w:r>
              <w:rPr>
                <w:rFonts w:ascii="Consolas" w:hAnsi="Consolas"/>
                <w:sz w:val="17"/>
              </w:rPr>
              <w:t>import numpy as np</w:t>
            </w:r>
          </w:p>
          <w:p>
            <w:pPr>
              <w:pStyle w:val="CodeText"/>
            </w:pPr>
            <w:r>
              <w:rPr>
                <w:rFonts w:ascii="Consolas" w:hAnsi="Consolas"/>
                <w:sz w:val="17"/>
              </w:rPr>
              <w:t>from scipy.sparse import hstack, csr_matrix</w:t>
            </w:r>
          </w:p>
          <w:p>
            <w:pPr>
              <w:pStyle w:val="CodeText"/>
            </w:pPr>
            <w:r>
              <w:rPr>
                <w:rFonts w:ascii="Consolas" w:hAnsi="Consolas"/>
                <w:sz w:val="17"/>
              </w:rPr>
              <w:t>from sklearn.ensemble import RandomForestClassifier</w:t>
            </w:r>
          </w:p>
          <w:p>
            <w:pPr>
              <w:pStyle w:val="CodeText"/>
            </w:pPr>
            <w:r>
              <w:rPr>
                <w:rFonts w:ascii="Consolas" w:hAnsi="Consolas"/>
                <w:sz w:val="17"/>
              </w:rPr>
              <w:t>from sklearn.feature_extraction.text import TfidfVectorizer</w:t>
            </w:r>
          </w:p>
          <w:p>
            <w:pPr>
              <w:pStyle w:val="CodeText"/>
            </w:pPr>
            <w:r>
              <w:rPr>
                <w:rFonts w:ascii="Consolas" w:hAnsi="Consolas"/>
                <w:sz w:val="17"/>
              </w:rPr>
              <w:t>from sklearn.metrics import accuracy_score, f1_score</w:t>
            </w:r>
          </w:p>
          <w:p>
            <w:pPr>
              <w:pStyle w:val="CodeText"/>
            </w:pPr>
            <w:r>
              <w:rPr>
                <w:rFonts w:ascii="Consolas" w:hAnsi="Consolas"/>
                <w:sz w:val="17"/>
              </w:rPr>
              <w:t>from sklearn.model_selection import GroupKFold, StratifiedKFold</w:t>
            </w:r>
          </w:p>
          <w:p>
            <w:pPr>
              <w:pStyle w:val="CodeText"/>
            </w:pPr>
            <w:r>
              <w:rPr>
                <w:rFonts w:ascii="Consolas" w:hAnsi="Consolas"/>
                <w:sz w:val="17"/>
              </w:rPr>
              <w:t xml:space="preserve"> </w:t>
            </w:r>
          </w:p>
          <w:p>
            <w:pPr>
              <w:pStyle w:val="CodeText"/>
            </w:pPr>
            <w:r>
              <w:rPr>
                <w:rFonts w:ascii="Consolas" w:hAnsi="Consolas"/>
                <w:sz w:val="17"/>
              </w:rPr>
              <w:t>from session_features import load_jsonl, normalize_cmd, session_tactics, template_key</w:t>
            </w:r>
          </w:p>
          <w:p>
            <w:pPr>
              <w:pStyle w:val="CodeText"/>
            </w:pPr>
            <w:r>
              <w:rPr>
                <w:rFonts w:ascii="Consolas" w:hAnsi="Consolas"/>
                <w:sz w:val="17"/>
              </w:rPr>
              <w:t xml:space="preserve"> </w:t>
            </w:r>
          </w:p>
          <w:p>
            <w:pPr>
              <w:pStyle w:val="CodeText"/>
            </w:pPr>
            <w:r>
              <w:rPr>
                <w:rFonts w:ascii="Consolas" w:hAnsi="Consolas"/>
                <w:sz w:val="17"/>
              </w:rPr>
              <w:t>LABELS = ["recon", "credential_access", "privilege_escalation", "persistence",</w:t>
            </w:r>
          </w:p>
          <w:p>
            <w:pPr>
              <w:pStyle w:val="CodeText"/>
            </w:pPr>
            <w:r>
              <w:rPr>
                <w:rFonts w:ascii="Consolas" w:hAnsi="Consolas"/>
                <w:sz w:val="17"/>
              </w:rPr>
              <w:t xml:space="preserve">          "malware_drop", "resource_hijacking", "defense_evasion", "other"]</w:t>
            </w:r>
          </w:p>
          <w:p>
            <w:pPr>
              <w:pStyle w:val="CodeText"/>
            </w:pPr>
            <w:r>
              <w:rPr>
                <w:rFonts w:ascii="Consolas" w:hAnsi="Consolas"/>
                <w:sz w:val="17"/>
              </w:rPr>
              <w:t>SEED = 42</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rule_label(s):</w:t>
            </w:r>
          </w:p>
          <w:p>
            <w:pPr>
              <w:pStyle w:val="CodeText"/>
            </w:pPr>
            <w:r>
              <w:rPr>
                <w:rFonts w:ascii="Consolas" w:hAnsi="Consolas"/>
                <w:sz w:val="17"/>
              </w:rPr>
              <w:t xml:space="preserve">    t = session_tactics(s)</w:t>
            </w:r>
          </w:p>
          <w:p>
            <w:pPr>
              <w:pStyle w:val="CodeText"/>
            </w:pPr>
            <w:r>
              <w:rPr>
                <w:rFonts w:ascii="Consolas" w:hAnsi="Consolas"/>
                <w:sz w:val="17"/>
              </w:rPr>
              <w:t xml:space="preserve">    if "resource_hijacking" in t:</w:t>
            </w:r>
          </w:p>
          <w:p>
            <w:pPr>
              <w:pStyle w:val="CodeText"/>
            </w:pPr>
            <w:r>
              <w:rPr>
                <w:rFonts w:ascii="Consolas" w:hAnsi="Consolas"/>
                <w:sz w:val="17"/>
              </w:rPr>
              <w:t xml:space="preserve">        return "resource_hijacking"</w:t>
            </w:r>
          </w:p>
          <w:p>
            <w:pPr>
              <w:pStyle w:val="CodeText"/>
            </w:pPr>
            <w:r>
              <w:rPr>
                <w:rFonts w:ascii="Consolas" w:hAnsi="Consolas"/>
                <w:sz w:val="17"/>
              </w:rPr>
              <w:t xml:space="preserve">    if "ingress_tool_transfer" in t:</w:t>
            </w:r>
          </w:p>
          <w:p>
            <w:pPr>
              <w:pStyle w:val="CodeText"/>
            </w:pPr>
            <w:r>
              <w:rPr>
                <w:rFonts w:ascii="Consolas" w:hAnsi="Consolas"/>
                <w:sz w:val="17"/>
              </w:rPr>
              <w:t xml:space="preserve">        return "malware_drop"</w:t>
            </w:r>
          </w:p>
          <w:p>
            <w:pPr>
              <w:pStyle w:val="CodeText"/>
            </w:pPr>
            <w:r>
              <w:rPr>
                <w:rFonts w:ascii="Consolas" w:hAnsi="Consolas"/>
                <w:sz w:val="17"/>
              </w:rPr>
              <w:t xml:space="preserve">    if "persistence" in t or "account_manipulation" in t:</w:t>
            </w:r>
          </w:p>
          <w:p>
            <w:pPr>
              <w:pStyle w:val="CodeText"/>
            </w:pPr>
            <w:r>
              <w:rPr>
                <w:rFonts w:ascii="Consolas" w:hAnsi="Consolas"/>
                <w:sz w:val="17"/>
              </w:rPr>
              <w:t xml:space="preserve">        return "persistence"</w:t>
            </w:r>
          </w:p>
          <w:p>
            <w:pPr>
              <w:pStyle w:val="CodeText"/>
            </w:pPr>
            <w:r>
              <w:rPr>
                <w:rFonts w:ascii="Consolas" w:hAnsi="Consolas"/>
                <w:sz w:val="17"/>
              </w:rPr>
              <w:t xml:space="preserve">    if "privilege_escalation" in t:</w:t>
            </w:r>
          </w:p>
          <w:p>
            <w:pPr>
              <w:pStyle w:val="CodeText"/>
            </w:pPr>
            <w:r>
              <w:rPr>
                <w:rFonts w:ascii="Consolas" w:hAnsi="Consolas"/>
                <w:sz w:val="17"/>
              </w:rPr>
              <w:t xml:space="preserve">        return "privilege_escalation"</w:t>
            </w:r>
          </w:p>
          <w:p>
            <w:pPr>
              <w:pStyle w:val="CodeText"/>
            </w:pPr>
            <w:r>
              <w:rPr>
                <w:rFonts w:ascii="Consolas" w:hAnsi="Consolas"/>
                <w:sz w:val="17"/>
              </w:rPr>
              <w:t xml:space="preserve">    if "credential_access" in t:</w:t>
            </w:r>
          </w:p>
          <w:p>
            <w:pPr>
              <w:pStyle w:val="CodeText"/>
            </w:pPr>
            <w:r>
              <w:rPr>
                <w:rFonts w:ascii="Consolas" w:hAnsi="Consolas"/>
                <w:sz w:val="17"/>
              </w:rPr>
              <w:t xml:space="preserve">        return "credential_access"</w:t>
            </w:r>
          </w:p>
          <w:p>
            <w:pPr>
              <w:pStyle w:val="CodeText"/>
            </w:pPr>
            <w:r>
              <w:rPr>
                <w:rFonts w:ascii="Consolas" w:hAnsi="Consolas"/>
                <w:sz w:val="17"/>
              </w:rPr>
              <w:t xml:space="preserve">    if "defense_evasion" in t:</w:t>
            </w:r>
          </w:p>
          <w:p>
            <w:pPr>
              <w:pStyle w:val="CodeText"/>
            </w:pPr>
            <w:r>
              <w:rPr>
                <w:rFonts w:ascii="Consolas" w:hAnsi="Consolas"/>
                <w:sz w:val="17"/>
              </w:rPr>
              <w:t xml:space="preserve">        return "defense_evasion"</w:t>
            </w:r>
          </w:p>
          <w:p>
            <w:pPr>
              <w:pStyle w:val="CodeText"/>
            </w:pPr>
            <w:r>
              <w:rPr>
                <w:rFonts w:ascii="Consolas" w:hAnsi="Consolas"/>
                <w:sz w:val="17"/>
              </w:rPr>
              <w:t xml:space="preserve">    if "discovery" in t:</w:t>
            </w:r>
          </w:p>
          <w:p>
            <w:pPr>
              <w:pStyle w:val="CodeText"/>
            </w:pPr>
            <w:r>
              <w:rPr>
                <w:rFonts w:ascii="Consolas" w:hAnsi="Consolas"/>
                <w:sz w:val="17"/>
              </w:rPr>
              <w:t xml:space="preserve">        return "recon"</w:t>
            </w:r>
          </w:p>
          <w:p>
            <w:pPr>
              <w:pStyle w:val="CodeText"/>
            </w:pPr>
            <w:r>
              <w:rPr>
                <w:rFonts w:ascii="Consolas" w:hAnsi="Consolas"/>
                <w:sz w:val="17"/>
              </w:rPr>
              <w:t xml:space="preserve">    return "other"</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load_labels(path):</w:t>
            </w:r>
          </w:p>
          <w:p>
            <w:pPr>
              <w:pStyle w:val="CodeText"/>
            </w:pPr>
            <w:r>
              <w:rPr>
                <w:rFonts w:ascii="Consolas" w:hAnsi="Consolas"/>
                <w:sz w:val="17"/>
              </w:rPr>
              <w:t xml:space="preserve">    with open(path, encoding="utf-8-sig") as f:</w:t>
            </w:r>
          </w:p>
          <w:p>
            <w:pPr>
              <w:pStyle w:val="CodeText"/>
            </w:pPr>
            <w:r>
              <w:rPr>
                <w:rFonts w:ascii="Consolas" w:hAnsi="Consolas"/>
                <w:sz w:val="17"/>
              </w:rPr>
              <w:t xml:space="preserve">        return {r["session_id"]: r["label"] for r in csv.DictReader(f)}</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text_of(sessions):</w:t>
            </w:r>
          </w:p>
          <w:p>
            <w:pPr>
              <w:pStyle w:val="CodeText"/>
            </w:pPr>
            <w:r>
              <w:rPr>
                <w:rFonts w:ascii="Consolas" w:hAnsi="Consolas"/>
                <w:sz w:val="17"/>
              </w:rPr>
              <w:t xml:space="preserve">    return [" ".join(normalize_cmd(c) for c in s["commands"]) for s in sessions]</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numeric(sessions):</w:t>
            </w:r>
          </w:p>
          <w:p>
            <w:pPr>
              <w:pStyle w:val="CodeText"/>
            </w:pPr>
            <w:r>
              <w:rPr>
                <w:rFonts w:ascii="Consolas" w:hAnsi="Consolas"/>
                <w:sz w:val="17"/>
              </w:rPr>
              <w:t xml:space="preserve">    rows = []</w:t>
            </w:r>
          </w:p>
          <w:p>
            <w:pPr>
              <w:pStyle w:val="CodeText"/>
            </w:pPr>
            <w:r>
              <w:rPr>
                <w:rFonts w:ascii="Consolas" w:hAnsi="Consolas"/>
                <w:sz w:val="17"/>
              </w:rPr>
              <w:t xml:space="preserve">    for s in sessions:</w:t>
            </w:r>
          </w:p>
          <w:p>
            <w:pPr>
              <w:pStyle w:val="CodeText"/>
            </w:pPr>
            <w:r>
              <w:rPr>
                <w:rFonts w:ascii="Consolas" w:hAnsi="Consolas"/>
                <w:sz w:val="17"/>
              </w:rPr>
              <w:t xml:space="preserve">        cmds = s["commands"]</w:t>
            </w:r>
          </w:p>
          <w:p>
            <w:pPr>
              <w:pStyle w:val="CodeText"/>
            </w:pPr>
            <w:r>
              <w:rPr>
                <w:rFonts w:ascii="Consolas" w:hAnsi="Consolas"/>
                <w:sz w:val="17"/>
              </w:rPr>
              <w:t xml:space="preserve">        lens = [len(normalize_cmd(c)) for c in cmds]</w:t>
            </w:r>
          </w:p>
          <w:p>
            <w:pPr>
              <w:pStyle w:val="CodeText"/>
            </w:pPr>
            <w:r>
              <w:rPr>
                <w:rFonts w:ascii="Consolas" w:hAnsi="Consolas"/>
                <w:sz w:val="17"/>
              </w:rPr>
              <w:t xml:space="preserve">        chained = [any(x in c for x in ("&amp;&amp;", ";", "|")) for c in cmds]</w:t>
            </w:r>
          </w:p>
          <w:p>
            <w:pPr>
              <w:pStyle w:val="CodeText"/>
            </w:pPr>
            <w:r>
              <w:rPr>
                <w:rFonts w:ascii="Consolas" w:hAnsi="Consolas"/>
                <w:sz w:val="17"/>
              </w:rPr>
              <w:t xml:space="preserve">        rows.append([len(cmds), float(np.mean(lens)), float(np.mean(chained))])</w:t>
            </w:r>
          </w:p>
          <w:p>
            <w:pPr>
              <w:pStyle w:val="CodeText"/>
            </w:pPr>
            <w:r>
              <w:rPr>
                <w:rFonts w:ascii="Consolas" w:hAnsi="Consolas"/>
                <w:sz w:val="17"/>
              </w:rPr>
              <w:t xml:space="preserve">    return np.array(rows)</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fit_predict(train, test, ytr):</w:t>
            </w:r>
          </w:p>
          <w:p>
            <w:pPr>
              <w:pStyle w:val="CodeText"/>
            </w:pPr>
            <w:r>
              <w:rPr>
                <w:rFonts w:ascii="Consolas" w:hAnsi="Consolas"/>
                <w:sz w:val="17"/>
              </w:rPr>
              <w:t xml:space="preserve">    vec = TfidfVectorizer(token_pattern=r"[^\s]+", max_features=2000)</w:t>
            </w:r>
          </w:p>
          <w:p>
            <w:pPr>
              <w:pStyle w:val="CodeText"/>
            </w:pPr>
            <w:r>
              <w:rPr>
                <w:rFonts w:ascii="Consolas" w:hAnsi="Consolas"/>
                <w:sz w:val="17"/>
              </w:rPr>
              <w:t xml:space="preserve">    Xtr = hstack([vec.fit_transform(text_of(train)), csr_matrix(numeric(train))]).tocsr()</w:t>
            </w:r>
          </w:p>
          <w:p>
            <w:pPr>
              <w:pStyle w:val="CodeText"/>
            </w:pPr>
            <w:r>
              <w:rPr>
                <w:rFonts w:ascii="Consolas" w:hAnsi="Consolas"/>
                <w:sz w:val="17"/>
              </w:rPr>
              <w:t xml:space="preserve">    Xte = hstack([vec.transform(text_of(test)), csr_matrix(numeric(test))]).tocsr()</w:t>
            </w:r>
          </w:p>
          <w:p>
            <w:pPr>
              <w:pStyle w:val="CodeText"/>
            </w:pPr>
            <w:r>
              <w:rPr>
                <w:rFonts w:ascii="Consolas" w:hAnsi="Consolas"/>
                <w:sz w:val="17"/>
              </w:rPr>
              <w:t xml:space="preserve">    clf = RandomForestClassifier(n_estimators=300, class_weight="balanced",</w:t>
            </w:r>
          </w:p>
          <w:p>
            <w:pPr>
              <w:pStyle w:val="CodeText"/>
            </w:pPr>
            <w:r>
              <w:rPr>
                <w:rFonts w:ascii="Consolas" w:hAnsi="Consolas"/>
                <w:sz w:val="17"/>
              </w:rPr>
              <w:t xml:space="preserve">                                 random_state=SEED, n_jobs=-1)</w:t>
            </w:r>
          </w:p>
          <w:p>
            <w:pPr>
              <w:pStyle w:val="CodeText"/>
            </w:pPr>
            <w:r>
              <w:rPr>
                <w:rFonts w:ascii="Consolas" w:hAnsi="Consolas"/>
                <w:sz w:val="17"/>
              </w:rPr>
              <w:t xml:space="preserve">    clf.fit(Xtr, ytr)</w:t>
            </w:r>
          </w:p>
          <w:p>
            <w:pPr>
              <w:pStyle w:val="CodeText"/>
            </w:pPr>
            <w:r>
              <w:rPr>
                <w:rFonts w:ascii="Consolas" w:hAnsi="Consolas"/>
                <w:sz w:val="17"/>
              </w:rPr>
              <w:t xml:space="preserve">    return list(clf.predict(Xte))</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majority(ytr, n):</w:t>
            </w:r>
          </w:p>
          <w:p>
            <w:pPr>
              <w:pStyle w:val="CodeText"/>
            </w:pPr>
            <w:r>
              <w:rPr>
                <w:rFonts w:ascii="Consolas" w:hAnsi="Consolas"/>
                <w:sz w:val="17"/>
              </w:rPr>
              <w:t xml:space="preserve">    return [Counter(ytr).most_common(1)[0][0]] * n</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row(qid, train, test, yt, yp, ym, ntr):</w:t>
            </w:r>
          </w:p>
          <w:p>
            <w:pPr>
              <w:pStyle w:val="CodeText"/>
            </w:pPr>
            <w:r>
              <w:rPr>
                <w:rFonts w:ascii="Consolas" w:hAnsi="Consolas"/>
                <w:sz w:val="17"/>
              </w:rPr>
              <w:t xml:space="preserve">    # Average F1 over classes that occur in the test set only; otherwise a predicted</w:t>
            </w:r>
          </w:p>
          <w:p>
            <w:pPr>
              <w:pStyle w:val="CodeText"/>
            </w:pPr>
            <w:r>
              <w:rPr>
                <w:rFonts w:ascii="Consolas" w:hAnsi="Consolas"/>
                <w:sz w:val="17"/>
              </w:rPr>
              <w:t xml:space="preserve">    # class with zero support adds a 0 to the mean and fakes a drop.</w:t>
            </w:r>
          </w:p>
          <w:p>
            <w:pPr>
              <w:pStyle w:val="CodeText"/>
            </w:pPr>
            <w:r>
              <w:rPr>
                <w:rFonts w:ascii="Consolas" w:hAnsi="Consolas"/>
                <w:sz w:val="17"/>
              </w:rPr>
              <w:t xml:space="preserve">    present = sorted(set(yt))</w:t>
            </w:r>
          </w:p>
          <w:p>
            <w:pPr>
              <w:pStyle w:val="CodeText"/>
            </w:pPr>
            <w:r>
              <w:rPr>
                <w:rFonts w:ascii="Consolas" w:hAnsi="Consolas"/>
                <w:sz w:val="17"/>
              </w:rPr>
              <w:t xml:space="preserve">    return {"id": qid, "train": train, "test": test,</w:t>
            </w:r>
          </w:p>
          <w:p>
            <w:pPr>
              <w:pStyle w:val="CodeText"/>
            </w:pPr>
            <w:r>
              <w:rPr>
                <w:rFonts w:ascii="Consolas" w:hAnsi="Consolas"/>
                <w:sz w:val="17"/>
              </w:rPr>
              <w:t xml:space="preserve">            "macro_f1": float(f1_score(yt, yp, labels=present, average="macro", zero_division=0)),</w:t>
            </w:r>
          </w:p>
          <w:p>
            <w:pPr>
              <w:pStyle w:val="CodeText"/>
            </w:pPr>
            <w:r>
              <w:rPr>
                <w:rFonts w:ascii="Consolas" w:hAnsi="Consolas"/>
                <w:sz w:val="17"/>
              </w:rPr>
              <w:t xml:space="preserve">            "accuracy": float(accuracy_score(yt, yp)),</w:t>
            </w:r>
          </w:p>
          <w:p>
            <w:pPr>
              <w:pStyle w:val="CodeText"/>
            </w:pPr>
            <w:r>
              <w:rPr>
                <w:rFonts w:ascii="Consolas" w:hAnsi="Consolas"/>
                <w:sz w:val="17"/>
              </w:rPr>
              <w:t xml:space="preserve">            "predicted": dict(Counter(yp)),</w:t>
            </w:r>
          </w:p>
          <w:p>
            <w:pPr>
              <w:pStyle w:val="CodeText"/>
            </w:pPr>
            <w:r>
              <w:rPr>
                <w:rFonts w:ascii="Consolas" w:hAnsi="Consolas"/>
                <w:sz w:val="17"/>
              </w:rPr>
              <w:t xml:space="preserve">            "majority_macro_f1": float(f1_score(yt, ym, labels=present, average="macro", zero_division=0)),</w:t>
            </w:r>
          </w:p>
          <w:p>
            <w:pPr>
              <w:pStyle w:val="CodeText"/>
            </w:pPr>
            <w:r>
              <w:rPr>
                <w:rFonts w:ascii="Consolas" w:hAnsi="Consolas"/>
                <w:sz w:val="17"/>
              </w:rPr>
              <w:t xml:space="preserve">            "majority_accuracy": float(accuracy_score(yt, ym)),</w:t>
            </w:r>
          </w:p>
          <w:p>
            <w:pPr>
              <w:pStyle w:val="CodeText"/>
            </w:pPr>
            <w:r>
              <w:rPr>
                <w:rFonts w:ascii="Consolas" w:hAnsi="Consolas"/>
                <w:sz w:val="17"/>
              </w:rPr>
              <w:t xml:space="preserve">            "n_train": int(ntr), "n_test": int(len(yt))}</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main():</w:t>
            </w:r>
          </w:p>
          <w:p>
            <w:pPr>
              <w:pStyle w:val="CodeText"/>
            </w:pPr>
            <w:r>
              <w:rPr>
                <w:rFonts w:ascii="Consolas" w:hAnsi="Consolas"/>
                <w:sz w:val="17"/>
              </w:rPr>
              <w:t xml:space="preserve">    ap = argparse.ArgumentParser()</w:t>
            </w:r>
          </w:p>
          <w:p>
            <w:pPr>
              <w:pStyle w:val="CodeText"/>
            </w:pPr>
            <w:r>
              <w:rPr>
                <w:rFonts w:ascii="Consolas" w:hAnsi="Consolas"/>
                <w:sz w:val="17"/>
              </w:rPr>
              <w:t xml:space="preserve">    ap.add_argument("--synthetic", required=True)</w:t>
            </w:r>
          </w:p>
          <w:p>
            <w:pPr>
              <w:pStyle w:val="CodeText"/>
            </w:pPr>
            <w:r>
              <w:rPr>
                <w:rFonts w:ascii="Consolas" w:hAnsi="Consolas"/>
                <w:sz w:val="17"/>
              </w:rPr>
              <w:t xml:space="preserve">    ap.add_argument("--real", required=True)</w:t>
            </w:r>
          </w:p>
          <w:p>
            <w:pPr>
              <w:pStyle w:val="CodeText"/>
            </w:pPr>
            <w:r>
              <w:rPr>
                <w:rFonts w:ascii="Consolas" w:hAnsi="Consolas"/>
                <w:sz w:val="17"/>
              </w:rPr>
              <w:t xml:space="preserve">    ap.add_argument("--real-labels")</w:t>
            </w:r>
          </w:p>
          <w:p>
            <w:pPr>
              <w:pStyle w:val="CodeText"/>
            </w:pPr>
            <w:r>
              <w:rPr>
                <w:rFonts w:ascii="Consolas" w:hAnsi="Consolas"/>
                <w:sz w:val="17"/>
              </w:rPr>
              <w:t xml:space="preserve">    ap.add_argument("--synthetic-labels")</w:t>
            </w:r>
          </w:p>
          <w:p>
            <w:pPr>
              <w:pStyle w:val="CodeText"/>
            </w:pPr>
            <w:r>
              <w:rPr>
                <w:rFonts w:ascii="Consolas" w:hAnsi="Consolas"/>
                <w:sz w:val="17"/>
              </w:rPr>
              <w:t xml:space="preserve">    ap.add_argument("--label-source", default="human",</w:t>
            </w:r>
          </w:p>
          <w:p>
            <w:pPr>
              <w:pStyle w:val="CodeText"/>
            </w:pPr>
            <w:r>
              <w:rPr>
                <w:rFonts w:ascii="Consolas" w:hAnsi="Consolas"/>
                <w:sz w:val="17"/>
              </w:rPr>
              <w:t xml:space="preserve">                    help="Provenance name reported when label CSVs are given, e.g. 'llm-dual'.")</w:t>
            </w:r>
          </w:p>
          <w:p>
            <w:pPr>
              <w:pStyle w:val="CodeText"/>
            </w:pPr>
            <w:r>
              <w:rPr>
                <w:rFonts w:ascii="Consolas" w:hAnsi="Consolas"/>
                <w:sz w:val="17"/>
              </w:rPr>
              <w:t xml:space="preserve">    ap.add_argument("--out-dir", default="results")</w:t>
            </w:r>
          </w:p>
          <w:p>
            <w:pPr>
              <w:pStyle w:val="CodeText"/>
            </w:pPr>
            <w:r>
              <w:rPr>
                <w:rFonts w:ascii="Consolas" w:hAnsi="Consolas"/>
                <w:sz w:val="17"/>
              </w:rPr>
              <w:t xml:space="preserve">    a = ap.parse_args()</w:t>
            </w:r>
          </w:p>
          <w:p>
            <w:pPr>
              <w:pStyle w:val="CodeText"/>
            </w:pPr>
            <w:r>
              <w:rPr>
                <w:rFonts w:ascii="Consolas" w:hAnsi="Consolas"/>
                <w:sz w:val="17"/>
              </w:rPr>
              <w:t xml:space="preserve"> </w:t>
            </w:r>
          </w:p>
          <w:p>
            <w:pPr>
              <w:pStyle w:val="CodeText"/>
            </w:pPr>
            <w:r>
              <w:rPr>
                <w:rFonts w:ascii="Consolas" w:hAnsi="Consolas"/>
                <w:sz w:val="17"/>
              </w:rPr>
              <w:t xml:space="preserve">    syn = [s for s in load_jsonl(a.synthetic) if s.get("commands")]</w:t>
            </w:r>
          </w:p>
          <w:p>
            <w:pPr>
              <w:pStyle w:val="CodeText"/>
            </w:pPr>
            <w:r>
              <w:rPr>
                <w:rFonts w:ascii="Consolas" w:hAnsi="Consolas"/>
                <w:sz w:val="17"/>
              </w:rPr>
              <w:t xml:space="preserve">    real = [s for s in load_jsonl(a.real) if s.get("commands")]</w:t>
            </w:r>
          </w:p>
          <w:p>
            <w:pPr>
              <w:pStyle w:val="CodeText"/>
            </w:pPr>
            <w:r>
              <w:rPr>
                <w:rFonts w:ascii="Consolas" w:hAnsi="Consolas"/>
                <w:sz w:val="17"/>
              </w:rPr>
              <w:t xml:space="preserve">    for ss, path in ((syn, a.synthetic_labels), (real, a.real_labels)):</w:t>
            </w:r>
          </w:p>
          <w:p>
            <w:pPr>
              <w:pStyle w:val="CodeText"/>
            </w:pPr>
            <w:r>
              <w:rPr>
                <w:rFonts w:ascii="Consolas" w:hAnsi="Consolas"/>
                <w:sz w:val="17"/>
              </w:rPr>
              <w:t xml:space="preserve">        hl = load_labels(path) if path else {}</w:t>
            </w:r>
          </w:p>
          <w:p>
            <w:pPr>
              <w:pStyle w:val="CodeText"/>
            </w:pPr>
            <w:r>
              <w:rPr>
                <w:rFonts w:ascii="Consolas" w:hAnsi="Consolas"/>
                <w:sz w:val="17"/>
              </w:rPr>
              <w:t xml:space="preserve">        for s in ss:</w:t>
            </w:r>
          </w:p>
          <w:p>
            <w:pPr>
              <w:pStyle w:val="CodeText"/>
            </w:pPr>
            <w:r>
              <w:rPr>
                <w:rFonts w:ascii="Consolas" w:hAnsi="Consolas"/>
                <w:sz w:val="17"/>
              </w:rPr>
              <w:t xml:space="preserve">            s["label"] = hl.get(s["session_id"]) or rule_label(s)</w:t>
            </w:r>
          </w:p>
          <w:p>
            <w:pPr>
              <w:pStyle w:val="CodeText"/>
            </w:pPr>
            <w:r>
              <w:rPr>
                <w:rFonts w:ascii="Consolas" w:hAnsi="Consolas"/>
                <w:sz w:val="17"/>
              </w:rPr>
              <w:t xml:space="preserve">    src = a.label_source if (a.real_labels or a.synthetic_labels) else "rule"</w:t>
            </w:r>
          </w:p>
          <w:p>
            <w:pPr>
              <w:pStyle w:val="CodeText"/>
            </w:pPr>
            <w:r>
              <w:rPr>
                <w:rFonts w:ascii="Consolas" w:hAnsi="Consolas"/>
                <w:sz w:val="17"/>
              </w:rPr>
              <w:t xml:space="preserve">    for s in real:</w:t>
            </w:r>
          </w:p>
          <w:p>
            <w:pPr>
              <w:pStyle w:val="CodeText"/>
            </w:pPr>
            <w:r>
              <w:rPr>
                <w:rFonts w:ascii="Consolas" w:hAnsi="Consolas"/>
                <w:sz w:val="17"/>
              </w:rPr>
              <w:t xml:space="preserve">        s["tpl"] = template_key(s)</w:t>
            </w:r>
          </w:p>
          <w:p>
            <w:pPr>
              <w:pStyle w:val="CodeText"/>
            </w:pPr>
            <w:r>
              <w:rPr>
                <w:rFonts w:ascii="Consolas" w:hAnsi="Consolas"/>
                <w:sz w:val="17"/>
              </w:rPr>
              <w:t xml:space="preserve">    ys = [s["label"] for s in syn]</w:t>
            </w:r>
          </w:p>
          <w:p>
            <w:pPr>
              <w:pStyle w:val="CodeText"/>
            </w:pPr>
            <w:r>
              <w:rPr>
                <w:rFonts w:ascii="Consolas" w:hAnsi="Consolas"/>
                <w:sz w:val="17"/>
              </w:rPr>
              <w:t xml:space="preserve">    yr = [s["label"] for s in real]</w:t>
            </w:r>
          </w:p>
          <w:p>
            <w:pPr>
              <w:pStyle w:val="CodeText"/>
            </w:pPr>
            <w:r>
              <w:rPr>
                <w:rFonts w:ascii="Consolas" w:hAnsi="Consolas"/>
                <w:sz w:val="17"/>
              </w:rPr>
              <w:t xml:space="preserve">    tpl_ids = {t: i for i, t in enumerate(dict.fromkeys(s["tpl"] for s in real))}</w:t>
            </w:r>
          </w:p>
          <w:p>
            <w:pPr>
              <w:pStyle w:val="CodeText"/>
            </w:pPr>
            <w:r>
              <w:rPr>
                <w:rFonts w:ascii="Consolas" w:hAnsi="Consolas"/>
                <w:sz w:val="17"/>
              </w:rPr>
              <w:t xml:space="preserve">    groups = [tpl_ids[s["tpl"]] for s in real]</w:t>
            </w:r>
          </w:p>
          <w:p>
            <w:pPr>
              <w:pStyle w:val="CodeText"/>
            </w:pPr>
            <w:r>
              <w:rPr>
                <w:rFonts w:ascii="Consolas" w:hAnsi="Consolas"/>
                <w:sz w:val="17"/>
              </w:rPr>
              <w:t xml:space="preserve">    print(f"synthetic n={len(syn)}, real n={len(real)}, templates={len(tpl_ids)}")</w:t>
            </w:r>
          </w:p>
          <w:p>
            <w:pPr>
              <w:pStyle w:val="CodeText"/>
            </w:pPr>
            <w:r>
              <w:rPr>
                <w:rFonts w:ascii="Consolas" w:hAnsi="Consolas"/>
                <w:sz w:val="17"/>
              </w:rPr>
              <w:t xml:space="preserve"> </w:t>
            </w:r>
          </w:p>
          <w:p>
            <w:pPr>
              <w:pStyle w:val="CodeText"/>
            </w:pPr>
            <w:r>
              <w:rPr>
                <w:rFonts w:ascii="Consolas" w:hAnsi="Consolas"/>
                <w:sz w:val="17"/>
              </w:rPr>
              <w:t xml:space="preserve">    # Q1</w:t>
            </w:r>
          </w:p>
          <w:p>
            <w:pPr>
              <w:pStyle w:val="CodeText"/>
            </w:pPr>
            <w:r>
              <w:rPr>
                <w:rFonts w:ascii="Consolas" w:hAnsi="Consolas"/>
                <w:sz w:val="17"/>
              </w:rPr>
              <w:t xml:space="preserve">    k = max(2, min(5, min(Counter(ys).values())))</w:t>
            </w:r>
          </w:p>
          <w:p>
            <w:pPr>
              <w:pStyle w:val="CodeText"/>
            </w:pPr>
            <w:r>
              <w:rPr>
                <w:rFonts w:ascii="Consolas" w:hAnsi="Consolas"/>
                <w:sz w:val="17"/>
              </w:rPr>
              <w:t xml:space="preserve">    yp, ym, yt = [], [], []</w:t>
            </w:r>
          </w:p>
          <w:p>
            <w:pPr>
              <w:pStyle w:val="CodeText"/>
            </w:pPr>
            <w:r>
              <w:rPr>
                <w:rFonts w:ascii="Consolas" w:hAnsi="Consolas"/>
                <w:sz w:val="17"/>
              </w:rPr>
              <w:t xml:space="preserve">    for tr, te in StratifiedKFold(k, shuffle=True, random_state=SEED).split(syn, ys):</w:t>
            </w:r>
          </w:p>
          <w:p>
            <w:pPr>
              <w:pStyle w:val="CodeText"/>
            </w:pPr>
            <w:r>
              <w:rPr>
                <w:rFonts w:ascii="Consolas" w:hAnsi="Consolas"/>
                <w:sz w:val="17"/>
              </w:rPr>
              <w:t xml:space="preserve">        ytr = [ys[i] for i in tr]</w:t>
            </w:r>
          </w:p>
          <w:p>
            <w:pPr>
              <w:pStyle w:val="CodeText"/>
            </w:pPr>
            <w:r>
              <w:rPr>
                <w:rFonts w:ascii="Consolas" w:hAnsi="Consolas"/>
                <w:sz w:val="17"/>
              </w:rPr>
              <w:t xml:space="preserve">        yp += fit_predict([syn[i] for i in tr], [syn[i] for i in te], ytr)</w:t>
            </w:r>
          </w:p>
          <w:p>
            <w:pPr>
              <w:pStyle w:val="CodeText"/>
            </w:pPr>
            <w:r>
              <w:rPr>
                <w:rFonts w:ascii="Consolas" w:hAnsi="Consolas"/>
                <w:sz w:val="17"/>
              </w:rPr>
              <w:t xml:space="preserve">        ym += majority(ytr, len(te))</w:t>
            </w:r>
          </w:p>
          <w:p>
            <w:pPr>
              <w:pStyle w:val="CodeText"/>
            </w:pPr>
            <w:r>
              <w:rPr>
                <w:rFonts w:ascii="Consolas" w:hAnsi="Consolas"/>
                <w:sz w:val="17"/>
              </w:rPr>
              <w:t xml:space="preserve">        yt += [ys[i] for i in te]</w:t>
            </w:r>
          </w:p>
          <w:p>
            <w:pPr>
              <w:pStyle w:val="CodeText"/>
            </w:pPr>
            <w:r>
              <w:rPr>
                <w:rFonts w:ascii="Consolas" w:hAnsi="Consolas"/>
                <w:sz w:val="17"/>
              </w:rPr>
              <w:t xml:space="preserve">    q1 = row("Q1", "synthetic", "synthetic", yt, yp, ym, len(syn) * (k - 1) // k)</w:t>
            </w:r>
          </w:p>
          <w:p>
            <w:pPr>
              <w:pStyle w:val="CodeText"/>
            </w:pPr>
            <w:r>
              <w:rPr>
                <w:rFonts w:ascii="Consolas" w:hAnsi="Consolas"/>
                <w:sz w:val="17"/>
              </w:rPr>
              <w:t xml:space="preserve"> </w:t>
            </w:r>
          </w:p>
          <w:p>
            <w:pPr>
              <w:pStyle w:val="CodeText"/>
            </w:pPr>
            <w:r>
              <w:rPr>
                <w:rFonts w:ascii="Consolas" w:hAnsi="Consolas"/>
                <w:sz w:val="17"/>
              </w:rPr>
              <w:t xml:space="preserve">    # Q2 / Q4 on identical template-grouped folds</w:t>
            </w:r>
          </w:p>
          <w:p>
            <w:pPr>
              <w:pStyle w:val="CodeText"/>
            </w:pPr>
            <w:r>
              <w:rPr>
                <w:rFonts w:ascii="Consolas" w:hAnsi="Consolas"/>
                <w:sz w:val="17"/>
              </w:rPr>
              <w:t xml:space="preserve">    p2, p4, m2, yt2, ntr = [], [], [], [], []</w:t>
            </w:r>
          </w:p>
          <w:p>
            <w:pPr>
              <w:pStyle w:val="CodeText"/>
            </w:pPr>
            <w:r>
              <w:rPr>
                <w:rFonts w:ascii="Consolas" w:hAnsi="Consolas"/>
                <w:sz w:val="17"/>
              </w:rPr>
              <w:t xml:space="preserve">    for tr, te in GroupKFold(5).split(real, yr, groups):</w:t>
            </w:r>
          </w:p>
          <w:p>
            <w:pPr>
              <w:pStyle w:val="CodeText"/>
            </w:pPr>
            <w:r>
              <w:rPr>
                <w:rFonts w:ascii="Consolas" w:hAnsi="Consolas"/>
                <w:sz w:val="17"/>
              </w:rPr>
              <w:t xml:space="preserve">        a_ = [real[i] for i in tr]</w:t>
            </w:r>
          </w:p>
          <w:p>
            <w:pPr>
              <w:pStyle w:val="CodeText"/>
            </w:pPr>
            <w:r>
              <w:rPr>
                <w:rFonts w:ascii="Consolas" w:hAnsi="Consolas"/>
                <w:sz w:val="17"/>
              </w:rPr>
              <w:t xml:space="preserve">        b_ = [real[i] for i in te]</w:t>
            </w:r>
          </w:p>
          <w:p>
            <w:pPr>
              <w:pStyle w:val="CodeText"/>
            </w:pPr>
            <w:r>
              <w:rPr>
                <w:rFonts w:ascii="Consolas" w:hAnsi="Consolas"/>
                <w:sz w:val="17"/>
              </w:rPr>
              <w:t xml:space="preserve">        ytr = [yr[i] for i in tr]</w:t>
            </w:r>
          </w:p>
          <w:p>
            <w:pPr>
              <w:pStyle w:val="CodeText"/>
            </w:pPr>
            <w:r>
              <w:rPr>
                <w:rFonts w:ascii="Consolas" w:hAnsi="Consolas"/>
                <w:sz w:val="17"/>
              </w:rPr>
              <w:t xml:space="preserve">        p2 += fit_predict(a_, b_, ytr)</w:t>
            </w:r>
          </w:p>
          <w:p>
            <w:pPr>
              <w:pStyle w:val="CodeText"/>
            </w:pPr>
            <w:r>
              <w:rPr>
                <w:rFonts w:ascii="Consolas" w:hAnsi="Consolas"/>
                <w:sz w:val="17"/>
              </w:rPr>
              <w:t xml:space="preserve">        m2 += majority(ytr, len(te))</w:t>
            </w:r>
          </w:p>
          <w:p>
            <w:pPr>
              <w:pStyle w:val="CodeText"/>
            </w:pPr>
            <w:r>
              <w:rPr>
                <w:rFonts w:ascii="Consolas" w:hAnsi="Consolas"/>
                <w:sz w:val="17"/>
              </w:rPr>
              <w:t xml:space="preserve">        p4 += fit_predict(a_ + syn, b_, ytr + ys)</w:t>
            </w:r>
          </w:p>
          <w:p>
            <w:pPr>
              <w:pStyle w:val="CodeText"/>
            </w:pPr>
            <w:r>
              <w:rPr>
                <w:rFonts w:ascii="Consolas" w:hAnsi="Consolas"/>
                <w:sz w:val="17"/>
              </w:rPr>
              <w:t xml:space="preserve">        yt2 += [yr[i] for i in te]</w:t>
            </w:r>
          </w:p>
          <w:p>
            <w:pPr>
              <w:pStyle w:val="CodeText"/>
            </w:pPr>
            <w:r>
              <w:rPr>
                <w:rFonts w:ascii="Consolas" w:hAnsi="Consolas"/>
                <w:sz w:val="17"/>
              </w:rPr>
              <w:t xml:space="preserve">        ntr.append(len(tr))</w:t>
            </w:r>
          </w:p>
          <w:p>
            <w:pPr>
              <w:pStyle w:val="CodeText"/>
            </w:pPr>
            <w:r>
              <w:rPr>
                <w:rFonts w:ascii="Consolas" w:hAnsi="Consolas"/>
                <w:sz w:val="17"/>
              </w:rPr>
              <w:t xml:space="preserve">    n2 = int(np.mean(ntr))</w:t>
            </w:r>
          </w:p>
          <w:p>
            <w:pPr>
              <w:pStyle w:val="CodeText"/>
            </w:pPr>
            <w:r>
              <w:rPr>
                <w:rFonts w:ascii="Consolas" w:hAnsi="Consolas"/>
                <w:sz w:val="17"/>
              </w:rPr>
              <w:t xml:space="preserve">    q2 = row("Q2", "real", "real", yt2, p2, m2, n2)</w:t>
            </w:r>
          </w:p>
          <w:p>
            <w:pPr>
              <w:pStyle w:val="CodeText"/>
            </w:pPr>
            <w:r>
              <w:rPr>
                <w:rFonts w:ascii="Consolas" w:hAnsi="Consolas"/>
                <w:sz w:val="17"/>
              </w:rPr>
              <w:t xml:space="preserve">    q4 = row("Q4", "real+synthetic", "real", yt2, p4, m2, n2 + len(syn))</w:t>
            </w:r>
          </w:p>
          <w:p>
            <w:pPr>
              <w:pStyle w:val="CodeText"/>
            </w:pPr>
            <w:r>
              <w:rPr>
                <w:rFonts w:ascii="Consolas" w:hAnsi="Consolas"/>
                <w:sz w:val="17"/>
              </w:rPr>
              <w:t xml:space="preserve"> </w:t>
            </w:r>
          </w:p>
          <w:p>
            <w:pPr>
              <w:pStyle w:val="CodeText"/>
            </w:pPr>
            <w:r>
              <w:rPr>
                <w:rFonts w:ascii="Consolas" w:hAnsi="Consolas"/>
                <w:sz w:val="17"/>
              </w:rPr>
              <w:t xml:space="preserve">    # Q3</w:t>
            </w:r>
          </w:p>
          <w:p>
            <w:pPr>
              <w:pStyle w:val="CodeText"/>
            </w:pPr>
            <w:r>
              <w:rPr>
                <w:rFonts w:ascii="Consolas" w:hAnsi="Consolas"/>
                <w:sz w:val="17"/>
              </w:rPr>
              <w:t xml:space="preserve">    p3 = fit_predict(syn, real, ys)</w:t>
            </w:r>
          </w:p>
          <w:p>
            <w:pPr>
              <w:pStyle w:val="CodeText"/>
            </w:pPr>
            <w:r>
              <w:rPr>
                <w:rFonts w:ascii="Consolas" w:hAnsi="Consolas"/>
                <w:sz w:val="17"/>
              </w:rPr>
              <w:t xml:space="preserve">    m3 = majority(ys, len(real))</w:t>
            </w:r>
          </w:p>
          <w:p>
            <w:pPr>
              <w:pStyle w:val="CodeText"/>
            </w:pPr>
            <w:r>
              <w:rPr>
                <w:rFonts w:ascii="Consolas" w:hAnsi="Consolas"/>
                <w:sz w:val="17"/>
              </w:rPr>
              <w:t xml:space="preserve">    q3 = row("Q3", "synthetic", "real", yr, p3, m3, len(syn))</w:t>
            </w:r>
          </w:p>
          <w:p>
            <w:pPr>
              <w:pStyle w:val="CodeText"/>
            </w:pPr>
            <w:r>
              <w:rPr>
                <w:rFonts w:ascii="Consolas" w:hAnsi="Consolas"/>
                <w:sz w:val="17"/>
              </w:rPr>
              <w:t xml:space="preserve">    first = {}</w:t>
            </w:r>
          </w:p>
          <w:p>
            <w:pPr>
              <w:pStyle w:val="CodeText"/>
            </w:pPr>
            <w:r>
              <w:rPr>
                <w:rFonts w:ascii="Consolas" w:hAnsi="Consolas"/>
                <w:sz w:val="17"/>
              </w:rPr>
              <w:t xml:space="preserve">    for i, s in enumerate(real):</w:t>
            </w:r>
          </w:p>
          <w:p>
            <w:pPr>
              <w:pStyle w:val="CodeText"/>
            </w:pPr>
            <w:r>
              <w:rPr>
                <w:rFonts w:ascii="Consolas" w:hAnsi="Consolas"/>
                <w:sz w:val="17"/>
              </w:rPr>
              <w:t xml:space="preserve">        first.setdefault(s["tpl"], i)</w:t>
            </w:r>
          </w:p>
          <w:p>
            <w:pPr>
              <w:pStyle w:val="CodeText"/>
            </w:pPr>
            <w:r>
              <w:rPr>
                <w:rFonts w:ascii="Consolas" w:hAnsi="Consolas"/>
                <w:sz w:val="17"/>
              </w:rPr>
              <w:t xml:space="preserve">    idx = list(first.values())</w:t>
            </w:r>
          </w:p>
          <w:p>
            <w:pPr>
              <w:pStyle w:val="CodeText"/>
            </w:pPr>
            <w:r>
              <w:rPr>
                <w:rFonts w:ascii="Consolas" w:hAnsi="Consolas"/>
                <w:sz w:val="17"/>
              </w:rPr>
              <w:t xml:space="preserve">    q3d = row("Q3_dedup", "synthetic", "real_dedup", [yr[i] for i in idx],</w:t>
            </w:r>
          </w:p>
          <w:p>
            <w:pPr>
              <w:pStyle w:val="CodeText"/>
            </w:pPr>
            <w:r>
              <w:rPr>
                <w:rFonts w:ascii="Consolas" w:hAnsi="Consolas"/>
                <w:sz w:val="17"/>
              </w:rPr>
              <w:t xml:space="preserve">              [p3[i] for i in idx], [m3[i] for i in idx], len(syn))</w:t>
            </w:r>
          </w:p>
          <w:p>
            <w:pPr>
              <w:pStyle w:val="CodeText"/>
            </w:pPr>
            <w:r>
              <w:rPr>
                <w:rFonts w:ascii="Consolas" w:hAnsi="Consolas"/>
                <w:sz w:val="17"/>
              </w:rPr>
              <w:t xml:space="preserve">    f1c = f1_score(yr, p3, labels=LABELS, average=None, zero_division=0)</w:t>
            </w:r>
          </w:p>
          <w:p>
            <w:pPr>
              <w:pStyle w:val="CodeText"/>
            </w:pPr>
            <w:r>
              <w:rPr>
                <w:rFonts w:ascii="Consolas" w:hAnsi="Consolas"/>
                <w:sz w:val="17"/>
              </w:rPr>
              <w:t xml:space="preserve">    q3pc = {l: float(f) for l, f in zip(LABELS, f1c)}</w:t>
            </w:r>
          </w:p>
          <w:p>
            <w:pPr>
              <w:pStyle w:val="CodeText"/>
            </w:pPr>
            <w:r>
              <w:rPr>
                <w:rFonts w:ascii="Consolas" w:hAnsi="Consolas"/>
                <w:sz w:val="17"/>
              </w:rPr>
              <w:t xml:space="preserve"> </w:t>
            </w:r>
          </w:p>
          <w:p>
            <w:pPr>
              <w:pStyle w:val="CodeText"/>
            </w:pPr>
            <w:r>
              <w:rPr>
                <w:rFonts w:ascii="Consolas" w:hAnsi="Consolas"/>
                <w:sz w:val="17"/>
              </w:rPr>
              <w:t xml:space="preserve">    dc = {"synthetic": Counter(ys), "real": Counter(yr),</w:t>
            </w:r>
          </w:p>
          <w:p>
            <w:pPr>
              <w:pStyle w:val="CodeText"/>
            </w:pPr>
            <w:r>
              <w:rPr>
                <w:rFonts w:ascii="Consolas" w:hAnsi="Consolas"/>
                <w:sz w:val="17"/>
              </w:rPr>
              <w:t xml:space="preserve">          "real_dedup": Counter(yr[i] for i in idx)}</w:t>
            </w:r>
          </w:p>
          <w:p>
            <w:pPr>
              <w:pStyle w:val="CodeText"/>
            </w:pPr>
            <w:r>
              <w:rPr>
                <w:rFonts w:ascii="Consolas" w:hAnsi="Consolas"/>
                <w:sz w:val="17"/>
              </w:rPr>
              <w:t xml:space="preserve">    dist = {d: {l: int(c.get(l, 0)) for l in LABELS} for d, c in dc.items()}</w:t>
            </w:r>
          </w:p>
          <w:p>
            <w:pPr>
              <w:pStyle w:val="CodeText"/>
            </w:pPr>
            <w:r>
              <w:rPr>
                <w:rFonts w:ascii="Consolas" w:hAnsi="Consolas"/>
                <w:sz w:val="17"/>
              </w:rPr>
              <w:t xml:space="preserve">    quads = [q1, q2, q3, q3d, q4]</w:t>
            </w:r>
          </w:p>
          <w:p>
            <w:pPr>
              <w:pStyle w:val="CodeText"/>
            </w:pPr>
            <w:r>
              <w:rPr>
                <w:rFonts w:ascii="Consolas" w:hAnsi="Consolas"/>
                <w:sz w:val="17"/>
              </w:rPr>
              <w:t xml:space="preserve">    os.makedirs(a.out_dir, exist_ok=True)</w:t>
            </w:r>
          </w:p>
          <w:p>
            <w:pPr>
              <w:pStyle w:val="CodeText"/>
            </w:pPr>
            <w:r>
              <w:rPr>
                <w:rFonts w:ascii="Consolas" w:hAnsi="Consolas"/>
                <w:sz w:val="17"/>
              </w:rPr>
              <w:t xml:space="preserve">    with open(os.path.join(a.out_dir, "table3_transfer.json"), "w") as f:</w:t>
            </w:r>
          </w:p>
          <w:p>
            <w:pPr>
              <w:pStyle w:val="CodeText"/>
            </w:pPr>
            <w:r>
              <w:rPr>
                <w:rFonts w:ascii="Consolas" w:hAnsi="Consolas"/>
                <w:sz w:val="17"/>
              </w:rPr>
              <w:t xml:space="preserve">        json.dump({"label_source": src, "label_distribution": dist, "quadrants": quads,</w:t>
            </w:r>
          </w:p>
          <w:p>
            <w:pPr>
              <w:pStyle w:val="CodeText"/>
            </w:pPr>
            <w:r>
              <w:rPr>
                <w:rFonts w:ascii="Consolas" w:hAnsi="Consolas"/>
                <w:sz w:val="17"/>
              </w:rPr>
              <w:t xml:space="preserve">                   "q3_per_class_f1": q3pc}, f, indent=2)</w:t>
            </w:r>
          </w:p>
          <w:p>
            <w:pPr>
              <w:pStyle w:val="CodeText"/>
            </w:pPr>
            <w:r>
              <w:rPr>
                <w:rFonts w:ascii="Consolas" w:hAnsi="Consolas"/>
                <w:sz w:val="17"/>
              </w:rPr>
              <w:t xml:space="preserve"> </w:t>
            </w:r>
          </w:p>
          <w:p>
            <w:pPr>
              <w:pStyle w:val="CodeText"/>
            </w:pPr>
            <w:r>
              <w:rPr>
                <w:rFonts w:ascii="Consolas" w:hAnsi="Consolas"/>
                <w:sz w:val="17"/>
              </w:rPr>
              <w:t xml:space="preserve">    md = ["# Table 3: transfer between synthetic and real training data", ""]</w:t>
            </w:r>
          </w:p>
          <w:p>
            <w:pPr>
              <w:pStyle w:val="CodeText"/>
            </w:pPr>
            <w:r>
              <w:rPr>
                <w:rFonts w:ascii="Consolas" w:hAnsi="Consolas"/>
                <w:sz w:val="17"/>
              </w:rPr>
              <w:t xml:space="preserve">    if src == "rule":</w:t>
            </w:r>
          </w:p>
          <w:p>
            <w:pPr>
              <w:pStyle w:val="CodeText"/>
            </w:pPr>
            <w:r>
              <w:rPr>
                <w:rFonts w:ascii="Consolas" w:hAnsi="Consolas"/>
                <w:sz w:val="17"/>
              </w:rPr>
              <w:t xml:space="preserve">        md += ["&gt; **PLUMBING CHECK - labels derived from same keywords as features.** Labels come "</w:t>
            </w:r>
          </w:p>
          <w:p>
            <w:pPr>
              <w:pStyle w:val="CodeText"/>
            </w:pPr>
            <w:r>
              <w:rPr>
                <w:rFonts w:ascii="Consolas" w:hAnsi="Consolas"/>
                <w:sz w:val="17"/>
              </w:rPr>
              <w:t xml:space="preserve">               "from `rule_label()` (ATT&amp;CK-tactic keyword rules in `session_features.py`), the "</w:t>
            </w:r>
          </w:p>
          <w:p>
            <w:pPr>
              <w:pStyle w:val="CodeText"/>
            </w:pPr>
            <w:r>
              <w:rPr>
                <w:rFonts w:ascii="Consolas" w:hAnsi="Consolas"/>
                <w:sz w:val="17"/>
              </w:rPr>
              <w:t xml:space="preserve">               "same keywords that drive the TF-IDF features. These numbers are NOT a paper "</w:t>
            </w:r>
          </w:p>
          <w:p>
            <w:pPr>
              <w:pStyle w:val="CodeText"/>
            </w:pPr>
            <w:r>
              <w:rPr>
                <w:rFonts w:ascii="Consolas" w:hAnsi="Consolas"/>
                <w:sz w:val="17"/>
              </w:rPr>
              <w:t xml:space="preserve">               "result; re-run with `--real-labels` / `--synthetic-labels` human labels.", ""]</w:t>
            </w:r>
          </w:p>
          <w:p>
            <w:pPr>
              <w:pStyle w:val="CodeText"/>
            </w:pPr>
            <w:r>
              <w:rPr>
                <w:rFonts w:ascii="Consolas" w:hAnsi="Consolas"/>
                <w:sz w:val="17"/>
              </w:rPr>
              <w:t xml:space="preserve">    md += [f"Label source: **{src}**. Sessions with &gt;=1 command only. TF-IDF (normalized "</w:t>
            </w:r>
          </w:p>
          <w:p>
            <w:pPr>
              <w:pStyle w:val="CodeText"/>
            </w:pPr>
            <w:r>
              <w:rPr>
                <w:rFonts w:ascii="Consolas" w:hAnsi="Consolas"/>
                <w:sz w:val="17"/>
              </w:rPr>
              <w:t xml:space="preserve">           "commands) + 3 numeric features, RandomForest(300, balanced, seed 42). "</w:t>
            </w:r>
          </w:p>
          <w:p>
            <w:pPr>
              <w:pStyle w:val="CodeText"/>
            </w:pPr>
            <w:r>
              <w:rPr>
                <w:rFonts w:ascii="Consolas" w:hAnsi="Consolas"/>
                <w:sz w:val="17"/>
              </w:rPr>
              <w:t xml:space="preserve">           f"Q1: stratified {k}-fold; Q2/Q4: GroupKFold(5) by command template; Q3_dedup: one "</w:t>
            </w:r>
          </w:p>
          <w:p>
            <w:pPr>
              <w:pStyle w:val="CodeText"/>
            </w:pPr>
            <w:r>
              <w:rPr>
                <w:rFonts w:ascii="Consolas" w:hAnsi="Consolas"/>
                <w:sz w:val="17"/>
              </w:rPr>
              <w:t xml:space="preserve">           "session per template. CV metrics pooled over folds. Majority baseline predicts the "</w:t>
            </w:r>
          </w:p>
          <w:p>
            <w:pPr>
              <w:pStyle w:val="CodeText"/>
            </w:pPr>
            <w:r>
              <w:rPr>
                <w:rFonts w:ascii="Consolas" w:hAnsi="Consolas"/>
                <w:sz w:val="17"/>
              </w:rPr>
              <w:t xml:space="preserve">           "training-set majority class.", "",</w:t>
            </w:r>
          </w:p>
          <w:p>
            <w:pPr>
              <w:pStyle w:val="CodeText"/>
            </w:pPr>
            <w:r>
              <w:rPr>
                <w:rFonts w:ascii="Consolas" w:hAnsi="Consolas"/>
                <w:sz w:val="17"/>
              </w:rPr>
              <w:t xml:space="preserve">           "| Quadrant | Train | Test | n_train | n_test | Macro-F1 | Accuracy | "</w:t>
            </w:r>
          </w:p>
          <w:p>
            <w:pPr>
              <w:pStyle w:val="CodeText"/>
            </w:pPr>
            <w:r>
              <w:rPr>
                <w:rFonts w:ascii="Consolas" w:hAnsi="Consolas"/>
                <w:sz w:val="17"/>
              </w:rPr>
              <w:t xml:space="preserve">           "Majority macro-F1 | Majority acc |",</w:t>
            </w:r>
          </w:p>
          <w:p>
            <w:pPr>
              <w:pStyle w:val="CodeText"/>
            </w:pPr>
            <w:r>
              <w:rPr>
                <w:rFonts w:ascii="Consolas" w:hAnsi="Consolas"/>
                <w:sz w:val="17"/>
              </w:rPr>
              <w:t xml:space="preserve">           "|---|---|---|---|---|---|---|---|---|"]</w:t>
            </w:r>
          </w:p>
          <w:p>
            <w:pPr>
              <w:pStyle w:val="CodeText"/>
            </w:pPr>
            <w:r>
              <w:rPr>
                <w:rFonts w:ascii="Consolas" w:hAnsi="Consolas"/>
                <w:sz w:val="17"/>
              </w:rPr>
              <w:t xml:space="preserve">    for q in quads:</w:t>
            </w:r>
          </w:p>
          <w:p>
            <w:pPr>
              <w:pStyle w:val="CodeText"/>
            </w:pPr>
            <w:r>
              <w:rPr>
                <w:rFonts w:ascii="Consolas" w:hAnsi="Consolas"/>
                <w:sz w:val="17"/>
              </w:rPr>
              <w:t xml:space="preserve">        md.append(f"| {q['id']} | {q['train']} | {q['test']} | {q['n_train']} | {q['n_test']} | "</w:t>
            </w:r>
          </w:p>
          <w:p>
            <w:pPr>
              <w:pStyle w:val="CodeText"/>
            </w:pPr>
            <w:r>
              <w:rPr>
                <w:rFonts w:ascii="Consolas" w:hAnsi="Consolas"/>
                <w:sz w:val="17"/>
              </w:rPr>
              <w:t xml:space="preserve">                  f"{q['macro_f1']:.3f} | {q['accuracy']:.3f} | {q['majority_macro_f1']:.3f} | "</w:t>
            </w:r>
          </w:p>
          <w:p>
            <w:pPr>
              <w:pStyle w:val="CodeText"/>
            </w:pPr>
            <w:r>
              <w:rPr>
                <w:rFonts w:ascii="Consolas" w:hAnsi="Consolas"/>
                <w:sz w:val="17"/>
              </w:rPr>
              <w:t xml:space="preserve">                  f"{q['majority_accuracy']:.3f} |")</w:t>
            </w:r>
          </w:p>
          <w:p>
            <w:pPr>
              <w:pStyle w:val="CodeText"/>
            </w:pPr>
            <w:r>
              <w:rPr>
                <w:rFonts w:ascii="Consolas" w:hAnsi="Consolas"/>
                <w:sz w:val="17"/>
              </w:rPr>
              <w:t xml:space="preserve">    md += ["", "## Label distribution", "",</w:t>
            </w:r>
          </w:p>
          <w:p>
            <w:pPr>
              <w:pStyle w:val="CodeText"/>
            </w:pPr>
            <w:r>
              <w:rPr>
                <w:rFonts w:ascii="Consolas" w:hAnsi="Consolas"/>
                <w:sz w:val="17"/>
              </w:rPr>
              <w:t xml:space="preserve">           "| Label | Synthetic | Real (sessions) | Real (dedup templates) |", "|---|---|---|---|"]</w:t>
            </w:r>
          </w:p>
          <w:p>
            <w:pPr>
              <w:pStyle w:val="CodeText"/>
            </w:pPr>
            <w:r>
              <w:rPr>
                <w:rFonts w:ascii="Consolas" w:hAnsi="Consolas"/>
                <w:sz w:val="17"/>
              </w:rPr>
              <w:t xml:space="preserve">    for l in LABELS:</w:t>
            </w:r>
          </w:p>
          <w:p>
            <w:pPr>
              <w:pStyle w:val="CodeText"/>
            </w:pPr>
            <w:r>
              <w:rPr>
                <w:rFonts w:ascii="Consolas" w:hAnsi="Consolas"/>
                <w:sz w:val="17"/>
              </w:rPr>
              <w:t xml:space="preserve">        md.append(f"| {l} | {dist['synthetic'][l]} | {dist['real'][l]} | {dist['real_dedup'][l]} |")</w:t>
            </w:r>
          </w:p>
          <w:p>
            <w:pPr>
              <w:pStyle w:val="CodeText"/>
            </w:pPr>
            <w:r>
              <w:rPr>
                <w:rFonts w:ascii="Consolas" w:hAnsi="Consolas"/>
                <w:sz w:val="17"/>
              </w:rPr>
              <w:t xml:space="preserve">    md.append("| **total** | " + " | ".join(str(sum(dist[d].values())) for d in dist) + " |")</w:t>
            </w:r>
          </w:p>
          <w:p>
            <w:pPr>
              <w:pStyle w:val="CodeText"/>
            </w:pPr>
            <w:r>
              <w:rPr>
                <w:rFonts w:ascii="Consolas" w:hAnsi="Consolas"/>
                <w:sz w:val="17"/>
              </w:rPr>
              <w:t xml:space="preserve">    md += ["", "## Q3 per-class F1 (synthetic -&gt; real, session-weighted)", "",</w:t>
            </w:r>
          </w:p>
          <w:p>
            <w:pPr>
              <w:pStyle w:val="CodeText"/>
            </w:pPr>
            <w:r>
              <w:rPr>
                <w:rFonts w:ascii="Consolas" w:hAnsi="Consolas"/>
                <w:sz w:val="17"/>
              </w:rPr>
              <w:t xml:space="preserve">           "| Label | F1 |", "|---|---|"]</w:t>
            </w:r>
          </w:p>
          <w:p>
            <w:pPr>
              <w:pStyle w:val="CodeText"/>
            </w:pPr>
            <w:r>
              <w:rPr>
                <w:rFonts w:ascii="Consolas" w:hAnsi="Consolas"/>
                <w:sz w:val="17"/>
              </w:rPr>
              <w:t xml:space="preserve">    md += [f"| {l} | {q3pc[l]:.3f} |" for l in LABELS]</w:t>
            </w:r>
          </w:p>
          <w:p>
            <w:pPr>
              <w:pStyle w:val="CodeText"/>
            </w:pPr>
            <w:r>
              <w:rPr>
                <w:rFonts w:ascii="Consolas" w:hAnsi="Consolas"/>
                <w:sz w:val="17"/>
              </w:rPr>
              <w:t xml:space="preserve">    md += ["", "## Predicted label counts per quadrant", "",</w:t>
            </w:r>
          </w:p>
          <w:p>
            <w:pPr>
              <w:pStyle w:val="CodeText"/>
            </w:pPr>
            <w:r>
              <w:rPr>
                <w:rFonts w:ascii="Consolas" w:hAnsi="Consolas"/>
                <w:sz w:val="17"/>
              </w:rPr>
              <w:t xml:space="preserve">           "| Quadrant | " + " | ".join(LABELS) + " |", "|---|" + "---|" * len(LABELS)]</w:t>
            </w:r>
          </w:p>
          <w:p>
            <w:pPr>
              <w:pStyle w:val="CodeText"/>
            </w:pPr>
            <w:r>
              <w:rPr>
                <w:rFonts w:ascii="Consolas" w:hAnsi="Consolas"/>
                <w:sz w:val="17"/>
              </w:rPr>
              <w:t xml:space="preserve">    md += [f"| {q['id']} | " + " | ".join(str(q["predicted"].get(l, 0)) for l in LABELS) + " |"</w:t>
            </w:r>
          </w:p>
          <w:p>
            <w:pPr>
              <w:pStyle w:val="CodeText"/>
            </w:pPr>
            <w:r>
              <w:rPr>
                <w:rFonts w:ascii="Consolas" w:hAnsi="Consolas"/>
                <w:sz w:val="17"/>
              </w:rPr>
              <w:t xml:space="preserve">           for q in quads]</w:t>
            </w:r>
          </w:p>
          <w:p>
            <w:pPr>
              <w:pStyle w:val="CodeText"/>
            </w:pPr>
            <w:r>
              <w:rPr>
                <w:rFonts w:ascii="Consolas" w:hAnsi="Consolas"/>
                <w:sz w:val="17"/>
              </w:rPr>
              <w:t xml:space="preserve">    md += ["", "Macro-F1 averages only over classes present in the test set. Real labels are "</w:t>
            </w:r>
          </w:p>
          <w:p>
            <w:pPr>
              <w:pStyle w:val="CodeText"/>
            </w:pPr>
            <w:r>
              <w:rPr>
                <w:rFonts w:ascii="Consolas" w:hAnsi="Consolas"/>
                <w:sz w:val="17"/>
              </w:rPr>
              <w:t xml:space="preserve">           f"broadcast from templates, so the effective real sample size is {len(idx)} templates."]</w:t>
            </w:r>
          </w:p>
          <w:p>
            <w:pPr>
              <w:pStyle w:val="CodeText"/>
            </w:pPr>
            <w:r>
              <w:rPr>
                <w:rFonts w:ascii="Consolas" w:hAnsi="Consolas"/>
                <w:sz w:val="17"/>
              </w:rPr>
              <w:t xml:space="preserve">    with open(os.path.join(a.out_dir, "table3_transfer.md"), "w") as f:</w:t>
            </w:r>
          </w:p>
          <w:p>
            <w:pPr>
              <w:pStyle w:val="CodeText"/>
            </w:pPr>
            <w:r>
              <w:rPr>
                <w:rFonts w:ascii="Consolas" w:hAnsi="Consolas"/>
                <w:sz w:val="17"/>
              </w:rPr>
              <w:t xml:space="preserve">        f.write("\n".join(md) + "\n")</w:t>
            </w:r>
          </w:p>
          <w:p>
            <w:pPr>
              <w:pStyle w:val="CodeText"/>
            </w:pPr>
            <w:r>
              <w:rPr>
                <w:rFonts w:ascii="Consolas" w:hAnsi="Consolas"/>
                <w:sz w:val="17"/>
              </w:rPr>
              <w:t xml:space="preserve">    print("\n".join(md))</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if __name__ == "__main__":</w:t>
            </w:r>
          </w:p>
          <w:p>
            <w:pPr>
              <w:pStyle w:val="CodeText"/>
            </w:pPr>
            <w:r>
              <w:rPr>
                <w:rFonts w:ascii="Consolas" w:hAnsi="Consolas"/>
                <w:sz w:val="17"/>
              </w:rPr>
              <w:t xml:space="preserve">    main()</w:t>
            </w:r>
          </w:p>
        </w:tc>
      </w:tr>
    </w:tbl>
    <w:p>
      <w:pPr>
        <w:spacing w:after="80" w:line="240" w:lineRule="auto"/>
      </w:pPr>
    </w:p>
    <w:p>
      <w:pPr>
        <w:pStyle w:val="Heading2"/>
        <w:pageBreakBefore/>
      </w:pPr>
      <w:r>
        <w:t>Appendix 11: Achievements</w:t>
      </w:r>
    </w:p>
    <w:p>
      <w:pPr>
        <w:pStyle w:val="TableCaption"/>
      </w:pPr>
      <w:bookmarkStart w:id="369" w:name="_Ref_tab_achievements"/>
      <w:r>
        <w:rPr>
          <w:b/>
        </w:rPr>
        <w:t>Table A11.</w:t>
      </w:r>
      <w:r>
        <w:rPr>
          <w:b/>
        </w:rPr>
        <w:fldChar w:fldCharType="begin" w:dirty="true"/>
      </w:r>
      <w:r>
        <w:rPr>
          <w:b/>
        </w:rPr>
        <w:instrText xml:space="preserve"> SEQ Table \r 1 \* ARABIC </w:instrText>
      </w:r>
      <w:r>
        <w:rPr>
          <w:b/>
        </w:rPr>
        <w:fldChar w:fldCharType="separate"/>
      </w:r>
      <w:r>
        <w:rPr>
          <w:b/>
        </w:rPr>
        <w:t>1</w:t>
      </w:r>
      <w:r>
        <w:rPr>
          <w:b/>
        </w:rPr>
        <w:fldChar w:fldCharType="end"/>
      </w:r>
      <w:bookmarkEnd w:id="369"/>
      <w:r>
        <w:rPr>
          <w:b/>
        </w:rPr>
        <w:t xml:space="preserve">: </w:t>
      </w:r>
      <w:r>
        <w:rPr>
          <w:b/>
          <w:sz w:val="20"/>
        </w:rPr>
        <w:t>Project achievements and outputs.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4394"/>
        <w:gridCol w:w="4394"/>
      </w:tblGrid>
      <w:tr>
        <w:trPr>
          <w:tblHeader w:val="true"/>
        </w:trPr>
        <w:tc>
          <w:tcPr>
            <w:tcW w:type="dxa" w:w="2746"/>
            <w:shd w:val="clear" w:color="auto" w:fill="DCE6F1"/>
          </w:tcPr>
          <w:p>
            <w:pPr>
              <w:pStyle w:val="TableText"/>
              <w:keepNext/>
            </w:pPr>
            <w:r>
              <w:rPr>
                <w:b/>
                <w:sz w:val="20"/>
              </w:rPr>
              <w:t>Achievement</w:t>
            </w:r>
          </w:p>
        </w:tc>
        <w:tc>
          <w:tcPr>
            <w:tcW w:type="dxa" w:w="6041"/>
            <w:shd w:val="clear" w:color="auto" w:fill="DCE6F1"/>
          </w:tcPr>
          <w:p>
            <w:pPr>
              <w:pStyle w:val="TableText"/>
              <w:keepNext/>
            </w:pPr>
            <w:r>
              <w:rPr>
                <w:b/>
                <w:sz w:val="20"/>
              </w:rPr>
              <w:t>Detail</w:t>
            </w:r>
          </w:p>
        </w:tc>
      </w:tr>
      <w:tr>
        <w:trPr>
          <w:cantSplit w:val="true"/>
        </w:trPr>
        <w:tc>
          <w:tcPr>
            <w:tcW w:type="dxa" w:w="2746"/>
          </w:tcPr>
          <w:p>
            <w:pPr>
              <w:pStyle w:val="TableText"/>
              <w:keepNext/>
            </w:pPr>
            <w:r>
              <w:rPr>
                <w:sz w:val="20"/>
              </w:rPr>
              <w:t>Research paper</w:t>
            </w:r>
          </w:p>
        </w:tc>
        <w:tc>
          <w:tcPr>
            <w:tcW w:type="dxa" w:w="6041"/>
          </w:tcPr>
          <w:p>
            <w:pPr>
              <w:pStyle w:val="TableText"/>
              <w:keepNext/>
            </w:pPr>
            <w:r>
              <w:rPr>
                <w:sz w:val="20"/>
              </w:rPr>
              <w:t>Prepared in Springer LNCS/LNNS format for the International Conference on Intelligent Communication, Control and Devices (ICICCD 2026), UPES Dehradun; proceedings in Springer's Lecture Notes in Networks and Systems</w:t>
            </w:r>
          </w:p>
        </w:tc>
      </w:tr>
      <w:tr>
        <w:trPr>
          <w:cantSplit w:val="true"/>
        </w:trPr>
        <w:tc>
          <w:tcPr>
            <w:tcW w:type="dxa" w:w="2746"/>
            <w:shd w:val="clear" w:color="auto" w:fill="F7F9FC"/>
          </w:tcPr>
          <w:p>
            <w:pPr>
              <w:pStyle w:val="TableText"/>
              <w:keepNext/>
            </w:pPr>
            <w:r>
              <w:rPr>
                <w:sz w:val="20"/>
              </w:rPr>
              <w:t>Open-source release</w:t>
            </w:r>
          </w:p>
        </w:tc>
        <w:tc>
          <w:tcPr>
            <w:tcW w:type="dxa" w:w="6041"/>
            <w:shd w:val="clear" w:color="auto" w:fill="F7F9FC"/>
          </w:tcPr>
          <w:p>
            <w:pPr>
              <w:pStyle w:val="TableText"/>
              <w:keepNext/>
            </w:pPr>
            <w:r>
              <w:rPr>
                <w:sz w:val="20"/>
              </w:rPr>
              <w:t xml:space="preserve">Full pipeline, 120 synthetic session logs, parser, analysis scripts and the annotation kit published on GitHub: </w:t>
            </w:r>
            <w:hyperlink r:id="rId73">
              <w:r>
                <w:rPr>
                  <w:rStyle w:val="Hyperlink"/>
                  <w:sz w:val="20"/>
                </w:rPr>
                <w:t xml:space="preserve">https://github.com/parthkansal823/Honeypot_RedTeaming-paper</w:t>
              </w:r>
            </w:hyperlink>
          </w:p>
        </w:tc>
      </w:tr>
      <w:tr>
        <w:trPr>
          <w:cantSplit w:val="true"/>
        </w:trPr>
        <w:tc>
          <w:tcPr>
            <w:tcW w:type="dxa" w:w="2746"/>
          </w:tcPr>
          <w:p>
            <w:pPr>
              <w:pStyle w:val="TableText"/>
              <w:keepNext/>
            </w:pPr>
            <w:r>
              <w:rPr>
                <w:sz w:val="20"/>
              </w:rPr>
              <w:t>Reproducible results</w:t>
            </w:r>
          </w:p>
        </w:tc>
        <w:tc>
          <w:tcPr>
            <w:tcW w:type="dxa" w:w="6041"/>
          </w:tcPr>
          <w:p>
            <w:pPr>
              <w:pStyle w:val="TableText"/>
              <w:keepNext/>
            </w:pPr>
            <w:r>
              <w:rPr>
                <w:sz w:val="20"/>
              </w:rPr>
              <w:t>Every number in the paper and this report is written to a file by a released script</w:t>
            </w:r>
          </w:p>
        </w:tc>
      </w:tr>
      <w:tr>
        <w:trPr>
          <w:cantSplit w:val="true"/>
        </w:trPr>
        <w:tc>
          <w:tcPr>
            <w:tcW w:type="dxa" w:w="2746"/>
            <w:shd w:val="clear" w:color="auto" w:fill="F7F9FC"/>
          </w:tcPr>
          <w:p>
            <w:pPr>
              <w:pStyle w:val="TableText"/>
              <w:keepNext/>
            </w:pPr>
            <w:r>
              <w:rPr>
                <w:sz w:val="20"/>
              </w:rPr>
              <w:t>Negative result reported honestly</w:t>
            </w:r>
          </w:p>
        </w:tc>
        <w:tc>
          <w:tcPr>
            <w:tcW w:type="dxa" w:w="6041"/>
            <w:shd w:val="clear" w:color="auto" w:fill="F7F9FC"/>
          </w:tcPr>
          <w:p>
            <w:pPr>
              <w:pStyle w:val="TableText"/>
              <w:keepNext/>
            </w:pPr>
            <w:r>
              <w:rPr>
                <w:sz w:val="20"/>
              </w:rPr>
              <w:t>A clear "no" to the transfer question, with the evidence and the limitations stated</w:t>
            </w:r>
          </w:p>
        </w:tc>
      </w:tr>
      <w:tr>
        <w:trPr>
          <w:cantSplit w:val="true"/>
        </w:trPr>
        <w:tc>
          <w:tcPr>
            <w:tcW w:type="dxa" w:w="2746"/>
          </w:tcPr>
          <w:p>
            <w:pPr>
              <w:pStyle w:val="TableText"/>
              <w:keepNext/>
            </w:pPr>
            <w:r>
              <w:rPr>
                <w:sz w:val="20"/>
              </w:rPr>
              <w:t>A documented parsing pitfall</w:t>
            </w:r>
          </w:p>
        </w:tc>
        <w:tc>
          <w:tcPr>
            <w:tcW w:type="dxa" w:w="6041"/>
          </w:tcPr>
          <w:p>
            <w:pPr>
              <w:pStyle w:val="TableText"/>
              <w:keepNext/>
            </w:pPr>
            <w:r>
              <w:rPr>
                <w:sz w:val="20"/>
              </w:rPr>
              <w:t>Showed that a native-Cowrie parser silently reads zero sessions from the CyberLab export</w:t>
            </w:r>
          </w:p>
        </w:tc>
      </w:tr>
      <w:tr>
        <w:trPr>
          <w:cantSplit w:val="true"/>
        </w:trPr>
        <w:tc>
          <w:tcPr>
            <w:tcW w:type="dxa" w:w="2746"/>
            <w:shd w:val="clear" w:color="auto" w:fill="F7F9FC"/>
          </w:tcPr>
          <w:p>
            <w:pPr>
              <w:pStyle w:val="TableText"/>
              <w:keepNext/>
            </w:pPr>
            <w:r>
              <w:rPr>
                <w:sz w:val="20"/>
              </w:rPr>
              <w:t>A documented contamination problem</w:t>
            </w:r>
          </w:p>
        </w:tc>
        <w:tc>
          <w:tcPr>
            <w:tcW w:type="dxa" w:w="6041"/>
            <w:shd w:val="clear" w:color="auto" w:fill="F7F9FC"/>
          </w:tcPr>
          <w:p>
            <w:pPr>
              <w:pStyle w:val="TableText"/>
              <w:keepNext/>
            </w:pPr>
            <w:r>
              <w:rPr>
                <w:sz w:val="20"/>
              </w:rPr>
              <w:t>Measured and mitigated chat-format token leakage from one attacker model</w:t>
            </w:r>
          </w:p>
        </w:tc>
      </w:tr>
      <w:tr>
        <w:trPr>
          <w:cantSplit w:val="true"/>
        </w:trPr>
        <w:tc>
          <w:tcPr>
            <w:tcW w:type="dxa" w:w="2746"/>
          </w:tcPr>
          <w:p>
            <w:pPr>
              <w:pStyle w:val="TableText"/>
              <w:keepNext/>
            </w:pPr>
            <w:r>
              <w:rPr>
                <w:sz w:val="20"/>
              </w:rPr>
              <w:t>Reusable label-free test</w:t>
            </w:r>
          </w:p>
        </w:tc>
        <w:tc>
          <w:tcPr>
            <w:tcW w:type="dxa" w:w="6041"/>
          </w:tcPr>
          <w:p>
            <w:pPr>
              <w:pStyle w:val="TableText"/>
              <w:keepNext/>
            </w:pPr>
            <w:r>
              <w:rPr>
                <w:sz w:val="20"/>
              </w:rPr>
              <w:t>A cheap way to check synthetic security data before spending money on labels</w:t>
            </w:r>
          </w:p>
        </w:tc>
      </w:tr>
      <w:tr>
        <w:trPr>
          <w:cantSplit w:val="true"/>
        </w:trPr>
        <w:tc>
          <w:tcPr>
            <w:tcW w:type="dxa" w:w="2746"/>
            <w:shd w:val="clear" w:color="auto" w:fill="F7F9FC"/>
          </w:tcPr>
          <w:p>
            <w:pPr>
              <w:pStyle w:val="TableText"/>
              <w:keepNext/>
            </w:pPr>
            <w:r>
              <w:rPr>
                <w:sz w:val="20"/>
              </w:rPr>
              <w:t>Engineering artefacts</w:t>
            </w:r>
          </w:p>
        </w:tc>
        <w:tc>
          <w:tcPr>
            <w:tcW w:type="dxa" w:w="6041"/>
            <w:shd w:val="clear" w:color="auto" w:fill="F7F9FC"/>
          </w:tcPr>
          <w:p>
            <w:pPr>
              <w:pStyle w:val="TableText"/>
              <w:keepNext/>
            </w:pPr>
            <w:r>
              <w:rPr>
                <w:sz w:val="20"/>
              </w:rPr>
              <w:t>Editable draw.io sources for all 20 diagrams, a scripted chart pipeline and a scripted Word build for this report</w:t>
            </w:r>
          </w:p>
        </w:tc>
      </w:tr>
      <w:tr>
        <w:trPr>
          <w:cantSplit w:val="true"/>
        </w:trPr>
        <w:tc>
          <w:tcPr>
            <w:tcW w:type="dxa" w:w="2746"/>
          </w:tcPr>
          <w:p>
            <w:pPr>
              <w:pStyle w:val="TableText"/>
            </w:pPr>
            <w:r>
              <w:rPr>
                <w:sz w:val="20"/>
              </w:rPr>
              <w:t>This report</w:t>
            </w:r>
          </w:p>
        </w:tc>
        <w:tc>
          <w:tcPr>
            <w:tcW w:type="dxa" w:w="6041"/>
          </w:tcPr>
          <w:p>
            <w:pPr>
              <w:pStyle w:val="TableText"/>
            </w:pPr>
            <w:r>
              <w:rPr>
                <w:sz w:val="20"/>
              </w:rPr>
              <w:t>A full engineering report with 70+ tables, 40+ figures, 10 algorithms and 12 equations, built reproducibly from Markdown</w:t>
            </w:r>
          </w:p>
        </w:tc>
      </w:tr>
    </w:tbl>
    <w:p>
      <w:pPr>
        <w:spacing w:after="80" w:line="240" w:lineRule="auto"/>
      </w:pPr>
    </w:p>
    <w:p>
      <w:pPr>
        <w:pStyle w:val="Heading3"/>
      </w:pPr>
      <w:r>
        <w:t>Paper status</w:t>
      </w:r>
    </w:p>
    <w:p>
      <w:r>
        <w:rPr>
          <w:highlight w:val="yellow"/>
        </w:rPr>
        <w:t>[Paper submission status: to be filled in, for example "Submitted to ICICCD 2026 on DD/MM/2026, paper ID ____".]</w:t>
      </w:r>
    </w:p>
    <w:p>
      <w:pPr>
        <w:pStyle w:val="Heading3"/>
      </w:pPr>
      <w:r>
        <w:t>Authors</w:t>
      </w:r>
    </w:p>
    <w:p>
      <w:r>
        <w:t>Keshav, Anshul Sharma, Parth Kansal and Virain Nayar, Department of Computer Science and Engineering, Chandigarh University, Punjab, India.</w:t>
      </w:r>
    </w:p>
    <w:sectPr w:rsidR="00FC693F" w:rsidRPr="0006063C" w:rsidSect="00034616">
      <w:headerReference w:type="default" r:id="rId11"/>
      <w:footerReference w:type="default" r:id="rId12"/>
      <w:pgSz w:w="11906" w:h="16838"/>
      <w:pgMar w:top="1417" w:right="1417" w:bottom="1417" w:left="1701" w:header="709" w:footer="709"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22"/>
      </w:rPr>
      <w:fldChar w:fldCharType="begin" w:dirty="true"/>
    </w:r>
    <w:r>
      <w:rPr>
        <w:sz w:val="22"/>
      </w:rPr>
      <w:instrText xml:space="preserve"> PAGE </w:instrText>
    </w:r>
    <w:r>
      <w:rPr>
        <w:sz w:val="22"/>
      </w:rPr>
      <w:fldChar w:fldCharType="separate"/>
    </w:r>
    <w:r>
      <w:rPr>
        <w:sz w:val="22"/>
      </w:rPr>
      <w:t>1</w:t>
    </w:r>
    <w:r>
      <w:rPr>
        <w:sz w:val="22"/>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22"/>
      </w:rPr>
      <w:fldChar w:fldCharType="begin" w:dirty="true"/>
    </w:r>
    <w:r>
      <w:rPr>
        <w:sz w:val="22"/>
      </w:rPr>
      <w:instrText xml:space="preserve"> PAGE </w:instrText>
    </w:r>
    <w:r>
      <w:rPr>
        <w:sz w:val="22"/>
      </w:rPr>
      <w:fldChar w:fldCharType="separate"/>
    </w:r>
    <w:r>
      <w:rPr>
        <w:sz w:val="22"/>
      </w:rPr>
      <w:t>1</w:t>
    </w:r>
    <w:r>
      <w:rPr>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999999"/>
      </w:pBdr>
    </w:pPr>
    <w:r/>
    <w:r>
      <w:rPr>
        <w:rFonts w:ascii="Times New Roman" w:hAnsi="Times New Roman"/>
        <w:i/>
        <w:sz w:val="18"/>
      </w:rPr>
      <w:t>LLM Red-Team Agents vs. Real Honeypot Traffic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line="360" w:lineRule="auto" w:before="0" w:after="120"/>
      <w:jc w:val="both"/>
    </w:pPr>
    <w:rPr>
      <w:rFonts w:ascii="Times New Roman" w:hAnsi="Times New Roman" w:cs="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line="276" w:lineRule="auto"/>
      <w:jc w:val="center"/>
      <w:outlineLvl w:val="0"/>
    </w:pPr>
    <w:rPr>
      <w:rFonts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line="360" w:lineRule="auto"/>
      <w:jc w:val="left"/>
      <w:outlineLvl w:val="1"/>
    </w:pPr>
    <w:rPr>
      <w:rFonts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line="360" w:lineRule="auto"/>
      <w:jc w:val="left"/>
      <w:outlineLvl w:val="2"/>
    </w:pPr>
    <w:rPr>
      <w:rFonts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40" w:line="360" w:lineRule="auto"/>
      <w:jc w:val="left"/>
      <w:outlineLvl w:val="3"/>
    </w:pPr>
    <w:rPr>
      <w:rFonts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80" w:after="200"/>
      <w:jc w:val="center"/>
    </w:pPr>
    <w:rPr>
      <w:rFonts w:ascii="Times New Roman" w:hAnsi="Times New Roman" w:cs="Times New Roman" w:eastAsia="Times New Roman"/>
      <w:b/>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Number">
    <w:name w:val="Chapter Number"/>
    <w:basedOn w:val="Normal"/>
    <w:pPr>
      <w:keepNext/>
      <w:spacing w:line="276" w:lineRule="auto" w:before="0" w:after="120"/>
      <w:jc w:val="center"/>
    </w:pPr>
    <w:rPr>
      <w:rFonts w:ascii="Times New Roman" w:hAnsi="Times New Roman" w:cs="Times New Roman" w:eastAsia="Times New Roman"/>
      <w:b/>
      <w:color w:val="000000"/>
      <w:sz w:val="32"/>
    </w:rPr>
  </w:style>
  <w:style w:type="paragraph" w:customStyle="1" w:styleId="FrontTitle">
    <w:name w:val="Front Title"/>
    <w:basedOn w:val="Normal"/>
    <w:pPr>
      <w:keepNext/>
      <w:pageBreakBefore/>
      <w:spacing w:line="276" w:lineRule="auto" w:before="0" w:after="360"/>
      <w:jc w:val="center"/>
    </w:pPr>
    <w:rPr>
      <w:rFonts w:ascii="Times New Roman" w:hAnsi="Times New Roman" w:cs="Times New Roman" w:eastAsia="Times New Roman"/>
      <w:b/>
      <w:color w:val="000000"/>
      <w:sz w:val="32"/>
    </w:rPr>
  </w:style>
  <w:style w:type="paragraph" w:customStyle="1" w:styleId="FigureParagraph">
    <w:name w:val="Figure Paragraph"/>
    <w:basedOn w:val="Normal"/>
    <w:pPr>
      <w:keepNext/>
      <w:spacing w:line="240" w:lineRule="auto" w:before="120" w:after="40"/>
      <w:jc w:val="center"/>
    </w:pPr>
  </w:style>
  <w:style w:type="paragraph" w:customStyle="1" w:styleId="TableCaption">
    <w:name w:val="Table Caption"/>
    <w:basedOn w:val="Caption"/>
    <w:pPr>
      <w:keepNext/>
      <w:spacing w:line="240" w:lineRule="auto" w:before="200" w:after="80"/>
      <w:jc w:val="center"/>
    </w:pPr>
  </w:style>
  <w:style w:type="paragraph" w:customStyle="1" w:styleId="TableText">
    <w:name w:val="Table Text"/>
    <w:basedOn w:val="Normal"/>
    <w:pPr>
      <w:keepNext w:val="0"/>
      <w:spacing w:line="240" w:lineRule="auto" w:before="0" w:after="0"/>
      <w:jc w:val="left"/>
    </w:pPr>
    <w:rPr>
      <w:rFonts w:ascii="Times New Roman" w:hAnsi="Times New Roman" w:cs="Times New Roman" w:eastAsia="Times New Roman"/>
      <w:color w:val="000000"/>
      <w:sz w:val="20"/>
    </w:rPr>
  </w:style>
  <w:style w:type="paragraph" w:customStyle="1" w:styleId="CodeText">
    <w:name w:val="Code Text"/>
    <w:basedOn w:val="Normal"/>
    <w:pPr>
      <w:keepNext w:val="0"/>
      <w:spacing w:line="240" w:lineRule="auto" w:before="0" w:after="0"/>
      <w:jc w:val="left"/>
    </w:pPr>
    <w:rPr>
      <w:rFonts w:ascii="Consolas" w:hAnsi="Consolas" w:cs="Consolas" w:eastAsia="Consolas"/>
      <w:color w:val="1F1F1F"/>
      <w:sz w:val="17"/>
    </w:rPr>
  </w:style>
  <w:style w:type="paragraph" w:customStyle="1" w:styleId="EquationSource">
    <w:name w:val="Equation Source"/>
    <w:basedOn w:val="Normal"/>
    <w:pPr>
      <w:keepNext w:val="0"/>
      <w:spacing w:line="276" w:lineRule="auto" w:before="120" w:after="120"/>
      <w:jc w:val="center"/>
    </w:pPr>
    <w:rPr>
      <w:rFonts w:ascii="Cambria Math" w:hAnsi="Cambria Math" w:cs="Cambria Math" w:eastAsia="Cambria Math"/>
      <w:color w:val="000000"/>
      <w:sz w:val="24"/>
    </w:rPr>
  </w:style>
  <w:style w:type="paragraph" w:customStyle="1" w:styleId="Callout">
    <w:name w:val="Callout"/>
    <w:basedOn w:val="Normal"/>
    <w:pPr>
      <w:keepNext w:val="0"/>
      <w:spacing w:line="312" w:lineRule="auto" w:before="120" w:after="160"/>
      <w:ind w:left="227" w:right="227"/>
      <w:jc w:val="both"/>
    </w:pPr>
    <w:rPr>
      <w:rFonts w:ascii="Times New Roman" w:hAnsi="Times New Roman" w:cs="Times New Roman" w:eastAsia="Times New Roman"/>
      <w:color w:val="000000"/>
      <w:sz w:val="23"/>
    </w:rPr>
  </w:style>
  <w:style w:type="paragraph" w:customStyle="1" w:styleId="ReferenceEntry">
    <w:name w:val="Reference Entry"/>
    <w:basedOn w:val="Normal"/>
    <w:pPr>
      <w:keepNext w:val="0"/>
      <w:spacing w:line="240" w:lineRule="auto" w:before="0" w:after="160"/>
      <w:ind w:left="510" w:hanging="510"/>
      <w:jc w:val="left"/>
    </w:pPr>
    <w:rPr>
      <w:rFonts w:ascii="Times New Roman" w:hAnsi="Times New Roman" w:cs="Times New Roman" w:eastAsia="Times New Roman"/>
      <w:color w:val="000000"/>
      <w:sz w:val="22"/>
    </w:rPr>
  </w:style>
  <w:style w:type="paragraph" w:customStyle="1" w:styleId="AbstractText">
    <w:name w:val="Abstract Text"/>
    <w:basedOn w:val="Normal"/>
    <w:pPr>
      <w:keepNext w:val="0"/>
      <w:spacing w:line="480" w:lineRule="auto" w:before="0" w:after="120"/>
      <w:jc w:val="both"/>
    </w:pPr>
    <w:rPr>
      <w:rFonts w:ascii="Times New Roman" w:hAnsi="Times New Roman" w:cs="Times New Roman" w:eastAsia="Times New Roman"/>
      <w:color w:val="000000"/>
      <w:sz w:val="28"/>
    </w:rPr>
  </w:style>
  <w:style w:type="paragraph" w:customStyle="1" w:styleId="CertificateText">
    <w:name w:val="Certificate Text"/>
    <w:basedOn w:val="Normal"/>
    <w:pPr>
      <w:keepNext w:val="0"/>
      <w:spacing w:line="480" w:lineRule="auto" w:before="0" w:after="120"/>
      <w:jc w:val="both"/>
    </w:pPr>
    <w:rPr>
      <w:rFonts w:ascii="Times New Roman" w:hAnsi="Times New Roman" w:cs="Times New Roman" w:eastAsia="Times New Roman"/>
      <w:color w:val="000000"/>
      <w:sz w:val="28"/>
    </w:rPr>
  </w:style>
  <w:style w:type="paragraph" w:customStyle="1" w:styleId="TitlePage">
    <w:name w:val="Title Page"/>
    <w:basedOn w:val="Normal"/>
    <w:pPr>
      <w:keepNext w:val="0"/>
      <w:spacing w:line="360" w:lineRule="auto" w:before="0" w:after="0"/>
      <w:jc w:val="center"/>
    </w:pPr>
    <w:rPr>
      <w:rFonts w:ascii="Times New Roman" w:hAnsi="Times New Roman" w:cs="Times New Roman" w:eastAsia="Times New Roman"/>
      <w:color w:val="000000"/>
      <w:sz w:val="28"/>
    </w:rPr>
  </w:style>
  <w:style w:type="paragraph" w:customStyle="1" w:styleId="TOC1">
    <w:name w:val="TOC 1"/>
    <w:pPr>
      <w:keepNext w:val="0"/>
      <w:spacing w:line="360" w:lineRule="auto" w:before="0" w:after="0"/>
      <w:ind w:left="0"/>
      <w:jc w:val="left"/>
    </w:pPr>
    <w:rPr>
      <w:rFonts w:ascii="Times New Roman" w:hAnsi="Times New Roman" w:cs="Times New Roman" w:eastAsia="Times New Roman"/>
      <w:b/>
      <w:color w:val="000000"/>
      <w:sz w:val="24"/>
    </w:rPr>
  </w:style>
  <w:style w:type="paragraph" w:customStyle="1" w:styleId="TOC2">
    <w:name w:val="TOC 2"/>
    <w:pPr>
      <w:keepNext w:val="0"/>
      <w:spacing w:line="360" w:lineRule="auto" w:before="0" w:after="0"/>
      <w:ind w:left="340"/>
      <w:jc w:val="left"/>
    </w:pPr>
    <w:rPr>
      <w:rFonts w:ascii="Times New Roman" w:hAnsi="Times New Roman" w:cs="Times New Roman" w:eastAsia="Times New Roman"/>
      <w:b w:val="0"/>
      <w:color w:val="000000"/>
      <w:sz w:val="24"/>
    </w:rPr>
  </w:style>
  <w:style w:type="paragraph" w:customStyle="1" w:styleId="TOC3">
    <w:name w:val="TOC 3"/>
    <w:pPr>
      <w:keepNext w:val="0"/>
      <w:spacing w:line="360" w:lineRule="auto" w:before="0" w:after="0"/>
      <w:ind w:left="680"/>
      <w:jc w:val="left"/>
    </w:pPr>
    <w:rPr>
      <w:rFonts w:ascii="Times New Roman" w:hAnsi="Times New Roman" w:cs="Times New Roman" w:eastAsia="Times New Roman"/>
      <w:b w:val="0"/>
      <w:color w:val="000000"/>
      <w:sz w:val="24"/>
    </w:rPr>
  </w:style>
  <w:style w:type="paragraph" w:customStyle="1" w:styleId="TableofFigures">
    <w:name w:val="Table of Figures"/>
    <w:pPr>
      <w:keepNext w:val="0"/>
      <w:spacing w:line="360" w:lineRule="auto" w:before="0" w:after="0"/>
      <w:jc w:val="left"/>
    </w:pPr>
    <w:rPr>
      <w:rFonts w:ascii="Times New Roman" w:hAnsi="Times New Roman" w:cs="Times New Roman" w:eastAsia="Times New Roman"/>
      <w:color w:val="000000"/>
      <w:sz w:val="24"/>
    </w:rPr>
  </w:style>
  <w:style w:type="character" w:customStyle="1" w:styleId="Hyperlink">
    <w:name w:val="Hyperlink"/>
    <w:rPr>
      <w:color w:val="1F4E99"/>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image" Target="media/image53.png"/><Relationship Id="rId65" Type="http://schemas.openxmlformats.org/officeDocument/2006/relationships/image" Target="media/image54.png"/><Relationship Id="rId66" Type="http://schemas.openxmlformats.org/officeDocument/2006/relationships/image" Target="media/image55.png"/><Relationship Id="rId67" Type="http://schemas.openxmlformats.org/officeDocument/2006/relationships/image" Target="media/image56.png"/><Relationship Id="rId68" Type="http://schemas.openxmlformats.org/officeDocument/2006/relationships/hyperlink" Target="https://www.acm.org/code-of-ethics" TargetMode="External"/><Relationship Id="rId69" Type="http://schemas.openxmlformats.org/officeDocument/2006/relationships/hyperlink" Target="https://github.com/telekom-security/tpotce" TargetMode="External"/><Relationship Id="rId70" Type="http://schemas.openxmlformats.org/officeDocument/2006/relationships/hyperlink" Target="https://jfly.uni-koeln.de/color/" TargetMode="External"/><Relationship Id="rId71" Type="http://schemas.openxmlformats.org/officeDocument/2006/relationships/hyperlink" Target="https://github.com/cowrie/cowrie" TargetMode="External"/><Relationship Id="rId72" Type="http://schemas.openxmlformats.org/officeDocument/2006/relationships/hyperlink" Target="https://github.com/desaster/kippo" TargetMode="External"/><Relationship Id="rId73" Type="http://schemas.openxmlformats.org/officeDocument/2006/relationships/hyperlink" Target="https://github.com/parthkansal823/Honeypot_RedTeaming-pap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LLM Red-Team Agents Generate Realistic Honeypot Traffic? A Transfer Study Against Real Cowrie Sessions</dc:title>
  <dc:subject>UG project report, Chandigarh University</dc:subject>
  <dc:creator>Keshav, Anshul Sharma, Parth Kansal, Virain Nayar</dc:creator>
  <cp:keywords>honeypot; Cowrie; large language models; red teaming; synthetic data; dataset shift; intrusion detection</cp:keywords>
  <dc:description>Built from Markdown by report/src/build_report.py</dc:description>
  <cp:lastModifiedBy/>
  <cp:revision>1</cp:revision>
  <dcterms:created xsi:type="dcterms:W3CDTF">2013-12-23T23:15:00Z</dcterms:created>
  <dcterms:modified xsi:type="dcterms:W3CDTF">2013-12-23T23:15:00Z</dcterms:modified>
  <cp:category/>
</cp:coreProperties>
</file>