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F05E0" w:rsidRPr="002C4A1C" w:rsidRDefault="003E18A1" w:rsidP="003E18A1">
      <w:pPr>
        <w:rPr>
          <w:rFonts w:ascii="Book Antiqua" w:hAnsi="Book Antiqua"/>
        </w:rPr>
      </w:pPr>
      <w:r w:rsidRPr="003E18A1">
        <w:rPr>
          <w:rFonts w:ascii="Book Antiqua" w:hAnsi="Book Antiqua"/>
          <w:b/>
          <w:bCs/>
        </w:rPr>
        <w:t>Domain selected:</w:t>
      </w:r>
      <w:r w:rsidRPr="003E18A1">
        <w:rPr>
          <w:rFonts w:ascii="Book Antiqua" w:hAnsi="Book Antiqua"/>
        </w:rPr>
        <w:t xml:space="preserve"> Construction safety monitoring (PPE compliance using CCTV).</w:t>
      </w:r>
    </w:p>
    <w:p w:rsidR="003E18A1" w:rsidRPr="003E18A1" w:rsidRDefault="003E18A1" w:rsidP="003E18A1">
      <w:pPr>
        <w:rPr>
          <w:rFonts w:ascii="Book Antiqua" w:hAnsi="Book Antiqua"/>
        </w:rPr>
      </w:pPr>
      <w:r w:rsidRPr="003E18A1">
        <w:rPr>
          <w:rFonts w:ascii="Book Antiqua" w:hAnsi="Book Antiqua"/>
          <w:b/>
          <w:bCs/>
        </w:rPr>
        <w:t>Core problem identified:</w:t>
      </w:r>
      <w:r w:rsidRPr="003E18A1">
        <w:rPr>
          <w:rFonts w:ascii="Book Antiqua" w:hAnsi="Book Antiqua"/>
        </w:rPr>
        <w:t xml:space="preserve"> Contractors need automated checks to detect workers not wearing helmets or vests because manual monitoring is inconsistent and doesn’t scale across multiple cameras/areas.</w:t>
      </w:r>
    </w:p>
    <w:p w:rsidR="003E18A1" w:rsidRPr="003E18A1" w:rsidRDefault="003E18A1" w:rsidP="003E18A1">
      <w:pPr>
        <w:rPr>
          <w:rFonts w:ascii="Book Antiqua" w:hAnsi="Book Antiqua"/>
        </w:rPr>
      </w:pPr>
      <w:r w:rsidRPr="003E18A1">
        <w:rPr>
          <w:rFonts w:ascii="Book Antiqua" w:hAnsi="Book Antiqua"/>
          <w:b/>
          <w:bCs/>
        </w:rPr>
        <w:t>Introduction</w:t>
      </w:r>
      <w:r w:rsidR="00AF05E0" w:rsidRPr="002C4A1C">
        <w:rPr>
          <w:rFonts w:ascii="Book Antiqua" w:hAnsi="Book Antiqua"/>
          <w:b/>
          <w:bCs/>
        </w:rPr>
        <w:t xml:space="preserve">: </w:t>
      </w:r>
      <w:r w:rsidRPr="003E18A1">
        <w:rPr>
          <w:rFonts w:ascii="Book Antiqua" w:hAnsi="Book Antiqua"/>
        </w:rPr>
        <w:t>Construction sites are high-risk environments where PPE compliance (helmet and reflective vest) is a basic requirement, but enforcement becomes difficult when supervisors must monitor many workers across large areas and shifts. A camera-based system can continuously detect “helmet / no-helmet” and “vest / no-vest” situations and generate immediate alerts, improving response time and creating an auditable safety log for contractors. The problem is socially and industrially relevant because automated monitoring targets preventable incidents and reduces dependence on purely manual inspection.</w:t>
      </w:r>
    </w:p>
    <w:p w:rsidR="003E18A1" w:rsidRPr="003E18A1" w:rsidRDefault="003E18A1" w:rsidP="003E18A1">
      <w:pPr>
        <w:rPr>
          <w:rFonts w:ascii="Book Antiqua" w:hAnsi="Book Antiqua"/>
          <w:b/>
          <w:bCs/>
        </w:rPr>
      </w:pPr>
      <w:r w:rsidRPr="003E18A1">
        <w:rPr>
          <w:rFonts w:ascii="Book Antiqua" w:hAnsi="Book Antiqua"/>
          <w:b/>
          <w:bCs/>
        </w:rPr>
        <w:t xml:space="preserve">Study </w:t>
      </w:r>
      <w:r w:rsidR="00DF1CD9" w:rsidRPr="002C4A1C">
        <w:rPr>
          <w:rFonts w:ascii="Book Antiqua" w:hAnsi="Book Antiqua"/>
          <w:b/>
          <w:bCs/>
        </w:rPr>
        <w:t>section:</w:t>
      </w:r>
    </w:p>
    <w:p w:rsidR="003E18A1" w:rsidRPr="003E18A1" w:rsidRDefault="003E18A1" w:rsidP="003E18A1">
      <w:pPr>
        <w:rPr>
          <w:rFonts w:ascii="Book Antiqua" w:hAnsi="Book Antiqua"/>
          <w:b/>
          <w:bCs/>
        </w:rPr>
      </w:pPr>
      <w:r w:rsidRPr="003E18A1">
        <w:rPr>
          <w:rFonts w:ascii="Book Antiqua" w:hAnsi="Book Antiqua"/>
          <w:b/>
          <w:bCs/>
        </w:rPr>
        <w:t>Existing model directions (strengths + limitations)</w:t>
      </w:r>
    </w:p>
    <w:p w:rsidR="003E18A1" w:rsidRPr="003E18A1" w:rsidRDefault="003E18A1" w:rsidP="003E18A1">
      <w:pPr>
        <w:numPr>
          <w:ilvl w:val="0"/>
          <w:numId w:val="2"/>
        </w:numPr>
        <w:rPr>
          <w:rFonts w:ascii="Book Antiqua" w:hAnsi="Book Antiqua"/>
        </w:rPr>
      </w:pPr>
      <w:r w:rsidRPr="003E18A1">
        <w:rPr>
          <w:rFonts w:ascii="Book Antiqua" w:hAnsi="Book Antiqua"/>
        </w:rPr>
        <w:t>YOLO-family PPE detectors are popular because they can run in real time and are commonly evaluated using precision/recall/</w:t>
      </w:r>
      <w:proofErr w:type="spellStart"/>
      <w:r w:rsidRPr="003E18A1">
        <w:rPr>
          <w:rFonts w:ascii="Book Antiqua" w:hAnsi="Book Antiqua"/>
        </w:rPr>
        <w:t>mAP</w:t>
      </w:r>
      <w:proofErr w:type="spellEnd"/>
      <w:r w:rsidRPr="003E18A1">
        <w:rPr>
          <w:rFonts w:ascii="Book Antiqua" w:hAnsi="Book Antiqua"/>
        </w:rPr>
        <w:t xml:space="preserve"> metrics for PPE categories like helmet and vest.</w:t>
      </w:r>
    </w:p>
    <w:p w:rsidR="003E18A1" w:rsidRPr="003E18A1" w:rsidRDefault="003E18A1" w:rsidP="003E18A1">
      <w:pPr>
        <w:numPr>
          <w:ilvl w:val="0"/>
          <w:numId w:val="2"/>
        </w:numPr>
        <w:rPr>
          <w:rFonts w:ascii="Book Antiqua" w:hAnsi="Book Antiqua"/>
        </w:rPr>
      </w:pPr>
      <w:r w:rsidRPr="003E18A1">
        <w:rPr>
          <w:rFonts w:ascii="Book Antiqua" w:hAnsi="Book Antiqua"/>
        </w:rPr>
        <w:t>A key limitation in real sites is false alarms from occlusion, cluttered backgrounds, and small objects (helmets far from the camera), which can overload supervisors if alerts are not filtered.</w:t>
      </w:r>
    </w:p>
    <w:p w:rsidR="003E18A1" w:rsidRPr="003E18A1" w:rsidRDefault="003E18A1" w:rsidP="003E18A1">
      <w:pPr>
        <w:rPr>
          <w:rFonts w:ascii="Book Antiqua" w:hAnsi="Book Antiqua"/>
          <w:b/>
          <w:bCs/>
        </w:rPr>
      </w:pPr>
      <w:r w:rsidRPr="003E18A1">
        <w:rPr>
          <w:rFonts w:ascii="Book Antiqua" w:hAnsi="Book Antiqua"/>
          <w:b/>
          <w:bCs/>
        </w:rPr>
        <w:t>Dataset observations (what to highlight)</w:t>
      </w:r>
    </w:p>
    <w:p w:rsidR="003E18A1" w:rsidRPr="003E18A1" w:rsidRDefault="003E18A1" w:rsidP="003E18A1">
      <w:pPr>
        <w:numPr>
          <w:ilvl w:val="0"/>
          <w:numId w:val="3"/>
        </w:numPr>
        <w:rPr>
          <w:rFonts w:ascii="Book Antiqua" w:hAnsi="Book Antiqua"/>
        </w:rPr>
      </w:pPr>
      <w:r w:rsidRPr="003E18A1">
        <w:rPr>
          <w:rFonts w:ascii="Book Antiqua" w:hAnsi="Book Antiqua"/>
        </w:rPr>
        <w:t xml:space="preserve">The </w:t>
      </w:r>
      <w:proofErr w:type="spellStart"/>
      <w:r w:rsidRPr="003E18A1">
        <w:rPr>
          <w:rFonts w:ascii="Book Antiqua" w:hAnsi="Book Antiqua"/>
        </w:rPr>
        <w:t>Ultralytics</w:t>
      </w:r>
      <w:proofErr w:type="spellEnd"/>
      <w:r w:rsidRPr="003E18A1">
        <w:rPr>
          <w:rFonts w:ascii="Book Antiqua" w:hAnsi="Book Antiqua"/>
        </w:rPr>
        <w:t xml:space="preserve"> Construction-PPE dataset is explicitly designed for compliance monitoring and includes both worn PPE classes (e.g., helmet, vest) and missing-equipment classes (e.g., </w:t>
      </w:r>
      <w:proofErr w:type="spellStart"/>
      <w:r w:rsidRPr="003E18A1">
        <w:rPr>
          <w:rFonts w:ascii="Book Antiqua" w:hAnsi="Book Antiqua"/>
        </w:rPr>
        <w:t>no_helmet</w:t>
      </w:r>
      <w:proofErr w:type="spellEnd"/>
      <w:r w:rsidRPr="003E18A1">
        <w:rPr>
          <w:rFonts w:ascii="Book Antiqua" w:hAnsi="Book Antiqua"/>
        </w:rPr>
        <w:t>), which is useful because the model can predict violations directly.</w:t>
      </w:r>
    </w:p>
    <w:p w:rsidR="003E18A1" w:rsidRPr="003E18A1" w:rsidRDefault="003E18A1" w:rsidP="003E18A1">
      <w:pPr>
        <w:numPr>
          <w:ilvl w:val="0"/>
          <w:numId w:val="3"/>
        </w:numPr>
        <w:rPr>
          <w:rFonts w:ascii="Book Antiqua" w:hAnsi="Book Antiqua"/>
        </w:rPr>
      </w:pPr>
      <w:r w:rsidRPr="003E18A1">
        <w:rPr>
          <w:rFonts w:ascii="Book Antiqua" w:hAnsi="Book Antiqua"/>
        </w:rPr>
        <w:t xml:space="preserve">SHWD (Safety Helmet Wearing Dataset) is widely used for helmet wearing vs. head detection and is valuable if the project wants a dedicated benchmark for helmet compliance </w:t>
      </w:r>
      <w:r w:rsidR="00832C81" w:rsidRPr="002C4A1C">
        <w:rPr>
          <w:rFonts w:ascii="Book Antiqua" w:hAnsi="Book Antiqua"/>
        </w:rPr>
        <w:t>behaviour</w:t>
      </w:r>
      <w:r w:rsidRPr="003E18A1">
        <w:rPr>
          <w:rFonts w:ascii="Book Antiqua" w:hAnsi="Book Antiqua"/>
        </w:rPr>
        <w:t>.</w:t>
      </w:r>
    </w:p>
    <w:p w:rsidR="003E18A1" w:rsidRPr="003E18A1" w:rsidRDefault="003E18A1" w:rsidP="003E18A1">
      <w:pPr>
        <w:rPr>
          <w:rFonts w:ascii="Book Antiqua" w:hAnsi="Book Antiqua"/>
          <w:b/>
          <w:bCs/>
        </w:rPr>
      </w:pPr>
      <w:r w:rsidRPr="003E18A1">
        <w:rPr>
          <w:rFonts w:ascii="Book Antiqua" w:hAnsi="Book Antiqua"/>
          <w:b/>
          <w:bCs/>
        </w:rPr>
        <w:t>DIP techniques applied (where DIP fits)</w:t>
      </w:r>
    </w:p>
    <w:p w:rsidR="003E18A1" w:rsidRPr="003E18A1" w:rsidRDefault="003E18A1" w:rsidP="003E18A1">
      <w:pPr>
        <w:numPr>
          <w:ilvl w:val="0"/>
          <w:numId w:val="4"/>
        </w:numPr>
        <w:rPr>
          <w:rFonts w:ascii="Book Antiqua" w:hAnsi="Book Antiqua"/>
        </w:rPr>
      </w:pPr>
      <w:r w:rsidRPr="003E18A1">
        <w:rPr>
          <w:rFonts w:ascii="Book Antiqua" w:hAnsi="Book Antiqua"/>
        </w:rPr>
        <w:t>Pre-processing for CCTV: contrast enhancement (e.g., histogram equalization/CLAHE), denoising, and mild sharpening can improve visibility in low-light or hazy scenes before detection.</w:t>
      </w:r>
    </w:p>
    <w:p w:rsidR="003E18A1" w:rsidRPr="003E18A1" w:rsidRDefault="003E18A1" w:rsidP="003E18A1">
      <w:pPr>
        <w:numPr>
          <w:ilvl w:val="0"/>
          <w:numId w:val="4"/>
        </w:numPr>
        <w:rPr>
          <w:rFonts w:ascii="Book Antiqua" w:hAnsi="Book Antiqua"/>
        </w:rPr>
      </w:pPr>
      <w:r w:rsidRPr="003E18A1">
        <w:rPr>
          <w:rFonts w:ascii="Book Antiqua" w:hAnsi="Book Antiqua"/>
        </w:rPr>
        <w:t>Video-to-alert stability: simple temporal smoothing (require violation for N consecutive frames) reduces noisy frame-level triggers, lowering the effective false alarm rate.</w:t>
      </w:r>
    </w:p>
    <w:p w:rsidR="003E18A1" w:rsidRPr="003E18A1" w:rsidRDefault="003E18A1" w:rsidP="003E18A1">
      <w:pPr>
        <w:rPr>
          <w:rFonts w:ascii="Book Antiqua" w:hAnsi="Book Antiqua"/>
          <w:b/>
          <w:bCs/>
        </w:rPr>
      </w:pPr>
      <w:r w:rsidRPr="003E18A1">
        <w:rPr>
          <w:rFonts w:ascii="Book Antiqua" w:hAnsi="Book Antiqua"/>
          <w:b/>
          <w:bCs/>
        </w:rPr>
        <w:lastRenderedPageBreak/>
        <w:t>Two objectives with justification</w:t>
      </w:r>
      <w:r w:rsidR="00EB3915" w:rsidRPr="002C4A1C">
        <w:rPr>
          <w:rFonts w:ascii="Book Antiqua" w:hAnsi="Book Antiqua"/>
          <w:b/>
          <w:bCs/>
        </w:rPr>
        <w:t>:</w:t>
      </w:r>
    </w:p>
    <w:p w:rsidR="003E18A1" w:rsidRPr="003E18A1" w:rsidRDefault="003E18A1" w:rsidP="003E18A1">
      <w:pPr>
        <w:rPr>
          <w:rFonts w:ascii="Book Antiqua" w:hAnsi="Book Antiqua"/>
          <w:b/>
          <w:bCs/>
        </w:rPr>
      </w:pPr>
      <w:r w:rsidRPr="003E18A1">
        <w:rPr>
          <w:rFonts w:ascii="Book Antiqua" w:hAnsi="Book Antiqua"/>
          <w:b/>
          <w:bCs/>
        </w:rPr>
        <w:t>Objective 1 — Detect PPE compliance (helmet + vest)</w:t>
      </w:r>
    </w:p>
    <w:p w:rsidR="00F1334B" w:rsidRPr="002C4A1C" w:rsidRDefault="003E18A1" w:rsidP="003E18A1">
      <w:pPr>
        <w:rPr>
          <w:rFonts w:ascii="Book Antiqua" w:hAnsi="Book Antiqua"/>
        </w:rPr>
      </w:pPr>
      <w:r w:rsidRPr="003E18A1">
        <w:rPr>
          <w:rFonts w:ascii="Book Antiqua" w:hAnsi="Book Antiqua"/>
        </w:rPr>
        <w:t>Train and evaluate a real-time detector that identifies workers and classifies helmet/vest presence, including explicit “missing PPE” outputs for compliance decisions.</w:t>
      </w:r>
    </w:p>
    <w:p w:rsidR="003E18A1" w:rsidRPr="003E18A1" w:rsidRDefault="003E18A1" w:rsidP="003E18A1">
      <w:pPr>
        <w:rPr>
          <w:rFonts w:ascii="Book Antiqua" w:hAnsi="Book Antiqua"/>
        </w:rPr>
      </w:pPr>
      <w:r w:rsidRPr="003E18A1">
        <w:rPr>
          <w:rFonts w:ascii="Book Antiqua" w:hAnsi="Book Antiqua"/>
          <w:b/>
          <w:bCs/>
        </w:rPr>
        <w:t>Justification:</w:t>
      </w:r>
      <w:r w:rsidRPr="003E18A1">
        <w:rPr>
          <w:rFonts w:ascii="Book Antiqua" w:hAnsi="Book Antiqua"/>
        </w:rPr>
        <w:t xml:space="preserve"> A compliance dataset with missing-equipment labels better matches the real requirement (“who is violating?”) than datasets that only label PPE objects without the “no-PPE” concept.</w:t>
      </w:r>
    </w:p>
    <w:p w:rsidR="003E18A1" w:rsidRPr="003E18A1" w:rsidRDefault="003E18A1" w:rsidP="003E18A1">
      <w:pPr>
        <w:rPr>
          <w:rFonts w:ascii="Book Antiqua" w:hAnsi="Book Antiqua"/>
          <w:b/>
          <w:bCs/>
        </w:rPr>
      </w:pPr>
      <w:r w:rsidRPr="003E18A1">
        <w:rPr>
          <w:rFonts w:ascii="Book Antiqua" w:hAnsi="Book Antiqua"/>
          <w:b/>
          <w:bCs/>
        </w:rPr>
        <w:t>Objective 2 — Operational alert metrics (false alarms + alerts/hour)</w:t>
      </w:r>
    </w:p>
    <w:p w:rsidR="00F1334B" w:rsidRPr="002C4A1C" w:rsidRDefault="003E18A1" w:rsidP="003E18A1">
      <w:pPr>
        <w:rPr>
          <w:rFonts w:ascii="Book Antiqua" w:hAnsi="Book Antiqua"/>
        </w:rPr>
      </w:pPr>
      <w:r w:rsidRPr="003E18A1">
        <w:rPr>
          <w:rFonts w:ascii="Book Antiqua" w:hAnsi="Book Antiqua"/>
        </w:rPr>
        <w:t>Implement an alerting rule-set on top of detections and report: detection accuracy (precision/recall/</w:t>
      </w:r>
      <w:proofErr w:type="spellStart"/>
      <w:r w:rsidRPr="003E18A1">
        <w:rPr>
          <w:rFonts w:ascii="Book Antiqua" w:hAnsi="Book Antiqua"/>
        </w:rPr>
        <w:t>mAP</w:t>
      </w:r>
      <w:proofErr w:type="spellEnd"/>
      <w:r w:rsidRPr="003E18A1">
        <w:rPr>
          <w:rFonts w:ascii="Book Antiqua" w:hAnsi="Book Antiqua"/>
        </w:rPr>
        <w:t>), false alarm rate, and alerts per hour per camera, with temporal confirmation to suppress flicker-based alerts.</w:t>
      </w:r>
    </w:p>
    <w:p w:rsidR="00CA212C" w:rsidRPr="002C4A1C" w:rsidRDefault="003E18A1" w:rsidP="003E18A1">
      <w:pPr>
        <w:rPr>
          <w:rFonts w:ascii="Book Antiqua" w:hAnsi="Book Antiqua"/>
        </w:rPr>
      </w:pPr>
      <w:r w:rsidRPr="003E18A1">
        <w:rPr>
          <w:rFonts w:ascii="Book Antiqua" w:hAnsi="Book Antiqua"/>
          <w:b/>
          <w:bCs/>
        </w:rPr>
        <w:t>Justification:</w:t>
      </w:r>
      <w:r w:rsidRPr="003E18A1">
        <w:rPr>
          <w:rFonts w:ascii="Book Antiqua" w:hAnsi="Book Antiqua"/>
        </w:rPr>
        <w:t xml:space="preserve"> Even accurate detectors can be unusable in practice if they trigger too frequently, so “alerts/hour” and false alarms become adoption-critical metrics for contractors.</w:t>
      </w:r>
    </w:p>
    <w:p w:rsidR="002C4A1C" w:rsidRPr="002C4A1C" w:rsidRDefault="002C4A1C" w:rsidP="002C4A1C">
      <w:pPr>
        <w:rPr>
          <w:rFonts w:ascii="Book Antiqua" w:hAnsi="Book Antiqua"/>
          <w:b/>
          <w:bCs/>
        </w:rPr>
      </w:pPr>
      <w:r w:rsidRPr="002C4A1C">
        <w:rPr>
          <w:rFonts w:ascii="Book Antiqua" w:hAnsi="Book Antiqua"/>
          <w:b/>
          <w:bCs/>
        </w:rPr>
        <w:t>Dataset link</w:t>
      </w:r>
    </w:p>
    <w:p w:rsidR="002C4A1C" w:rsidRPr="002C4A1C" w:rsidRDefault="002C4A1C" w:rsidP="002C4A1C">
      <w:pPr>
        <w:numPr>
          <w:ilvl w:val="0"/>
          <w:numId w:val="5"/>
        </w:numPr>
        <w:rPr>
          <w:rFonts w:ascii="Book Antiqua" w:hAnsi="Book Antiqua"/>
        </w:rPr>
      </w:pPr>
      <w:r w:rsidRPr="002C4A1C">
        <w:rPr>
          <w:rFonts w:ascii="Book Antiqua" w:hAnsi="Book Antiqua"/>
        </w:rPr>
        <w:t>Construction-PPE (</w:t>
      </w:r>
      <w:proofErr w:type="spellStart"/>
      <w:r w:rsidRPr="002C4A1C">
        <w:rPr>
          <w:rFonts w:ascii="Book Antiqua" w:hAnsi="Book Antiqua"/>
        </w:rPr>
        <w:t>Ultralytics</w:t>
      </w:r>
      <w:proofErr w:type="spellEnd"/>
      <w:r w:rsidRPr="002C4A1C">
        <w:rPr>
          <w:rFonts w:ascii="Book Antiqua" w:hAnsi="Book Antiqua"/>
        </w:rPr>
        <w:t xml:space="preserve"> YOLO dataset page): </w:t>
      </w:r>
      <w:hyperlink r:id="rId5" w:history="1">
        <w:r w:rsidRPr="002C4A1C">
          <w:rPr>
            <w:rStyle w:val="Hyperlink"/>
            <w:rFonts w:ascii="Book Antiqua" w:hAnsi="Book Antiqua"/>
          </w:rPr>
          <w:t>https://docs.ultralytics.com/datasets/detect/construction-ppe/</w:t>
        </w:r>
      </w:hyperlink>
    </w:p>
    <w:p w:rsidR="002C4A1C" w:rsidRPr="002C4A1C" w:rsidRDefault="002C4A1C" w:rsidP="002C4A1C">
      <w:pPr>
        <w:rPr>
          <w:rFonts w:ascii="Book Antiqua" w:hAnsi="Book Antiqua"/>
          <w:b/>
          <w:bCs/>
        </w:rPr>
      </w:pPr>
      <w:r w:rsidRPr="002C4A1C">
        <w:rPr>
          <w:rFonts w:ascii="Book Antiqua" w:hAnsi="Book Antiqua"/>
          <w:b/>
          <w:bCs/>
        </w:rPr>
        <w:t>Base paper link</w:t>
      </w:r>
    </w:p>
    <w:p w:rsidR="002C4A1C" w:rsidRPr="002C4A1C" w:rsidRDefault="002C4A1C" w:rsidP="002C4A1C">
      <w:pPr>
        <w:numPr>
          <w:ilvl w:val="0"/>
          <w:numId w:val="6"/>
        </w:numPr>
        <w:rPr>
          <w:rFonts w:ascii="Book Antiqua" w:hAnsi="Book Antiqua"/>
        </w:rPr>
      </w:pPr>
      <w:r w:rsidRPr="002C4A1C">
        <w:rPr>
          <w:rFonts w:ascii="Book Antiqua" w:hAnsi="Book Antiqua"/>
        </w:rPr>
        <w:t>“PPE detector: a YOLO-based architecture to detect personal protective equipment (PPE) for construction sites” (</w:t>
      </w:r>
      <w:proofErr w:type="spellStart"/>
      <w:r w:rsidRPr="002C4A1C">
        <w:rPr>
          <w:rFonts w:ascii="Book Antiqua" w:hAnsi="Book Antiqua"/>
        </w:rPr>
        <w:t>PeerJ</w:t>
      </w:r>
      <w:proofErr w:type="spellEnd"/>
      <w:r w:rsidRPr="002C4A1C">
        <w:rPr>
          <w:rFonts w:ascii="Book Antiqua" w:hAnsi="Book Antiqua"/>
        </w:rPr>
        <w:t xml:space="preserve"> Computer Science, 2022): </w:t>
      </w:r>
      <w:hyperlink r:id="rId6" w:history="1">
        <w:r w:rsidRPr="002C4A1C">
          <w:rPr>
            <w:rStyle w:val="Hyperlink"/>
            <w:rFonts w:ascii="Book Antiqua" w:hAnsi="Book Antiqua"/>
          </w:rPr>
          <w:t>https://peerj.com/articles/cs-999/</w:t>
        </w:r>
      </w:hyperlink>
    </w:p>
    <w:sectPr w:rsidR="002C4A1C" w:rsidRPr="002C4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35597"/>
    <w:multiLevelType w:val="multilevel"/>
    <w:tmpl w:val="AD6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B5962"/>
    <w:multiLevelType w:val="multilevel"/>
    <w:tmpl w:val="BB1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9546F"/>
    <w:multiLevelType w:val="multilevel"/>
    <w:tmpl w:val="B55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60939"/>
    <w:multiLevelType w:val="multilevel"/>
    <w:tmpl w:val="EDD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F5968"/>
    <w:multiLevelType w:val="multilevel"/>
    <w:tmpl w:val="4FE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C60E1"/>
    <w:multiLevelType w:val="multilevel"/>
    <w:tmpl w:val="A4F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53601"/>
    <w:multiLevelType w:val="multilevel"/>
    <w:tmpl w:val="FD4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3988">
    <w:abstractNumId w:val="5"/>
  </w:num>
  <w:num w:numId="2" w16cid:durableId="1656453603">
    <w:abstractNumId w:val="0"/>
  </w:num>
  <w:num w:numId="3" w16cid:durableId="383527803">
    <w:abstractNumId w:val="3"/>
  </w:num>
  <w:num w:numId="4" w16cid:durableId="1791122352">
    <w:abstractNumId w:val="2"/>
  </w:num>
  <w:num w:numId="5" w16cid:durableId="308099781">
    <w:abstractNumId w:val="1"/>
  </w:num>
  <w:num w:numId="6" w16cid:durableId="2051026769">
    <w:abstractNumId w:val="4"/>
  </w:num>
  <w:num w:numId="7" w16cid:durableId="834106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75"/>
    <w:rsid w:val="00170B4C"/>
    <w:rsid w:val="00175A2F"/>
    <w:rsid w:val="002C4A1C"/>
    <w:rsid w:val="003E18A1"/>
    <w:rsid w:val="004F53EB"/>
    <w:rsid w:val="006A10AF"/>
    <w:rsid w:val="006E0F75"/>
    <w:rsid w:val="0071351E"/>
    <w:rsid w:val="00832C81"/>
    <w:rsid w:val="0087066A"/>
    <w:rsid w:val="008723B4"/>
    <w:rsid w:val="00AE4C33"/>
    <w:rsid w:val="00AF05E0"/>
    <w:rsid w:val="00C8670E"/>
    <w:rsid w:val="00CA212C"/>
    <w:rsid w:val="00DA5316"/>
    <w:rsid w:val="00DF1CD9"/>
    <w:rsid w:val="00EB3915"/>
    <w:rsid w:val="00F1334B"/>
    <w:rsid w:val="00FC4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210C"/>
  <w15:chartTrackingRefBased/>
  <w15:docId w15:val="{F61F15BA-620F-4450-9158-56CA4109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75"/>
    <w:rPr>
      <w:rFonts w:eastAsiaTheme="majorEastAsia" w:cstheme="majorBidi"/>
      <w:color w:val="272727" w:themeColor="text1" w:themeTint="D8"/>
    </w:rPr>
  </w:style>
  <w:style w:type="paragraph" w:styleId="Title">
    <w:name w:val="Title"/>
    <w:basedOn w:val="Normal"/>
    <w:next w:val="Normal"/>
    <w:link w:val="TitleChar"/>
    <w:uiPriority w:val="10"/>
    <w:qFormat/>
    <w:rsid w:val="006E0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F75"/>
    <w:pPr>
      <w:spacing w:before="160"/>
      <w:jc w:val="center"/>
    </w:pPr>
    <w:rPr>
      <w:i/>
      <w:iCs/>
      <w:color w:val="404040" w:themeColor="text1" w:themeTint="BF"/>
    </w:rPr>
  </w:style>
  <w:style w:type="character" w:customStyle="1" w:styleId="QuoteChar">
    <w:name w:val="Quote Char"/>
    <w:basedOn w:val="DefaultParagraphFont"/>
    <w:link w:val="Quote"/>
    <w:uiPriority w:val="29"/>
    <w:rsid w:val="006E0F75"/>
    <w:rPr>
      <w:i/>
      <w:iCs/>
      <w:color w:val="404040" w:themeColor="text1" w:themeTint="BF"/>
    </w:rPr>
  </w:style>
  <w:style w:type="paragraph" w:styleId="ListParagraph">
    <w:name w:val="List Paragraph"/>
    <w:basedOn w:val="Normal"/>
    <w:uiPriority w:val="34"/>
    <w:qFormat/>
    <w:rsid w:val="006E0F75"/>
    <w:pPr>
      <w:ind w:left="720"/>
      <w:contextualSpacing/>
    </w:pPr>
  </w:style>
  <w:style w:type="character" w:styleId="IntenseEmphasis">
    <w:name w:val="Intense Emphasis"/>
    <w:basedOn w:val="DefaultParagraphFont"/>
    <w:uiPriority w:val="21"/>
    <w:qFormat/>
    <w:rsid w:val="006E0F75"/>
    <w:rPr>
      <w:i/>
      <w:iCs/>
      <w:color w:val="0F4761" w:themeColor="accent1" w:themeShade="BF"/>
    </w:rPr>
  </w:style>
  <w:style w:type="paragraph" w:styleId="IntenseQuote">
    <w:name w:val="Intense Quote"/>
    <w:basedOn w:val="Normal"/>
    <w:next w:val="Normal"/>
    <w:link w:val="IntenseQuoteChar"/>
    <w:uiPriority w:val="30"/>
    <w:qFormat/>
    <w:rsid w:val="006E0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F75"/>
    <w:rPr>
      <w:i/>
      <w:iCs/>
      <w:color w:val="0F4761" w:themeColor="accent1" w:themeShade="BF"/>
    </w:rPr>
  </w:style>
  <w:style w:type="character" w:styleId="IntenseReference">
    <w:name w:val="Intense Reference"/>
    <w:basedOn w:val="DefaultParagraphFont"/>
    <w:uiPriority w:val="32"/>
    <w:qFormat/>
    <w:rsid w:val="006E0F75"/>
    <w:rPr>
      <w:b/>
      <w:bCs/>
      <w:smallCaps/>
      <w:color w:val="0F4761" w:themeColor="accent1" w:themeShade="BF"/>
      <w:spacing w:val="5"/>
    </w:rPr>
  </w:style>
  <w:style w:type="character" w:styleId="Hyperlink">
    <w:name w:val="Hyperlink"/>
    <w:basedOn w:val="DefaultParagraphFont"/>
    <w:uiPriority w:val="99"/>
    <w:unhideWhenUsed/>
    <w:rsid w:val="002C4A1C"/>
    <w:rPr>
      <w:color w:val="467886" w:themeColor="hyperlink"/>
      <w:u w:val="single"/>
    </w:rPr>
  </w:style>
  <w:style w:type="character" w:styleId="UnresolvedMention">
    <w:name w:val="Unresolved Mention"/>
    <w:basedOn w:val="DefaultParagraphFont"/>
    <w:uiPriority w:val="99"/>
    <w:semiHidden/>
    <w:unhideWhenUsed/>
    <w:rsid w:val="002C4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06826">
      <w:bodyDiv w:val="1"/>
      <w:marLeft w:val="0"/>
      <w:marRight w:val="0"/>
      <w:marTop w:val="0"/>
      <w:marBottom w:val="0"/>
      <w:divBdr>
        <w:top w:val="none" w:sz="0" w:space="0" w:color="auto"/>
        <w:left w:val="none" w:sz="0" w:space="0" w:color="auto"/>
        <w:bottom w:val="none" w:sz="0" w:space="0" w:color="auto"/>
        <w:right w:val="none" w:sz="0" w:space="0" w:color="auto"/>
      </w:divBdr>
    </w:div>
    <w:div w:id="215121771">
      <w:bodyDiv w:val="1"/>
      <w:marLeft w:val="0"/>
      <w:marRight w:val="0"/>
      <w:marTop w:val="0"/>
      <w:marBottom w:val="0"/>
      <w:divBdr>
        <w:top w:val="none" w:sz="0" w:space="0" w:color="auto"/>
        <w:left w:val="none" w:sz="0" w:space="0" w:color="auto"/>
        <w:bottom w:val="none" w:sz="0" w:space="0" w:color="auto"/>
        <w:right w:val="none" w:sz="0" w:space="0" w:color="auto"/>
      </w:divBdr>
    </w:div>
    <w:div w:id="1147278162">
      <w:bodyDiv w:val="1"/>
      <w:marLeft w:val="0"/>
      <w:marRight w:val="0"/>
      <w:marTop w:val="0"/>
      <w:marBottom w:val="0"/>
      <w:divBdr>
        <w:top w:val="none" w:sz="0" w:space="0" w:color="auto"/>
        <w:left w:val="none" w:sz="0" w:space="0" w:color="auto"/>
        <w:bottom w:val="none" w:sz="0" w:space="0" w:color="auto"/>
        <w:right w:val="none" w:sz="0" w:space="0" w:color="auto"/>
      </w:divBdr>
    </w:div>
    <w:div w:id="1177578364">
      <w:bodyDiv w:val="1"/>
      <w:marLeft w:val="0"/>
      <w:marRight w:val="0"/>
      <w:marTop w:val="0"/>
      <w:marBottom w:val="0"/>
      <w:divBdr>
        <w:top w:val="none" w:sz="0" w:space="0" w:color="auto"/>
        <w:left w:val="none" w:sz="0" w:space="0" w:color="auto"/>
        <w:bottom w:val="none" w:sz="0" w:space="0" w:color="auto"/>
        <w:right w:val="none" w:sz="0" w:space="0" w:color="auto"/>
      </w:divBdr>
    </w:div>
    <w:div w:id="1266229589">
      <w:bodyDiv w:val="1"/>
      <w:marLeft w:val="0"/>
      <w:marRight w:val="0"/>
      <w:marTop w:val="0"/>
      <w:marBottom w:val="0"/>
      <w:divBdr>
        <w:top w:val="none" w:sz="0" w:space="0" w:color="auto"/>
        <w:left w:val="none" w:sz="0" w:space="0" w:color="auto"/>
        <w:bottom w:val="none" w:sz="0" w:space="0" w:color="auto"/>
        <w:right w:val="none" w:sz="0" w:space="0" w:color="auto"/>
      </w:divBdr>
    </w:div>
    <w:div w:id="203013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erj.com/articles/cs-999/" TargetMode="External"/><Relationship Id="rId5" Type="http://schemas.openxmlformats.org/officeDocument/2006/relationships/hyperlink" Target="https://docs.ultralytics.com/datasets/detect/construction-p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Mital</dc:creator>
  <cp:keywords/>
  <dc:description/>
  <cp:lastModifiedBy>Parth Mital</cp:lastModifiedBy>
  <cp:revision>16</cp:revision>
  <dcterms:created xsi:type="dcterms:W3CDTF">2026-01-05T16:01:00Z</dcterms:created>
  <dcterms:modified xsi:type="dcterms:W3CDTF">2026-01-05T16:17:00Z</dcterms:modified>
</cp:coreProperties>
</file>