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t xml:space="preserve">Decision Log</w:t>
      </w:r>
    </w:p>
    <w:p>
      <w:pPr>
        <w:spacing w:after="200"/>
      </w:pPr>
      <w:r>
        <w:rPr>
          <w:i/>
          <w:iCs/>
          <w:color w:val="555555"/>
          <w:sz w:val="20"/>
          <w:szCs w:val="20"/>
        </w:rPr>
        <w:t xml:space="preserve">Skylark Drones Full-Stack Assignment — Business Intelligence Agent</w:t>
      </w:r>
    </w:p>
    <w:p>
      <w:pPr>
        <w:pStyle w:val="Heading2"/>
        <w:spacing w:after="90" w:before="220"/>
      </w:pPr>
      <w:r>
        <w:t xml:space="preserve">Key Assumptions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sz w:val="21"/>
          <w:szCs w:val="21"/>
        </w:rPr>
        <w:t xml:space="preserve">Masked data is safe to send to the LLM: </w:t>
      </w:r>
      <w:r>
        <w:rPr>
          <w:sz w:val="21"/>
          <w:szCs w:val="21"/>
        </w:rPr>
        <w:t xml:space="preserve">deal values and client identifiers are already anonymized, so passing them to Gemini's API is fine.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sz w:val="21"/>
          <w:szCs w:val="21"/>
        </w:rPr>
        <w:t xml:space="preserve">WOCOMPANY_002 and COMPANY002 are the same client: </w:t>
      </w:r>
      <w:r>
        <w:rPr>
          <w:sz w:val="21"/>
          <w:szCs w:val="21"/>
        </w:rPr>
        <w:t xml:space="preserve">Work Orders and Deals format client codes differently. Stripping the "WO" prefix and underscore matches 50 of 51 Work Order clients to a Deals record; the one that doesn't match genuinely has no deal on file.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sz w:val="21"/>
          <w:szCs w:val="21"/>
        </w:rPr>
        <w:t xml:space="preserve">A blank field means missing, not zero: </w:t>
      </w:r>
      <w:r>
        <w:rPr>
          <w:sz w:val="21"/>
          <w:szCs w:val="21"/>
        </w:rPr>
        <w:t xml:space="preserve">about half of Deals rows have no value or close date recorded. The agent reports this instead of treating it as zero.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sz w:val="21"/>
          <w:szCs w:val="21"/>
        </w:rPr>
        <w:t xml:space="preserve">Serial numbers only exist on Work Orders: </w:t>
      </w:r>
      <w:r>
        <w:rPr>
          <w:sz w:val="21"/>
          <w:szCs w:val="21"/>
        </w:rPr>
        <w:t xml:space="preserve">Deals have no equivalent field, so the agent shouldn't attach one to a deal even if it sounds plausible.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sz w:val="21"/>
          <w:szCs w:val="21"/>
        </w:rPr>
        <w:t xml:space="preserve">"This quarter" means the calendar quarter: </w:t>
      </w:r>
      <w:r>
        <w:rPr>
          <w:sz w:val="21"/>
          <w:szCs w:val="21"/>
        </w:rPr>
        <w:t xml:space="preserve">unless the user says otherwise; the agent asks if a timeframe is unclear rather than guessing.</w:t>
      </w:r>
    </w:p>
    <w:p>
      <w:pPr>
        <w:pStyle w:val="Heading2"/>
        <w:spacing w:after="90" w:before="220"/>
      </w:pPr>
      <w:r>
        <w:t xml:space="preserve">Trade-offs Chosen and Why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sz w:val="21"/>
          <w:szCs w:val="21"/>
        </w:rPr>
        <w:t xml:space="preserve">Gemini instead of Claude: </w:t>
      </w:r>
      <w:r>
        <w:rPr>
          <w:sz w:val="21"/>
          <w:szCs w:val="21"/>
        </w:rPr>
        <w:t xml:space="preserve">Claude's free tier is a one-time credit; Gemini's resets daily, which matters more for a project that gets tested repeatedly on different days.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sz w:val="21"/>
          <w:szCs w:val="21"/>
        </w:rPr>
        <w:t xml:space="preserve">Flash instead of Flash-Lite: </w:t>
      </w:r>
      <w:r>
        <w:rPr>
          <w:sz w:val="21"/>
          <w:szCs w:val="21"/>
        </w:rPr>
        <w:t xml:space="preserve">Flash-Lite allows more requests per day, but in testing it miscalculated a sum and dropped rows from a list that Flash included correctly. Went with the more reliable model and accepted the lower daily limit.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sz w:val="21"/>
          <w:szCs w:val="21"/>
        </w:rPr>
        <w:t xml:space="preserve">Totals computed in Python, not by the model: </w:t>
      </w:r>
      <w:r>
        <w:rPr>
          <w:sz w:val="21"/>
          <w:szCs w:val="21"/>
        </w:rPr>
        <w:t xml:space="preserve">the model repeatedly got sums wrong when adding numbers in-context, even for a handful of values, so totals and breakdowns are calculated in code and handed to it as fact.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sz w:val="21"/>
          <w:szCs w:val="21"/>
        </w:rPr>
        <w:t xml:space="preserve">Messy columns kept as text in monday.com: </w:t>
      </w:r>
      <w:r>
        <w:rPr>
          <w:sz w:val="21"/>
          <w:szCs w:val="21"/>
        </w:rPr>
        <w:t xml:space="preserve">some fields mix numbers with units ("5360 HA") or contain a broken formula value ("#VALUE!"). Importing these as Number columns would have silently dropped that data; keeping them as text lets the cleaning code handle it deliberately.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sz w:val="21"/>
          <w:szCs w:val="21"/>
        </w:rPr>
        <w:t xml:space="preserve">Streamlit for the UI: </w:t>
      </w:r>
      <w:r>
        <w:rPr>
          <w:sz w:val="21"/>
          <w:szCs w:val="21"/>
        </w:rPr>
        <w:t xml:space="preserve">given the timeline, this was faster to build and deploy than a custom frontend.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sz w:val="21"/>
          <w:szCs w:val="21"/>
        </w:rPr>
        <w:t xml:space="preserve">Each question re-fetches the full board: </w:t>
      </w:r>
      <w:r>
        <w:rPr>
          <w:sz w:val="21"/>
          <w:szCs w:val="21"/>
        </w:rPr>
        <w:t xml:space="preserve">simpler to build, and fine at the current size (177 Work Orders, 347 Deals).</w:t>
      </w:r>
    </w:p>
    <w:p>
      <w:pPr>
        <w:pStyle w:val="Heading2"/>
        <w:spacing w:after="90" w:before="220"/>
      </w:pPr>
      <w:r>
        <w:t xml:space="preserve">What I'd Do Differently With More Time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sz w:val="21"/>
          <w:szCs w:val="21"/>
        </w:rPr>
        <w:t xml:space="preserve">Filter by sector and date in Python: </w:t>
      </w:r>
      <w:r>
        <w:rPr>
          <w:sz w:val="21"/>
          <w:szCs w:val="21"/>
        </w:rPr>
        <w:t xml:space="preserve">the model currently filters the full dataset itself when a question is scoped to one sector or quarter, and it once included a deal from mid-2025 in a "Q1 2026" summary. Pre-filtering in code would remove this class of error.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sz w:val="21"/>
          <w:szCs w:val="21"/>
        </w:rPr>
        <w:t xml:space="preserve">Add tests for the cleaning functions: </w:t>
      </w:r>
      <w:r>
        <w:rPr>
          <w:sz w:val="21"/>
          <w:szCs w:val="21"/>
        </w:rPr>
        <w:t xml:space="preserve">safe_float, normalize_client_code, find_leaked_header_rows, and summarize_amounts are what the whole agent's accuracy depends on, and they're currently only checked by hand.</w:t>
      </w:r>
    </w:p>
    <w:p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sz w:val="21"/>
          <w:szCs w:val="21"/>
        </w:rPr>
        <w:t xml:space="preserve">Cache monday.com responses: </w:t>
      </w:r>
      <w:r>
        <w:rPr>
          <w:sz w:val="21"/>
          <w:szCs w:val="21"/>
        </w:rPr>
        <w:t xml:space="preserve">each question re-fetches both boards in full; a short cache would cut down on repeated API calls, which matters given the free tier's daily limits.</w:t>
      </w:r>
    </w:p>
    <w:p>
      <w:pPr>
        <w:pStyle w:val="Heading2"/>
        <w:spacing w:after="90" w:before="220"/>
      </w:pPr>
      <w:r>
        <w:t xml:space="preserve">How I Interpreted "Leadership Updates"</w:t>
      </w:r>
    </w:p>
    <w:p>
      <w:pPr>
        <w:spacing w:after="110"/>
      </w:pPr>
      <w:r>
        <w:rPr>
          <w:sz w:val="21"/>
          <w:szCs w:val="21"/>
        </w:rPr>
        <w:t xml:space="preserve">This was left open in the brief, so instead of a separate report feature, I treated it as a requirement on how every answer is written: takeaways instead of raw rows, and numbers that are pre-verified rather than added up by the model on the spot, since a founder might repeat a figure straight from the chat.</w:t>
      </w:r>
    </w:p>
    <w:p>
      <w:pPr>
        <w:spacing w:after="110"/>
      </w:pPr>
      <w:r>
        <w:rPr>
          <w:sz w:val="21"/>
          <w:szCs w:val="21"/>
        </w:rPr>
        <w:t xml:space="preserve">A standalone "generate a summary" output wasn't built. On-demand Q&amp;A seemed like a better fit than a fixed digest for how a founder would actually use this day to day, but a single command that pulls the same headline metrics together would be a reasonable next addition.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2026-08-30T23:47:31.820Z</dcterms:created>
  <dcterms:modified xsi:type="dcterms:W3CDTF">2026-08-30T23:47:31.834Z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