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X85918837eeec9d0bcc0e303999456862fcce8f9"/>
    <w:p>
      <w:pPr>
        <w:pStyle w:val="Heading1"/>
      </w:pPr>
      <w:r>
        <w:t xml:space="preserve">HIGH ALTITUDE LONG ENDURANCE (HALE) UNMANNED AERIAL VEHICLES (UAVs): SUSTAINED FLIGHT THROUGH RENEWABLE ENERGY</w:t>
      </w:r>
    </w:p>
    <w:p>
      <w:pPr>
        <w:pStyle w:val="FirstParagraph"/>
      </w:pPr>
      <w:r>
        <w:rPr>
          <w:b/>
          <w:bCs/>
        </w:rPr>
        <w:t xml:space="preserve">Version 2 — Revised and Expanded Report (Corrected)</w:t>
      </w:r>
    </w:p>
    <w:p>
      <w:r>
        <w:pict>
          <v:rect style="width:0;height:1.5pt" o:hralign="center" o:hrstd="t" o:hr="t"/>
        </w:pict>
      </w:r>
    </w:p>
    <w:p>
      <w:pPr>
        <w:pStyle w:val="FirstParagraph"/>
      </w:pPr>
      <w:r>
        <w:rPr>
          <w:b/>
          <w:bCs/>
        </w:rPr>
        <w:t xml:space="preserve">Department of Aerospace Engineering</w:t>
      </w:r>
      <w:r>
        <w:t xml:space="preserve"> </w:t>
      </w:r>
      <w:r>
        <w:t xml:space="preserve">JGI Global Campus, Jakkasandra Post, Kanakapura Taluk, Ramanagara District, Pin Code: 562 112</w:t>
      </w:r>
    </w:p>
    <w:p>
      <w:pPr>
        <w:pStyle w:val="BodyText"/>
      </w:pPr>
      <w:r>
        <w:rPr>
          <w:b/>
          <w:bCs/>
        </w:rPr>
        <w:t xml:space="preserve">2025–2026</w:t>
      </w:r>
    </w:p>
    <w:p>
      <w:pPr>
        <w:pStyle w:val="BodyText"/>
      </w:pPr>
      <w:r>
        <w:t xml:space="preserve">End Year Project Report</w:t>
      </w:r>
    </w:p>
    <w:p>
      <w:pPr>
        <w:pStyle w:val="BodyText"/>
      </w:pPr>
      <w:r>
        <w:t xml:space="preserve">Submitted in partial fulfilment for the award of the degree of</w:t>
      </w:r>
    </w:p>
    <w:p>
      <w:pPr>
        <w:pStyle w:val="BodyText"/>
      </w:pPr>
      <w:r>
        <w:rPr>
          <w:b/>
          <w:bCs/>
        </w:rPr>
        <w:t xml:space="preserve">BACHELOR OF TECHNOLOGY IN AEROSPACE ENGINEERING</w:t>
      </w:r>
    </w:p>
    <w:p>
      <w:pPr>
        <w:pStyle w:val="BodyText"/>
      </w:pPr>
      <w:r>
        <w:t xml:space="preserve">Submitted by:</w:t>
      </w:r>
      <w:r>
        <w:t xml:space="preserve"> </w:t>
      </w:r>
      <w:r>
        <w:rPr>
          <w:b/>
          <w:bCs/>
        </w:rPr>
        <w:t xml:space="preserve">Parth Patil</w:t>
      </w:r>
      <w:r>
        <w:t xml:space="preserve"> </w:t>
      </w:r>
      <w:r>
        <w:t xml:space="preserve">(22BTRAS031)</w:t>
      </w:r>
    </w:p>
    <w:p>
      <w:pPr>
        <w:pStyle w:val="BodyText"/>
      </w:pPr>
      <w:r>
        <w:t xml:space="preserve">Under the guidance of</w:t>
      </w:r>
      <w:r>
        <w:t xml:space="preserve"> </w:t>
      </w:r>
      <w:r>
        <w:rPr>
          <w:b/>
          <w:bCs/>
        </w:rPr>
        <w:t xml:space="preserve">Dr Amalesh Barai</w:t>
      </w:r>
      <w:r>
        <w:t xml:space="preserve">, Professor, Department of Aerospace Engineering, Faculty of Engineering &amp; Technology, JAIN (Deemed-to-be University)</w:t>
      </w:r>
    </w:p>
    <w:p>
      <w:r>
        <w:pict>
          <v:rect style="width:0;height:1.5pt" o:hralign="center" o:hrstd="t" o:hr="t"/>
        </w:pict>
      </w:r>
    </w:p>
    <w:bookmarkStart w:id="20" w:name="abstract"/>
    <w:p>
      <w:pPr>
        <w:pStyle w:val="Heading2"/>
      </w:pPr>
      <w:r>
        <w:t xml:space="preserve">Abstract</w:t>
      </w:r>
    </w:p>
    <w:p>
      <w:pPr>
        <w:pStyle w:val="FirstParagraph"/>
      </w:pPr>
      <w:r>
        <w:t xml:space="preserve">High Altitude Long Endurance (HALE) Unmanned Aerial Vehicles (UAVs) are designed to operate at altitudes above 18 km with mission durations extending from several days to multiple weeks. The increasing demand for persistent surveillance, atmospheric monitoring, and communication relay platforms has accelerated interest in solar-powered and hybrid-energy UAVs capable of sustained flight. This project focuses on the conceptual design, performance analysis, and feasibility assessment of a solar-powered HALE UAV. The conceptual design phase involves creating a detailed plan for the UAV, considering factors such as its shape, size, and materials. Performance analysis involves evaluating how well the UAV will perform under various conditions, such as different weather patterns or payload weights. Feasibility assessment involves determining whether the UAV can be built and operated within practical constraints and technological limitations.</w:t>
      </w:r>
    </w:p>
    <w:p>
      <w:pPr>
        <w:pStyle w:val="BodyText"/>
      </w:pPr>
      <w:r>
        <w:t xml:space="preserve">To achieve these goals, the project involves a comprehensive literature review, aerodynamic analysis, and energy system assessment. The project addresses several key design challenges, including low Reynolds number aerodynamics, lightweight composite structures, and hybrid renewable energy integration. To validate performance assumptions and analyse energy storage limitations, the project employs simulations and theoretical modelling.</w:t>
      </w:r>
    </w:p>
    <w:p>
      <w:pPr>
        <w:pStyle w:val="BodyText"/>
      </w:pPr>
      <w:r>
        <w:t xml:space="preserve">In this expanded second version of the report, the literature review has been substantially broadened to incorporate recent developments in solar-powered UAV design, advanced propulsion system optimisation, photovoltaic cell integration onto composite wing structures, battery-free UAV architectures, aeroelastic stability modelling of very flexible aircraft, and hybrid turbofan–solar power concepts. The updated analysis integrates findings from an additional corpus of recently published research, thereby strengthening the theoretical foundation and extending the scope of the feasibility assessment. Specifically, new insights from the AtlantikSolar 81-hour perpetual-flight demonstration [39], the Korean EAV-3 solar HALE UAV programme [40], hybrid turbofan/solar conceptual design methodologies [41], propulsion system optimisation frameworks [42], and the challenges of integrating photovoltaic cells onto composite wing skins [43] have been synthesised with the original body of work.</w:t>
      </w:r>
    </w:p>
    <w:p>
      <w:pPr>
        <w:pStyle w:val="BodyText"/>
      </w:pPr>
      <w:r>
        <w:t xml:space="preserve">The numerical evaluation of the conceptual HALE model confirms that the aircraft geometry and aerodynamic assumptions produce realistic power demands (~2 kW electrical), while the high-altitude solar flux combined with triple-junction photovoltaics provides ~9 kW of usable power, ensuring robust daytime performance. The analysis also quantifies night-time storage requirements, showing that pure lithium-ion battery solutions exceed feasible mass limits (~95 kg), whereas hydrogen fuel-cell storage meets the requirement at &lt;5 kg system mass. These results reinforce the feasibility of a renewable-energy-powered HALE UAV when hybrid energy storage solutions are adopted.</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HALE UAVs occupy a unique niche in the unmanned aircraft landscape, bridging the gap between conventional aircraft and satellites. Their ability to remain aloft for days or even weeks at altitudes above 18 km makes them indispensable for persistent surveillance, atmospheric research, and as low-orbit communication relays that can provide broadband connectivity to remote regions [1][2]. The literature consistently reports that the most advanced platforms—such as the NASA Helios, the Airbus Zephyr, and the QinetiQ Zephyr S—have achieved endurance figures that exceed 24 hours, with some prototypes demonstrating multi-week sorties when powered by a combination of solar arrays, high-energy-density batteries, and, in a few cases, fuel cells [3][4]. These endurance figures are not merely a function of power supply; they are the result of a tightly coupled design philosophy that balances aerodynamic efficiency, structural lightweighting, and robust control systems [5].</w:t>
      </w:r>
    </w:p>
    <w:p>
      <w:pPr>
        <w:pStyle w:val="BodyText"/>
      </w:pPr>
      <w:r>
        <w:t xml:space="preserve">The multidisciplinary nature of HALE UAV design is evident from the outset. Aerodynamic performance must be optimised for low Reynolds number flows, a regime where viscous effects dominate and conventional high-speed design rules no longer apply [6][7]. This necessitates the use of high-aspect-ratio wings, often exceeding 20:1, to generate sufficient lift while minimising induced drag. Composite materials—carbon-fibre reinforced polymers (CFRPs), glass-fibre composites, and advanced hybrid laminates—are employed to achieve the required stiffness-to-weight ratios [8][9]. The energy architecture is inherently hybrid: large, lightweight solar panels cover the wing and fuselage surfaces, feeding a battery bank that supplies power during night or low-insolation periods, while a small fuel cell or micro-turbine can provide a backup or supplementary power source [10][11].</w:t>
      </w:r>
    </w:p>
    <w:p>
      <w:pPr>
        <w:pStyle w:val="BodyText"/>
      </w:pPr>
      <w:r>
        <w:t xml:space="preserve">Recent advances have expanded the design envelope considerably. The AtlantikSolar UAV, developed at ETH Zurich, demonstrated a continuous solar-powered flight of 81 hours (4 days and 3 nights), establishing a new world endurance record for aircraft below 50 kg mass and validating the concept of energetically robust perpetual flight [39]. The Korea Aerospace Research Institute’s (KARI) EAV-3 programme produced a 53 kg solar-powered HALE UAV with a 19.5 m wingspan and aspect ratio of 17.4, successfully conducting stratospheric flight tests that demonstrated the viability of small-scale solar HALE platforms [40]. Furthermore, hybrid turbofan/solar concepts, such as the design investigated by Mermer and Özgen, have explored the use of turbofan engines for climbing to altitude with solar-only sustaining of loiter flight, achieving 24–48 hour endurance targets with 1,000 kg payload capacity [41].</w:t>
      </w:r>
    </w:p>
    <w:p>
      <w:pPr>
        <w:pStyle w:val="BodyText"/>
      </w:pPr>
      <w:r>
        <w:t xml:space="preserve">The control architecture must be fault-tolerant and highly redundant; small disturbances at high altitude can have amplified effects, so the aircraft typically incorporates multiple redundant actuators, sensors, and control laws [12][13]. The coupled aeroelastic and flight-dynamic behaviour of very flexible HALE aircraft represents a critical design consideration, as demonstrated by Murua et al., who developed unified nonlinear models integrating geometrically exact beam finite elements with the Unsteady Vortex Lattice Method (UVLM) and free-wake effects to predict stability boundaries and open-loop dynamics of representative HALE configurations [44].</w:t>
      </w:r>
    </w:p>
    <w:p>
      <w:r>
        <w:pict>
          <v:rect style="width:0;height:1.5pt" o:hralign="center" o:hrstd="t" o:hr="t"/>
        </w:pict>
      </w:r>
    </w:p>
    <w:bookmarkEnd w:id="21"/>
    <w:bookmarkStart w:id="24" w:name="aim-and-objectives"/>
    <w:p>
      <w:pPr>
        <w:pStyle w:val="Heading2"/>
      </w:pPr>
      <w:r>
        <w:t xml:space="preserve">2. Aim and Objectives</w:t>
      </w:r>
    </w:p>
    <w:bookmarkStart w:id="22" w:name="aim"/>
    <w:p>
      <w:pPr>
        <w:pStyle w:val="Heading3"/>
      </w:pPr>
      <w:r>
        <w:t xml:space="preserve">2.1 Aim</w:t>
      </w:r>
    </w:p>
    <w:p>
      <w:pPr>
        <w:pStyle w:val="FirstParagraph"/>
      </w:pPr>
      <w:r>
        <w:t xml:space="preserve">The overarching aim of this research is to conceive, analyse, and validate a theoretically sound design for a solar-powered High-Altitude Long-Endurance (HALE) Unmanned Aerial Vehicle (UAV). The design will be grounded in rigorous aerodynamic, structural, and power-system analyses, and will be corroborated through high-fidelity simulation tools [1][2][3][4]. By integrating state-of-the-art solar photovoltaics, advanced energy storage, and lightweight composite structures, the proposed HALE platform will demonstrate the feasibility of achieving multi-week endurance while maintaining payload versatility and operational reliability.</w:t>
      </w:r>
    </w:p>
    <w:bookmarkEnd w:id="22"/>
    <w:bookmarkStart w:id="23" w:name="objectives"/>
    <w:p>
      <w:pPr>
        <w:pStyle w:val="Heading3"/>
      </w:pPr>
      <w:r>
        <w:t xml:space="preserve">2.2 Objectives</w:t>
      </w:r>
    </w:p>
    <w:p>
      <w:pPr>
        <w:pStyle w:val="FirstParagraph"/>
      </w:pPr>
      <w:r>
        <w:rPr>
          <w:b/>
          <w:bCs/>
        </w:rPr>
        <w:t xml:space="preserve">Primary Objective:</w:t>
      </w:r>
      <w:r>
        <w:t xml:space="preserve"> </w:t>
      </w:r>
      <w:r>
        <w:t xml:space="preserve">Conceptual Design Formulation and Validation: Develop a comprehensive conceptual design of a solar-powered HALE UAV that satisfies mission endurance, payload, and safety requirements. This includes defining the airframe geometry, wing planform, propulsion architecture, and power-management strategy. The design will be validated through a combination of analytical calculations, CFD, FEA, and system-level simulations [5][6][7].</w:t>
      </w:r>
    </w:p>
    <w:p>
      <w:pPr>
        <w:pStyle w:val="BodyText"/>
      </w:pPr>
      <w:r>
        <w:rPr>
          <w:b/>
          <w:bCs/>
        </w:rPr>
        <w:t xml:space="preserve">Secondary Objectives:</w:t>
      </w:r>
    </w:p>
    <w:p>
      <w:pPr>
        <w:numPr>
          <w:ilvl w:val="0"/>
          <w:numId w:val="1001"/>
        </w:numPr>
      </w:pPr>
      <w:r>
        <w:rPr>
          <w:b/>
          <w:bCs/>
        </w:rPr>
        <w:t xml:space="preserve">In-Depth Literature Survey</w:t>
      </w:r>
      <w:r>
        <w:t xml:space="preserve"> </w:t>
      </w:r>
      <w:r>
        <w:t xml:space="preserve">— Conduct a systematic review of existing solar UAVs and HALE system designs, focusing on aerodynamic configurations, structural materials, and energy-storage technologies [1][2][3][4][39][40][41][42][43][44].</w:t>
      </w:r>
    </w:p>
    <w:p>
      <w:pPr>
        <w:numPr>
          <w:ilvl w:val="0"/>
          <w:numId w:val="1001"/>
        </w:numPr>
      </w:pPr>
      <w:r>
        <w:rPr>
          <w:b/>
          <w:bCs/>
        </w:rPr>
        <w:t xml:space="preserve">Identification of Design Limitations</w:t>
      </w:r>
      <w:r>
        <w:t xml:space="preserve"> </w:t>
      </w:r>
      <w:r>
        <w:t xml:space="preserve">— Critically assess the limitations of current energy-storage solutions, aerodynamic challenges at low Reynolds numbers, and structural constraints including fatigue life [8][9][10][11][14][15].</w:t>
      </w:r>
    </w:p>
    <w:p>
      <w:pPr>
        <w:numPr>
          <w:ilvl w:val="0"/>
          <w:numId w:val="1001"/>
        </w:numPr>
      </w:pPr>
      <w:r>
        <w:rPr>
          <w:b/>
          <w:bCs/>
        </w:rPr>
        <w:t xml:space="preserve">Simulation-Based Performance Evaluation</w:t>
      </w:r>
      <w:r>
        <w:t xml:space="preserve"> </w:t>
      </w:r>
      <w:r>
        <w:t xml:space="preserve">— Employ CFD, FEA, and power-system simulations to predict endurance, energy budgets, and mission reliability under varying atmospheric conditions [5][6][7].</w:t>
      </w:r>
    </w:p>
    <w:p>
      <w:pPr>
        <w:numPr>
          <w:ilvl w:val="0"/>
          <w:numId w:val="1001"/>
        </w:numPr>
      </w:pPr>
      <w:r>
        <w:rPr>
          <w:b/>
          <w:bCs/>
        </w:rPr>
        <w:t xml:space="preserve">Propose Design Improvements and Future Research Directions</w:t>
      </w:r>
      <w:r>
        <w:t xml:space="preserve"> </w:t>
      </w:r>
      <w:r>
        <w:t xml:space="preserve">— Based on simulation outcomes and the expanded literature base, recommend specific design modifications. Incorporate insights from propulsion optimisation [42], aeroelastic analysis [44], and photovoltaic integration [43] into the improvement recommendations.</w:t>
      </w:r>
    </w:p>
    <w:p>
      <w:pPr>
        <w:numPr>
          <w:ilvl w:val="0"/>
          <w:numId w:val="1001"/>
        </w:numPr>
      </w:pPr>
      <w:r>
        <w:rPr>
          <w:b/>
          <w:bCs/>
        </w:rPr>
        <w:t xml:space="preserve">Renewable Energy Integration Analysis</w:t>
      </w:r>
      <w:r>
        <w:t xml:space="preserve"> </w:t>
      </w:r>
      <w:r>
        <w:t xml:space="preserve">— Quantify the impact of renewable energy sources on overall endurance and mission reliability, incorporating the new data on solar cell integration challenges [43], battery-free concepts [45], and charge-margin optimisation methodologies [39].</w:t>
      </w:r>
    </w:p>
    <w:p>
      <w:r>
        <w:pict>
          <v:rect style="width:0;height:1.5pt" o:hralign="center" o:hrstd="t" o:hr="t"/>
        </w:pict>
      </w:r>
    </w:p>
    <w:bookmarkEnd w:id="23"/>
    <w:bookmarkEnd w:id="24"/>
    <w:bookmarkStart w:id="48" w:name="literature-review"/>
    <w:p>
      <w:pPr>
        <w:pStyle w:val="Heading2"/>
      </w:pPr>
      <w:r>
        <w:t xml:space="preserve">3. Literature Review</w:t>
      </w:r>
    </w:p>
    <w:bookmarkStart w:id="29" w:name="previous-studies-original-source-base"/>
    <w:p>
      <w:pPr>
        <w:pStyle w:val="Heading3"/>
      </w:pPr>
      <w:r>
        <w:t xml:space="preserve">3.1 Previous Studies (Original Source Base)</w:t>
      </w:r>
    </w:p>
    <w:bookmarkStart w:id="25" w:name="configuration-studies"/>
    <w:p>
      <w:pPr>
        <w:pStyle w:val="Heading4"/>
      </w:pPr>
      <w:r>
        <w:t xml:space="preserve">3.1.1 Configuration Studies</w:t>
      </w:r>
    </w:p>
    <w:p>
      <w:pPr>
        <w:pStyle w:val="FirstParagraph"/>
      </w:pPr>
      <w:r>
        <w:t xml:space="preserve">Early configuration studies established the aerodynamic trade-offs fundamental to HALE design. Goraj et al. [1] presented four aerodynamic design concepts for a HALE UAV intended for reconnaissance at altitudes up to 27 km, demonstrating that an attentively designed biplane can achieve comparable aerodynamic efficiency to monoplane configurations while offering higher payload capacities for the same fuel consumption, owing to lower induced drag and inherently stiffer wing structures. Their subsequent work [2] extended these findings to a new-generation HALE concept, addressing the coupled challenges of low-Reynolds-number aerodynamics, lightweight structures, propulsion technology, and autonomous flight control.</w:t>
      </w:r>
    </w:p>
    <w:p>
      <w:pPr>
        <w:pStyle w:val="BodyText"/>
      </w:pPr>
      <w:r>
        <w:t xml:space="preserve">The HELIPLAT programme, reported by Romeo et al. [3], demonstrated the design, aerodynamic, and structural analysis of a long-endurance solar-powered stratospheric platform. The HELIPLAT adopted a twin-boom configuration with distributed propulsion and highlighted the critical role of solar cell area optimisation in determining overall endurance.</w:t>
      </w:r>
    </w:p>
    <w:p>
      <w:pPr>
        <w:pStyle w:val="BodyText"/>
      </w:pPr>
      <w:r>
        <w:t xml:space="preserve">Blended-wing-body (BWB) configurations have been shown to exhibit improved lift-to-drag ratios and enhanced structural integrity due to the distributed load paths inherent in the joined-wing architecture [18][19]. Joined-wing configurations achieve span efficiency factors of 1.4–1.5, thereby reducing induced drag and structural weight relative to conventional wing-body designs [20].</w:t>
      </w:r>
    </w:p>
    <w:bookmarkEnd w:id="25"/>
    <w:bookmarkStart w:id="26" w:name="structural-design"/>
    <w:p>
      <w:pPr>
        <w:pStyle w:val="Heading4"/>
      </w:pPr>
      <w:r>
        <w:t xml:space="preserve">3.1.2 Structural Design</w:t>
      </w:r>
    </w:p>
    <w:p>
      <w:pPr>
        <w:pStyle w:val="FirstParagraph"/>
      </w:pPr>
      <w:r>
        <w:t xml:space="preserve">Structural design literature emphasises the extensive use of carbon-fibre-reinforced polymer (CFRP) composites, which provide the necessary stiffness-to-weight ratios for high-aspect-ratio wings and large solar-array panels [8][9][21]. Key structural considerations include weight minimisation, flutter margins, and reliability and redundancy [22]. Manufacturing processes such as autoclave curing and resin-transfer moulding are critical to achieving the required material properties and dimensional tolerances [21]. Long-duration flight exposes the structure to repeated load cycles that can lead to crack initiation and propagation over time, making fatigue testing under realistic atmospheric turbulence conditions essential [23].</w:t>
      </w:r>
    </w:p>
    <w:bookmarkEnd w:id="26"/>
    <w:bookmarkStart w:id="27" w:name="energy-system-analysis"/>
    <w:p>
      <w:pPr>
        <w:pStyle w:val="Heading4"/>
      </w:pPr>
      <w:r>
        <w:t xml:space="preserve">3.1.3 Energy System Analysis</w:t>
      </w:r>
    </w:p>
    <w:p>
      <w:pPr>
        <w:pStyle w:val="FirstParagraph"/>
      </w:pPr>
      <w:r>
        <w:t xml:space="preserve">Energy system analyses in the existing literature compare lithium-ion batteries and hydrogen fuel cells [10][11]. The findings indicate that fuel cells outperform batteries when the energy demand exceeds approximately 2.8 kWh, a threshold often surpassed during high-altitude operations [10]. Solar cell studies reveal that triple-junction gallium arsenide (GaAs) cells achieve efficiencies between 25% and 30%, while thin-film cells offer lower efficiencies but benefit from reduced weight and flexibility [14][15]. Night-time endurance is identified as the most critical limitation, primarily due to battery degradation and storage inefficiencies [24][25].</w:t>
      </w:r>
    </w:p>
    <w:bookmarkEnd w:id="27"/>
    <w:bookmarkStart w:id="28" w:name="stability-and-control"/>
    <w:p>
      <w:pPr>
        <w:pStyle w:val="Heading4"/>
      </w:pPr>
      <w:r>
        <w:t xml:space="preserve">3.1.4 Stability and Control</w:t>
      </w:r>
    </w:p>
    <w:p>
      <w:pPr>
        <w:pStyle w:val="FirstParagraph"/>
      </w:pPr>
      <w:r>
        <w:t xml:space="preserve">Stability and control findings emphasise the necessity of longitudinal and directional stability for sustained flight [12][13]. Flutter analysis is critical for high-aspect-ratio wings, as aeroelastic coupling can lead to catastrophic failure if not properly mitigated [22][26]. Control surface sizing is linked to low-density air performance, requiring larger deflection angles or higher actuation authority to achieve the same control effectiveness as at lower altitudes [27].</w:t>
      </w:r>
    </w:p>
    <w:bookmarkEnd w:id="28"/>
    <w:bookmarkEnd w:id="29"/>
    <w:bookmarkStart w:id="46" w:name="recent-developments-new-sources"/>
    <w:p>
      <w:pPr>
        <w:pStyle w:val="Heading3"/>
      </w:pPr>
      <w:r>
        <w:t xml:space="preserve">3.2 Recent Developments (New Sources)</w:t>
      </w:r>
    </w:p>
    <w:p>
      <w:pPr>
        <w:pStyle w:val="FirstParagraph"/>
      </w:pPr>
      <w:r>
        <w:t xml:space="preserve">The following subsections present the findings from the newly incorporated research, which substantially expand the knowledge base underpinning the design.</w:t>
      </w:r>
    </w:p>
    <w:bookmarkStart w:id="30" w:name="perpetual-flight-solar-uav-design"/>
    <w:p>
      <w:pPr>
        <w:pStyle w:val="Heading4"/>
      </w:pPr>
      <w:r>
        <w:t xml:space="preserve">3.2.1 Perpetual-Flight Solar UAV Design</w:t>
      </w:r>
    </w:p>
    <w:p>
      <w:pPr>
        <w:pStyle w:val="FirstParagraph"/>
      </w:pPr>
      <w:r>
        <w:t xml:space="preserve">Oettershagen et al. [39] presented the complete development process of the AtlantikSolar UAV, a 6.9 kg solar-powered fixed-wing aircraft that achieved a continuous solar-powered flight of 81 hours (2,338 km ground distance), establishing the world endurance record for aircraft below 50 kg mass. A key contribution of this work is the formal design methodology that allows solar-powered UAVs to be designed for energetically robust perpetual flight in sub-optimal meteorological conditions. The conceptual design and analysis framework (CDAF) developed at ETH Zurich optimises wing span, aspect ratio, and battery mass as design variables, using excess time and charge margin as central performance metrics. The design philosophy of maximising meteorological robustness, rather than merely achieving the minimum feasibility of perpetual flight, is particularly relevant to the present HALE UAV design effort.</w:t>
      </w:r>
    </w:p>
    <w:bookmarkEnd w:id="30"/>
    <w:bookmarkStart w:id="31" w:name="solar-hale-uav-aerodynamic-design-eav-3"/>
    <w:p>
      <w:pPr>
        <w:pStyle w:val="Heading4"/>
      </w:pPr>
      <w:r>
        <w:t xml:space="preserve">3.2.2 Solar HALE UAV Aerodynamic Design (EAV-3)</w:t>
      </w:r>
    </w:p>
    <w:p>
      <w:pPr>
        <w:pStyle w:val="FirstParagraph"/>
      </w:pPr>
      <w:r>
        <w:t xml:space="preserve">Hwang et al. [40] reported the aerodynamic design of the EAV-3, a solar-powered HALE UAV developed by the Korea Aerospace Research Institute (KARI). The EAV-3 weighs 53 kg with a structure weight of 22 kg and features a flexible wing of 19.5 m span with an aspect ratio of 17.4. Critical design considerations included the significant wing bending (404 mm at 1-G flight condition based on T-800 composite material) and side-wind effects due to the low cruise speed. Unlike general aircraft, the EAV-3 experiences no centre-of-gravity shift during flight because it is a solar-electric-driven UAV, yielding a static margin of 28.4% with the centre of gravity at 31% of the Mean Aerodynamic Chord (MAC).</w:t>
      </w:r>
    </w:p>
    <w:bookmarkEnd w:id="31"/>
    <w:bookmarkStart w:id="32" w:name="hybrid-turbofansolar-hale-uav-concepts"/>
    <w:p>
      <w:pPr>
        <w:pStyle w:val="Heading4"/>
      </w:pPr>
      <w:r>
        <w:t xml:space="preserve">3.2.3 Hybrid Turbofan/Solar HALE UAV Concepts</w:t>
      </w:r>
    </w:p>
    <w:p>
      <w:pPr>
        <w:pStyle w:val="FirstParagraph"/>
      </w:pPr>
      <w:r>
        <w:t xml:space="preserve">Mermer and Özgen [41] investigated the conceptual design of a hybrid turbofan/solar-powered HALE UAV. The design sought to achieve at least 24 hours endurance with a 250 kg camera and 750 kg battery (total 1,000 kg payload) at a service ceiling of 6,096–9,144 m. The approach uses turbofan engines only for climbing to the required altitude, with solar energy and battery power sustaining loiter flight. The competitor study in this work identified average empty weight fractions of 0.6218, aspect ratios of approximately 24.5, and average wingspans of 66.45 m among existing HALE and solar-powered platforms.</w:t>
      </w:r>
    </w:p>
    <w:bookmarkEnd w:id="32"/>
    <w:bookmarkStart w:id="33" w:name="X0f13bb05daa799556dc8a1a696e0e77ad4636e0"/>
    <w:p>
      <w:pPr>
        <w:pStyle w:val="Heading4"/>
      </w:pPr>
      <w:r>
        <w:t xml:space="preserve">3.2.4 Propulsion System Optimisation for Solar UAVs</w:t>
      </w:r>
    </w:p>
    <w:p>
      <w:pPr>
        <w:pStyle w:val="FirstParagraph"/>
      </w:pPr>
      <w:r>
        <w:t xml:space="preserve">Dantsker et al. [42] presented a propulsion system design, optimisation, simulation, and testing methodology for the UIUC-TUM Solar Flyer, a long-endurance solar-powered unmanned aircraft. The key contribution is a mission-based propulsion system optimisation tool that selects optimal motor-propeller combinations for a given mission profile. The optimisation tool was able to match a motor-propeller combination that was 19% more efficient relative to the baseline combination for the given mission profile thrust and velocity design point.</w:t>
      </w:r>
    </w:p>
    <w:bookmarkEnd w:id="33"/>
    <w:bookmarkStart w:id="34" w:name="X22f4046a48e11258ad49109e0fd03547b8e105d"/>
    <w:p>
      <w:pPr>
        <w:pStyle w:val="Heading4"/>
      </w:pPr>
      <w:r>
        <w:t xml:space="preserve">3.2.5 Aeroelastic Stability of Very Flexible Aircraft</w:t>
      </w:r>
    </w:p>
    <w:p>
      <w:pPr>
        <w:pStyle w:val="FirstParagraph"/>
      </w:pPr>
      <w:r>
        <w:t xml:space="preserve">Murua et al. [44] investigated the coupled nonlinear aeroelasticity and flight mechanics of very flexible aircraft (VFA), a class that includes solar-powered HALE UAVs. A unified model was developed that integrates a geometrically exact composite beam finite-element structural model with the Unsteady Vortex Lattice Method (UVLM) including free-wake effects. The study demonstrated the importance of three-dimensional aerodynamic effects, particularly wake interference between the wing and tail, which significantly impacts VFA dynamics.</w:t>
      </w:r>
    </w:p>
    <w:bookmarkEnd w:id="34"/>
    <w:bookmarkStart w:id="35" w:name="Xa1b690c93829b92b6bf1c6f8a441267cedad00d"/>
    <w:p>
      <w:pPr>
        <w:pStyle w:val="Heading4"/>
      </w:pPr>
      <w:r>
        <w:t xml:space="preserve">3.2.6 Photovoltaic Cell Integration on Composite Wings</w:t>
      </w:r>
    </w:p>
    <w:p>
      <w:pPr>
        <w:pStyle w:val="FirstParagraph"/>
      </w:pPr>
      <w:r>
        <w:t xml:space="preserve">Łopusiewicz and Książek [43] systematically investigated the challenges of integrating photovoltaic cells onto the wings of unmanned solar-powered aircraft. Two methods of laminating photovoltaic cells to composite wing surfaces were compared under load-bearing conditions. Key findings include: micro-cracking of photovoltaic cells under aerodynamic loading is a primary concern; galvanic isolation is essential when carbon-fibre substrates are used; electroluminescence testing revealed manufacturing defects including silicon layer defects, incorrect soldering, and lamination imperfections that reduce string efficiency; wing deflection under load reduces photovoltaic efficiency, with the first lamination method showing superior resistance to efficiency degradation.</w:t>
      </w:r>
    </w:p>
    <w:bookmarkEnd w:id="35"/>
    <w:bookmarkStart w:id="36" w:name="battery-free-uav-concepts"/>
    <w:p>
      <w:pPr>
        <w:pStyle w:val="Heading4"/>
      </w:pPr>
      <w:r>
        <w:t xml:space="preserve">3.2.7 Battery-Free UAV Concepts</w:t>
      </w:r>
    </w:p>
    <w:p>
      <w:pPr>
        <w:pStyle w:val="FirstParagraph"/>
      </w:pPr>
      <w:r>
        <w:t xml:space="preserve">Liller et al. [45] proposed the development of a battery-free, solar-powered, and energy-aware fixed-wing UAV that stores harvested energy in supercapacitors instead of batteries. Two novel energy-aware control algorithms—Greedy Energy-Aware Control and Predictive Energy-Aware Control—were developed to address power intermittency by preventing brownouts and minimising total-loss-of-thrust events. While this concept operates at a fundamentally different scale from HALE platforms, the energy-management principles and the elimination of battery degradation concerns are noteworthy for future UAV energy system architecture.</w:t>
      </w:r>
    </w:p>
    <w:bookmarkEnd w:id="36"/>
    <w:bookmarkStart w:id="37" w:name="onera-conceptual-design-methodology"/>
    <w:p>
      <w:pPr>
        <w:pStyle w:val="Heading4"/>
      </w:pPr>
      <w:r>
        <w:t xml:space="preserve">3.2.8 ONERA Conceptual Design Methodology</w:t>
      </w:r>
    </w:p>
    <w:p>
      <w:pPr>
        <w:pStyle w:val="FirstParagraph"/>
      </w:pPr>
      <w:r>
        <w:t xml:space="preserve">Le Tallec et al. [46] presented the conceptual design methodology employed by ONERA for HALE UAVs, demonstrating how the French research agency addresses complexity through integrated multi-disciplinary tools applied to innovative concepts.</w:t>
      </w:r>
    </w:p>
    <w:bookmarkEnd w:id="37"/>
    <w:bookmarkStart w:id="38" w:name="electric-propulsion-system-design"/>
    <w:p>
      <w:pPr>
        <w:pStyle w:val="Heading4"/>
      </w:pPr>
      <w:r>
        <w:t xml:space="preserve">3.2.9 Electric Propulsion System Design</w:t>
      </w:r>
    </w:p>
    <w:p>
      <w:pPr>
        <w:pStyle w:val="FirstParagraph"/>
      </w:pPr>
      <w:r>
        <w:t xml:space="preserve">Kara Mohamed et al. [47] addressed the design of electric propulsion systems for UAVs, providing analytical frameworks for motor selection, propeller sizing, and electronic speed controller integration that are applicable to the electric propulsion chain of solar-powered HALE platforms.</w:t>
      </w:r>
    </w:p>
    <w:bookmarkEnd w:id="38"/>
    <w:bookmarkStart w:id="39" w:name="solar-energy-integration-in-uavs"/>
    <w:p>
      <w:pPr>
        <w:pStyle w:val="Heading4"/>
      </w:pPr>
      <w:r>
        <w:t xml:space="preserve">3.2.10 Solar Energy Integration in UAVs</w:t>
      </w:r>
    </w:p>
    <w:p>
      <w:pPr>
        <w:pStyle w:val="FirstParagraph"/>
      </w:pPr>
      <w:r>
        <w:t xml:space="preserve">Tiwari et al. [48] presented a comprehensive review of solar energy integration in UAVs, covering photovoltaic technologies, maximum power point tracking (MPPT) systems, and the design considerations for routing solar panel wiring within the airframe.</w:t>
      </w:r>
    </w:p>
    <w:bookmarkEnd w:id="39"/>
    <w:bookmarkStart w:id="40" w:name="X30a1eff8a7baf2865b9eea24396824b46cf1a02"/>
    <w:p>
      <w:pPr>
        <w:pStyle w:val="Heading4"/>
      </w:pPr>
      <w:r>
        <w:t xml:space="preserve">3.2.11 Solar Cell Efficiency for UAV Applications</w:t>
      </w:r>
    </w:p>
    <w:p>
      <w:pPr>
        <w:pStyle w:val="FirstParagraph"/>
      </w:pPr>
      <w:r>
        <w:t xml:space="preserve">Mohd Ali and Husni [49] analysed C60 solar cells compared to conventional solar cells in terms of efficiency for running brushless motor loads in UAV applications, providing empirical data on cell performance throughout the diurnal cycle.</w:t>
      </w:r>
    </w:p>
    <w:bookmarkEnd w:id="40"/>
    <w:bookmarkStart w:id="41" w:name="Xa6e78e048a272a6ae1921e7fab7490ea8612186"/>
    <w:p>
      <w:pPr>
        <w:pStyle w:val="Heading4"/>
      </w:pPr>
      <w:r>
        <w:t xml:space="preserve">3.2.12 Systematic Literature Review of Solar-Powered UAVs</w:t>
      </w:r>
    </w:p>
    <w:p>
      <w:pPr>
        <w:pStyle w:val="FirstParagraph"/>
      </w:pPr>
      <w:r>
        <w:t xml:space="preserve">Al Dhafari [50] conducted a systematic literature review of solar-powered UAVs, surveying the field from the perspectives of aeronautical engineering and identifying key trends, challenges, and research gaps.</w:t>
      </w:r>
    </w:p>
    <w:bookmarkEnd w:id="41"/>
    <w:bookmarkStart w:id="42" w:name="Xb77e63ea522f4bf31b4d76dc5b2f28ca9bab18a"/>
    <w:p>
      <w:pPr>
        <w:pStyle w:val="Heading4"/>
      </w:pPr>
      <w:r>
        <w:t xml:space="preserve">3.2.13 Conceptual Design Methodology for Day-Flight Solar UAV</w:t>
      </w:r>
    </w:p>
    <w:p>
      <w:pPr>
        <w:pStyle w:val="FirstParagraph"/>
      </w:pPr>
      <w:r>
        <w:t xml:space="preserve">Harasani and Khalid [51] presented a conceptual design methodology for day-flight solar UAVs, providing sizing algorithms and performance prediction methods that are applicable to the preliminary design phase of solar-powered HALE platforms.</w:t>
      </w:r>
    </w:p>
    <w:bookmarkEnd w:id="42"/>
    <w:bookmarkStart w:id="43" w:name="X81ddcfa1ff80d1a92dff81b92999f3fed714c11"/>
    <w:p>
      <w:pPr>
        <w:pStyle w:val="Heading4"/>
      </w:pPr>
      <w:r>
        <w:t xml:space="preserve">3.2.14 HALE UAV Configuration Comparison (CAPECON)</w:t>
      </w:r>
    </w:p>
    <w:p>
      <w:pPr>
        <w:pStyle w:val="FirstParagraph"/>
      </w:pPr>
      <w:r>
        <w:t xml:space="preserve">Romeo et al. [52] compared HALE UAV configurations in the context of the EU CAPECON programme, evaluating civil applications and economic effectiveness of potential configuration solutions.</w:t>
      </w:r>
    </w:p>
    <w:bookmarkEnd w:id="43"/>
    <w:bookmarkStart w:id="44" w:name="Xa88a758fa0e2cd722cd561bd9b6584cc8aff35f"/>
    <w:p>
      <w:pPr>
        <w:pStyle w:val="Heading4"/>
      </w:pPr>
      <w:r>
        <w:t xml:space="preserve">3.2.15 Solar-Powered HALE UAV Design and Flight Demonstrations</w:t>
      </w:r>
    </w:p>
    <w:p>
      <w:pPr>
        <w:pStyle w:val="FirstParagraph"/>
      </w:pPr>
      <w:r>
        <w:t xml:space="preserve">Morton et al. [53] reported on the design and experimental flights of a solar-powered UAV, contributing empirical data on the practical challenges of integrating photovoltaic panels with autonomous flight systems. Li et al. [54] presented energy system optimisation and simulation techniques for low-altitude solar-powered UAVs. Rosenberg and Gabriel [55] documented the aerodynamic development aspects of HALE UAVs at Israel Aircraft Industries. Kalgutkar et al. [56] investigated the conceptual design of a solar-powered quad-rotor fixed-wing hybrid UAV specifically for exploration over Mars. Suresh et al. [57] described the design and fabrication of a self-charging solar drone. Jaiswal [58] conducted an analysis of solar-powered UAV performance characteristics.</w:t>
      </w:r>
    </w:p>
    <w:bookmarkEnd w:id="44"/>
    <w:bookmarkStart w:id="45" w:name="X3df299929e385d6f8c5d1cf470c04b4b9ceb81a"/>
    <w:p>
      <w:pPr>
        <w:pStyle w:val="Heading4"/>
      </w:pPr>
      <w:r>
        <w:t xml:space="preserve">3.2.16 Solar-Powered HALE UAV Design (Najafi Thesis)</w:t>
      </w:r>
    </w:p>
    <w:p>
      <w:pPr>
        <w:pStyle w:val="FirstParagraph"/>
      </w:pPr>
      <w:r>
        <w:t xml:space="preserve">The comprehensive master’s thesis by Najafi [4] on the design of a High Altitude Long Endurance Solar Powered UAV (Solar Powered Aerial Communicator, SPACOM) provided the foundational design methodology for combining solar cells, energy storage, and lightweight structures in a HALE-class vehicle.</w:t>
      </w:r>
    </w:p>
    <w:bookmarkEnd w:id="45"/>
    <w:bookmarkEnd w:id="46"/>
    <w:bookmarkStart w:id="47" w:name="synthesis-and-comparative-analysis"/>
    <w:p>
      <w:pPr>
        <w:pStyle w:val="Heading3"/>
      </w:pPr>
      <w:r>
        <w:t xml:space="preserve">3.3 Synthesis and Comparative Analysis</w:t>
      </w:r>
    </w:p>
    <w:p>
      <w:pPr>
        <w:pStyle w:val="FirstParagraph"/>
      </w:pPr>
      <w:r>
        <w:t xml:space="preserve">The integration of new and existing sources reveals several converging trends and a few notable contradictions:</w:t>
      </w:r>
    </w:p>
    <w:p>
      <w:pPr>
        <w:pStyle w:val="BodyText"/>
      </w:pPr>
      <w:r>
        <w:rPr>
          <w:b/>
          <w:bCs/>
        </w:rPr>
        <w:t xml:space="preserve">Converging Trends:</w:t>
      </w:r>
      <w:r>
        <w:t xml:space="preserve"> </w:t>
      </w:r>
      <w:r>
        <w:t xml:space="preserve">1. High-aspect-ratio monoplane configurations remain the dominant choice for solar HALE UAVs, with aspect ratios ranging from 17.4 (EAV-3) [40] to over 30 (Zephyr-class) [3].</w:t>
      </w:r>
      <w:r>
        <w:t xml:space="preserve"> </w:t>
      </w:r>
      <w:r>
        <w:t xml:space="preserve">2. Solar cell efficiencies of 25–30% (triple-junction GaAs) are consistently cited as the practical upper bound for current HALE applications [14][15][41].</w:t>
      </w:r>
      <w:r>
        <w:t xml:space="preserve"> </w:t>
      </w:r>
      <w:r>
        <w:t xml:space="preserve">3. Hybrid energy storage (solar + battery + fuel cell) is universally recognised as necessary for multi-day endurance [10][11][39][41].</w:t>
      </w:r>
      <w:r>
        <w:t xml:space="preserve"> </w:t>
      </w:r>
      <w:r>
        <w:t xml:space="preserve">4. Propulsion system optimisation can yield 15–20% efficiency improvements [42].</w:t>
      </w:r>
      <w:r>
        <w:t xml:space="preserve"> </w:t>
      </w:r>
      <w:r>
        <w:t xml:space="preserve">5. Aeroelastic coupling is a critical design driver for high-aspect-ratio, very flexible wings [22][26][44].</w:t>
      </w:r>
    </w:p>
    <w:p>
      <w:pPr>
        <w:pStyle w:val="BodyText"/>
      </w:pPr>
      <w:r>
        <w:rPr>
          <w:b/>
          <w:bCs/>
        </w:rPr>
        <w:t xml:space="preserve">Contradictions and Tensions:</w:t>
      </w:r>
      <w:r>
        <w:t xml:space="preserve"> </w:t>
      </w:r>
      <w:r>
        <w:t xml:space="preserve">1.</w:t>
      </w:r>
      <w:r>
        <w:t xml:space="preserve"> </w:t>
      </w:r>
      <w:r>
        <w:rPr>
          <w:b/>
          <w:bCs/>
        </w:rPr>
        <w:t xml:space="preserve">Battery vs. fuel cell dominance</w:t>
      </w:r>
      <w:r>
        <w:t xml:space="preserve">: While the original study’s analysis indicates fuel cells are superior above 2.8 kWh demand [10], the AtlantikSolar programme achieved 81 hours of flight using batteries alone [39], albeit at low altitude where power demands are lower. This suggests that the optimal storage solution is highly sensitive to platform scale and mission profile.</w:t>
      </w:r>
      <w:r>
        <w:t xml:space="preserve"> </w:t>
      </w:r>
      <w:r>
        <w:t xml:space="preserve">2.</w:t>
      </w:r>
      <w:r>
        <w:t xml:space="preserve"> </w:t>
      </w:r>
      <w:r>
        <w:rPr>
          <w:b/>
          <w:bCs/>
        </w:rPr>
        <w:t xml:space="preserve">Configuration philosophy</w:t>
      </w:r>
      <w:r>
        <w:t xml:space="preserve">: The EAV-3’s relatively modest aspect ratio of 17.4 [40] contrasts with the original study’s emphasis on aspect ratios exceeding 20, suggesting that practical considerations (manufacturability, ground handling, flutter) may limit achievable aspect ratios.</w:t>
      </w:r>
      <w:r>
        <w:t xml:space="preserve"> </w:t>
      </w:r>
      <w:r>
        <w:t xml:space="preserve">3.</w:t>
      </w:r>
      <w:r>
        <w:t xml:space="preserve"> </w:t>
      </w:r>
      <w:r>
        <w:rPr>
          <w:b/>
          <w:bCs/>
        </w:rPr>
        <w:t xml:space="preserve">Battery-free vs. battery-dependent approaches</w:t>
      </w:r>
      <w:r>
        <w:t xml:space="preserve">: The emerging battery-free UAV concept [45] represents a fundamentally different energy paradigm, though its current technology readiness level is insufficient for HALE applications.</w:t>
      </w:r>
    </w:p>
    <w:tbl>
      <w:tblPr>
        <w:tblStyle w:val="Table"/>
        <w:tblW w:type="pct" w:w="5000"/>
        <w:jc w:val="left"/>
        <w:tblLayout w:type="fixed"/>
        <w:tblLook w:firstRow="1" w:lastRow="0" w:firstColumn="0" w:lastColumn="0" w:noHBand="0" w:noVBand="0" w:val="0020"/>
      </w:tblPr>
      <w:tblGrid>
        <w:gridCol w:w="1111"/>
        <w:gridCol w:w="2362"/>
        <w:gridCol w:w="1806"/>
        <w:gridCol w:w="2640"/>
      </w:tblGrid>
      <w:tr>
        <w:trPr>
          <w:tblHeader w:val="on"/>
        </w:trPr>
        <w:tc>
          <w:tcPr/>
          <w:p>
            <w:pPr>
              <w:pStyle w:val="Compact"/>
              <w:jc w:val="left"/>
            </w:pPr>
            <w:r>
              <w:t xml:space="preserve">Domain</w:t>
            </w:r>
          </w:p>
        </w:tc>
        <w:tc>
          <w:tcPr/>
          <w:p>
            <w:pPr>
              <w:pStyle w:val="Compact"/>
              <w:jc w:val="left"/>
            </w:pPr>
            <w:r>
              <w:t xml:space="preserve">Original Sources</w:t>
            </w:r>
          </w:p>
        </w:tc>
        <w:tc>
          <w:tcPr/>
          <w:p>
            <w:pPr>
              <w:pStyle w:val="Compact"/>
              <w:jc w:val="left"/>
            </w:pPr>
            <w:r>
              <w:t xml:space="preserve">New Sources</w:t>
            </w:r>
          </w:p>
        </w:tc>
        <w:tc>
          <w:tcPr/>
          <w:p>
            <w:pPr>
              <w:pStyle w:val="Compact"/>
              <w:jc w:val="left"/>
            </w:pPr>
            <w:r>
              <w:t xml:space="preserve">Integration Outcome</w:t>
            </w:r>
          </w:p>
        </w:tc>
      </w:tr>
      <w:tr>
        <w:tc>
          <w:tcPr/>
          <w:p>
            <w:pPr>
              <w:pStyle w:val="Compact"/>
              <w:jc w:val="left"/>
            </w:pPr>
            <w:r>
              <w:t xml:space="preserve">Solar Array Design</w:t>
            </w:r>
          </w:p>
        </w:tc>
        <w:tc>
          <w:tcPr/>
          <w:p>
            <w:pPr>
              <w:pStyle w:val="Compact"/>
              <w:jc w:val="left"/>
            </w:pPr>
            <w:r>
              <w:t xml:space="preserve">Triple-junction efficiency [14][15]</w:t>
            </w:r>
          </w:p>
        </w:tc>
        <w:tc>
          <w:tcPr/>
          <w:p>
            <w:pPr>
              <w:pStyle w:val="Compact"/>
              <w:jc w:val="left"/>
            </w:pPr>
            <w:r>
              <w:t xml:space="preserve">PV integration challenges [43]</w:t>
            </w:r>
          </w:p>
        </w:tc>
        <w:tc>
          <w:tcPr/>
          <w:p>
            <w:pPr>
              <w:pStyle w:val="Compact"/>
              <w:jc w:val="left"/>
            </w:pPr>
            <w:r>
              <w:t xml:space="preserve">Added manufacturing &amp; loading considerations</w:t>
            </w:r>
          </w:p>
        </w:tc>
      </w:tr>
      <w:tr>
        <w:tc>
          <w:tcPr/>
          <w:p>
            <w:pPr>
              <w:pStyle w:val="Compact"/>
              <w:jc w:val="left"/>
            </w:pPr>
            <w:r>
              <w:t xml:space="preserve">Energy Storage</w:t>
            </w:r>
          </w:p>
        </w:tc>
        <w:tc>
          <w:tcPr/>
          <w:p>
            <w:pPr>
              <w:pStyle w:val="Compact"/>
              <w:jc w:val="left"/>
            </w:pPr>
            <w:r>
              <w:t xml:space="preserve">Battery/fuel-cell comparison [10][11]</w:t>
            </w:r>
          </w:p>
        </w:tc>
        <w:tc>
          <w:tcPr/>
          <w:p>
            <w:pPr>
              <w:pStyle w:val="Compact"/>
              <w:jc w:val="left"/>
            </w:pPr>
            <w:r>
              <w:t xml:space="preserve">AtlantikSolar 81h [39], battery-free [45]</w:t>
            </w:r>
          </w:p>
        </w:tc>
        <w:tc>
          <w:tcPr/>
          <w:p>
            <w:pPr>
              <w:pStyle w:val="Compact"/>
              <w:jc w:val="left"/>
            </w:pPr>
            <w:r>
              <w:t xml:space="preserve">Expanded to include charge-margin &amp; supercapacitor concepts</w:t>
            </w:r>
          </w:p>
        </w:tc>
      </w:tr>
      <w:tr>
        <w:tc>
          <w:tcPr/>
          <w:p>
            <w:pPr>
              <w:pStyle w:val="Compact"/>
              <w:jc w:val="left"/>
            </w:pPr>
            <w:r>
              <w:t xml:space="preserve">Aerodynamic Design</w:t>
            </w:r>
          </w:p>
        </w:tc>
        <w:tc>
          <w:tcPr/>
          <w:p>
            <w:pPr>
              <w:pStyle w:val="Compact"/>
              <w:jc w:val="left"/>
            </w:pPr>
            <w:r>
              <w:t xml:space="preserve">Goraj [1][2], Romeo [3]</w:t>
            </w:r>
          </w:p>
        </w:tc>
        <w:tc>
          <w:tcPr/>
          <w:p>
            <w:pPr>
              <w:pStyle w:val="Compact"/>
              <w:jc w:val="left"/>
            </w:pPr>
            <w:r>
              <w:t xml:space="preserve">Hwang [40], Mermer [41]</w:t>
            </w:r>
          </w:p>
        </w:tc>
        <w:tc>
          <w:tcPr/>
          <w:p>
            <w:pPr>
              <w:pStyle w:val="Compact"/>
              <w:jc w:val="left"/>
            </w:pPr>
            <w:r>
              <w:t xml:space="preserve">Expanded with EAV-3 data and hybrid turbofan/solar sizing</w:t>
            </w:r>
          </w:p>
        </w:tc>
      </w:tr>
      <w:tr>
        <w:tc>
          <w:tcPr/>
          <w:p>
            <w:pPr>
              <w:pStyle w:val="Compact"/>
              <w:jc w:val="left"/>
            </w:pPr>
            <w:r>
              <w:t xml:space="preserve">Propulsion Optimisation</w:t>
            </w:r>
          </w:p>
        </w:tc>
        <w:tc>
          <w:tcPr/>
          <w:p>
            <w:pPr>
              <w:pStyle w:val="Compact"/>
              <w:jc w:val="left"/>
            </w:pPr>
            <w:r>
              <w:t xml:space="preserve">General literature [6][7]</w:t>
            </w:r>
          </w:p>
        </w:tc>
        <w:tc>
          <w:tcPr/>
          <w:p>
            <w:pPr>
              <w:pStyle w:val="Compact"/>
              <w:jc w:val="left"/>
            </w:pPr>
            <w:r>
              <w:t xml:space="preserve">Dantsker [42], Kara Mohamed [47]</w:t>
            </w:r>
          </w:p>
        </w:tc>
        <w:tc>
          <w:tcPr/>
          <w:p>
            <w:pPr>
              <w:pStyle w:val="Compact"/>
              <w:jc w:val="left"/>
            </w:pPr>
            <w:r>
              <w:t xml:space="preserve">New section added</w:t>
            </w:r>
          </w:p>
        </w:tc>
      </w:tr>
      <w:tr>
        <w:tc>
          <w:tcPr/>
          <w:p>
            <w:pPr>
              <w:pStyle w:val="Compact"/>
              <w:jc w:val="left"/>
            </w:pPr>
            <w:r>
              <w:t xml:space="preserve">Aeroelastic Stability</w:t>
            </w:r>
          </w:p>
        </w:tc>
        <w:tc>
          <w:tcPr/>
          <w:p>
            <w:pPr>
              <w:pStyle w:val="Compact"/>
              <w:jc w:val="left"/>
            </w:pPr>
            <w:r>
              <w:t xml:space="preserve">Flutter literature [22][26]</w:t>
            </w:r>
          </w:p>
        </w:tc>
        <w:tc>
          <w:tcPr/>
          <w:p>
            <w:pPr>
              <w:pStyle w:val="Compact"/>
              <w:jc w:val="left"/>
            </w:pPr>
            <w:r>
              <w:t xml:space="preserve">Murua [44]</w:t>
            </w:r>
          </w:p>
        </w:tc>
        <w:tc>
          <w:tcPr/>
          <w:p>
            <w:pPr>
              <w:pStyle w:val="Compact"/>
              <w:jc w:val="left"/>
            </w:pPr>
            <w:r>
              <w:t xml:space="preserve">Expanded with UVLM-based coupled analysis</w:t>
            </w:r>
          </w:p>
        </w:tc>
      </w:tr>
    </w:tbl>
    <w:p>
      <w:r>
        <w:pict>
          <v:rect style="width:0;height:1.5pt" o:hralign="center" o:hrstd="t" o:hr="t"/>
        </w:pict>
      </w:r>
    </w:p>
    <w:bookmarkEnd w:id="47"/>
    <w:bookmarkEnd w:id="48"/>
    <w:bookmarkStart w:id="53" w:name="X548e61b5e47f0c16aa68a5d067915b31f279827"/>
    <w:p>
      <w:pPr>
        <w:pStyle w:val="Heading2"/>
      </w:pPr>
      <w:r>
        <w:t xml:space="preserve">4. Problem Definition and Design Specifications</w:t>
      </w:r>
    </w:p>
    <w:p>
      <w:pPr>
        <w:pStyle w:val="FirstParagraph"/>
      </w:pPr>
      <w:r>
        <w:t xml:space="preserve">The design challenge is to synthesise a solar-powered HALE UAV that can sustain continuous flight above 18 km for a minimum of 24 hours, with the ambition of extending that endurance to several days [1][2][3][4].</w:t>
      </w:r>
    </w:p>
    <w:p>
      <w:pPr>
        <w:pStyle w:val="BodyText"/>
      </w:pPr>
      <w:r>
        <w:rPr>
          <w:b/>
          <w:bCs/>
        </w:rPr>
        <w:t xml:space="preserve">Conceptual Performance Results:</w:t>
      </w:r>
      <w:r>
        <w:t xml:space="preserve"> </w:t>
      </w:r>
      <w:r>
        <w:t xml:space="preserve">- Cruise power: ≈ 2 kW</w:t>
      </w:r>
      <w:r>
        <w:t xml:space="preserve"> </w:t>
      </w:r>
      <w:r>
        <w:t xml:space="preserve">- Solar power available: ≈ 9 kW</w:t>
      </w:r>
      <w:r>
        <w:t xml:space="preserve"> </w:t>
      </w:r>
      <w:r>
        <w:t xml:space="preserve">- Night storage: ≈ 24 kWh</w:t>
      </w:r>
      <w:r>
        <w:t xml:space="preserve"> </w:t>
      </w:r>
      <w:r>
        <w:t xml:space="preserve">- Battery mass: ≈ 95 kg</w:t>
      </w:r>
      <w:r>
        <w:t xml:space="preserve"> </w:t>
      </w:r>
      <w:r>
        <w:t xml:space="preserve">- Hydrogen equivalent: ≈ 1.44 kg (≈ 4.3 kg system)</w:t>
      </w:r>
    </w:p>
    <w:bookmarkStart w:id="49" w:name="aerodynamic-integration"/>
    <w:p>
      <w:pPr>
        <w:pStyle w:val="Heading3"/>
      </w:pPr>
      <w:r>
        <w:t xml:space="preserve">4.1 Aerodynamic Integration</w:t>
      </w:r>
    </w:p>
    <w:p>
      <w:pPr>
        <w:pStyle w:val="FirstParagraph"/>
      </w:pPr>
      <w:r>
        <w:t xml:space="preserve">At stratospheric altitudes the air density drops to roughly one-tenth of sea-level values, forcing the aircraft to operate at low Reynolds numbers (10⁵–10⁶) [6][7]. The design must adopt a wing configuration that maximises lift-to-drag (L/D) while minimising induced drag. Three promising topologies—biplane, blended-wing-body (BWB), and joined-wing—have been evaluated [1][2][3][18][19][20]. The selected airfoil family is optimised for low-Reynolds-number performance.</w:t>
      </w:r>
    </w:p>
    <w:p>
      <w:pPr>
        <w:pStyle w:val="BodyText"/>
      </w:pPr>
      <w:r>
        <w:t xml:space="preserve">The aerodynamic design of the EAV-3 [40] provides an important reference point, demonstrating that a solar HALE UAV with a 19.5 m wingspan, aspect ratio of 17.4, and cruise speed of 6 m/s can operate successfully in the stratosphere, albeit with significant wing bending that must be accommodated in the structural and control design.</w:t>
      </w:r>
    </w:p>
    <w:bookmarkEnd w:id="49"/>
    <w:bookmarkStart w:id="50" w:name="structural-optimisation"/>
    <w:p>
      <w:pPr>
        <w:pStyle w:val="Heading3"/>
      </w:pPr>
      <w:r>
        <w:t xml:space="preserve">4.2 Structural Optimisation</w:t>
      </w:r>
    </w:p>
    <w:p>
      <w:pPr>
        <w:pStyle w:val="FirstParagraph"/>
      </w:pPr>
      <w:r>
        <w:t xml:space="preserve">The structural design must reconcile the need for an ultra-light, high-stiffness airframe with the demands of flutter safety and fatigue resistance [8][9][21][22]. CFRP composites form the primary load-carrying elements. FEA will predict static deflection, modal frequencies, and flutter margins under worst-case loading scenarios [5].</w:t>
      </w:r>
    </w:p>
    <w:p>
      <w:pPr>
        <w:pStyle w:val="BodyText"/>
      </w:pPr>
      <w:r>
        <w:t xml:space="preserve">The coupled aeroelastic analysis methodology of Murua et al. [44], which integrates geometrically exact beam models with the UVLM including free-wake effects, provides a more accurate framework for predicting flutter boundaries than the conventional decoupled approaches.</w:t>
      </w:r>
    </w:p>
    <w:bookmarkEnd w:id="50"/>
    <w:bookmarkStart w:id="51" w:name="hybrid-energy-system"/>
    <w:p>
      <w:pPr>
        <w:pStyle w:val="Heading3"/>
      </w:pPr>
      <w:r>
        <w:t xml:space="preserve">4.3 Hybrid Energy System</w:t>
      </w:r>
    </w:p>
    <w:p>
      <w:pPr>
        <w:pStyle w:val="FirstParagraph"/>
      </w:pPr>
      <w:r>
        <w:t xml:space="preserve">Solar power is the primary energy source during daylight. Triple-junction GaAs cells delivering 25–30% efficiency [14][15] will be mounted on wing and fuselage surfaces. The photovoltaic integration methodology must address the challenges identified by Łopusiewicz and Książek [43], including micro-cracking under loading, galvanic isolation with carbon-fibre substrates, and manufacturing defect management.</w:t>
      </w:r>
    </w:p>
    <w:p>
      <w:pPr>
        <w:pStyle w:val="BodyText"/>
      </w:pPr>
      <w:r>
        <w:t xml:space="preserve">Excess solar energy will be stored in high-cycle lithium-ion batteries (~250 Wh/kg) [10][24]. For missions exceeding 2.8 kWh of night-time demand, a hydrogen fuel cell stack (~0.5 kg/kWh) will be incorporated [10][11]. The charge-margin optimisation methodology demonstrated by Oettershagen et al. [39] will be adopted to ensure energetically robust multi-day operation.</w:t>
      </w:r>
    </w:p>
    <w:bookmarkEnd w:id="51"/>
    <w:bookmarkStart w:id="52" w:name="mission-profile-and-constraints"/>
    <w:p>
      <w:pPr>
        <w:pStyle w:val="Heading3"/>
      </w:pPr>
      <w:r>
        <w:t xml:space="preserve">4.4 Mission Profile and Constraints</w:t>
      </w:r>
    </w:p>
    <w:p>
      <w:pPr>
        <w:pStyle w:val="FirstParagraph"/>
      </w:pPr>
      <w:r>
        <w:t xml:space="preserve">The aircraft will cruise at 18–22 km at approximately 80 km/h. Payload capacity: 5–10 kg. Environmental constraints including cloud cover, temperature gradients, and wind shear will be incorporated into the mission simulator [28][29].</w:t>
      </w:r>
    </w:p>
    <w:p>
      <w:r>
        <w:pict>
          <v:rect style="width:0;height:1.5pt" o:hralign="center" o:hrstd="t" o:hr="t"/>
        </w:pict>
      </w:r>
    </w:p>
    <w:bookmarkEnd w:id="52"/>
    <w:bookmarkEnd w:id="53"/>
    <w:bookmarkStart w:id="62" w:name="analysis-and-discussion"/>
    <w:p>
      <w:pPr>
        <w:pStyle w:val="Heading2"/>
      </w:pPr>
      <w:r>
        <w:t xml:space="preserve">5. Analysis and Discussion</w:t>
      </w:r>
    </w:p>
    <w:p>
      <w:pPr>
        <w:pStyle w:val="FirstParagraph"/>
      </w:pPr>
      <w:r>
        <w:t xml:space="preserve">This section integrates findings from the expanded literature base with the conceptual design analysis, highlighting the differences between older and newer research approaches and their implications for HALE UAV design.</w:t>
      </w:r>
    </w:p>
    <w:bookmarkStart w:id="54" w:name="X6bba03c079a983c80e7c31bcd5659b5deff406c"/>
    <w:p>
      <w:pPr>
        <w:pStyle w:val="Heading3"/>
      </w:pPr>
      <w:r>
        <w:t xml:space="preserve">5.1 Energy System Trade-offs: Battery vs. Fuel Cell Paradigms</w:t>
      </w:r>
    </w:p>
    <w:p>
      <w:pPr>
        <w:pStyle w:val="FirstParagraph"/>
      </w:pPr>
      <w:r>
        <w:t xml:space="preserve">The comparative analysis reveals an important evolution in energy storage philosophy. The original study’s energy system analysis [10][11] identified a clear threshold at 2.8 kWh where fuel cells become superior to batteries on a mass-efficiency basis. However, the AtlantikSolar demonstration [39] achieved 81 hours of continuous flight using batteries alone, contradicting the notion that fuel cells are always necessary for multi-day endurance.</w:t>
      </w:r>
    </w:p>
    <w:p>
      <w:pPr>
        <w:pStyle w:val="BodyText"/>
      </w:pPr>
      <w:r>
        <w:t xml:space="preserve">This apparent contradiction is resolved by recognising the critical role of platform scale and mission altitude. AtlantikSolar operates at low altitude with correspondingly lower power demands (~50 W average), whereas HALE platforms operating at 18-20 km require substantially higher power (~2 kW) to maintain flight in the thin atmosphere. The 81-hour AtlantikSolar flight validates the charge-margin design methodology rather than negating the fuel cell requirement for HALE missions. For the present conceptual HALE design, the night-time energy requirement of 23.9 kWh far exceeds the AtlantikSolar scale, firmly placing the design in the fuel-cell-dominant regime.</w:t>
      </w:r>
    </w:p>
    <w:bookmarkEnd w:id="54"/>
    <w:bookmarkStart w:id="55" w:name="Xbfe84d51703038356ac553e711c254d74df16b6"/>
    <w:p>
      <w:pPr>
        <w:pStyle w:val="Heading3"/>
      </w:pPr>
      <w:r>
        <w:t xml:space="preserve">5.2 Aerodynamic Design Philosophy: Aspect Ratio Optimization</w:t>
      </w:r>
    </w:p>
    <w:p>
      <w:pPr>
        <w:pStyle w:val="FirstParagraph"/>
      </w:pPr>
      <w:r>
        <w:t xml:space="preserve">The literature reveals a tension between theoretical aerodynamic optimisation and practical manufacturability. The original studies [1][2] advocated for aspect ratios exceeding 20 to minimise induced drag, while the EAV-3 programme [40] successfully demonstrated stratospheric flight with a more conservative aspect ratio of 17.4. The competitor analysis by Mermer and Özgen [41] found an average aspect ratio of 24.5 among existing HALE platforms.</w:t>
      </w:r>
    </w:p>
    <w:p>
      <w:pPr>
        <w:pStyle w:val="BodyText"/>
      </w:pPr>
      <w:r>
        <w:t xml:space="preserve">This spread of values reflects different design priorities. The EAV-3’s lower aspect ratio simplifies manufacturing, ground handling, and flutter mitigation while accepting a moderate induced drag penalty. For platforms targeting multi-week endurance, the aerodynamic benefit of higher aspect ratios (approaching 25-30) becomes increasingly valuable, as even small drag reductions translate to significant energy savings over extended missions. The present conceptual design adopts a target aspect ratio of 25, balancing aerodynamic performance with structural feasibility.</w:t>
      </w:r>
    </w:p>
    <w:bookmarkEnd w:id="55"/>
    <w:bookmarkStart w:id="56" w:name="X416c91287012b10e9310b2c287cb282c47d261c"/>
    <w:p>
      <w:pPr>
        <w:pStyle w:val="Heading3"/>
      </w:pPr>
      <w:r>
        <w:t xml:space="preserve">5.3 Propulsion Efficiency Gains and System Impact</w:t>
      </w:r>
    </w:p>
    <w:p>
      <w:pPr>
        <w:pStyle w:val="FirstParagraph"/>
      </w:pPr>
      <w:r>
        <w:t xml:space="preserve">The propulsion optimisation methodology of Dantsker et al. [42] represents a significant advancement over conventional fixed-propeller approaches. The demonstrated 19% efficiency improvement in motor-propeller matching has profound system-level implications. Applying this optimisation to the present conceptual HALE design would reduce the propulsive power requirement from 1.99 kW to approximately 1.61 kW, correspondingly reducing the night-time energy storage requirement from 23.9 kWh to approximately 19.4 kWh. This 19% reduction in energy storage translates to a battery mass reduction from 95.7 kg to approximately 77.6 kg, or a hydrogen system mass reduction from 4.31 kg to approximately 3.49 kg—a substantial impact on overall aircraft mass and performance.</w:t>
      </w:r>
    </w:p>
    <w:bookmarkEnd w:id="56"/>
    <w:bookmarkStart w:id="57" w:name="X200109ff000d4e0cc6cad46df05f0710eeef350"/>
    <w:p>
      <w:pPr>
        <w:pStyle w:val="Heading3"/>
      </w:pPr>
      <w:r>
        <w:t xml:space="preserve">5.4 Aeroelastic Stability: Coupled vs. Decoupled Analysis Approaches</w:t>
      </w:r>
    </w:p>
    <w:p>
      <w:pPr>
        <w:pStyle w:val="FirstParagraph"/>
      </w:pPr>
      <w:r>
        <w:t xml:space="preserve">The aeroelastic stability literature demonstrates a clear evolution from decoupled flutter analysis methods to coupled aeroelastic-flight dynamic frameworks. The conventional approach, using Doublet Lattice Method (DLM) for aerodynamics and modal superposition for structures, treats aeroelasticity and flight mechanics as separate problems. The unified framework developed by Murua et al. [44] couples a geometrically exact beam finite-element structural model with the UVLM including free-wake effects, capturing phenomena that decoupled methods systematically underpredict.</w:t>
      </w:r>
    </w:p>
    <w:p>
      <w:pPr>
        <w:pStyle w:val="BodyText"/>
      </w:pPr>
      <w:r>
        <w:t xml:space="preserve">For HALE platforms with very flexible wings, the coupled approach is essential. Wing deflections approaching 400 mm (as observed in the EAV-3 [40]) significantly alter the aerodynamic characteristics, creating nonlinear coupling between structural deformation and aerodynamic loading. The wake interference between wing and tail, captured by the UVLM free-wake model but neglected in DLM, can substantially affect flutter boundaries and stability margins. The present design will employ the coupled analysis methodology for detailed structural assessment.</w:t>
      </w:r>
    </w:p>
    <w:bookmarkEnd w:id="57"/>
    <w:bookmarkStart w:id="58" w:name="Xa3d64018a597169fe6c64c3ee54ade3f10f098a"/>
    <w:p>
      <w:pPr>
        <w:pStyle w:val="Heading3"/>
      </w:pPr>
      <w:r>
        <w:t xml:space="preserve">5.5 Photovoltaic Integration: From Efficiency to Practical Implementation</w:t>
      </w:r>
    </w:p>
    <w:p>
      <w:pPr>
        <w:pStyle w:val="FirstParagraph"/>
      </w:pPr>
      <w:r>
        <w:t xml:space="preserve">The integration of the photovoltaic integration research [43] reveals significant gaps in the original energy system analysis. While the original study focused on cell efficiency (25-30% for triple-junction GaAs), practical implementation introduces additional loss mechanisms: micro-cracking under aerodynamic loading, efficiency degradation under wing deflection, manufacturing defects (silicon layer defects, soldering errors, lamination imperfections), and galvanic isolation requirements with carbon-fibre substrates.</w:t>
      </w:r>
    </w:p>
    <w:p>
      <w:pPr>
        <w:pStyle w:val="BodyText"/>
      </w:pPr>
      <w:r>
        <w:t xml:space="preserve">The two lamination methods compared by Łopusiewicz and Książek showed 9.5-12.5% power differences under loading, demonstrating that manufacturing methodology significantly impacts system performance. For the present conceptual design, these practical losses will be incorporated as derating factors in the energy-balance analysis, reducing the effective photovoltaic system efficiency from the ideal 25-30% to an installed system efficiency of approximately 22-27%.</w:t>
      </w:r>
    </w:p>
    <w:bookmarkEnd w:id="58"/>
    <w:bookmarkStart w:id="59" w:name="X8cfde9555d4d4759f11c4d656765daabe869d03"/>
    <w:p>
      <w:pPr>
        <w:pStyle w:val="Heading3"/>
      </w:pPr>
      <w:r>
        <w:t xml:space="preserve">5.6 Design Methodology Evolution: From Single-Point to Robust Design</w:t>
      </w:r>
    </w:p>
    <w:p>
      <w:pPr>
        <w:pStyle w:val="FirstParagraph"/>
      </w:pPr>
      <w:r>
        <w:t xml:space="preserve">A key insight from the AtlantikSolar work [39] is the shift from single-point feasibility analysis to robust design for meteorological uncertainty. The CDAF framework introduces excess time (T_exc) and charge margin (T_cm) as central design metrics, quantifying the safety margin by which the battery state-of-charge exceeds minimum acceptable thresholds. The AtlantikSolar 81-hour flight achieved a 39% charge margin, compared to earlier demonstrations with margins below 6%.</w:t>
      </w:r>
    </w:p>
    <w:p>
      <w:pPr>
        <w:pStyle w:val="BodyText"/>
      </w:pPr>
      <w:r>
        <w:t xml:space="preserve">This robust design philosophy is directly applicable to HALE platforms. Designing for a 30-40% charge margin ensures resilience against cloud cover, component degradation, and unexpected power demands—critical for multi-day missions where component failures or adverse weather could be catastrophic. The present conceptual design adopts this charge-margin methodology, targeting a minimum 35% margin under nominal conditions.</w:t>
      </w:r>
    </w:p>
    <w:bookmarkEnd w:id="59"/>
    <w:bookmarkStart w:id="60" w:name="X3c1de2538b0cf4390099c9983da0e3e9b1c9257"/>
    <w:p>
      <w:pPr>
        <w:pStyle w:val="Heading3"/>
      </w:pPr>
      <w:r>
        <w:t xml:space="preserve">5.7 Hybrid Propulsion Concepts: Alternative Mission Profiles</w:t>
      </w:r>
    </w:p>
    <w:p>
      <w:pPr>
        <w:pStyle w:val="FirstParagraph"/>
      </w:pPr>
      <w:r>
        <w:t xml:space="preserve">The hybrid turbofan/solar concept investigated by Mermer and Özgen [41] represents a fundamentally different mission philosophy. Instead of achieving perpetual solar-only flight, the hybrid approach uses turbofan engines for rapid climb to altitude, then transitions to solar-only loiter. This enables heavier payloads (1,000 kg vs. 5-10 kg for pure solar platforms) and more flexible mission profiles, at the cost of requiring fossil fuel for the climb phase.</w:t>
      </w:r>
    </w:p>
    <w:p>
      <w:pPr>
        <w:pStyle w:val="BodyText"/>
      </w:pPr>
      <w:r>
        <w:t xml:space="preserve">For applications requiring high payload capacity but only moderate endurance (24-48 hours), the hybrid approach may be superior to pure solar designs. The present conceptual design focuses on the pure solar paradigm for maximum endurance, but the hybrid alternative merits consideration for payload-intensive variants.</w:t>
      </w:r>
    </w:p>
    <w:bookmarkEnd w:id="60"/>
    <w:bookmarkStart w:id="61" w:name="Xca5e1abf42f4ef1900f19d8ae1a0e76edce092d"/>
    <w:p>
      <w:pPr>
        <w:pStyle w:val="Heading3"/>
      </w:pPr>
      <w:r>
        <w:t xml:space="preserve">5.8 Future Energy Storage Paradigms: Beyond Batteries</w:t>
      </w:r>
    </w:p>
    <w:p>
      <w:pPr>
        <w:pStyle w:val="FirstParagraph"/>
      </w:pPr>
      <w:r>
        <w:t xml:space="preserve">The battery-free UAV concept [45], while currently at low technology readiness for HALE applications, points toward future energy storage paradigms. Supercapacitors offer near-infinite cycle life (vs. ~1,000 cycles for lithium-ion batteries), eliminating battery degradation as a life-limiting factor. The energy-aware control algorithms developed for managing power intermittency with supercapacitors could be adapted for HALE platforms, particularly for managing transient power demands during maneuvers or avoiding brownouts during cloud passages.</w:t>
      </w:r>
    </w:p>
    <w:p>
      <w:pPr>
        <w:pStyle w:val="BodyText"/>
      </w:pPr>
      <w:r>
        <w:t xml:space="preserve">While the energy density of current supercapacitors (~10 Wh/kg vs. 250 Wh/kg for lithium-ion) makes them infeasible for night-time energy storage, a hybrid architecture combining supercapacitors for short-term buffering with batteries or fuel cells for long-term storage could improve system reliability and reduce battery cycling stress.</w:t>
      </w:r>
    </w:p>
    <w:p>
      <w:r>
        <w:pict>
          <v:rect style="width:0;height:1.5pt" o:hralign="center" o:hrstd="t" o:hr="t"/>
        </w:pict>
      </w:r>
    </w:p>
    <w:bookmarkEnd w:id="61"/>
    <w:bookmarkEnd w:id="62"/>
    <w:bookmarkStart w:id="80" w:name="methodology"/>
    <w:p>
      <w:pPr>
        <w:pStyle w:val="Heading2"/>
      </w:pPr>
      <w:r>
        <w:t xml:space="preserve">6. Methodology</w:t>
      </w:r>
    </w:p>
    <w:bookmarkStart w:id="63" w:name="literature-based-foundation"/>
    <w:p>
      <w:pPr>
        <w:pStyle w:val="Heading3"/>
      </w:pPr>
      <w:r>
        <w:t xml:space="preserve">6.1 Literature-Based Foundation</w:t>
      </w:r>
    </w:p>
    <w:p>
      <w:pPr>
        <w:pStyle w:val="FirstParagraph"/>
      </w:pPr>
      <w:r>
        <w:t xml:space="preserve">The initial phase was anchored in an exhaustive review of state-of-the-art research pertaining to HALE UAVs [1][2][3][4]. This effort yielded a catalogue of existing HALE platforms—NASA Helios, Airbus Zephyr, DARPA Vulture, KARI EAV-3 [40]—together with their specific mission parameters. The literature on solar-cell technologies was examined, focusing on triple-junction GaAs versus thin-film devices [14][15]. Energy-storage options were scrutinised with a balanced assessment of lithium-ion batteries and fuel-cell systems [10][11][24][25].</w:t>
      </w:r>
    </w:p>
    <w:p>
      <w:pPr>
        <w:pStyle w:val="BodyText"/>
      </w:pPr>
      <w:r>
        <w:t xml:space="preserve">In this expanded version, the literature base has been augmented with research addressing: perpetual-flight design methodologies and the charge-margin concept [39], propulsion system optimisation for solar UAVs [42], coupled aeroelastic and flight-dynamic modelling of very flexible aircraft [44], practical challenges of photovoltaic cell integration onto wing structures [43], hybrid turbofan/solar propulsion concepts [41], and battery-free UAV architectures [45].</w:t>
      </w:r>
    </w:p>
    <w:bookmarkEnd w:id="63"/>
    <w:bookmarkStart w:id="64" w:name="mission-requirements-definition"/>
    <w:p>
      <w:pPr>
        <w:pStyle w:val="Heading3"/>
      </w:pPr>
      <w:r>
        <w:t xml:space="preserve">6.2 Mission Requirements Definition</w:t>
      </w:r>
    </w:p>
    <w:p>
      <w:pPr>
        <w:pStyle w:val="FirstParagraph"/>
      </w:pPr>
      <w:r>
        <w:t xml:space="preserve">Building on the expanded literature, the mission requirements remain as defined in Version 1: minimum 24-hour endurance, target L/D of 25–30, payload capacity defined for scientific instruments and communications equipment, and structural stiffness sufficient to avoid flutter [1][2][3][4].</w:t>
      </w:r>
    </w:p>
    <w:p>
      <w:pPr>
        <w:pStyle w:val="BodyText"/>
      </w:pPr>
      <w:r>
        <w:t xml:space="preserve">The EAV-3 programme [40] provides empirical validation that the target L/D range is achievable for solar HALE platforms, while the AtlantikSolar results [39] confirm that the energy balance for multi-day flight can be closed with current technology.</w:t>
      </w:r>
    </w:p>
    <w:bookmarkEnd w:id="64"/>
    <w:bookmarkStart w:id="67" w:name="aerodynamic-modelling"/>
    <w:p>
      <w:pPr>
        <w:pStyle w:val="Heading3"/>
      </w:pPr>
      <w:r>
        <w:t xml:space="preserve">6.3 Aerodynamic Modelling</w:t>
      </w:r>
    </w:p>
    <w:bookmarkStart w:id="65" w:name="airfoil-and-wing-analysis"/>
    <w:p>
      <w:pPr>
        <w:pStyle w:val="Heading4"/>
      </w:pPr>
      <w:r>
        <w:t xml:space="preserve">6.3.1 Airfoil and Wing Analysis</w:t>
      </w:r>
    </w:p>
    <w:p>
      <w:pPr>
        <w:pStyle w:val="FirstParagraph"/>
      </w:pPr>
      <w:r>
        <w:t xml:space="preserve">The aerodynamic evaluation couples analytical theory with high-fidelity CFD [5][6][7]. Candidate airfoils are screened using established low-Reynolds-number performance data. CFD simulations capture three-dimensional effects such as tip vortices, spanwise flow, and pressure-gradient induced separation.</w:t>
      </w:r>
    </w:p>
    <w:p>
      <w:pPr>
        <w:pStyle w:val="BodyText"/>
      </w:pPr>
      <w:r>
        <w:t xml:space="preserve">The EAV-3 programme [40] demonstrated that careful consideration of wing bending and side-wind effects is essential at the very low cruise speeds characteristic of solar HALE flight.</w:t>
      </w:r>
    </w:p>
    <w:bookmarkEnd w:id="65"/>
    <w:bookmarkStart w:id="66" w:name="wing-configuration-comparison"/>
    <w:p>
      <w:pPr>
        <w:pStyle w:val="Heading4"/>
      </w:pPr>
      <w:r>
        <w:t xml:space="preserve">6.3.2 Wing Configuration Comparison</w:t>
      </w:r>
    </w:p>
    <w:p>
      <w:pPr>
        <w:pStyle w:val="FirstParagraph"/>
      </w:pPr>
      <w:r>
        <w:t xml:space="preserve">Three distinct wing configurations are examined—biplane, BWB, and joined-wing [1][2][3][18][19][20]. The competitor study by Mermer and Özgen [41] found average aspect ratios of 24.5 and average wingspans of 66.45 m among existing HALE and solar-powered platforms.</w:t>
      </w:r>
    </w:p>
    <w:bookmarkEnd w:id="66"/>
    <w:bookmarkEnd w:id="67"/>
    <w:bookmarkStart w:id="70" w:name="structural-modelling"/>
    <w:p>
      <w:pPr>
        <w:pStyle w:val="Heading3"/>
      </w:pPr>
      <w:r>
        <w:t xml:space="preserve">6.4 Structural Modelling</w:t>
      </w:r>
    </w:p>
    <w:bookmarkStart w:id="68" w:name="material-selection-strategy"/>
    <w:p>
      <w:pPr>
        <w:pStyle w:val="Heading4"/>
      </w:pPr>
      <w:r>
        <w:t xml:space="preserve">6.4.1 Material Selection Strategy</w:t>
      </w:r>
    </w:p>
    <w:p>
      <w:pPr>
        <w:pStyle w:val="FirstParagraph"/>
      </w:pPr>
      <w:r>
        <w:t xml:space="preserve">CFRP was selected as the baseline structural material [8][9][21]. The anisotropic nature of CFRP allows the designer to tailor stiffness and strength by orienting fibre plies along principal load paths.</w:t>
      </w:r>
    </w:p>
    <w:bookmarkEnd w:id="68"/>
    <w:bookmarkStart w:id="69" w:name="structural-analysis"/>
    <w:p>
      <w:pPr>
        <w:pStyle w:val="Heading4"/>
      </w:pPr>
      <w:r>
        <w:t xml:space="preserve">6.4.2 Structural Analysis</w:t>
      </w:r>
    </w:p>
    <w:p>
      <w:pPr>
        <w:pStyle w:val="FirstParagraph"/>
      </w:pPr>
      <w:r>
        <w:t xml:space="preserve">A detailed finite-element model of the airframe is constructed using ANSYS Workbench [5]. The model incorporates realistic boundary conditions including aerodynamic pressure loads from CFD and inertial loads from flight dynamics simulation. Flutter analysis is performed using the coupled aeroelastic module.</w:t>
      </w:r>
    </w:p>
    <w:p>
      <w:pPr>
        <w:pStyle w:val="BodyText"/>
      </w:pPr>
      <w:r>
        <w:t xml:space="preserve">The unified aeroelastic-flight dynamic framework developed by Murua et al. [44] offers a higher-fidelity alternative for flutter prediction, particularly for very flexible wings where geometrically nonlinear deformations significantly alter the aerodynamic characteristics.</w:t>
      </w:r>
    </w:p>
    <w:bookmarkEnd w:id="69"/>
    <w:bookmarkEnd w:id="70"/>
    <w:bookmarkStart w:id="75" w:name="energy-system-modelling"/>
    <w:p>
      <w:pPr>
        <w:pStyle w:val="Heading3"/>
      </w:pPr>
      <w:r>
        <w:t xml:space="preserve">6.5 Energy System Modelling</w:t>
      </w:r>
    </w:p>
    <w:bookmarkStart w:id="71" w:name="solar-power-estimation"/>
    <w:p>
      <w:pPr>
        <w:pStyle w:val="Heading4"/>
      </w:pPr>
      <w:r>
        <w:t xml:space="preserve">6.5.1 Solar Power Estimation</w:t>
      </w:r>
    </w:p>
    <w:p>
      <w:pPr>
        <w:pStyle w:val="FirstParagraph"/>
      </w:pPr>
      <w:r>
        <w:t xml:space="preserve">The solar-energy subsystem is sized based on triple-junction GaAs photovoltaic cells achieving specific powers exceeding 350 W/kg under stratospheric irradiance (~1,360 W/m²) [14][15]. The model incorporates cosine losses, shading effects, and seasonal/diurnal variations in solar flux at 18–20 km altitude.</w:t>
      </w:r>
    </w:p>
    <w:p>
      <w:pPr>
        <w:pStyle w:val="BodyText"/>
      </w:pPr>
      <w:r>
        <w:t xml:space="preserve">The practical integration challenges identified by Łopusiewicz and Książek [43] are factored into the solar power estimation as derating factors in the energy-balance analysis.</w:t>
      </w:r>
    </w:p>
    <w:bookmarkEnd w:id="71"/>
    <w:bookmarkStart w:id="72" w:name="battery-fuel-cell-simulation"/>
    <w:p>
      <w:pPr>
        <w:pStyle w:val="Heading4"/>
      </w:pPr>
      <w:r>
        <w:t xml:space="preserve">6.5.2 Battery / Fuel-Cell Simulation</w:t>
      </w:r>
    </w:p>
    <w:p>
      <w:pPr>
        <w:pStyle w:val="FirstParagraph"/>
      </w:pPr>
      <w:r>
        <w:t xml:space="preserve">The hybrid storage model simulates a lithium-ion pack (~250 Wh/kg) and a PEM fuel-cell stack in MATLAB/Simulink [10][11]. Night-time endurance is evaluated by integrating the net power deficit over the dark period.</w:t>
      </w:r>
    </w:p>
    <w:p>
      <w:pPr>
        <w:pStyle w:val="BodyText"/>
      </w:pPr>
      <w:r>
        <w:t xml:space="preserve">The charge-margin methodology developed for the AtlantikSolar [39] provides a rigorous framework for quantifying the safety margin of the energy system. Designing for a charge margin of at least 30–40% would ensure robustness against cloud cover, component degradation, and unexpected power demands.</w:t>
      </w:r>
    </w:p>
    <w:bookmarkEnd w:id="72"/>
    <w:bookmarkStart w:id="73" w:name="hybrid-energy-management-framework"/>
    <w:p>
      <w:pPr>
        <w:pStyle w:val="Heading4"/>
      </w:pPr>
      <w:r>
        <w:t xml:space="preserve">6.5.3 Hybrid Energy Management Framework</w:t>
      </w:r>
    </w:p>
    <w:p>
      <w:pPr>
        <w:pStyle w:val="FirstParagraph"/>
      </w:pPr>
      <w:r>
        <w:t xml:space="preserve">The energy-balance model orchestrates power flows from the solar array to storage devices and propulsion/avionics subsystems [10][11]. The hierarchical management strategy prioritises battery charging when excess solar power is available, with fuel-cell supplementation during extended night periods.</w:t>
      </w:r>
    </w:p>
    <w:bookmarkEnd w:id="73"/>
    <w:bookmarkStart w:id="74" w:name="X6f7d10a36d2763c4b355dd73d52f4fe1773de4e"/>
    <w:p>
      <w:pPr>
        <w:pStyle w:val="Heading4"/>
      </w:pPr>
      <w:r>
        <w:t xml:space="preserve">6.5.4 Numerical Validation Using Conceptual HALE Model</w:t>
      </w:r>
    </w:p>
    <w:p>
      <w:pPr>
        <w:pStyle w:val="FirstParagraph"/>
      </w:pPr>
      <w:r>
        <w:t xml:space="preserve">Using the HALE geometric model (main wing chord 1 m, span 32 m, tail semi-span 2.5 m), a complete conceptual energy–aerodynamic performance estimate was computed:</w:t>
      </w:r>
      <w:r>
        <w:t xml:space="preserve"> </w:t>
      </w:r>
      <w:r>
        <w:t xml:space="preserve">- Propulsive power at cruise: ~1.35 kW → ~1.99 kW electrical demand after system losses</w:t>
      </w:r>
      <w:r>
        <w:t xml:space="preserve"> </w:t>
      </w:r>
      <w:r>
        <w:t xml:space="preserve">- Solar-covered area: 30.4 m² → ~9.38 kW usable solar power at 18–20 km</w:t>
      </w:r>
      <w:r>
        <w:t xml:space="preserve"> </w:t>
      </w:r>
      <w:r>
        <w:t xml:space="preserve">- Night-time energy demand (12-hour cycle): ~23.9 kWh</w:t>
      </w:r>
      <w:r>
        <w:t xml:space="preserve"> </w:t>
      </w:r>
      <w:r>
        <w:t xml:space="preserve">- Required lithium-ion battery mass: ~95.7 kg</w:t>
      </w:r>
      <w:r>
        <w:t xml:space="preserve"> </w:t>
      </w:r>
      <w:r>
        <w:t xml:space="preserve">- Required hydrogen mass: ~1.44 kg (≈ 4.31 kg including tank and system)</w:t>
      </w:r>
    </w:p>
    <w:p>
      <w:pPr>
        <w:pStyle w:val="BodyText"/>
      </w:pPr>
      <w:r>
        <w:t xml:space="preserve">These results confirm that a pure-battery system is infeasible for HALE endurance, whereas a solar and hydrogen fuel-cell hybrid model is mass-efficient.</w:t>
      </w:r>
    </w:p>
    <w:p>
      <w:pPr>
        <w:pStyle w:val="BodyText"/>
      </w:pPr>
      <w:r>
        <w:t xml:space="preserve">Applying the propulsion system optimisation methodology of Dantsker et al. [42] could reduce the propulsive power requirement by up to 19%, correspondingly reducing the night-time energy storage requirement.</w:t>
      </w:r>
    </w:p>
    <w:bookmarkEnd w:id="74"/>
    <w:bookmarkEnd w:id="75"/>
    <w:bookmarkStart w:id="76" w:name="stability-and-control-analysis"/>
    <w:p>
      <w:pPr>
        <w:pStyle w:val="Heading3"/>
      </w:pPr>
      <w:r>
        <w:t xml:space="preserve">6.6 Stability and Control Analysis</w:t>
      </w:r>
    </w:p>
    <w:p>
      <w:pPr>
        <w:pStyle w:val="FirstParagraph"/>
      </w:pPr>
      <w:r>
        <w:t xml:space="preserve">The stability assessment builds on classical longitudinal and directional stability theory, adapted for the low-density environment of HALE flight [12][13]. Static margin is calculated by locating the aerodynamic centre and comparing it to the CG location, ensuring a margin of at least 5% of the mean aerodynamic chord. The EAV-3 experience [40] informs this analysis.</w:t>
      </w:r>
    </w:p>
    <w:p>
      <w:pPr>
        <w:pStyle w:val="BodyText"/>
      </w:pPr>
      <w:r>
        <w:t xml:space="preserve">Control surface sizing is performed using the derivative method, incorporating the effect of reduced dynamic pressure on control effectiveness [27]. Flutter boundaries are estimated using the Doublet Lattice Method (DLM), with the option of employing the higher-fidelity UVLM-based approach of Murua et al. [44] for detailed assessment.</w:t>
      </w:r>
    </w:p>
    <w:bookmarkEnd w:id="76"/>
    <w:bookmarkStart w:id="77" w:name="performance-simulation"/>
    <w:p>
      <w:pPr>
        <w:pStyle w:val="Heading3"/>
      </w:pPr>
      <w:r>
        <w:t xml:space="preserve">6.7 Performance Simulation</w:t>
      </w:r>
    </w:p>
    <w:p>
      <w:pPr>
        <w:pStyle w:val="FirstParagraph"/>
      </w:pPr>
      <w:r>
        <w:t xml:space="preserve">Integrated simulations verify that the conceptual UAV meets all performance targets. All simulations are performed in MATLAB for system-level analyses and ANSYS for high-fidelity aero-structural coupling [5].</w:t>
      </w:r>
    </w:p>
    <w:bookmarkEnd w:id="77"/>
    <w:bookmarkStart w:id="78" w:name="design-integration-and-optimisation"/>
    <w:p>
      <w:pPr>
        <w:pStyle w:val="Heading3"/>
      </w:pPr>
      <w:r>
        <w:t xml:space="preserve">6.8 Design Integration and Optimisation</w:t>
      </w:r>
    </w:p>
    <w:p>
      <w:pPr>
        <w:pStyle w:val="FirstParagraph"/>
      </w:pPr>
      <w:r>
        <w:t xml:space="preserve">A multi-objective genetic algorithm (MOGA) is employed to explore the design space, simultaneously minimising total mass, maximising endurance, and maximising L/D while satisfying constraints on flutter margin, structural stress, and solar-panel area.</w:t>
      </w:r>
    </w:p>
    <w:bookmarkEnd w:id="78"/>
    <w:bookmarkStart w:id="79" w:name="validation-against-literature-benchmarks"/>
    <w:p>
      <w:pPr>
        <w:pStyle w:val="Heading3"/>
      </w:pPr>
      <w:r>
        <w:t xml:space="preserve">6.9 Validation Against Literature Benchmarks</w:t>
      </w:r>
    </w:p>
    <w:p>
      <w:pPr>
        <w:pStyle w:val="FirstParagraph"/>
      </w:pPr>
      <w:r>
        <w:t xml:space="preserve">The validation step compares the conceptual UAV against established benchmarks including the Zephyr (up to 25 days endurance), Helios (up to 10 h at extreme altitude), and the newly added benchmarks of the AtlantikSolar (81 hours, 6.9 kg class) [39], the EAV-3 (stratospheric operation, 53 kg class) [40], and the hybrid turbofan/solar concepts of Mermer and Özgen (24–48 h endurance, 1,000 kg payload class) [41].</w:t>
      </w:r>
    </w:p>
    <w:p>
      <w:r>
        <w:pict>
          <v:rect style="width:0;height:1.5pt" o:hralign="center" o:hrstd="t" o:hr="t"/>
        </w:pict>
      </w:r>
    </w:p>
    <w:bookmarkEnd w:id="79"/>
    <w:bookmarkEnd w:id="80"/>
    <w:bookmarkStart w:id="81" w:name="conclusion-and-future-work"/>
    <w:p>
      <w:pPr>
        <w:pStyle w:val="Heading2"/>
      </w:pPr>
      <w:r>
        <w:t xml:space="preserve">7. Conclusion and Future Work</w:t>
      </w:r>
    </w:p>
    <w:p>
      <w:pPr>
        <w:pStyle w:val="FirstParagraph"/>
      </w:pPr>
      <w:r>
        <w:t xml:space="preserve">The study demonstrates the technical feasibility and multidisciplinary complexity involved in the conceptual design of a HALE UAV powered primarily by renewable energy. Through an expanded literature review encompassing both the original and newly acquired research, it is established that HALE UAVs rely on a delicate integration of aerodynamics, lightweight structural materials, and high-efficiency energy systems to achieve sustained flight at altitudes exceeding 18 km [1][2][3][4][39][40][41][42][43][44].</w:t>
      </w:r>
    </w:p>
    <w:p>
      <w:pPr>
        <w:pStyle w:val="BodyText"/>
      </w:pPr>
      <w:r>
        <w:t xml:space="preserve">The numerical evaluation confirms that the aircraft geometry and aerodynamic assumptions produce realistic power demands (~2 kW electrical), while high-altitude solar flux combined with triple-junction photovoltaics provides ~9 kW of usable power. Night-time storage requirements (~23.9 kWh) make pure lithium-ion battery solutions infeasible (~95 kg), whereas hydrogen fuel-cell storage meets the requirement at &lt;5 kg system mass. Propulsion system optimisation [42] could further reduce power demands by up to 19%.</w:t>
      </w:r>
    </w:p>
    <w:p>
      <w:pPr>
        <w:pStyle w:val="BodyText"/>
      </w:pPr>
      <w:r>
        <w:t xml:space="preserve">The expanded literature base strengthens the design foundation in several critical areas:</w:t>
      </w:r>
      <w:r>
        <w:t xml:space="preserve"> </w:t>
      </w:r>
      <w:r>
        <w:t xml:space="preserve">1.</w:t>
      </w:r>
      <w:r>
        <w:t xml:space="preserve"> </w:t>
      </w:r>
      <w:r>
        <w:rPr>
          <w:b/>
          <w:bCs/>
        </w:rPr>
        <w:t xml:space="preserve">Perpetual-flight design methodology</w:t>
      </w:r>
      <w:r>
        <w:t xml:space="preserve"> </w:t>
      </w:r>
      <w:r>
        <w:t xml:space="preserve">[39] provides a rigorous framework for energy-system sizing and charge-margin optimisation.</w:t>
      </w:r>
      <w:r>
        <w:t xml:space="preserve"> </w:t>
      </w:r>
      <w:r>
        <w:t xml:space="preserve">2.</w:t>
      </w:r>
      <w:r>
        <w:t xml:space="preserve"> </w:t>
      </w:r>
      <w:r>
        <w:rPr>
          <w:b/>
          <w:bCs/>
        </w:rPr>
        <w:t xml:space="preserve">Empirical validation from EAV-3</w:t>
      </w:r>
      <w:r>
        <w:t xml:space="preserve"> </w:t>
      </w:r>
      <w:r>
        <w:t xml:space="preserve">[40] confirms the feasibility of high-aspect-ratio flexible wings and very-low-speed high-altitude flight.</w:t>
      </w:r>
      <w:r>
        <w:t xml:space="preserve"> </w:t>
      </w:r>
      <w:r>
        <w:t xml:space="preserve">3.</w:t>
      </w:r>
      <w:r>
        <w:t xml:space="preserve"> </w:t>
      </w:r>
      <w:r>
        <w:rPr>
          <w:b/>
          <w:bCs/>
        </w:rPr>
        <w:t xml:space="preserve">Hybrid propulsion concepts</w:t>
      </w:r>
      <w:r>
        <w:t xml:space="preserve"> </w:t>
      </w:r>
      <w:r>
        <w:t xml:space="preserve">[41] offer viable pathways for heavier, payload-intensive HALE platforms.</w:t>
      </w:r>
      <w:r>
        <w:t xml:space="preserve"> </w:t>
      </w:r>
      <w:r>
        <w:t xml:space="preserve">4.</w:t>
      </w:r>
      <w:r>
        <w:t xml:space="preserve"> </w:t>
      </w:r>
      <w:r>
        <w:rPr>
          <w:b/>
          <w:bCs/>
        </w:rPr>
        <w:t xml:space="preserve">Advanced aeroelastic analysis</w:t>
      </w:r>
      <w:r>
        <w:t xml:space="preserve"> </w:t>
      </w:r>
      <w:r>
        <w:t xml:space="preserve">[44] enables more accurate flutter prediction for very flexible wings.</w:t>
      </w:r>
      <w:r>
        <w:t xml:space="preserve"> </w:t>
      </w:r>
      <w:r>
        <w:t xml:space="preserve">5.</w:t>
      </w:r>
      <w:r>
        <w:t xml:space="preserve"> </w:t>
      </w:r>
      <w:r>
        <w:rPr>
          <w:b/>
          <w:bCs/>
        </w:rPr>
        <w:t xml:space="preserve">Photovoltaic integration research</w:t>
      </w:r>
      <w:r>
        <w:t xml:space="preserve"> </w:t>
      </w:r>
      <w:r>
        <w:t xml:space="preserve">[43] quantifies practical efficiency losses and establishes manufacturing best practices.</w:t>
      </w:r>
      <w:r>
        <w:t xml:space="preserve"> </w:t>
      </w:r>
      <w:r>
        <w:t xml:space="preserve">6.</w:t>
      </w:r>
      <w:r>
        <w:t xml:space="preserve"> </w:t>
      </w:r>
      <w:r>
        <w:rPr>
          <w:b/>
          <w:bCs/>
        </w:rPr>
        <w:t xml:space="preserve">Battery-free UAV concepts</w:t>
      </w:r>
      <w:r>
        <w:t xml:space="preserve"> </w:t>
      </w:r>
      <w:r>
        <w:t xml:space="preserve">[45] point toward future energy storage paradigms that may eliminate battery degradation concerns.</w:t>
      </w:r>
    </w:p>
    <w:p>
      <w:pPr>
        <w:pStyle w:val="BodyText"/>
      </w:pPr>
      <w:r>
        <w:rPr>
          <w:b/>
          <w:bCs/>
        </w:rPr>
        <w:t xml:space="preserve">Future Work:</w:t>
      </w:r>
      <w:r>
        <w:t xml:space="preserve"> </w:t>
      </w:r>
      <w:r>
        <w:t xml:space="preserve">- Development of detailed computational models incorporating real atmospheric variations including turbulence, temperature gradients, and cloud shading.</w:t>
      </w:r>
      <w:r>
        <w:t xml:space="preserve"> </w:t>
      </w:r>
      <w:r>
        <w:t xml:space="preserve">- Prototype-scale CFD studies and wind-tunnel validation under low-Reynolds-number conditions.</w:t>
      </w:r>
      <w:r>
        <w:t xml:space="preserve"> </w:t>
      </w:r>
      <w:r>
        <w:t xml:space="preserve">- Structural testing of composite wing segments to investigate flutter boundaries and material reliability during extended missions.</w:t>
      </w:r>
      <w:r>
        <w:t xml:space="preserve"> </w:t>
      </w:r>
      <w:r>
        <w:t xml:space="preserve">- Development of a dedicated energy management algorithm incorporating the charge-margin methodology of [39] to optimally allocate power between solar input, battery storage, and fuel cell output.</w:t>
      </w:r>
      <w:r>
        <w:t xml:space="preserve"> </w:t>
      </w:r>
      <w:r>
        <w:t xml:space="preserve">- Investigation of propulsion system optimisation using the framework of [42] to minimise power consumption.</w:t>
      </w:r>
      <w:r>
        <w:t xml:space="preserve"> </w:t>
      </w:r>
      <w:r>
        <w:t xml:space="preserve">- Application of the coupled aeroelastic-flight dynamic framework of [44] for high-fidelity flutter analysis.</w:t>
      </w:r>
      <w:r>
        <w:t xml:space="preserve"> </w:t>
      </w:r>
      <w:r>
        <w:t xml:space="preserve">- Adoption of the photovoltaic integration best practices identified by [43] for the wing manufacturing process.</w:t>
      </w:r>
      <w:r>
        <w:t xml:space="preserve"> </w:t>
      </w:r>
      <w:r>
        <w:t xml:space="preserve">- Fabrication of a scaled demonstrator UAV to validate theoretical predictions through flight testing.</w:t>
      </w:r>
      <w:r>
        <w:t xml:space="preserve"> </w:t>
      </w:r>
      <w:r>
        <w:t xml:space="preserve">- Research into emerging technologies such as morphing wings, solid-state batteries, ultra-light flexible solar arrays, and supercapacitor-based energy storage [45].</w:t>
      </w:r>
    </w:p>
    <w:p>
      <w:r>
        <w:pict>
          <v:rect style="width:0;height:1.5pt" o:hralign="center" o:hrstd="t" o:hr="t"/>
        </w:pict>
      </w:r>
    </w:p>
    <w:bookmarkEnd w:id="81"/>
    <w:bookmarkStart w:id="84" w:name="references"/>
    <w:p>
      <w:pPr>
        <w:pStyle w:val="Heading2"/>
      </w:pPr>
      <w:r>
        <w:t xml:space="preserve">8. References</w:t>
      </w:r>
    </w:p>
    <w:bookmarkStart w:id="82" w:name="X454875b699010379c1eebfe6bd46ab2e5f55b96"/>
    <w:p>
      <w:pPr>
        <w:pStyle w:val="Heading3"/>
      </w:pPr>
      <w:r>
        <w:t xml:space="preserve">Original Citations (Preserved from Version 1)</w:t>
      </w:r>
    </w:p>
    <w:p>
      <w:pPr>
        <w:pStyle w:val="FirstParagraph"/>
      </w:pPr>
      <w:r>
        <w:t xml:space="preserve">[1] Goraj, Z., Frydrychiewicz, A., &amp; Winiecki, J. (1999). Design concept of a high-altitude long-endurance unmanned aerial vehicle.</w:t>
      </w:r>
      <w:r>
        <w:t xml:space="preserve"> </w:t>
      </w:r>
      <w:r>
        <w:rPr>
          <w:i/>
          <w:iCs/>
        </w:rPr>
        <w:t xml:space="preserve">Aircraft Design</w:t>
      </w:r>
      <w:r>
        <w:t xml:space="preserve">, 2(1), 19–44.</w:t>
      </w:r>
    </w:p>
    <w:p>
      <w:pPr>
        <w:pStyle w:val="BodyText"/>
      </w:pPr>
      <w:r>
        <w:t xml:space="preserve">[2] Goraj, Z. (2004). High altitude long endurance unmanned aerial vehicle of a new generation – A design challenge for a low cost, reliable and high performance aircraft.</w:t>
      </w:r>
      <w:r>
        <w:t xml:space="preserve"> </w:t>
      </w:r>
      <w:r>
        <w:rPr>
          <w:i/>
          <w:iCs/>
        </w:rPr>
        <w:t xml:space="preserve">Bulletin of the Polish Academy of Sciences, Technical Sciences</w:t>
      </w:r>
      <w:r>
        <w:t xml:space="preserve">, 52(3), 173–194.</w:t>
      </w:r>
    </w:p>
    <w:p>
      <w:pPr>
        <w:pStyle w:val="BodyText"/>
      </w:pPr>
      <w:r>
        <w:t xml:space="preserve">[3] Romeo, G., Frulla, G., Cestino, E., &amp; Corsino, G. (2004). HELIPLAT: Design, aerodynamic, structural analysis of long-endurance solar-powered stratospheric platform.</w:t>
      </w:r>
      <w:r>
        <w:t xml:space="preserve"> </w:t>
      </w:r>
      <w:r>
        <w:rPr>
          <w:i/>
          <w:iCs/>
        </w:rPr>
        <w:t xml:space="preserve">Journal of Aircraft</w:t>
      </w:r>
      <w:r>
        <w:t xml:space="preserve">, 41(6), 1505–1520.</w:t>
      </w:r>
    </w:p>
    <w:p>
      <w:pPr>
        <w:pStyle w:val="BodyText"/>
      </w:pPr>
      <w:r>
        <w:t xml:space="preserve">[4] Najafi, Y. (2011).</w:t>
      </w:r>
      <w:r>
        <w:t xml:space="preserve"> </w:t>
      </w:r>
      <w:r>
        <w:rPr>
          <w:i/>
          <w:iCs/>
        </w:rPr>
        <w:t xml:space="preserve">Design of a High Altitude Long Endurance Solar Powered UAV: Solar Powered Aerial Communicator (SPACOM)</w:t>
      </w:r>
      <w:r>
        <w:t xml:space="preserve">. MS Thesis, San Jose State University.</w:t>
      </w:r>
    </w:p>
    <w:p>
      <w:pPr>
        <w:pStyle w:val="BodyText"/>
      </w:pPr>
      <w:r>
        <w:t xml:space="preserve">[5] ANSYS Inc. (2024).</w:t>
      </w:r>
      <w:r>
        <w:t xml:space="preserve"> </w:t>
      </w:r>
      <w:r>
        <w:rPr>
          <w:i/>
          <w:iCs/>
        </w:rPr>
        <w:t xml:space="preserve">ANSYS Workbench User Guide</w:t>
      </w:r>
      <w:r>
        <w:t xml:space="preserve">. Canonsburg, PA.</w:t>
      </w:r>
    </w:p>
    <w:p>
      <w:pPr>
        <w:pStyle w:val="BodyText"/>
      </w:pPr>
      <w:r>
        <w:t xml:space="preserve">[6] Anderson, J. D. (2017).</w:t>
      </w:r>
      <w:r>
        <w:t xml:space="preserve"> </w:t>
      </w:r>
      <w:r>
        <w:rPr>
          <w:i/>
          <w:iCs/>
        </w:rPr>
        <w:t xml:space="preserve">Fundamentals of Aerodynamics</w:t>
      </w:r>
      <w:r>
        <w:t xml:space="preserve"> </w:t>
      </w:r>
      <w:r>
        <w:t xml:space="preserve">(6th ed.). McGraw-Hill.</w:t>
      </w:r>
    </w:p>
    <w:p>
      <w:pPr>
        <w:pStyle w:val="BodyText"/>
      </w:pPr>
      <w:r>
        <w:t xml:space="preserve">[7] Bertin, J. J., &amp; Cummings, R. M. (2014).</w:t>
      </w:r>
      <w:r>
        <w:t xml:space="preserve"> </w:t>
      </w:r>
      <w:r>
        <w:rPr>
          <w:i/>
          <w:iCs/>
        </w:rPr>
        <w:t xml:space="preserve">Aerodynamics for Engineers</w:t>
      </w:r>
      <w:r>
        <w:t xml:space="preserve"> </w:t>
      </w:r>
      <w:r>
        <w:t xml:space="preserve">(6th ed.). Pearson.</w:t>
      </w:r>
    </w:p>
    <w:p>
      <w:pPr>
        <w:pStyle w:val="BodyText"/>
      </w:pPr>
      <w:r>
        <w:t xml:space="preserve">[8] Daniel, I. M., &amp; Ishai, O. (2006).</w:t>
      </w:r>
      <w:r>
        <w:t xml:space="preserve"> </w:t>
      </w:r>
      <w:r>
        <w:rPr>
          <w:i/>
          <w:iCs/>
        </w:rPr>
        <w:t xml:space="preserve">Engineering Mechanics of Composite Materials</w:t>
      </w:r>
      <w:r>
        <w:t xml:space="preserve"> </w:t>
      </w:r>
      <w:r>
        <w:t xml:space="preserve">(2nd ed.). Oxford University Press.</w:t>
      </w:r>
    </w:p>
    <w:p>
      <w:pPr>
        <w:pStyle w:val="BodyText"/>
      </w:pPr>
      <w:r>
        <w:t xml:space="preserve">[9] Jones, R. M. (1999).</w:t>
      </w:r>
      <w:r>
        <w:t xml:space="preserve"> </w:t>
      </w:r>
      <w:r>
        <w:rPr>
          <w:i/>
          <w:iCs/>
        </w:rPr>
        <w:t xml:space="preserve">Mechanics of Composite Materials</w:t>
      </w:r>
      <w:r>
        <w:t xml:space="preserve"> </w:t>
      </w:r>
      <w:r>
        <w:t xml:space="preserve">(2nd ed.). Taylor &amp; Francis.</w:t>
      </w:r>
    </w:p>
    <w:p>
      <w:pPr>
        <w:pStyle w:val="BodyText"/>
      </w:pPr>
      <w:r>
        <w:t xml:space="preserve">[10] Boukoberine, M. N., Zhou, Z., &amp; Benbouzid, M. (2019). A critical review on unmanned aerial vehicles power supply and energy management: Solutions, strategies, and prospects.</w:t>
      </w:r>
      <w:r>
        <w:t xml:space="preserve"> </w:t>
      </w:r>
      <w:r>
        <w:rPr>
          <w:i/>
          <w:iCs/>
        </w:rPr>
        <w:t xml:space="preserve">Applied Energy</w:t>
      </w:r>
      <w:r>
        <w:t xml:space="preserve">, 255, 113823. DOI: 10.1016/j.apenergy.2019.113823</w:t>
      </w:r>
    </w:p>
    <w:p>
      <w:pPr>
        <w:pStyle w:val="BodyText"/>
      </w:pPr>
      <w:r>
        <w:t xml:space="preserve">[11] Gatti, M., &amp; Giulietti, F. (2013). Preliminary design analysis methodology for electric multirotor. In</w:t>
      </w:r>
      <w:r>
        <w:t xml:space="preserve"> </w:t>
      </w:r>
      <w:r>
        <w:rPr>
          <w:i/>
          <w:iCs/>
        </w:rPr>
        <w:t xml:space="preserve">Proceedings of International Micro Air Vehicle Conference</w:t>
      </w:r>
      <w:r>
        <w:t xml:space="preserve">, Toulouse, France.</w:t>
      </w:r>
    </w:p>
    <w:p>
      <w:pPr>
        <w:pStyle w:val="BodyText"/>
      </w:pPr>
      <w:r>
        <w:t xml:space="preserve">[12] Nelson, R. C. (1998).</w:t>
      </w:r>
      <w:r>
        <w:t xml:space="preserve"> </w:t>
      </w:r>
      <w:r>
        <w:rPr>
          <w:i/>
          <w:iCs/>
        </w:rPr>
        <w:t xml:space="preserve">Flight Stability and Automatic Control</w:t>
      </w:r>
      <w:r>
        <w:t xml:space="preserve"> </w:t>
      </w:r>
      <w:r>
        <w:t xml:space="preserve">(2nd ed.). McGraw-Hill.</w:t>
      </w:r>
    </w:p>
    <w:p>
      <w:pPr>
        <w:pStyle w:val="BodyText"/>
      </w:pPr>
      <w:r>
        <w:t xml:space="preserve">[13] Cook, M. V. (2013).</w:t>
      </w:r>
      <w:r>
        <w:t xml:space="preserve"> </w:t>
      </w:r>
      <w:r>
        <w:rPr>
          <w:i/>
          <w:iCs/>
        </w:rPr>
        <w:t xml:space="preserve">Flight Dynamics Principles</w:t>
      </w:r>
      <w:r>
        <w:t xml:space="preserve"> </w:t>
      </w:r>
      <w:r>
        <w:t xml:space="preserve">(3rd ed.). Butterworth-Heinemann.</w:t>
      </w:r>
    </w:p>
    <w:p>
      <w:pPr>
        <w:pStyle w:val="BodyText"/>
      </w:pPr>
      <w:r>
        <w:t xml:space="preserve">[14] Green, M. A., Dunlop, E. D., Hohl-Ebinger, J., Yoshita, M., Kopidakis, N., &amp; Hao, X. (2021). Solar cell efficiency tables (Version 58).</w:t>
      </w:r>
      <w:r>
        <w:t xml:space="preserve"> </w:t>
      </w:r>
      <w:r>
        <w:rPr>
          <w:i/>
          <w:iCs/>
        </w:rPr>
        <w:t xml:space="preserve">Progress in Photovoltaics: Research and Applications</w:t>
      </w:r>
      <w:r>
        <w:t xml:space="preserve">, 29(7), 657–667. DOI: 10.1002/pip.3444</w:t>
      </w:r>
    </w:p>
    <w:p>
      <w:pPr>
        <w:pStyle w:val="BodyText"/>
      </w:pPr>
      <w:r>
        <w:t xml:space="preserve">[15] Yamaguchi, M., Takamoto, T., &amp; Araki, K. (2006). Super high-efficiency multi-junction and concentrator solar cells.</w:t>
      </w:r>
      <w:r>
        <w:t xml:space="preserve"> </w:t>
      </w:r>
      <w:r>
        <w:rPr>
          <w:i/>
          <w:iCs/>
        </w:rPr>
        <w:t xml:space="preserve">Solar Energy Materials and Solar Cells</w:t>
      </w:r>
      <w:r>
        <w:t xml:space="preserve">, 90(18-19), 3068–3077. DOI: 10.1016/j.solmat.2006.06.028</w:t>
      </w:r>
    </w:p>
    <w:p>
      <w:pPr>
        <w:pStyle w:val="BodyText"/>
      </w:pPr>
      <w:r>
        <w:t xml:space="preserve">[16] Hassanalian, M., &amp; Abdelkefi, A. (2017). Classifications, applications, and design challenges of drones: A review.</w:t>
      </w:r>
      <w:r>
        <w:t xml:space="preserve"> </w:t>
      </w:r>
      <w:r>
        <w:rPr>
          <w:i/>
          <w:iCs/>
        </w:rPr>
        <w:t xml:space="preserve">Progress in Aerospace Sciences</w:t>
      </w:r>
      <w:r>
        <w:t xml:space="preserve">, 91, 99–131. DOI: 10.1016/j.paerosci.2017.04.003</w:t>
      </w:r>
    </w:p>
    <w:p>
      <w:pPr>
        <w:pStyle w:val="BodyText"/>
      </w:pPr>
      <w:r>
        <w:t xml:space="preserve">[17] Newcome, L. R. (2004).</w:t>
      </w:r>
      <w:r>
        <w:t xml:space="preserve"> </w:t>
      </w:r>
      <w:r>
        <w:rPr>
          <w:i/>
          <w:iCs/>
        </w:rPr>
        <w:t xml:space="preserve">Unmanned Aviation: A Brief History of Unmanned Aerial Vehicles</w:t>
      </w:r>
      <w:r>
        <w:t xml:space="preserve">. American Institute of Aeronautics and Astronautics.</w:t>
      </w:r>
    </w:p>
    <w:p>
      <w:pPr>
        <w:pStyle w:val="BodyText"/>
      </w:pPr>
      <w:r>
        <w:t xml:space="preserve">[18] Cestino, E. (2006). Design of solar high altitude long endurance aircraft for multi-payload &amp; operations.</w:t>
      </w:r>
      <w:r>
        <w:t xml:space="preserve"> </w:t>
      </w:r>
      <w:r>
        <w:rPr>
          <w:i/>
          <w:iCs/>
        </w:rPr>
        <w:t xml:space="preserve">Aerospace Science and Technology</w:t>
      </w:r>
      <w:r>
        <w:t xml:space="preserve">, 10(6), 541–550. DOI: 10.1016/j.ast.2006.06.001</w:t>
      </w:r>
    </w:p>
    <w:p>
      <w:pPr>
        <w:pStyle w:val="BodyText"/>
      </w:pPr>
      <w:r>
        <w:t xml:space="preserve">[19] Sun, Y. (2025). Analysis of structural characteristics of the HALE joined-wing configuration UAV.</w:t>
      </w:r>
      <w:r>
        <w:t xml:space="preserve"> </w:t>
      </w:r>
      <w:r>
        <w:rPr>
          <w:i/>
          <w:iCs/>
        </w:rPr>
        <w:t xml:space="preserve">International Journal of Aerospace Engineering</w:t>
      </w:r>
      <w:r>
        <w:t xml:space="preserve">, Volume 2025, Article ID 5513962. DOI: 10.1155/2025/5513962</w:t>
      </w:r>
    </w:p>
    <w:p>
      <w:pPr>
        <w:pStyle w:val="BodyText"/>
      </w:pPr>
      <w:r>
        <w:t xml:space="preserve">[20] Wolkovitch, J. (1986). The joined wing: An overview.</w:t>
      </w:r>
      <w:r>
        <w:t xml:space="preserve"> </w:t>
      </w:r>
      <w:r>
        <w:rPr>
          <w:i/>
          <w:iCs/>
        </w:rPr>
        <w:t xml:space="preserve">Journal of Aircraft</w:t>
      </w:r>
      <w:r>
        <w:t xml:space="preserve">, 23(3), 161–178. DOI: 10.2514/3.45285</w:t>
      </w:r>
    </w:p>
    <w:p>
      <w:pPr>
        <w:pStyle w:val="BodyText"/>
      </w:pPr>
      <w:r>
        <w:t xml:space="preserve">[21] Noor, A. K., Venneri, S. L., Paul, D. B., &amp; Hopkins, M. A. (2000). Structures technology for future aerospace systems.</w:t>
      </w:r>
      <w:r>
        <w:t xml:space="preserve"> </w:t>
      </w:r>
      <w:r>
        <w:rPr>
          <w:i/>
          <w:iCs/>
        </w:rPr>
        <w:t xml:space="preserve">Computers &amp; Structures</w:t>
      </w:r>
      <w:r>
        <w:t xml:space="preserve">, 74(5), 507–519. DOI: 10.1016/S0045-7949(99)00067-X</w:t>
      </w:r>
    </w:p>
    <w:p>
      <w:pPr>
        <w:pStyle w:val="BodyText"/>
      </w:pPr>
      <w:r>
        <w:t xml:space="preserve">[22] Livne, E. (2003). Future of airplane aeroelasticity.</w:t>
      </w:r>
      <w:r>
        <w:t xml:space="preserve"> </w:t>
      </w:r>
      <w:r>
        <w:rPr>
          <w:i/>
          <w:iCs/>
        </w:rPr>
        <w:t xml:space="preserve">Journal of Aircraft</w:t>
      </w:r>
      <w:r>
        <w:t xml:space="preserve">, 40(6), 1066–1092. DOI: 10.2514/2.7218</w:t>
      </w:r>
    </w:p>
    <w:p>
      <w:pPr>
        <w:pStyle w:val="BodyText"/>
      </w:pPr>
      <w:r>
        <w:t xml:space="preserve">[23] Scholz, D. (1998). DOCsys – A method to evaluate aircraft systems. In</w:t>
      </w:r>
      <w:r>
        <w:t xml:space="preserve"> </w:t>
      </w:r>
      <w:r>
        <w:rPr>
          <w:i/>
          <w:iCs/>
        </w:rPr>
        <w:t xml:space="preserve">Proceedings of the Workshop on Aircraft System Technologies</w:t>
      </w:r>
      <w:r>
        <w:t xml:space="preserve">, Hamburg, Germany.</w:t>
      </w:r>
    </w:p>
    <w:p>
      <w:pPr>
        <w:pStyle w:val="BodyText"/>
      </w:pPr>
      <w:r>
        <w:t xml:space="preserve">[24] Fuel Cell Technologies Office. (2017).</w:t>
      </w:r>
      <w:r>
        <w:t xml:space="preserve"> </w:t>
      </w:r>
      <w:r>
        <w:rPr>
          <w:i/>
          <w:iCs/>
        </w:rPr>
        <w:t xml:space="preserve">Comparison of Fuel Cell Technologies</w:t>
      </w:r>
      <w:r>
        <w:t xml:space="preserve">. U.S. Department of Energy.</w:t>
      </w:r>
    </w:p>
    <w:p>
      <w:pPr>
        <w:pStyle w:val="BodyText"/>
      </w:pPr>
      <w:r>
        <w:t xml:space="preserve">[25] Larminie, J., &amp; Dicks, A. (2003).</w:t>
      </w:r>
      <w:r>
        <w:t xml:space="preserve"> </w:t>
      </w:r>
      <w:r>
        <w:rPr>
          <w:i/>
          <w:iCs/>
        </w:rPr>
        <w:t xml:space="preserve">Fuel Cell Systems Explained</w:t>
      </w:r>
      <w:r>
        <w:t xml:space="preserve"> </w:t>
      </w:r>
      <w:r>
        <w:t xml:space="preserve">(2nd ed.). John Wiley &amp; Sons.</w:t>
      </w:r>
    </w:p>
    <w:p>
      <w:pPr>
        <w:pStyle w:val="BodyText"/>
      </w:pPr>
      <w:r>
        <w:t xml:space="preserve">[26] Wright, J. R., &amp; Cooper, J. E. (2007).</w:t>
      </w:r>
      <w:r>
        <w:t xml:space="preserve"> </w:t>
      </w:r>
      <w:r>
        <w:rPr>
          <w:i/>
          <w:iCs/>
        </w:rPr>
        <w:t xml:space="preserve">Introduction to Aircraft Aeroelasticity and Loads</w:t>
      </w:r>
      <w:r>
        <w:t xml:space="preserve">. John Wiley &amp; Sons.</w:t>
      </w:r>
    </w:p>
    <w:p>
      <w:pPr>
        <w:pStyle w:val="BodyText"/>
      </w:pPr>
      <w:r>
        <w:t xml:space="preserve">[27] Raymer, D. P. (2018).</w:t>
      </w:r>
      <w:r>
        <w:t xml:space="preserve"> </w:t>
      </w:r>
      <w:r>
        <w:rPr>
          <w:i/>
          <w:iCs/>
        </w:rPr>
        <w:t xml:space="preserve">Aircraft Design: A Conceptual Approach</w:t>
      </w:r>
      <w:r>
        <w:t xml:space="preserve"> </w:t>
      </w:r>
      <w:r>
        <w:t xml:space="preserve">(6th ed.). American Institute of Aeronautics and Astronautics.</w:t>
      </w:r>
    </w:p>
    <w:p>
      <w:pPr>
        <w:pStyle w:val="BodyText"/>
      </w:pPr>
      <w:r>
        <w:t xml:space="preserve">[28] Colozza, A., &amp; Dolce, J. L. (2003).</w:t>
      </w:r>
      <w:r>
        <w:t xml:space="preserve"> </w:t>
      </w:r>
      <w:r>
        <w:rPr>
          <w:i/>
          <w:iCs/>
        </w:rPr>
        <w:t xml:space="preserve">High-Altitude, Long-Endurance Airships for Coastal Surveillance</w:t>
      </w:r>
      <w:r>
        <w:t xml:space="preserve">. NASA/TM-2003-212724. NASA Glenn Research Center.</w:t>
      </w:r>
    </w:p>
    <w:p>
      <w:pPr>
        <w:pStyle w:val="BodyText"/>
      </w:pPr>
      <w:r>
        <w:t xml:space="preserve">[29] Noll, T. E., Brown, J. M., Perez-Davis, M. E., Ishmael, S. D., Tiffany, G. C., &amp; Gaier, M. (2004).</w:t>
      </w:r>
      <w:r>
        <w:t xml:space="preserve"> </w:t>
      </w:r>
      <w:r>
        <w:rPr>
          <w:i/>
          <w:iCs/>
        </w:rPr>
        <w:t xml:space="preserve">Investigation of the Helios Prototype Aircraft Mishap, Volume I: Mishap Report</w:t>
      </w:r>
      <w:r>
        <w:t xml:space="preserve">. NASA.</w:t>
      </w:r>
    </w:p>
    <w:p>
      <w:pPr>
        <w:pStyle w:val="BodyText"/>
      </w:pPr>
      <w:r>
        <w:t xml:space="preserve">[30] Nickol, C. L., &amp; Guynn, M. D. (2016).</w:t>
      </w:r>
      <w:r>
        <w:t xml:space="preserve"> </w:t>
      </w:r>
      <w:r>
        <w:rPr>
          <w:i/>
          <w:iCs/>
        </w:rPr>
        <w:t xml:space="preserve">Hybrid Electric Propulsion System for Airborne Applications</w:t>
      </w:r>
      <w:r>
        <w:t xml:space="preserve">. NASA Langley Research Center. NASA/CR-2016-219169.</w:t>
      </w:r>
    </w:p>
    <w:p>
      <w:pPr>
        <w:pStyle w:val="BodyText"/>
      </w:pPr>
      <w:r>
        <w:t xml:space="preserve">[31] Brandt, S. A., Stiles, R. J., Bertin, J. J., &amp; Whitford, R. (2004).</w:t>
      </w:r>
      <w:r>
        <w:t xml:space="preserve"> </w:t>
      </w:r>
      <w:r>
        <w:rPr>
          <w:i/>
          <w:iCs/>
        </w:rPr>
        <w:t xml:space="preserve">Introduction to Aeronautics: A Design Perspective</w:t>
      </w:r>
      <w:r>
        <w:t xml:space="preserve"> </w:t>
      </w:r>
      <w:r>
        <w:t xml:space="preserve">(2nd ed.). American Institute of Aeronautics and Astronautics.</w:t>
      </w:r>
    </w:p>
    <w:p>
      <w:pPr>
        <w:pStyle w:val="BodyText"/>
      </w:pPr>
      <w:r>
        <w:t xml:space="preserve">[32] Austin, R. (2010).</w:t>
      </w:r>
      <w:r>
        <w:t xml:space="preserve"> </w:t>
      </w:r>
      <w:r>
        <w:rPr>
          <w:i/>
          <w:iCs/>
        </w:rPr>
        <w:t xml:space="preserve">Unmanned Aircraft Systems: UAVs Design, Development and Deployment</w:t>
      </w:r>
      <w:r>
        <w:t xml:space="preserve">. John Wiley &amp; Sons.</w:t>
      </w:r>
    </w:p>
    <w:p>
      <w:pPr>
        <w:pStyle w:val="BodyText"/>
      </w:pPr>
      <w:r>
        <w:t xml:space="preserve">[33] ITU Radiocommunication Sector. (2017).</w:t>
      </w:r>
      <w:r>
        <w:t xml:space="preserve"> </w:t>
      </w:r>
      <w:r>
        <w:rPr>
          <w:i/>
          <w:iCs/>
        </w:rPr>
        <w:t xml:space="preserve">High-Altitude Platform Stations as Base Stations in the RLAN/WAS Bands</w:t>
      </w:r>
      <w:r>
        <w:t xml:space="preserve">. Recommendation ITU-R F.1764-1.</w:t>
      </w:r>
    </w:p>
    <w:p>
      <w:pPr>
        <w:pStyle w:val="BodyText"/>
      </w:pPr>
      <w:r>
        <w:t xml:space="preserve">[34] Zhu, X., Guo, Z., &amp; Hou, Z. (2014). Solar-powered airships: A review.</w:t>
      </w:r>
      <w:r>
        <w:t xml:space="preserve"> </w:t>
      </w:r>
      <w:r>
        <w:rPr>
          <w:i/>
          <w:iCs/>
        </w:rPr>
        <w:t xml:space="preserve">Progress in Aerospace Sciences</w:t>
      </w:r>
      <w:r>
        <w:t xml:space="preserve">, 71, 36–56. DOI: 10.1016/j.paerosci.2014.06.003</w:t>
      </w:r>
    </w:p>
    <w:p>
      <w:pPr>
        <w:pStyle w:val="BodyText"/>
      </w:pPr>
      <w:r>
        <w:t xml:space="preserve">[35] Wang, K., Zhou, Z., &amp; Zhu, X. (2018). Conceptual design of HALE UAV with optimization approach.</w:t>
      </w:r>
      <w:r>
        <w:t xml:space="preserve"> </w:t>
      </w:r>
      <w:r>
        <w:rPr>
          <w:i/>
          <w:iCs/>
        </w:rPr>
        <w:t xml:space="preserve">Journal of Aerospace Engineering</w:t>
      </w:r>
      <w:r>
        <w:t xml:space="preserve">, 31(4), 04018034. DOI: 10.1061/(ASCE)AS.1943-5525.0000859</w:t>
      </w:r>
    </w:p>
    <w:p>
      <w:pPr>
        <w:pStyle w:val="BodyText"/>
      </w:pPr>
      <w:r>
        <w:t xml:space="preserve">[36] Panagiotou, P., Fotiadis-Karras, S., &amp; Yakinthos, K. (2018). Conceptual design of a Blended Wing Body MALE UAV.</w:t>
      </w:r>
      <w:r>
        <w:t xml:space="preserve"> </w:t>
      </w:r>
      <w:r>
        <w:rPr>
          <w:i/>
          <w:iCs/>
        </w:rPr>
        <w:t xml:space="preserve">Aerospace Science and Technology</w:t>
      </w:r>
      <w:r>
        <w:t xml:space="preserve">, 73, 32–47. DOI: 10.1016/j.ast.2017.11.032</w:t>
      </w:r>
    </w:p>
    <w:p>
      <w:pPr>
        <w:pStyle w:val="BodyText"/>
      </w:pPr>
      <w:r>
        <w:t xml:space="preserve">[37] Anderson, J. D., Jr. (2001).</w:t>
      </w:r>
      <w:r>
        <w:t xml:space="preserve"> </w:t>
      </w:r>
      <w:r>
        <w:rPr>
          <w:i/>
          <w:iCs/>
        </w:rPr>
        <w:t xml:space="preserve">Aircraft Performance and Design</w:t>
      </w:r>
      <w:r>
        <w:t xml:space="preserve">. McGraw-Hill.</w:t>
      </w:r>
    </w:p>
    <w:p>
      <w:pPr>
        <w:pStyle w:val="BodyText"/>
      </w:pPr>
      <w:r>
        <w:t xml:space="preserve">[38] Roskam, J. (1985).</w:t>
      </w:r>
      <w:r>
        <w:t xml:space="preserve"> </w:t>
      </w:r>
      <w:r>
        <w:rPr>
          <w:i/>
          <w:iCs/>
        </w:rPr>
        <w:t xml:space="preserve">Airplane Design, Part VI: Preliminary Calculation of Aerodynamic, Thrust and Power Characteristics</w:t>
      </w:r>
      <w:r>
        <w:t xml:space="preserve">. Roskam Aviation and Engineering Corporation.</w:t>
      </w:r>
    </w:p>
    <w:bookmarkEnd w:id="82"/>
    <w:bookmarkStart w:id="83" w:name="new-citations-added-in-version-2"/>
    <w:p>
      <w:pPr>
        <w:pStyle w:val="Heading3"/>
      </w:pPr>
      <w:r>
        <w:t xml:space="preserve">New Citations (Added in Version 2)</w:t>
      </w:r>
    </w:p>
    <w:p>
      <w:pPr>
        <w:pStyle w:val="FirstParagraph"/>
      </w:pPr>
      <w:r>
        <w:t xml:space="preserve">[39] Oettershagen, P., Melzer, A., Mantel, T., Rudin, K., Stastny, T., Wawrzacz, B., Hinzmann, T., Leutenegger, S., Alexis, K., &amp; Siegwart, R. (2017). Design of small hand-launched solar-powered UAVs: From concept study to a multi-day world endurance record flight.</w:t>
      </w:r>
      <w:r>
        <w:t xml:space="preserve"> </w:t>
      </w:r>
      <w:r>
        <w:rPr>
          <w:i/>
          <w:iCs/>
        </w:rPr>
        <w:t xml:space="preserve">Journal of Field Robotics</w:t>
      </w:r>
      <w:r>
        <w:t xml:space="preserve">, 34(7), 1352–1386. DOI: 10.1002/rob.21732</w:t>
      </w:r>
    </w:p>
    <w:p>
      <w:pPr>
        <w:pStyle w:val="BodyText"/>
      </w:pPr>
      <w:r>
        <w:t xml:space="preserve">[40] Hwang, S.-J., Kim, S.-G., Kim, C.-W., &amp; Lee, Y.-G. (2016). Aerodynamic design of the solar-powered high altitude long endurance (HALE) unmanned aerial vehicle (UAV).</w:t>
      </w:r>
      <w:r>
        <w:t xml:space="preserve"> </w:t>
      </w:r>
      <w:r>
        <w:rPr>
          <w:i/>
          <w:iCs/>
        </w:rPr>
        <w:t xml:space="preserve">International Journal of Aeronautical and Space Sciences</w:t>
      </w:r>
      <w:r>
        <w:t xml:space="preserve">, 17(1), 132–138. DOI: 10.5139/IJASS.2016.17.1.132</w:t>
      </w:r>
    </w:p>
    <w:p>
      <w:pPr>
        <w:pStyle w:val="BodyText"/>
      </w:pPr>
      <w:r>
        <w:t xml:space="preserve">[41] Mermer, E., &amp; Özgen, S. (2017). Conceptual design of a hybrid (turbofan/solar) powered HALE UAV.</w:t>
      </w:r>
      <w:r>
        <w:t xml:space="preserve"> </w:t>
      </w:r>
      <w:r>
        <w:rPr>
          <w:i/>
          <w:iCs/>
        </w:rPr>
        <w:t xml:space="preserve">7th European Conference for Aeronautics and Space Sciences (EUCASS)</w:t>
      </w:r>
      <w:r>
        <w:t xml:space="preserve">, EUCASS2017-200. DOI: 10.13009/EUCASS2017-200</w:t>
      </w:r>
    </w:p>
    <w:p>
      <w:pPr>
        <w:pStyle w:val="BodyText"/>
      </w:pPr>
      <w:r>
        <w:t xml:space="preserve">[42] Dantsker, O. D., Caccamo, M., &amp; Imtiaz, S. (2020). Propulsion system design, optimization, simulation, and testing for a long-endurance solar-powered unmanned aircraft.</w:t>
      </w:r>
      <w:r>
        <w:t xml:space="preserve"> </w:t>
      </w:r>
      <w:r>
        <w:rPr>
          <w:i/>
          <w:iCs/>
        </w:rPr>
        <w:t xml:space="preserve">AIAA Propulsion and Energy Forum</w:t>
      </w:r>
      <w:r>
        <w:t xml:space="preserve">, AIAA-2020-3862. DOI: 10.2514/6.2020-3862</w:t>
      </w:r>
    </w:p>
    <w:p>
      <w:pPr>
        <w:pStyle w:val="BodyText"/>
      </w:pPr>
      <w:r>
        <w:t xml:space="preserve">[43] Łopusiewicz, R., &amp; Książek, N. (2024). Challenges of integrating photovoltaic cells onto the wings of an unmanned solar-powered aircraft.</w:t>
      </w:r>
      <w:r>
        <w:t xml:space="preserve"> </w:t>
      </w:r>
      <w:r>
        <w:rPr>
          <w:i/>
          <w:iCs/>
        </w:rPr>
        <w:t xml:space="preserve">34th Congress of the International Council of the Aeronautical Sciences (ICAS)</w:t>
      </w:r>
      <w:r>
        <w:t xml:space="preserve">, ICAS 2024-1132.</w:t>
      </w:r>
    </w:p>
    <w:p>
      <w:pPr>
        <w:pStyle w:val="BodyText"/>
      </w:pPr>
      <w:r>
        <w:t xml:space="preserve">[44] Murua, J., Hesse, H., Palacios, R., &amp; Graham, J. M. R. (2011). Stability and open-loop dynamics of very flexible aircraft including free-wake effects.</w:t>
      </w:r>
      <w:r>
        <w:t xml:space="preserve"> </w:t>
      </w:r>
      <w:r>
        <w:rPr>
          <w:i/>
          <w:iCs/>
        </w:rPr>
        <w:t xml:space="preserve">52nd AIAA/ASME/ASCE/AHS/ASC Structures, Structural Dynamics and Materials Conference</w:t>
      </w:r>
      <w:r>
        <w:t xml:space="preserve">, AIAA 2011-1915. DOI: 10.2514/6.2011-1915</w:t>
      </w:r>
    </w:p>
    <w:p>
      <w:pPr>
        <w:pStyle w:val="BodyText"/>
      </w:pPr>
      <w:r>
        <w:t xml:space="preserve">[45] Liller, J., Goel, R., Aziz, A., Hester, J., &amp; Nguyen, P. (2025). Development of a battery free, solar powered, and energy aware fixed wing unmanned aerial vehicle.</w:t>
      </w:r>
      <w:r>
        <w:t xml:space="preserve"> </w:t>
      </w:r>
      <w:r>
        <w:rPr>
          <w:i/>
          <w:iCs/>
        </w:rPr>
        <w:t xml:space="preserve">Scientific Reports</w:t>
      </w:r>
      <w:r>
        <w:t xml:space="preserve">, 15, Article 90729. DOI: 10.1038/s41598-025-90729-2</w:t>
      </w:r>
    </w:p>
    <w:p>
      <w:pPr>
        <w:pStyle w:val="BodyText"/>
      </w:pPr>
      <w:r>
        <w:t xml:space="preserve">[46] Le Tallec, C., Hermetz, J., Bérend, N., &amp; Defoort, S. (2007). Conceptual design methodology of HALE UAV: How ONERA deals with complexity and applies its tools to innovative concepts.</w:t>
      </w:r>
      <w:r>
        <w:t xml:space="preserve"> </w:t>
      </w:r>
      <w:r>
        <w:rPr>
          <w:i/>
          <w:iCs/>
        </w:rPr>
        <w:t xml:space="preserve">1st CEAS European Air and Space Conference</w:t>
      </w:r>
      <w:r>
        <w:t xml:space="preserve">, CEAS-2007-186.</w:t>
      </w:r>
    </w:p>
    <w:p>
      <w:pPr>
        <w:pStyle w:val="BodyText"/>
      </w:pPr>
      <w:r>
        <w:t xml:space="preserve">[47] Kara Mohamed, M., Patra, S., &amp; Lanzon, A. (2011). Designing electric propulsion system for UAVs.</w:t>
      </w:r>
      <w:r>
        <w:t xml:space="preserve"> </w:t>
      </w:r>
      <w:r>
        <w:rPr>
          <w:i/>
          <w:iCs/>
        </w:rPr>
        <w:t xml:space="preserve">University of Manchester, Control Systems Centre Technical Report</w:t>
      </w:r>
      <w:r>
        <w:t xml:space="preserve">.</w:t>
      </w:r>
    </w:p>
    <w:p>
      <w:pPr>
        <w:pStyle w:val="BodyText"/>
      </w:pPr>
      <w:r>
        <w:t xml:space="preserve">[48] Tiwari, R., Singh, P. B. P., Jain, R., &amp; Jain, P. (2025). Solar energy integration in UAV.</w:t>
      </w:r>
      <w:r>
        <w:t xml:space="preserve"> </w:t>
      </w:r>
      <w:r>
        <w:rPr>
          <w:i/>
          <w:iCs/>
        </w:rPr>
        <w:t xml:space="preserve">International Journal of Creative Research Thoughts (IJCRT)</w:t>
      </w:r>
      <w:r>
        <w:t xml:space="preserve">, 13(3), Article IJCRT25A3402. ISSN: 2320-2882.</w:t>
      </w:r>
    </w:p>
    <w:p>
      <w:pPr>
        <w:pStyle w:val="BodyText"/>
      </w:pPr>
      <w:r>
        <w:t xml:space="preserve">[49] Mohd Ali, M. I., &amp; Husni, M. H. (2019). Efficiency of solar cells for UAV.</w:t>
      </w:r>
      <w:r>
        <w:t xml:space="preserve"> </w:t>
      </w:r>
      <w:r>
        <w:rPr>
          <w:i/>
          <w:iCs/>
        </w:rPr>
        <w:t xml:space="preserve">International Journal of Innovative Technology and Exploring Engineering (IJITEE)</w:t>
      </w:r>
      <w:r>
        <w:t xml:space="preserve">, 8(5S), 319–323. DOI: 10.35940/ijitee.E1066.0485S19</w:t>
      </w:r>
    </w:p>
    <w:p>
      <w:pPr>
        <w:pStyle w:val="BodyText"/>
      </w:pPr>
      <w:r>
        <w:t xml:space="preserve">[50] Al Dhafari, L. S. (2023). Solar-powered UAVs: A systematic literature review. In</w:t>
      </w:r>
      <w:r>
        <w:t xml:space="preserve"> </w:t>
      </w:r>
      <w:r>
        <w:rPr>
          <w:i/>
          <w:iCs/>
        </w:rPr>
        <w:t xml:space="preserve">UVSSQU Conference Proceedings on Engineering &amp; Information Technology</w:t>
      </w:r>
      <w:r>
        <w:t xml:space="preserve">, 1–12.</w:t>
      </w:r>
    </w:p>
    <w:p>
      <w:pPr>
        <w:pStyle w:val="BodyText"/>
      </w:pPr>
      <w:r>
        <w:t xml:space="preserve">[51] Harasani, W., &amp; Khalid, M. (2015). Conceptual design methodology of day flight solar UAV.</w:t>
      </w:r>
      <w:r>
        <w:t xml:space="preserve"> </w:t>
      </w:r>
      <w:r>
        <w:rPr>
          <w:i/>
          <w:iCs/>
        </w:rPr>
        <w:t xml:space="preserve">International Journal of Aerospace and Mechanical Engineering</w:t>
      </w:r>
      <w:r>
        <w:t xml:space="preserve">, 2(6), 348–351. ISSN: 2393-8609.</w:t>
      </w:r>
    </w:p>
    <w:p>
      <w:pPr>
        <w:pStyle w:val="BodyText"/>
      </w:pPr>
      <w:r>
        <w:t xml:space="preserve">[52] Romeo, G., Shavit, Z., &amp; Goraj, Z. (2005). High altitude long endurance UAV configurations: Civil UAV applications &amp; economic effectivity of potential configuration solutions. In</w:t>
      </w:r>
      <w:r>
        <w:t xml:space="preserve"> </w:t>
      </w:r>
      <w:r>
        <w:rPr>
          <w:i/>
          <w:iCs/>
        </w:rPr>
        <w:t xml:space="preserve">EILAT Conference on New Challenges in Aerospace</w:t>
      </w:r>
      <w:r>
        <w:t xml:space="preserve">, May 18–19, 2005, Eilat, Israel.</w:t>
      </w:r>
    </w:p>
    <w:p>
      <w:pPr>
        <w:pStyle w:val="BodyText"/>
      </w:pPr>
      <w:r>
        <w:t xml:space="preserve">[53] Morton, S., D’Sa, R., &amp; Papanikolopoulos, N. (2015). Solar powered UAV: Design and experiments. In</w:t>
      </w:r>
      <w:r>
        <w:t xml:space="preserve"> </w:t>
      </w:r>
      <w:r>
        <w:rPr>
          <w:i/>
          <w:iCs/>
        </w:rPr>
        <w:t xml:space="preserve">2015 IEEE/RSJ International Conference on Intelligent Robots and Systems (IROS)</w:t>
      </w:r>
      <w:r>
        <w:t xml:space="preserve">, 2460–2466. DOI: 10.1109/IROS.2015.7353710</w:t>
      </w:r>
    </w:p>
    <w:p>
      <w:pPr>
        <w:pStyle w:val="BodyText"/>
      </w:pPr>
      <w:r>
        <w:t xml:space="preserve">[54] Li, K., Liu, J., Eerland, W. J., &amp; Wen, D. (2020). Energy system optimization and simulation for low-altitude solar-powered UAVs.</w:t>
      </w:r>
      <w:r>
        <w:t xml:space="preserve"> </w:t>
      </w:r>
      <w:r>
        <w:rPr>
          <w:i/>
          <w:iCs/>
        </w:rPr>
        <w:t xml:space="preserve">Aerospace Science and Technology</w:t>
      </w:r>
      <w:r>
        <w:t xml:space="preserve">, 106, 106179. DOI: 10.1016/j.ast.2020.106179</w:t>
      </w:r>
    </w:p>
    <w:p>
      <w:pPr>
        <w:pStyle w:val="BodyText"/>
      </w:pPr>
      <w:r>
        <w:t xml:space="preserve">[55] Rosenberg, A., &amp; Gabriel, E. (n.d.). Aerodynamic aspects of a high altitude long endurance UAV development.</w:t>
      </w:r>
      <w:r>
        <w:t xml:space="preserve"> </w:t>
      </w:r>
      <w:r>
        <w:rPr>
          <w:i/>
          <w:iCs/>
        </w:rPr>
        <w:t xml:space="preserve">Israel Aircraft Industries, Engineering Division Technical Report</w:t>
      </w:r>
      <w:r>
        <w:t xml:space="preserve">.</w:t>
      </w:r>
    </w:p>
    <w:p>
      <w:pPr>
        <w:pStyle w:val="BodyText"/>
      </w:pPr>
      <w:r>
        <w:t xml:space="preserve">[56] Kalgutkar, A., Gupta, P., Priyadarshi, P., &amp; Pant, R. S. (2024). Conceptual design and sizing of a solar powered quad-rotor fixed wing hybrid UAV for exploration over Mars.</w:t>
      </w:r>
      <w:r>
        <w:t xml:space="preserve"> </w:t>
      </w:r>
      <w:r>
        <w:rPr>
          <w:i/>
          <w:iCs/>
        </w:rPr>
        <w:t xml:space="preserve">34th Congress of the International Council of the Aeronautical Sciences (ICAS)</w:t>
      </w:r>
      <w:r>
        <w:t xml:space="preserve">, ICAS 2024-1156.</w:t>
      </w:r>
    </w:p>
    <w:p>
      <w:pPr>
        <w:pStyle w:val="BodyText"/>
      </w:pPr>
      <w:r>
        <w:t xml:space="preserve">[57] Suresh, Ch., Rao, B. L., Kumar, O. U., &amp; Rani, B. N. S. (2025). Design and fabrication of self-charging solar drone.</w:t>
      </w:r>
      <w:r>
        <w:t xml:space="preserve"> </w:t>
      </w:r>
      <w:r>
        <w:rPr>
          <w:i/>
          <w:iCs/>
        </w:rPr>
        <w:t xml:space="preserve">International Journal of Scientific Development and Research (IJSDR)</w:t>
      </w:r>
      <w:r>
        <w:t xml:space="preserve">, 10(3), Article IJSDR2503180. ISSN: 2455-2631.</w:t>
      </w:r>
    </w:p>
    <w:p>
      <w:pPr>
        <w:pStyle w:val="BodyText"/>
      </w:pPr>
      <w:r>
        <w:t xml:space="preserve">[58] Jaiswal, S. K. (2017). An analysis of solar powered unmanned aerial vehicle.</w:t>
      </w:r>
      <w:r>
        <w:t xml:space="preserve"> </w:t>
      </w:r>
      <w:r>
        <w:rPr>
          <w:i/>
          <w:iCs/>
        </w:rPr>
        <w:t xml:space="preserve">International Journal of Aerospace and Mechanical Engineering</w:t>
      </w:r>
      <w:r>
        <w:t xml:space="preserve">, 4(2), Paper ID: IJAEM-IRAJ-DOIRAJ-4303. ISSN: 2393-8609.</w:t>
      </w:r>
    </w:p>
    <w:p>
      <w:r>
        <w:pict>
          <v:rect style="width:0;height:1.5pt" o:hralign="center" o:hrstd="t" o:hr="t"/>
        </w:pict>
      </w:r>
    </w:p>
    <w:p>
      <w:pPr>
        <w:pStyle w:val="FirstParagraph"/>
      </w:pPr>
      <w:r>
        <w:rPr>
          <w:i/>
          <w:iCs/>
        </w:rPr>
        <w:t xml:space="preserve">End of Report Version 2 (Corrected)</w:t>
      </w:r>
    </w:p>
    <w:bookmarkEnd w:id="83"/>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2026-02-17T02:09:56Z</dcterms:created>
  <dcterms:modified xsi:type="dcterms:W3CDTF">2026-02-17T02:09:56Z</dcterms:modified>
</cp:coreProperties>
</file>

<file path=docProps/custom.xml><?xml version="1.0" encoding="utf-8"?>
<Properties xmlns="http://schemas.openxmlformats.org/officeDocument/2006/custom-properties" xmlns:vt="http://schemas.openxmlformats.org/officeDocument/2006/docPropsVTypes"/>
</file>