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A8D" w:rsidRPr="00DA670A" w:rsidRDefault="00492D88">
      <w:pPr>
        <w:rPr>
          <w:rFonts w:ascii="Cambria" w:hAnsi="Cambria"/>
          <w:sz w:val="28"/>
          <w:lang w:val="en-US"/>
        </w:rPr>
      </w:pPr>
      <w:r w:rsidRPr="00DA670A">
        <w:rPr>
          <w:rFonts w:ascii="Cambria" w:hAnsi="Cambria"/>
          <w:sz w:val="28"/>
          <w:lang w:val="en-US"/>
        </w:rPr>
        <w:t>TAGLINE:</w:t>
      </w:r>
    </w:p>
    <w:p w:rsidR="00492D88" w:rsidRPr="00DA670A" w:rsidRDefault="00492D88">
      <w:pPr>
        <w:rPr>
          <w:rFonts w:ascii="Cambria" w:hAnsi="Cambria"/>
          <w:sz w:val="28"/>
          <w:lang w:val="en-US"/>
        </w:rPr>
      </w:pPr>
      <w:r w:rsidRPr="00DA670A">
        <w:rPr>
          <w:rFonts w:ascii="Cambria" w:hAnsi="Cambria"/>
          <w:sz w:val="28"/>
          <w:lang w:val="en-US"/>
        </w:rPr>
        <w:t xml:space="preserve">HERO SECTION </w:t>
      </w:r>
    </w:p>
    <w:p w:rsidR="00492D88" w:rsidRPr="00DA670A" w:rsidRDefault="00492D88">
      <w:pPr>
        <w:rPr>
          <w:rStyle w:val="Strong"/>
          <w:rFonts w:ascii="Cambria" w:hAnsi="Cambria"/>
          <w:sz w:val="28"/>
        </w:rPr>
      </w:pPr>
      <w:r w:rsidRPr="00DA670A">
        <w:rPr>
          <w:rStyle w:val="Strong"/>
          <w:rFonts w:ascii="Cambria" w:hAnsi="Cambria"/>
          <w:sz w:val="28"/>
        </w:rPr>
        <w:t>Law, Made Simple.</w:t>
      </w:r>
      <w:r w:rsidRPr="00DA670A">
        <w:rPr>
          <w:rFonts w:ascii="Cambria" w:hAnsi="Cambria"/>
          <w:sz w:val="28"/>
        </w:rPr>
        <w:br/>
      </w:r>
      <w:r w:rsidRPr="00DA670A">
        <w:rPr>
          <w:rStyle w:val="Strong"/>
          <w:rFonts w:ascii="Cambria" w:hAnsi="Cambria"/>
          <w:sz w:val="28"/>
        </w:rPr>
        <w:t>Learning, Made Smarter.</w:t>
      </w:r>
    </w:p>
    <w:p w:rsidR="00492D88" w:rsidRPr="00492D88" w:rsidRDefault="00492D88" w:rsidP="00492D8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lang w:eastAsia="en-IN"/>
        </w:rPr>
      </w:pPr>
      <w:r w:rsidRPr="00492D88">
        <w:rPr>
          <w:rFonts w:ascii="Cambria" w:eastAsia="Times New Roman" w:hAnsi="Cambria" w:cs="Times New Roman"/>
          <w:sz w:val="28"/>
          <w:lang w:eastAsia="en-IN"/>
        </w:rPr>
        <w:t>Subtext:</w:t>
      </w:r>
    </w:p>
    <w:p w:rsidR="00492D88" w:rsidRDefault="00492D88" w:rsidP="00492D88">
      <w:pPr>
        <w:spacing w:beforeAutospacing="1" w:after="100" w:afterAutospacing="1" w:line="240" w:lineRule="auto"/>
        <w:rPr>
          <w:rFonts w:ascii="Cambria" w:eastAsia="Times New Roman" w:hAnsi="Cambria" w:cs="Times New Roman"/>
          <w:sz w:val="28"/>
          <w:lang w:eastAsia="en-IN"/>
        </w:rPr>
      </w:pPr>
      <w:r w:rsidRPr="00492D88">
        <w:rPr>
          <w:rFonts w:ascii="Cambria" w:eastAsia="Times New Roman" w:hAnsi="Cambria" w:cs="Times New Roman"/>
          <w:sz w:val="28"/>
          <w:lang w:eastAsia="en-IN"/>
        </w:rPr>
        <w:t>Simplified notes, practical resources and exam-focused preparation for CA &amp; CS students.</w:t>
      </w:r>
    </w:p>
    <w:p w:rsidR="00DA670A" w:rsidRPr="00492D88" w:rsidRDefault="00DA670A" w:rsidP="00492D88">
      <w:pPr>
        <w:spacing w:beforeAutospacing="1" w:after="100" w:afterAutospacing="1" w:line="240" w:lineRule="auto"/>
        <w:rPr>
          <w:rFonts w:ascii="Cambria" w:eastAsia="Times New Roman" w:hAnsi="Cambria" w:cs="Times New Roman"/>
          <w:sz w:val="28"/>
          <w:lang w:eastAsia="en-IN"/>
        </w:rPr>
      </w:pPr>
      <w:r>
        <w:rPr>
          <w:rFonts w:ascii="Cambria" w:eastAsia="Times New Roman" w:hAnsi="Cambria" w:cs="Times New Roman"/>
          <w:sz w:val="28"/>
          <w:lang w:eastAsia="en-IN"/>
        </w:rPr>
        <w:t>____________________________________________________________________________________</w:t>
      </w:r>
    </w:p>
    <w:p w:rsidR="00492D88" w:rsidRPr="00DA670A" w:rsidRDefault="00492D88">
      <w:pPr>
        <w:rPr>
          <w:rFonts w:ascii="Cambria" w:hAnsi="Cambria"/>
        </w:rPr>
      </w:pPr>
    </w:p>
    <w:p w:rsidR="00492D88" w:rsidRPr="00DA670A" w:rsidRDefault="00492D88">
      <w:pPr>
        <w:rPr>
          <w:rFonts w:ascii="Cambria" w:hAnsi="Cambria"/>
        </w:rPr>
      </w:pPr>
      <w:r w:rsidRPr="00DA670A">
        <w:rPr>
          <w:rFonts w:ascii="Cambria" w:hAnsi="Cambria"/>
        </w:rPr>
        <w:t xml:space="preserve">I’ve mapped out the basic student journey and content structure for The Law </w:t>
      </w:r>
      <w:proofErr w:type="spellStart"/>
      <w:r w:rsidRPr="00DA670A">
        <w:rPr>
          <w:rFonts w:ascii="Nirmala UI" w:hAnsi="Nirmala UI" w:cs="Nirmala UI"/>
        </w:rPr>
        <w:t>कक्षा</w:t>
      </w:r>
      <w:proofErr w:type="spellEnd"/>
      <w:r w:rsidRPr="00DA670A">
        <w:rPr>
          <w:rFonts w:ascii="Cambria" w:hAnsi="Cambria"/>
        </w:rPr>
        <w:t>. I’m sharing the rough flow below so the website/dashboard can be designed around this structure.</w:t>
      </w:r>
    </w:p>
    <w:p w:rsidR="00492D88" w:rsidRPr="00492D88" w:rsidRDefault="00492D88" w:rsidP="00492D8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lang w:eastAsia="en-IN"/>
        </w:rPr>
      </w:pPr>
      <w:r w:rsidRPr="00492D88">
        <w:rPr>
          <w:rFonts w:ascii="Cambria" w:eastAsia="Times New Roman" w:hAnsi="Cambria" w:cs="Times New Roman"/>
          <w:b/>
          <w:bCs/>
          <w:lang w:eastAsia="en-IN"/>
        </w:rPr>
        <w:t>1. Student journey</w:t>
      </w:r>
    </w:p>
    <w:p w:rsidR="00492D88" w:rsidRPr="00492D88" w:rsidRDefault="00492D88" w:rsidP="00492D8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b/>
          <w:bCs/>
          <w:lang w:eastAsia="en-IN"/>
        </w:rPr>
        <w:t>Student signs up → Enters basic details → Selects course</w:t>
      </w:r>
    </w:p>
    <w:p w:rsidR="00492D88" w:rsidRPr="00492D88" w:rsidRDefault="00492D88" w:rsidP="00492D8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/>
        </w:rPr>
      </w:pPr>
      <w:r w:rsidRPr="00492D88">
        <w:rPr>
          <w:rFonts w:ascii="Cambria" w:eastAsia="Times New Roman" w:hAnsi="Cambria" w:cs="Times New Roman"/>
          <w:lang w:eastAsia="en-IN"/>
        </w:rPr>
        <w:t>Two main options:</w:t>
      </w:r>
    </w:p>
    <w:p w:rsidR="00492D88" w:rsidRPr="00DA670A" w:rsidRDefault="00492D88" w:rsidP="00492D8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lang w:eastAsia="en-IN"/>
        </w:rPr>
      </w:pPr>
      <w:r w:rsidRPr="00DA670A">
        <w:rPr>
          <w:rFonts w:ascii="Cambria" w:eastAsia="Times New Roman" w:hAnsi="Cambria" w:cs="Times New Roman"/>
          <w:b/>
          <w:bCs/>
          <w:lang w:eastAsia="en-IN"/>
        </w:rPr>
        <w:t>1. CSEET</w:t>
      </w:r>
      <w:r w:rsidRPr="00492D88">
        <w:rPr>
          <w:rFonts w:ascii="Cambria" w:eastAsia="Times New Roman" w:hAnsi="Cambria" w:cs="Times New Roman"/>
          <w:lang w:eastAsia="en-IN"/>
        </w:rPr>
        <w:br/>
      </w:r>
      <w:r w:rsidRPr="00DA670A">
        <w:rPr>
          <w:rFonts w:ascii="Cambria" w:eastAsia="Times New Roman" w:hAnsi="Cambria" w:cs="Times New Roman"/>
          <w:b/>
          <w:bCs/>
          <w:lang w:eastAsia="en-IN"/>
        </w:rPr>
        <w:t>2. CA Foundation</w:t>
      </w:r>
    </w:p>
    <w:p w:rsidR="00492D88" w:rsidRPr="00492D88" w:rsidRDefault="00492D88" w:rsidP="00492D8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b/>
          <w:bCs/>
          <w:lang w:eastAsia="en-IN"/>
        </w:rPr>
        <w:t>BOTH COURSES LAUNCH AT RS. 99 EACH FOR THE FIRST MONTH. OFFER PERIOD.</w:t>
      </w:r>
    </w:p>
    <w:p w:rsidR="00492D88" w:rsidRPr="00492D88" w:rsidRDefault="00492D88" w:rsidP="00492D8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/>
        </w:rPr>
      </w:pPr>
      <w:r w:rsidRPr="00492D88">
        <w:rPr>
          <w:rFonts w:ascii="Cambria" w:eastAsia="Times New Roman" w:hAnsi="Cambria" w:cs="Times New Roman"/>
          <w:lang w:eastAsia="en-IN"/>
        </w:rPr>
        <w:t>Once the student selects the</w:t>
      </w:r>
      <w:r w:rsidRPr="00DA670A">
        <w:rPr>
          <w:rFonts w:ascii="Cambria" w:eastAsia="Times New Roman" w:hAnsi="Cambria" w:cs="Times New Roman"/>
          <w:lang w:eastAsia="en-IN"/>
        </w:rPr>
        <w:t xml:space="preserve"> respective</w:t>
      </w:r>
      <w:r w:rsidRPr="00492D88">
        <w:rPr>
          <w:rFonts w:ascii="Cambria" w:eastAsia="Times New Roman" w:hAnsi="Cambria" w:cs="Times New Roman"/>
          <w:lang w:eastAsia="en-IN"/>
        </w:rPr>
        <w:t xml:space="preserve"> course, their dashboard should show only the resources relevant to that course.</w:t>
      </w:r>
    </w:p>
    <w:p w:rsidR="00492D88" w:rsidRPr="00DA670A" w:rsidRDefault="00492D88">
      <w:pPr>
        <w:rPr>
          <w:rFonts w:ascii="Cambria" w:hAnsi="Cambria"/>
          <w:lang w:val="en-US"/>
        </w:rPr>
      </w:pPr>
      <w:r w:rsidRPr="00DA670A">
        <w:rPr>
          <w:rFonts w:ascii="Cambria" w:hAnsi="Cambria"/>
          <w:lang w:val="en-US"/>
        </w:rPr>
        <w:t>2. CSEET DASHBOARD</w:t>
      </w:r>
    </w:p>
    <w:p w:rsidR="00492D88" w:rsidRPr="00DA670A" w:rsidRDefault="00492D88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Detailed Notes — Act/Unit-wise </w:t>
      </w:r>
    </w:p>
    <w:p w:rsidR="00492D88" w:rsidRPr="00DA670A" w:rsidRDefault="00492D88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Unit-wise Practice Questions </w:t>
      </w:r>
    </w:p>
    <w:p w:rsidR="00492D88" w:rsidRPr="00DA670A" w:rsidRDefault="00492D88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PYPs with detailed analysis </w:t>
      </w:r>
    </w:p>
    <w:p w:rsidR="00492D88" w:rsidRPr="00DA670A" w:rsidRDefault="00492D88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Flowchart/Revision Book </w:t>
      </w:r>
    </w:p>
    <w:p w:rsidR="00492D88" w:rsidRPr="00DA670A" w:rsidRDefault="00492D88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LDR (Last Day Revision) topics </w:t>
      </w:r>
    </w:p>
    <w:p w:rsidR="00492D88" w:rsidRPr="00DA670A" w:rsidRDefault="00492D88" w:rsidP="00492D88">
      <w:pPr>
        <w:rPr>
          <w:rFonts w:ascii="Cambria" w:eastAsia="Times New Roman" w:hAnsi="Cambria" w:cs="Times New Roman"/>
          <w:lang w:eastAsia="en-IN"/>
        </w:rPr>
      </w:pPr>
    </w:p>
    <w:p w:rsidR="00492D88" w:rsidRPr="00DA670A" w:rsidRDefault="00492D88" w:rsidP="00492D88">
      <w:pPr>
        <w:rPr>
          <w:rFonts w:ascii="Cambria" w:eastAsia="Times New Roman" w:hAnsi="Cambria" w:cs="Times New Roman"/>
          <w:b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AND A HERO SECTION </w:t>
      </w:r>
      <w:r w:rsidRPr="00DA670A">
        <w:rPr>
          <w:rFonts w:ascii="Cambria" w:eastAsia="Times New Roman" w:hAnsi="Cambria" w:cs="Times New Roman"/>
          <w:b/>
          <w:lang w:eastAsia="en-IN"/>
        </w:rPr>
        <w:t xml:space="preserve">Weekly 30-question MCQ tests. </w:t>
      </w:r>
    </w:p>
    <w:p w:rsidR="00492D88" w:rsidRPr="00DA670A" w:rsidRDefault="00DA670A" w:rsidP="00492D88">
      <w:pPr>
        <w:rPr>
          <w:rFonts w:ascii="Cambria" w:eastAsia="Times New Roman" w:hAnsi="Cambria" w:cs="Times New Roman"/>
          <w:lang w:eastAsia="en-IN"/>
        </w:rPr>
      </w:pPr>
      <w:r>
        <w:rPr>
          <w:rFonts w:ascii="Cambria" w:eastAsia="Times New Roman" w:hAnsi="Cambria" w:cs="Times New Roman"/>
          <w:lang w:eastAsia="en-IN"/>
        </w:rPr>
        <w:t>The idea is to</w:t>
      </w:r>
      <w:r w:rsidR="00492D88" w:rsidRPr="00DA670A">
        <w:rPr>
          <w:rFonts w:ascii="Cambria" w:eastAsia="Times New Roman" w:hAnsi="Cambria" w:cs="Times New Roman"/>
          <w:lang w:eastAsia="en-IN"/>
        </w:rPr>
        <w:t xml:space="preserve"> bring repeat customers. Like every month there is something new that the students will be getting, hence will continue the subscription.</w:t>
      </w:r>
    </w:p>
    <w:p w:rsidR="00492D88" w:rsidRPr="00DA670A" w:rsidRDefault="00492D88" w:rsidP="00492D88">
      <w:pPr>
        <w:rPr>
          <w:rFonts w:ascii="Cambria" w:eastAsia="Times New Roman" w:hAnsi="Cambria" w:cs="Times New Roman"/>
          <w:lang w:eastAsia="en-IN"/>
        </w:rPr>
      </w:pPr>
    </w:p>
    <w:p w:rsidR="00DA670A" w:rsidRDefault="00DA670A" w:rsidP="00492D88">
      <w:pPr>
        <w:rPr>
          <w:rFonts w:ascii="Cambria" w:hAnsi="Cambria"/>
        </w:rPr>
      </w:pPr>
    </w:p>
    <w:p w:rsidR="00DA670A" w:rsidRDefault="00DA670A" w:rsidP="00492D88">
      <w:pPr>
        <w:rPr>
          <w:rFonts w:ascii="Cambria" w:hAnsi="Cambria"/>
        </w:rPr>
      </w:pPr>
    </w:p>
    <w:p w:rsidR="00492D88" w:rsidRPr="00DA670A" w:rsidRDefault="00492D88" w:rsidP="00492D88">
      <w:pPr>
        <w:rPr>
          <w:rFonts w:ascii="Cambria" w:hAnsi="Cambria"/>
        </w:rPr>
      </w:pPr>
      <w:r w:rsidRPr="00DA670A">
        <w:rPr>
          <w:rFonts w:ascii="Cambria" w:hAnsi="Cambria"/>
        </w:rPr>
        <w:lastRenderedPageBreak/>
        <w:t>3. CA Foundation Dashboard</w:t>
      </w:r>
    </w:p>
    <w:p w:rsidR="00492D88" w:rsidRPr="00DA670A" w:rsidRDefault="00492D88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Detailed Notes </w:t>
      </w:r>
    </w:p>
    <w:p w:rsidR="00492D88" w:rsidRPr="00DA670A" w:rsidRDefault="00492D88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Practice Questions </w:t>
      </w:r>
    </w:p>
    <w:p w:rsidR="00492D88" w:rsidRPr="00DA670A" w:rsidRDefault="00492D88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Last 4 PYPs + detailed analysis </w:t>
      </w:r>
    </w:p>
    <w:p w:rsidR="00492D88" w:rsidRPr="00DA670A" w:rsidRDefault="00492D88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LDR (Last Day Revision) topics </w:t>
      </w:r>
    </w:p>
    <w:p w:rsidR="00492D88" w:rsidRPr="00DA670A" w:rsidRDefault="00492D88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Flowcharts / Revision material </w:t>
      </w:r>
    </w:p>
    <w:p w:rsidR="00492D88" w:rsidRPr="00492D88" w:rsidRDefault="00492D88" w:rsidP="00492D88">
      <w:pPr>
        <w:spacing w:after="0" w:line="240" w:lineRule="auto"/>
        <w:rPr>
          <w:rFonts w:ascii="Cambria" w:eastAsia="Times New Roman" w:hAnsi="Cambria" w:cs="Times New Roman"/>
          <w:lang w:eastAsia="en-IN"/>
        </w:rPr>
      </w:pPr>
    </w:p>
    <w:p w:rsidR="00492D88" w:rsidRPr="00DA670A" w:rsidRDefault="00492D88" w:rsidP="00492D88">
      <w:pPr>
        <w:rPr>
          <w:rFonts w:ascii="Cambria" w:eastAsia="Times New Roman" w:hAnsi="Cambria" w:cs="Times New Roman"/>
          <w:b/>
          <w:lang w:eastAsia="en-IN"/>
        </w:rPr>
      </w:pPr>
      <w:r w:rsidRPr="00DA670A">
        <w:rPr>
          <w:rFonts w:ascii="Cambria" w:eastAsia="Times New Roman" w:hAnsi="Cambria" w:cs="Times New Roman"/>
          <w:b/>
          <w:lang w:eastAsia="en-IN"/>
        </w:rPr>
        <w:t xml:space="preserve">AND A HERO SECTION </w:t>
      </w:r>
      <w:r w:rsidRPr="00DA670A">
        <w:rPr>
          <w:rFonts w:ascii="Cambria" w:eastAsia="Times New Roman" w:hAnsi="Cambria" w:cs="Times New Roman"/>
          <w:b/>
          <w:lang w:eastAsia="en-IN"/>
        </w:rPr>
        <w:t>Weekly 3 new case studies</w:t>
      </w:r>
    </w:p>
    <w:p w:rsidR="00492D88" w:rsidRPr="00DA670A" w:rsidRDefault="00492D88" w:rsidP="00492D88">
      <w:pPr>
        <w:rPr>
          <w:rFonts w:ascii="Cambria" w:hAnsi="Cambria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For Monday </w:t>
      </w:r>
      <w:r w:rsidRPr="00DA670A">
        <w:rPr>
          <w:rStyle w:val="Strong"/>
          <w:rFonts w:ascii="Cambria" w:hAnsi="Cambria"/>
        </w:rPr>
        <w:t>Monster Monday</w:t>
      </w:r>
      <w:r w:rsidRPr="00DA670A">
        <w:rPr>
          <w:rFonts w:ascii="Cambria" w:hAnsi="Cambria"/>
        </w:rPr>
        <w:t xml:space="preserve"> </w:t>
      </w:r>
      <w:r w:rsidRPr="00DA670A">
        <w:rPr>
          <w:rFonts w:ascii="Cambria" w:hAnsi="Cambria"/>
        </w:rPr>
        <w:t xml:space="preserve">Case </w:t>
      </w:r>
    </w:p>
    <w:p w:rsidR="00492D88" w:rsidRPr="00DA670A" w:rsidRDefault="00492D88" w:rsidP="00492D88">
      <w:pPr>
        <w:rPr>
          <w:rFonts w:ascii="Cambria" w:hAnsi="Cambria"/>
          <w:b/>
        </w:rPr>
      </w:pPr>
      <w:r w:rsidRPr="00DA670A">
        <w:rPr>
          <w:rFonts w:ascii="Cambria" w:hAnsi="Cambria"/>
        </w:rPr>
        <w:t>For Wednesday:</w:t>
      </w:r>
      <w:r w:rsidRPr="00DA670A">
        <w:rPr>
          <w:rFonts w:ascii="Cambria" w:hAnsi="Cambria"/>
        </w:rPr>
        <w:t xml:space="preserve"> </w:t>
      </w:r>
      <w:r w:rsidRPr="00DA670A">
        <w:rPr>
          <w:rFonts w:ascii="Cambria" w:hAnsi="Cambria"/>
          <w:b/>
        </w:rPr>
        <w:t>Midweek Law Madness</w:t>
      </w:r>
    </w:p>
    <w:p w:rsidR="00492D88" w:rsidRPr="00DA670A" w:rsidRDefault="00492D88" w:rsidP="00492D88">
      <w:pPr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hAnsi="Cambria"/>
        </w:rPr>
        <w:t>For Friday</w:t>
      </w:r>
      <w:r w:rsidRPr="00DA670A">
        <w:rPr>
          <w:rFonts w:ascii="Cambria" w:hAnsi="Cambria"/>
        </w:rPr>
        <w:t xml:space="preserve">, </w:t>
      </w:r>
      <w:r w:rsidR="00DA670A" w:rsidRPr="00DA670A">
        <w:rPr>
          <w:rStyle w:val="Strong"/>
          <w:rFonts w:ascii="Cambria" w:hAnsi="Cambria"/>
        </w:rPr>
        <w:t>Final Boss Friday</w:t>
      </w:r>
      <w:r w:rsidR="00DA670A" w:rsidRPr="00DA670A">
        <w:rPr>
          <w:rStyle w:val="Strong"/>
          <w:rFonts w:ascii="Cambria" w:hAnsi="Cambria"/>
        </w:rPr>
        <w:t xml:space="preserve"> </w:t>
      </w:r>
    </w:p>
    <w:p w:rsidR="00492D88" w:rsidRDefault="00DA670A" w:rsidP="00492D88">
      <w:pPr>
        <w:rPr>
          <w:rStyle w:val="Strong"/>
          <w:rFonts w:ascii="Cambria" w:hAnsi="Cambria"/>
        </w:rPr>
      </w:pPr>
      <w:r w:rsidRPr="00DA670A">
        <w:rPr>
          <w:rStyle w:val="Strong"/>
          <w:rFonts w:ascii="Cambria" w:hAnsi="Cambria"/>
        </w:rPr>
        <w:t>3 new cases. Every week.</w:t>
      </w:r>
      <w:r w:rsidRPr="00DA670A">
        <w:rPr>
          <w:rFonts w:ascii="Cambria" w:hAnsi="Cambria"/>
        </w:rPr>
        <w:br/>
      </w:r>
      <w:r w:rsidRPr="00DA670A">
        <w:rPr>
          <w:rStyle w:val="Strong"/>
          <w:rFonts w:ascii="Cambria" w:hAnsi="Cambria"/>
        </w:rPr>
        <w:t>Read. Think. Apply.</w:t>
      </w:r>
    </w:p>
    <w:p w:rsidR="00DA670A" w:rsidRPr="00DA670A" w:rsidRDefault="00DA670A" w:rsidP="00492D88">
      <w:pPr>
        <w:rPr>
          <w:rStyle w:val="Strong"/>
          <w:rFonts w:ascii="Cambria" w:hAnsi="Cambria"/>
        </w:rPr>
      </w:pPr>
      <w:r>
        <w:rPr>
          <w:rStyle w:val="Strong"/>
          <w:rFonts w:ascii="Cambria" w:hAnsi="Cambria"/>
        </w:rPr>
        <w:t>Again same giving them something to continue the subscription.</w:t>
      </w:r>
    </w:p>
    <w:p w:rsidR="00DA670A" w:rsidRPr="00DA670A" w:rsidRDefault="00DA670A" w:rsidP="00DA670A">
      <w:pPr>
        <w:pStyle w:val="Heading3"/>
        <w:rPr>
          <w:rFonts w:ascii="Cambria" w:hAnsi="Cambria"/>
          <w:sz w:val="22"/>
          <w:szCs w:val="22"/>
        </w:rPr>
      </w:pPr>
      <w:r w:rsidRPr="00DA670A">
        <w:rPr>
          <w:rFonts w:ascii="Cambria" w:hAnsi="Cambria"/>
          <w:sz w:val="22"/>
          <w:szCs w:val="22"/>
        </w:rPr>
        <w:t>4. Important feature I want to build into the dashboard</w:t>
      </w:r>
      <w:r>
        <w:rPr>
          <w:rFonts w:ascii="Cambria" w:hAnsi="Cambria"/>
          <w:sz w:val="22"/>
          <w:szCs w:val="22"/>
        </w:rPr>
        <w:t xml:space="preserve"> is </w:t>
      </w:r>
      <w:r w:rsidRPr="00DA670A">
        <w:rPr>
          <w:rFonts w:ascii="Cambria" w:hAnsi="Cambria"/>
          <w:sz w:val="22"/>
          <w:szCs w:val="22"/>
        </w:rPr>
        <w:t xml:space="preserve">want the student to feel that there is a </w:t>
      </w:r>
      <w:r w:rsidRPr="00DA670A">
        <w:rPr>
          <w:rStyle w:val="Strong"/>
          <w:rFonts w:ascii="Cambria" w:hAnsi="Cambria"/>
          <w:sz w:val="22"/>
          <w:szCs w:val="22"/>
        </w:rPr>
        <w:t>structured preparation journey</w:t>
      </w:r>
      <w:r w:rsidRPr="00DA670A">
        <w:rPr>
          <w:rFonts w:ascii="Cambria" w:hAnsi="Cambria"/>
          <w:sz w:val="22"/>
          <w:szCs w:val="22"/>
        </w:rPr>
        <w:t>.</w:t>
      </w:r>
    </w:p>
    <w:p w:rsidR="00DA670A" w:rsidRPr="00DA670A" w:rsidRDefault="00DA670A" w:rsidP="00DA670A">
      <w:pPr>
        <w:pStyle w:val="NormalWeb"/>
        <w:rPr>
          <w:rFonts w:ascii="Cambria" w:hAnsi="Cambria"/>
          <w:sz w:val="22"/>
          <w:szCs w:val="22"/>
        </w:rPr>
      </w:pPr>
      <w:r w:rsidRPr="00DA670A">
        <w:rPr>
          <w:rFonts w:ascii="Cambria" w:hAnsi="Cambria"/>
          <w:sz w:val="22"/>
          <w:szCs w:val="22"/>
        </w:rPr>
        <w:t>For example:</w:t>
      </w:r>
    </w:p>
    <w:p w:rsidR="00DA670A" w:rsidRPr="00DA670A" w:rsidRDefault="00DA670A" w:rsidP="00DA670A">
      <w:pPr>
        <w:pStyle w:val="NormalWeb"/>
        <w:rPr>
          <w:rFonts w:ascii="Cambria" w:hAnsi="Cambria"/>
          <w:sz w:val="22"/>
          <w:szCs w:val="22"/>
        </w:rPr>
      </w:pPr>
      <w:r w:rsidRPr="00DA670A">
        <w:rPr>
          <w:rStyle w:val="Strong"/>
          <w:rFonts w:ascii="Cambria" w:hAnsi="Cambria"/>
          <w:sz w:val="22"/>
          <w:szCs w:val="22"/>
        </w:rPr>
        <w:t>Course → Subject → Unit/Act → Learn → Practice → PYQs → Case Studies → Revision</w:t>
      </w:r>
    </w:p>
    <w:p w:rsidR="00DA670A" w:rsidRPr="00DA670A" w:rsidRDefault="00DA670A" w:rsidP="00DA670A">
      <w:pPr>
        <w:pStyle w:val="NormalWeb"/>
        <w:rPr>
          <w:rFonts w:ascii="Cambria" w:hAnsi="Cambria"/>
          <w:sz w:val="22"/>
          <w:szCs w:val="22"/>
        </w:rPr>
      </w:pPr>
      <w:r w:rsidRPr="00DA670A">
        <w:rPr>
          <w:rFonts w:ascii="Cambria" w:hAnsi="Cambria"/>
          <w:sz w:val="22"/>
          <w:szCs w:val="22"/>
        </w:rPr>
        <w:t>So, if a student opens a particular Act/unit, they should ideally be able to see all the relevant resources together instead of searching through multiple folders.</w:t>
      </w:r>
    </w:p>
    <w:p w:rsidR="00DA670A" w:rsidRPr="00DA670A" w:rsidRDefault="00DA670A" w:rsidP="00DA670A">
      <w:pPr>
        <w:pStyle w:val="NormalWeb"/>
        <w:rPr>
          <w:rFonts w:ascii="Cambria" w:hAnsi="Cambria"/>
          <w:sz w:val="22"/>
          <w:szCs w:val="22"/>
        </w:rPr>
      </w:pPr>
      <w:r w:rsidRPr="00DA670A">
        <w:rPr>
          <w:rFonts w:ascii="Cambria" w:hAnsi="Cambria"/>
          <w:sz w:val="22"/>
          <w:szCs w:val="22"/>
        </w:rPr>
        <w:t>For example:</w:t>
      </w:r>
    </w:p>
    <w:p w:rsidR="00DA670A" w:rsidRPr="00DA670A" w:rsidRDefault="00DA670A" w:rsidP="00DA670A">
      <w:pPr>
        <w:pStyle w:val="NormalWeb"/>
        <w:rPr>
          <w:rFonts w:ascii="Cambria" w:hAnsi="Cambria"/>
          <w:sz w:val="22"/>
          <w:szCs w:val="22"/>
        </w:rPr>
      </w:pPr>
      <w:r w:rsidRPr="00DA670A">
        <w:rPr>
          <w:rStyle w:val="Strong"/>
          <w:rFonts w:ascii="Cambria" w:hAnsi="Cambria"/>
          <w:sz w:val="22"/>
          <w:szCs w:val="22"/>
        </w:rPr>
        <w:t>Sale of Goods Act</w:t>
      </w:r>
      <w:r w:rsidRPr="00DA670A">
        <w:rPr>
          <w:rFonts w:ascii="Cambria" w:hAnsi="Cambria"/>
          <w:sz w:val="22"/>
          <w:szCs w:val="22"/>
        </w:rPr>
        <w:br/>
        <w:t>→ Notes</w:t>
      </w:r>
      <w:r w:rsidRPr="00DA670A">
        <w:rPr>
          <w:rFonts w:ascii="Cambria" w:hAnsi="Cambria"/>
          <w:sz w:val="22"/>
          <w:szCs w:val="22"/>
        </w:rPr>
        <w:br/>
        <w:t>→ Flowcharts</w:t>
      </w:r>
      <w:r w:rsidRPr="00DA670A">
        <w:rPr>
          <w:rFonts w:ascii="Cambria" w:hAnsi="Cambria"/>
          <w:sz w:val="22"/>
          <w:szCs w:val="22"/>
        </w:rPr>
        <w:br/>
        <w:t>→ Practice Questions</w:t>
      </w:r>
      <w:r w:rsidRPr="00DA670A">
        <w:rPr>
          <w:rFonts w:ascii="Cambria" w:hAnsi="Cambria"/>
          <w:sz w:val="22"/>
          <w:szCs w:val="22"/>
        </w:rPr>
        <w:br/>
        <w:t>→ PYQs</w:t>
      </w:r>
      <w:r w:rsidRPr="00DA670A">
        <w:rPr>
          <w:rFonts w:ascii="Cambria" w:hAnsi="Cambria"/>
          <w:sz w:val="22"/>
          <w:szCs w:val="22"/>
        </w:rPr>
        <w:br/>
        <w:t>→ Case Studies</w:t>
      </w:r>
      <w:r w:rsidRPr="00DA670A">
        <w:rPr>
          <w:rFonts w:ascii="Cambria" w:hAnsi="Cambria"/>
          <w:sz w:val="22"/>
          <w:szCs w:val="22"/>
        </w:rPr>
        <w:br/>
        <w:t>→ LDR Revision</w:t>
      </w:r>
    </w:p>
    <w:p w:rsidR="00DA670A" w:rsidRPr="00DA670A" w:rsidRDefault="00DA670A" w:rsidP="00DA670A">
      <w:pPr>
        <w:pStyle w:val="NormalWeb"/>
        <w:rPr>
          <w:rFonts w:ascii="Cambria" w:hAnsi="Cambria"/>
          <w:sz w:val="22"/>
          <w:szCs w:val="22"/>
        </w:rPr>
      </w:pPr>
      <w:r w:rsidRPr="00DA670A">
        <w:rPr>
          <w:rFonts w:ascii="Cambria" w:hAnsi="Cambria"/>
          <w:sz w:val="22"/>
          <w:szCs w:val="22"/>
        </w:rPr>
        <w:t>I will be providing you with the entire list of Acts for both of these courses.</w:t>
      </w:r>
    </w:p>
    <w:p w:rsidR="00DA670A" w:rsidRPr="00DA670A" w:rsidRDefault="00DA670A" w:rsidP="00DA670A">
      <w:pPr>
        <w:pStyle w:val="NormalWeb"/>
        <w:rPr>
          <w:rFonts w:ascii="Cambria" w:hAnsi="Cambria"/>
          <w:sz w:val="22"/>
          <w:szCs w:val="22"/>
        </w:rPr>
      </w:pPr>
      <w:r w:rsidRPr="00DA670A">
        <w:rPr>
          <w:rFonts w:ascii="Cambria" w:hAnsi="Cambria"/>
          <w:sz w:val="22"/>
          <w:szCs w:val="22"/>
        </w:rPr>
        <w:t>This is the overall structure I have in mind. The exact UI/design can be developed around this flow.</w:t>
      </w:r>
    </w:p>
    <w:p w:rsidR="00DA670A" w:rsidRPr="00DA670A" w:rsidRDefault="00DA670A" w:rsidP="00492D88">
      <w:pPr>
        <w:rPr>
          <w:rFonts w:ascii="Cambria" w:hAnsi="Cambria"/>
          <w:b/>
          <w:lang w:val="en-US"/>
        </w:rPr>
      </w:pPr>
      <w:r w:rsidRPr="00DA670A">
        <w:rPr>
          <w:rFonts w:ascii="Cambria" w:hAnsi="Cambria"/>
          <w:b/>
          <w:lang w:val="en-US"/>
        </w:rPr>
        <w:t>Now for Free Resources</w:t>
      </w:r>
    </w:p>
    <w:p w:rsidR="00DA670A" w:rsidRPr="00DA670A" w:rsidRDefault="00DA670A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Sample Notes - 2–3 Acts/topics </w:t>
      </w:r>
    </w:p>
    <w:p w:rsidR="00DA670A" w:rsidRPr="00DA670A" w:rsidRDefault="00DA670A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 xml:space="preserve">Sample Question Bank </w:t>
      </w:r>
    </w:p>
    <w:p w:rsidR="00DA670A" w:rsidRPr="00DA670A" w:rsidRDefault="00DA670A" w:rsidP="00DA670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>Past Year Paper Analysis and suggested answers</w:t>
      </w:r>
    </w:p>
    <w:p w:rsidR="00DA670A" w:rsidRPr="00DA670A" w:rsidRDefault="00DA670A" w:rsidP="00DA670A">
      <w:pPr>
        <w:pStyle w:val="ListParagraph"/>
        <w:numPr>
          <w:ilvl w:val="0"/>
          <w:numId w:val="3"/>
        </w:numPr>
        <w:rPr>
          <w:rFonts w:ascii="Cambria" w:eastAsia="Times New Roman" w:hAnsi="Cambria" w:cs="Times New Roman"/>
          <w:lang w:eastAsia="en-IN"/>
        </w:rPr>
      </w:pPr>
      <w:r w:rsidRPr="00DA670A">
        <w:rPr>
          <w:rFonts w:ascii="Cambria" w:eastAsia="Times New Roman" w:hAnsi="Cambria" w:cs="Times New Roman"/>
          <w:lang w:eastAsia="en-IN"/>
        </w:rPr>
        <w:t>Unit-wise Case Studies Booklet</w:t>
      </w:r>
    </w:p>
    <w:p w:rsidR="00DA670A" w:rsidRPr="00DA670A" w:rsidRDefault="00DA670A" w:rsidP="00DA670A">
      <w:pPr>
        <w:rPr>
          <w:rFonts w:ascii="Cambria" w:hAnsi="Cambria"/>
          <w:lang w:val="en-US"/>
        </w:rPr>
      </w:pPr>
      <w:bookmarkStart w:id="0" w:name="_GoBack"/>
      <w:bookmarkEnd w:id="0"/>
    </w:p>
    <w:sectPr w:rsidR="00DA670A" w:rsidRPr="00DA6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F472F"/>
    <w:multiLevelType w:val="hybridMultilevel"/>
    <w:tmpl w:val="1CB6F252"/>
    <w:lvl w:ilvl="0" w:tplc="E76CDEA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374CB"/>
    <w:multiLevelType w:val="hybridMultilevel"/>
    <w:tmpl w:val="C13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9A10A8"/>
    <w:multiLevelType w:val="hybridMultilevel"/>
    <w:tmpl w:val="808E6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6F1AC3"/>
    <w:multiLevelType w:val="hybridMultilevel"/>
    <w:tmpl w:val="A164F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B44A8B"/>
    <w:multiLevelType w:val="hybridMultilevel"/>
    <w:tmpl w:val="05F26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F7D"/>
    <w:rsid w:val="00492D88"/>
    <w:rsid w:val="00DA670A"/>
    <w:rsid w:val="00DB0A8D"/>
    <w:rsid w:val="00E1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6E3DD-FB04-4A7E-8AF4-8E31ACC8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2D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92D88"/>
    <w:rPr>
      <w:b/>
      <w:bCs/>
    </w:rPr>
  </w:style>
  <w:style w:type="paragraph" w:customStyle="1" w:styleId="pdq2pgselectionanchorcontainer">
    <w:name w:val="pdq2pg_selectionanchorcontainer"/>
    <w:basedOn w:val="Normal"/>
    <w:rsid w:val="00492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2D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2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A6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9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2026-09-18T13:20:00Z</dcterms:created>
  <dcterms:modified xsi:type="dcterms:W3CDTF">2026-09-18T13:42:00Z</dcterms:modified>
</cp:coreProperties>
</file>