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320" w:type="dxa"/>
              <w:bottom w:w="320" w:type="dxa"/>
              <w:left w:w="300" w:type="dxa"/>
              <w:right w:w="300" w:type="dxa"/>
            </w:tcMar>
          </w:tcPr>
          <w:p>
            <w:pPr>
              <w:jc w:val="center"/>
            </w:pPr>
            <w:r>
              <w:rPr>
                <w:rFonts w:ascii="Calibri" w:hAnsi="Calibri"/>
                <w:b/>
                <w:color w:val="FFFFFF"/>
                <w:sz w:val="44"/>
              </w:rPr>
              <w:t>LINEAR ALGEBRA EXPLORER — COMPLETE FRONTEND CODEBASE GUIDE</w:t>
              <w:br/>
            </w:r>
            <w:r>
              <w:rPr>
                <w:rFonts w:ascii="Calibri" w:hAnsi="Calibri"/>
                <w:i/>
                <w:color w:val="94A3B8"/>
                <w:sz w:val="24"/>
              </w:rPr>
              <w:t>Line-by-Line Technical Analysis &amp; Logic Walkthrough of HTML5, CSS Glassmorphism &amp; 3D Canvas Engine</w:t>
              <w:br/>
              <w:br/>
            </w:r>
            <w:r>
              <w:rPr>
                <w:rFonts w:ascii="Calibri" w:hAnsi="Calibri"/>
                <w:b/>
                <w:color w:val="34D399"/>
                <w:sz w:val="20"/>
              </w:rPr>
              <w:t>Author: Hariom (Co-Developer &amp; UI/UX Engineer) &amp; Parth (Lead Developer) | Tech: Bootstrap 5, MathJax v3 &amp; Canvas JS</w:t>
            </w:r>
          </w:p>
        </w:tc>
      </w:tr>
    </w:tbl>
    <w:p>
      <w:pPr>
        <w:spacing w:after="240"/>
      </w:pPr>
    </w:p>
    <w:p>
      <w:pPr>
        <w:pStyle w:val="Heading1"/>
        <w:spacing w:before="280" w:after="80"/>
      </w:pPr>
      <w:r>
        <w:rPr>
          <w:rFonts w:ascii="Calibri" w:hAnsi="Calibri"/>
          <w:b/>
          <w:color w:val="7C3AED"/>
          <w:sz w:val="34"/>
        </w:rPr>
        <w:t>1. Frontend UI/UX Architecture</w:t>
      </w:r>
    </w:p>
    <w:p>
      <w:r>
        <w:t>The frontend design of the Linear Algebra &amp; Data Science Explorer focuses on delivering a visually stunning, highly responsive glassmorphism dark/light theme web interface. It combines Bootstrap 5.3 layout grids, custom CSS glass backdrop filters, MathJax v3 LaTeX formula typesetting, interactive 3D HTML5 Canvas orbital rotation, and downloadable PDF export pages.</w:t>
      </w:r>
    </w:p>
    <w:p>
      <w:pPr>
        <w:pStyle w:val="Heading1"/>
        <w:spacing w:before="280" w:after="80"/>
      </w:pPr>
      <w:r>
        <w:rPr>
          <w:rFonts w:ascii="Calibri" w:hAnsi="Calibri"/>
          <w:b/>
          <w:color w:val="7C3AED"/>
          <w:sz w:val="34"/>
        </w:rPr>
        <w:t>2. Master Layout Template (linear_algebra/templates/linear_algebra/base.html)</w:t>
      </w:r>
    </w:p>
    <w:p>
      <w:r>
        <w:t>base.html defines the universal HTML skeleton, including CDN dependencies, navbar navigation, theme switcher, and MathJax configuration: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&lt;!-- base.html Key Structure --&gt;</w:t>
              <w:br/>
              <w:t>&lt;!DOCTYPE html&gt;</w:t>
              <w:br/>
              <w:t>&lt;html lang='en' data-bs-theme='dark'&gt;</w:t>
              <w:br/>
              <w:t>&lt;head&gt;</w:t>
              <w:br/>
              <w:t xml:space="preserve">  &lt;!-- Bootstrap 5.3 CDN &amp; Google Fonts --&gt;</w:t>
              <w:br/>
              <w:t xml:space="preserve">  &lt;link href='https://cdn.jsdelivr.net/npm/bootstrap@5.3.2/dist/css/bootstrap.min.css' rel='stylesheet'&gt;</w:t>
              <w:br/>
              <w:t xml:space="preserve">  &lt;!-- MathJax v3 Configuration Script --&gt;</w:t>
              <w:br/>
              <w:t xml:space="preserve">  &lt;script&gt;</w:t>
              <w:br/>
              <w:t xml:space="preserve">    window.MathJax = {</w:t>
              <w:br/>
              <w:t xml:space="preserve">      tex: { inlineMath: [['$', '$'], ['\\(', '\\)']], displayMath: [['$$', '$$'], ['\\[', '\\]']] },</w:t>
              <w:br/>
              <w:t xml:space="preserve">      svg: { fontCache: 'global' }</w:t>
              <w:br/>
              <w:t xml:space="preserve">    };</w:t>
              <w:br/>
              <w:t xml:space="preserve">  &lt;/script&gt;</w:t>
              <w:br/>
              <w:t xml:space="preserve">  &lt;script src='https://cdn.jsdelivr.net/npm/mathjax@3/es5/tex-mml-chtml.js' async&gt;&lt;/script&gt;</w:t>
              <w:br/>
              <w:t>&lt;/head&gt;</w:t>
              <w:br/>
              <w:t>&lt;body&gt;</w:t>
              <w:br/>
              <w:t xml:space="preserve">  &lt;!-- Navbar with Dark/Light Theme Switcher --&gt;</w:t>
              <w:br/>
              <w:t xml:space="preserve">  &lt;button id='themeToggleBtn' class='btn btn-outline-light'&gt;🌙 Switch Theme&lt;/button&gt;</w:t>
              <w:br/>
              <w:t xml:space="preserve">  {% block content %}{% endblock %}</w:t>
              <w:br/>
              <w:t>&lt;/body&gt;</w:t>
              <w:br/>
              <w:t>&lt;/html&gt;</w:t>
            </w:r>
          </w:p>
        </w:tc>
      </w:tr>
    </w:tbl>
    <w:p>
      <w:pPr>
        <w:spacing w:after="80"/>
      </w:pPr>
    </w:p>
    <w:p>
      <w:pPr>
        <w:pStyle w:val="Heading1"/>
        <w:spacing w:before="280" w:after="80"/>
      </w:pPr>
      <w:r>
        <w:rPr>
          <w:rFonts w:ascii="Calibri" w:hAnsi="Calibri"/>
          <w:b/>
          <w:color w:val="7C3AED"/>
          <w:sz w:val="34"/>
        </w:rPr>
        <w:t>3. Solver HTML Templates Deep Dive</w:t>
      </w:r>
    </w:p>
    <w:p>
      <w:pPr>
        <w:pStyle w:val="Heading2"/>
        <w:spacing w:before="280" w:after="80"/>
      </w:pPr>
      <w:r>
        <w:rPr>
          <w:rFonts w:ascii="Calibri" w:hAnsi="Calibri"/>
          <w:b/>
          <w:color w:val="0F172A"/>
          <w:sz w:val="27"/>
        </w:rPr>
        <w:t>3.1 Explorer Dashboard (index.html)</w:t>
      </w:r>
    </w:p>
    <w:p>
      <w:r>
        <w:t>Displays the hero banner, 6 solver unit cards, and the 2-card 'About Us — Meet The Project Team' section for Parth and Hariom:</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&lt;!-- index.html About Us Team Section --&gt;</w:t>
              <w:br/>
              <w:t>&lt;section class='my-5'&gt;</w:t>
              <w:br/>
              <w:t xml:space="preserve">  &lt;h2 class='text-center text-gradient mb-4'&gt;About Us — Meet The Project Team&lt;/h2&gt;</w:t>
              <w:br/>
              <w:t xml:space="preserve">  &lt;div class='row g-4'&gt;</w:t>
              <w:br/>
              <w:t xml:space="preserve">    &lt;!-- Card 1: Parth --&gt;</w:t>
              <w:br/>
              <w:t xml:space="preserve">    &lt;div class='col-md-6'&gt;</w:t>
              <w:br/>
              <w:t xml:space="preserve">      &lt;div class='glass-card p-4 text-center'&gt;</w:t>
              <w:br/>
              <w:t xml:space="preserve">        &lt;h4&gt;Parth&lt;/h4&gt;</w:t>
              <w:br/>
              <w:t xml:space="preserve">        &lt;span class='badge bg-primary mb-2'&gt;Lead Backend Developer &amp; System Architect&lt;/span&gt;</w:t>
              <w:br/>
              <w:t xml:space="preserve">        &lt;p&gt;Engineered Django backend, SymPy symbolic math solver engines, and PDF export module.&lt;/p&gt;</w:t>
              <w:br/>
              <w:t xml:space="preserve">      &lt;/div&gt;</w:t>
              <w:br/>
              <w:t xml:space="preserve">    &lt;/div&gt;</w:t>
              <w:br/>
              <w:t xml:space="preserve">    &lt;!-- Card 2: Hariom --&gt;</w:t>
              <w:br/>
              <w:t xml:space="preserve">    &lt;div class='col-md-6'&gt;</w:t>
              <w:br/>
              <w:t xml:space="preserve">      &lt;div class='glass-card p-4 text-center'&gt;</w:t>
              <w:br/>
              <w:t xml:space="preserve">        &lt;h4&gt;Hariom&lt;/h4&gt;</w:t>
              <w:br/>
              <w:t xml:space="preserve">        &lt;span class='badge bg-info text-dark mb-2'&gt;Co-Developer &amp; UI/UX Engineer&lt;/span&gt;</w:t>
              <w:br/>
              <w:t xml:space="preserve">        &lt;p&gt;Designed Bootstrap 5 glassmorphism theme, 3D Canvas visualizer, and MathJax layout.&lt;/p&gt;</w:t>
              <w:br/>
              <w:t xml:space="preserve">      &lt;/div&gt;</w:t>
              <w:br/>
              <w:t xml:space="preserve">    &lt;/div&gt;</w:t>
              <w:br/>
              <w:t xml:space="preserve">  &lt;/div&gt;</w:t>
              <w:br/>
              <w:t>&lt;/section&gt;</w:t>
            </w:r>
          </w:p>
        </w:tc>
      </w:tr>
    </w:tbl>
    <w:p>
      <w:pPr>
        <w:spacing w:after="80"/>
      </w:pPr>
    </w:p>
    <w:p>
      <w:pPr>
        <w:pStyle w:val="Heading2"/>
        <w:spacing w:before="280" w:after="80"/>
      </w:pPr>
      <w:r>
        <w:rPr>
          <w:rFonts w:ascii="Calibri" w:hAnsi="Calibri"/>
          <w:b/>
          <w:color w:val="0F172A"/>
          <w:sz w:val="27"/>
        </w:rPr>
        <w:t>3.2 Gaussian Elimination Template (gaussian.html)</w:t>
      </w:r>
    </w:p>
    <w:p>
      <w:r>
        <w:t>Provides dynamic matrix row/col input generator JS and displays step-by-step LaTeX matrix snapshots: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&lt;!-- gaussian.html Step Rendering Loop --&gt;</w:t>
              <w:br/>
              <w:t>{% for step in results.steps %}</w:t>
              <w:br/>
              <w:t xml:space="preserve">  &lt;div class='glass-card p-3 mb-3'&gt;</w:t>
              <w:br/>
              <w:t xml:space="preserve">    &lt;h5 class='text-primary'&gt;Step {{ forloop.counter }}: {{ step.title|safe }}&lt;/h5&gt;</w:t>
              <w:br/>
              <w:t xml:space="preserve">    &lt;div class='math-display my-2'&gt;\[ {{ step.latex|safe }} \]&lt;/div&gt;</w:t>
              <w:br/>
              <w:t xml:space="preserve">    &lt;p class='text-muted mb-0'&gt;{{ step.explanation }}&lt;/p&gt;</w:t>
              <w:br/>
              <w:t xml:space="preserve">  &lt;/div&gt;</w:t>
              <w:br/>
              <w:t>{% endfor %}</w:t>
            </w:r>
          </w:p>
        </w:tc>
      </w:tr>
    </w:tbl>
    <w:p>
      <w:pPr>
        <w:spacing w:after="80"/>
      </w:pPr>
    </w:p>
    <w:p>
      <w:pPr>
        <w:pStyle w:val="Heading2"/>
        <w:spacing w:before="280" w:after="80"/>
      </w:pPr>
      <w:r>
        <w:rPr>
          <w:rFonts w:ascii="Calibri" w:hAnsi="Calibri"/>
          <w:b/>
          <w:color w:val="0F172A"/>
          <w:sz w:val="27"/>
        </w:rPr>
        <w:t>3.3 Printable PDF Export Template (pdf_export.html)</w:t>
      </w:r>
    </w:p>
    <w:p>
      <w:r>
        <w:t>Uses high-contrast print typography (#000000 !important, font-weight: 700) and page break protection (break-inside: auto !important):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&lt;!-- pdf_export.html CSS High-Contrast Styling --&gt;</w:t>
              <w:br/>
              <w:t>&lt;style&gt;</w:t>
              <w:br/>
              <w:t xml:space="preserve">  @media print {</w:t>
              <w:br/>
              <w:t xml:space="preserve">    body { background: #FFFFFF !important; color: #000000 !important; }</w:t>
              <w:br/>
              <w:t xml:space="preserve">    .glass-card { background: #FFFFFF !important; border: 1px solid #000000 !important; break-inside: auto !important; }</w:t>
              <w:br/>
              <w:t xml:space="preserve">    p, span, td, th { color: #000000 !important; font-weight: 700 !important; }</w:t>
              <w:br/>
              <w:t xml:space="preserve">  }</w:t>
              <w:br/>
              <w:t>&lt;/style&gt;</w:t>
            </w:r>
          </w:p>
        </w:tc>
      </w:tr>
    </w:tbl>
    <w:p>
      <w:pPr>
        <w:spacing w:after="80"/>
      </w:pPr>
    </w:p>
    <w:p>
      <w:pPr>
        <w:pStyle w:val="Heading1"/>
        <w:spacing w:before="280" w:after="80"/>
      </w:pPr>
      <w:r>
        <w:rPr>
          <w:rFonts w:ascii="Calibri" w:hAnsi="Calibri"/>
          <w:b/>
          <w:color w:val="7C3AED"/>
          <w:sz w:val="34"/>
        </w:rPr>
        <w:t>4. Design System CSS Stylesheet (linear_algebra/static/linear_algebra/css/style.css)</w:t>
      </w:r>
    </w:p>
    <w:p>
      <w:r>
        <w:t>Defines glassmorphism CSS custom properties, backdrop blur filters, and light/dark theme overrides: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 style.css Custom Theme System */</w:t>
              <w:br/>
              <w:t>:root {</w:t>
              <w:br/>
              <w:t xml:space="preserve">  --glass-bg: rgba(30, 41, 59, 0.7);</w:t>
              <w:br/>
              <w:t xml:space="preserve">  --glass-border: rgba(255, 255, 255, 0.1);</w:t>
              <w:br/>
              <w:t xml:space="preserve">  --text-primary: #F8FAFC;</w:t>
              <w:br/>
              <w:t>}</w:t>
              <w:br/>
              <w:t>[data-bs-theme='light'] {</w:t>
              <w:br/>
              <w:t xml:space="preserve">  --glass-bg: rgba(255, 255, 255, 0.85);</w:t>
              <w:br/>
              <w:t xml:space="preserve">  --glass-border: rgba(15, 23, 42, 0.15);</w:t>
              <w:br/>
              <w:t xml:space="preserve">  --text-primary: #0F172A;</w:t>
              <w:br/>
              <w:t>}</w:t>
              <w:br/>
              <w:t>.glass-card {</w:t>
              <w:br/>
              <w:t xml:space="preserve">  background: var(--glass-bg);</w:t>
              <w:br/>
              <w:t xml:space="preserve">  backdrop-filter: blur(12px);</w:t>
              <w:br/>
              <w:t xml:space="preserve">  border: 1px solid var(--glass-border);</w:t>
              <w:br/>
              <w:t xml:space="preserve">  border-radius: 16px;</w:t>
              <w:br/>
              <w:t>}</w:t>
            </w:r>
          </w:p>
        </w:tc>
      </w:tr>
    </w:tbl>
    <w:p>
      <w:pPr>
        <w:spacing w:after="80"/>
      </w:pPr>
    </w:p>
    <w:p>
      <w:pPr>
        <w:pStyle w:val="Heading1"/>
        <w:spacing w:before="280" w:after="80"/>
      </w:pPr>
      <w:r>
        <w:rPr>
          <w:rFonts w:ascii="Calibri" w:hAnsi="Calibri"/>
          <w:b/>
          <w:color w:val="7C3AED"/>
          <w:sz w:val="34"/>
        </w:rPr>
        <w:t>5. 3D Orbit Canvas JavaScript Engine (linear_algebra/static/linear_algebra/js/vectors3d.js)</w:t>
      </w:r>
    </w:p>
    <w:p>
      <w:r>
        <w:t>Projects 3D spatial vector coordinates (x,y,z) onto 2D screen pixels using Y-axis and X-axis rotation matrices: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pPr>
            <w:r>
              <w:rPr>
                <w:rFonts w:ascii="Consolas" w:hAnsi="Consolas"/>
                <w:color w:val="1E3A8A"/>
                <w:sz w:val="18"/>
              </w:rPr>
              <w:t>// vectors3d.js 3D Perspective Rotation Matrix Logic</w:t>
              <w:br/>
              <w:t>function project3D(x, y, z) {</w:t>
              <w:br/>
              <w:t xml:space="preserve">    // 1. Rotate around Y-axis</w:t>
              <w:br/>
              <w:t xml:space="preserve">    let x1 = x * Math.cos(angleY) + z * Math.sin(angleY);</w:t>
              <w:br/>
              <w:t xml:space="preserve">    let z1 = -x * Math.sin(angleY) + z * Math.cos(angleY);</w:t>
              <w:br/>
              <w:t xml:space="preserve">    // 2. Rotate around X-axis</w:t>
              <w:br/>
              <w:t xml:space="preserve">    let y2 = y * Math.cos(angleX) - z1 * Math.sin(angleX);</w:t>
              <w:br/>
              <w:t xml:space="preserve">    // 3. Project to 2D Canvas Screen Pixels</w:t>
              <w:br/>
              <w:t xml:space="preserve">    let px = originX + x1 * scale;</w:t>
              <w:br/>
              <w:t xml:space="preserve">    let py = originY - y2 * scale;</w:t>
              <w:br/>
              <w:t xml:space="preserve">    return { px: px, py: py };</w:t>
              <w:br/>
              <w:t>}</w:t>
              <w:br/>
              <w:br/>
              <w:t>// Mouse Scroll Wheel Zoom Listener</w:t>
              <w:br/>
              <w:t>canvas.addEventListener('wheel', function(e) {</w:t>
              <w:br/>
              <w:t xml:space="preserve">    e.preventDefault();</w:t>
              <w:br/>
              <w:t xml:space="preserve">    if (e.deltaY &lt; 0) scale *= 1.1; // Zoom in</w:t>
              <w:br/>
              <w:t xml:space="preserve">    else scale /= 1.1;             // Zoom out</w:t>
              <w:br/>
              <w:t xml:space="preserve">    drawVectorCanvas();</w:t>
              <w:br/>
              <w: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