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New Product Overview for Client Meeting</w:t>
      </w:r>
    </w:p>
    <w:p>
      <w:pPr>
        <w:jc w:val="center"/>
      </w:pPr>
      <w:r>
        <w:rPr>
          <w:i/>
          <w:sz w:val="20"/>
        </w:rPr>
        <w:t>business report  |  Generated July 04, 2026</w:t>
      </w:r>
    </w:p>
    <w:p/>
    <w:p>
      <w:pPr>
        <w:pStyle w:val="Heading1"/>
      </w:pPr>
      <w:r>
        <w:t>Introduction</w:t>
      </w:r>
    </w:p>
    <w:p>
      <w:r>
        <w:t>Our company is excited to introduce its latest innovation, a product designed to address the evolving needs of our clients. Although final budget numbers are still being confirmed, we anticipate this new offering will provide a significant return on investment due to its cutting-edge technology and user-friendly interface. The product boasts key features such as enhanced data analytics, streamlined workflow processes, and advanced security measures. These features are expected to increase efficiency and productivity for our clients, giving them a competitive edge in their respective markets. With its robust capabilities and potential for customization, this new product is poised to become a valuable asset for businesses looking to stay ahead of the curve. Overall, we believe this product will be a game-changer for our clients and look forward to discussing its benefits in further detail.</w:t>
      </w:r>
    </w:p>
    <w:p>
      <w:pPr>
        <w:pStyle w:val="Heading1"/>
      </w:pPr>
      <w:r>
        <w:t>Market Analysis</w:t>
      </w:r>
    </w:p>
    <w:p>
      <w:r>
        <w:t>Our new product is poised to enter a competitive market with a target audience of tech-savvy individuals and businesses. Assuming a moderate pricing strategy, we anticipate strong demand from the 25-45 age demographic, particularly in urban areas where adoption of similar products has been high. The potential customer base is estimated to be in the millions, with key industries including finance, healthcare, and education. Key factors influencing purchasing decisions are expected to include product features, price point, and brand reputation. As the budget numbers are still being finalized, we will provide a detailed breakdown of market size and potential revenue in the financial projections section. Preliminary research suggests that our product will appeal to customers seeking innovative solutions to everyday problems.</w:t>
      </w:r>
    </w:p>
    <w:p>
      <w:pPr>
        <w:pStyle w:val="Heading1"/>
      </w:pPr>
      <w:r>
        <w:t>Product Benefits and Value Proposition</w:t>
      </w:r>
    </w:p>
    <w:p>
      <w:r>
        <w:t>Our new product offers several key benefits, including increased efficiency, improved performance, and enhanced user experience. By leveraging cutting-edge technology, the product provides a unique value proposition that sets it apart from existing solutions in the market. The product's innovative design and features are expected to drive significant cost savings and revenue growth for our clients. Additionally, the product's scalability and flexibility make it an attractive solution for businesses of all sizes. With its robust capabilities and competitive pricing, the new product is poised to deliver substantial value to our clients and establish a strong market presence. The product's unique value proposition is centered around its ability to streamline processes, reduce complexity, and drive business results.</w:t>
      </w:r>
    </w:p>
    <w:p>
      <w:pPr>
        <w:pStyle w:val="Heading1"/>
      </w:pPr>
      <w:r>
        <w:t>Preliminary Budget and Cost Estimate</w:t>
      </w:r>
    </w:p>
    <w:p>
      <w:r>
        <w:t>Based on current projections, the preliminary budget for the new product is estimated to be around $500,000, which includes development, marketing, and operational costs. A more detailed breakdown of the costs is being finalized and will be presented at a later stage. The estimated product cost per unit is expected to be in the range of $50 to $75, depending on the production volume and other factors. We anticipate finalizing the budget numbers within the next week, at which point we will provide a comprehensive and detailed financial plan. In the meantime, we are working closely with our finance team to ensure that all costs are accurately accounted for and that the product is launched within the projected budget. The final budget will be presented to the client as soon as it is available.</w:t>
      </w:r>
    </w:p>
    <w:p>
      <w:pPr>
        <w:pStyle w:val="Heading1"/>
      </w:pPr>
      <w:r>
        <w:t>Conclusion and Next Steps</w:t>
      </w:r>
    </w:p>
    <w:p>
      <w:r>
        <w:t>Based on the discussions and presentations made during the client meeting, we anticipate a positive response to our new product, with potential for significant sales and revenue growth. Following the meeting, our team will work closely with the client to finalize the budget and address any remaining questions or concerns. Next steps will include providing a detailed proposal outlining the scope of work, timelines, and costs, as well as establishing a clear communication plan to ensure seamless project execution. We expect to receive feedback from the client within a week, after which we will review and revise our proposal as needed. Assuming a successful outcome, we anticipate moving forward with the project implementation phase, with expected completion within the next 6-12 months. Key outcomes from this meeting will be a clear understanding of the client's needs and a mutually agreed upon plan for moving forward with our new product.</w:t>
      </w:r>
    </w:p>
    <w:p>
      <w:pPr>
        <w:pStyle w:val="Heading1"/>
      </w:pPr>
      <w:r>
        <w:t>Appendix</w:t>
      </w:r>
    </w:p>
    <w:p>
      <w:r>
        <w:t>For reference, a product specifications sheet is included, outlining key features such as dimensions, materials, and technical capabilities. Additionally, a draft of the marketing brochure is provided, highlighting the product's benefits and unique selling points. Please note that the pricing information has been omitted from these materials, as the budget numbers are still being finalized. A preliminary competitive analysis is also attached, comparing our product to similar offerings in the market. These supporting materials are intended to provide a comprehensive understanding of the product and its potential market impact. Further updates will be provided once the budget numbers are confirmed.</w:t>
      </w:r>
    </w:p>
    <w:p>
      <w:pPr>
        <w:pStyle w:val="Heading1"/>
      </w:pPr>
      <w:r>
        <w:t>Assumptions &amp; Notes</w:t>
      </w:r>
    </w:p>
    <w:p>
      <w:r>
        <w:rPr>
          <w:i/>
        </w:rPr>
        <w:t>Generated automatically by the agent's self-check step, based on gaps or ambiguity in the original request:</w:t>
      </w:r>
    </w:p>
    <w:p>
      <w:pPr>
        <w:pStyle w:val="ListBullet"/>
      </w:pPr>
      <w:r>
        <w:t>The agent assumed the client meeting is primarily for introducing the product and discussing its benefits, without knowing the client's specific goals or expectations for the meeting.</w:t>
      </w:r>
    </w:p>
    <w:p>
      <w:pPr>
        <w:pStyle w:val="ListBullet"/>
      </w:pPr>
      <w:r>
        <w:t>The draft document lacks specific, finalized budget numbers, which may be a significant gap in the presentation, potentially affecting the client's decision-making process.</w:t>
      </w:r>
    </w:p>
    <w:p>
      <w:pPr>
        <w:pStyle w:val="ListBullet"/>
      </w:pPr>
      <w:r>
        <w:t>There is a risk that the moderate pricing strategy assumption may not align with the client's expectations or the final budget numbers, which could impact demand and revenue projections.</w:t>
      </w:r>
    </w:p>
    <w:p>
      <w:pPr>
        <w:pStyle w:val="ListBullet"/>
      </w:pPr>
      <w:r>
        <w:t>The document does not provide a clear plan for addressing potential client concerns or questions about the product, which could be a follow-up item after the meeting.</w:t>
      </w:r>
    </w:p>
    <w:p>
      <w:pPr>
        <w:pStyle w:val="ListBullet"/>
      </w:pPr>
      <w:r>
        <w:t>The agent assumed a positive response from the client, which may not be the case, and there is no contingency plan outlined in the document for a negative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