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RoadEye | Model Comparison and Research Record</w:t>
      </w:r>
    </w:p>
    <w:p>
      <w:pPr>
        <w:jc w:val="center"/>
      </w:pPr>
      <w:r>
        <w:t>Updated 4 October 2026 · Measured results, incomplete runs and limitations</w:t>
      </w:r>
    </w:p>
    <w:p>
      <w:pPr>
        <w:pStyle w:val="Heading1"/>
      </w:pPr>
      <w:r>
        <w:t>Executive finding</w:t>
      </w:r>
    </w:p>
    <w:p>
      <w:r>
        <w:t>Yes: RF-DETR Nano after 50 total training epochs reached 90.65% validation mAP@0.50 using its saved best checkpoint. Its validation mAP@0.50:0.95 was 76.51%; precision 89.90%, recall 84.81%, and F1 87.22%. This is a validation result, not 90% accuracy on the untouched test split. No RF-DETR test-set result was found in this run (run_test=false).</w:t>
      </w:r>
    </w:p>
    <w:p>
      <w:r>
        <w:t>The previous 40-epoch checkpoint scored 89.56% mAP50 and 74.84% mAP50-95. The additional 10 epochs raised those saved-checkpoint validation scores by 1.09 and 1.67 percentage points, respectively.</w:t>
      </w:r>
    </w:p>
    <w:p>
      <w:pPr>
        <w:pStyle w:val="Heading1"/>
      </w:pPr>
      <w:r>
        <w:t>October 2026 experiment ledger</w:t>
      </w:r>
    </w:p>
    <w:p>
      <w:r>
        <w:t>Unless labelled otherwise, YOLO figures below are the single validation CSV row with the highest mAP50-95 in that run. E3/E5 values are from the prior report's explicit post-training validation summaries. Architecture failures mean no measured gain over the matched v5 baseline, not a failed training process.</w:t>
      </w:r>
    </w:p>
    <w:tbl>
      <w:tblPr>
        <w:tblStyle w:val="TableGrid"/>
        <w:tblW w:type="auto" w:w="0"/>
        <w:jc w:val="center"/>
        <w:tblLayout w:type="autofit"/>
        <w:tblLook w:firstColumn="1" w:firstRow="1" w:lastColumn="0" w:lastRow="0" w:noHBand="0" w:noVBand="1" w:val="04A0"/>
      </w:tblPr>
      <w:tblGrid>
        <w:gridCol w:w="2504"/>
        <w:gridCol w:w="2504"/>
        <w:gridCol w:w="2504"/>
        <w:gridCol w:w="2504"/>
        <w:gridCol w:w="2504"/>
        <w:gridCol w:w="2504"/>
      </w:tblGrid>
      <w:tr>
        <w:tc>
          <w:tcPr>
            <w:tcW w:type="dxa" w:w="2504"/>
            <w:shd w:fill="17365D"/>
          </w:tcPr>
          <w:p>
            <w:pPr>
              <w:spacing w:after="0"/>
            </w:pPr>
            <w:r>
              <w:rPr>
                <w:b/>
                <w:color w:val="FFFFFF"/>
                <w:sz w:val="16"/>
              </w:rPr>
              <w:t>Experiment</w:t>
            </w:r>
          </w:p>
        </w:tc>
        <w:tc>
          <w:tcPr>
            <w:tcW w:type="dxa" w:w="2504"/>
            <w:shd w:fill="17365D"/>
          </w:tcPr>
          <w:p>
            <w:pPr>
              <w:spacing w:after="0"/>
            </w:pPr>
            <w:r>
              <w:rPr>
                <w:b/>
                <w:color w:val="FFFFFF"/>
                <w:sz w:val="16"/>
              </w:rPr>
              <w:t>Data</w:t>
            </w:r>
          </w:p>
        </w:tc>
        <w:tc>
          <w:tcPr>
            <w:tcW w:type="dxa" w:w="2504"/>
            <w:shd w:fill="17365D"/>
          </w:tcPr>
          <w:p>
            <w:pPr>
              <w:spacing w:after="0"/>
            </w:pPr>
            <w:r>
              <w:rPr>
                <w:b/>
                <w:color w:val="FFFFFF"/>
                <w:sz w:val="16"/>
              </w:rPr>
              <w:t>Epochs</w:t>
            </w:r>
          </w:p>
        </w:tc>
        <w:tc>
          <w:tcPr>
            <w:tcW w:type="dxa" w:w="2504"/>
            <w:shd w:fill="17365D"/>
          </w:tcPr>
          <w:p>
            <w:pPr>
              <w:spacing w:after="0"/>
            </w:pPr>
            <w:r>
              <w:rPr>
                <w:b/>
                <w:color w:val="FFFFFF"/>
                <w:sz w:val="16"/>
              </w:rPr>
              <w:t>Val mAP50</w:t>
            </w:r>
          </w:p>
        </w:tc>
        <w:tc>
          <w:tcPr>
            <w:tcW w:type="dxa" w:w="2504"/>
            <w:shd w:fill="17365D"/>
          </w:tcPr>
          <w:p>
            <w:pPr>
              <w:spacing w:after="0"/>
            </w:pPr>
            <w:r>
              <w:rPr>
                <w:b/>
                <w:color w:val="FFFFFF"/>
                <w:sz w:val="16"/>
              </w:rPr>
              <w:t>Val mAP50-95</w:t>
            </w:r>
          </w:p>
        </w:tc>
        <w:tc>
          <w:tcPr>
            <w:tcW w:type="dxa" w:w="2504"/>
            <w:shd w:fill="17365D"/>
          </w:tcPr>
          <w:p>
            <w:pPr>
              <w:spacing w:after="0"/>
            </w:pPr>
            <w:r>
              <w:rPr>
                <w:b/>
                <w:color w:val="FFFFFF"/>
                <w:sz w:val="16"/>
              </w:rPr>
              <w:t>Outcome</w:t>
            </w:r>
          </w:p>
        </w:tc>
      </w:tr>
      <w:tr>
        <w:tc>
          <w:tcPr>
            <w:tcW w:type="dxa" w:w="2504"/>
          </w:tcPr>
          <w:p>
            <w:pPr>
              <w:spacing w:after="0"/>
            </w:pPr>
            <w:r>
              <w:rPr>
                <w:sz w:val="16"/>
              </w:rPr>
              <w:t>v4 YOLO26n + CLAHE</w:t>
            </w:r>
          </w:p>
        </w:tc>
        <w:tc>
          <w:tcPr>
            <w:tcW w:type="dxa" w:w="2504"/>
          </w:tcPr>
          <w:p>
            <w:pPr>
              <w:spacing w:after="0"/>
            </w:pPr>
            <w:r>
              <w:rPr>
                <w:sz w:val="16"/>
              </w:rPr>
              <w:t>v4 CCTV</w:t>
            </w:r>
          </w:p>
        </w:tc>
        <w:tc>
          <w:tcPr>
            <w:tcW w:type="dxa" w:w="2504"/>
          </w:tcPr>
          <w:p>
            <w:pPr>
              <w:spacing w:after="0"/>
            </w:pPr>
            <w:r>
              <w:rPr>
                <w:sz w:val="16"/>
              </w:rPr>
              <w:t>98</w:t>
            </w:r>
          </w:p>
        </w:tc>
        <w:tc>
          <w:tcPr>
            <w:tcW w:type="dxa" w:w="2504"/>
          </w:tcPr>
          <w:p>
            <w:pPr>
              <w:spacing w:after="0"/>
            </w:pPr>
            <w:r>
              <w:rPr>
                <w:sz w:val="16"/>
              </w:rPr>
              <w:t>25.86%</w:t>
            </w:r>
          </w:p>
        </w:tc>
        <w:tc>
          <w:tcPr>
            <w:tcW w:type="dxa" w:w="2504"/>
          </w:tcPr>
          <w:p>
            <w:pPr>
              <w:spacing w:after="0"/>
            </w:pPr>
            <w:r>
              <w:rPr>
                <w:sz w:val="16"/>
              </w:rPr>
              <w:t>13.38%</w:t>
            </w:r>
          </w:p>
        </w:tc>
        <w:tc>
          <w:tcPr>
            <w:tcW w:type="dxa" w:w="2504"/>
          </w:tcPr>
          <w:p>
            <w:pPr>
              <w:spacing w:after="0"/>
            </w:pPr>
            <w:r>
              <w:rPr>
                <w:sz w:val="16"/>
              </w:rPr>
              <w:t>Historical; different dataset</w:t>
            </w:r>
          </w:p>
        </w:tc>
      </w:tr>
      <w:tr>
        <w:tc>
          <w:tcPr>
            <w:tcW w:type="dxa" w:w="2504"/>
            <w:shd w:fill="EAF0F7"/>
          </w:tcPr>
          <w:p>
            <w:pPr>
              <w:spacing w:after="0"/>
            </w:pPr>
            <w:r>
              <w:rPr>
                <w:sz w:val="16"/>
              </w:rPr>
              <w:t>YOLO26s baseline</w:t>
            </w:r>
          </w:p>
        </w:tc>
        <w:tc>
          <w:tcPr>
            <w:tcW w:type="dxa" w:w="2504"/>
            <w:shd w:fill="EAF0F7"/>
          </w:tcPr>
          <w:p>
            <w:pPr>
              <w:spacing w:after="0"/>
            </w:pPr>
            <w:r>
              <w:rPr>
                <w:sz w:val="16"/>
              </w:rPr>
              <w:t>v5 normal</w:t>
            </w:r>
          </w:p>
        </w:tc>
        <w:tc>
          <w:tcPr>
            <w:tcW w:type="dxa" w:w="2504"/>
            <w:shd w:fill="EAF0F7"/>
          </w:tcPr>
          <w:p>
            <w:pPr>
              <w:spacing w:after="0"/>
            </w:pPr>
            <w:r>
              <w:rPr>
                <w:sz w:val="16"/>
              </w:rPr>
              <w:t>80</w:t>
            </w:r>
          </w:p>
        </w:tc>
        <w:tc>
          <w:tcPr>
            <w:tcW w:type="dxa" w:w="2504"/>
            <w:shd w:fill="EAF0F7"/>
          </w:tcPr>
          <w:p>
            <w:pPr>
              <w:spacing w:after="0"/>
            </w:pPr>
            <w:r>
              <w:rPr>
                <w:sz w:val="16"/>
              </w:rPr>
              <w:t>82.54%</w:t>
            </w:r>
          </w:p>
        </w:tc>
        <w:tc>
          <w:tcPr>
            <w:tcW w:type="dxa" w:w="2504"/>
            <w:shd w:fill="EAF0F7"/>
          </w:tcPr>
          <w:p>
            <w:pPr>
              <w:spacing w:after="0"/>
            </w:pPr>
            <w:r>
              <w:rPr>
                <w:sz w:val="16"/>
              </w:rPr>
              <w:t>65.61%</w:t>
            </w:r>
          </w:p>
        </w:tc>
        <w:tc>
          <w:tcPr>
            <w:tcW w:type="dxa" w:w="2504"/>
            <w:shd w:fill="EAF0F7"/>
          </w:tcPr>
          <w:p>
            <w:pPr>
              <w:spacing w:after="0"/>
            </w:pPr>
            <w:r>
              <w:rPr>
                <w:sz w:val="16"/>
              </w:rPr>
              <w:t>Best YOLO validation comparator</w:t>
            </w:r>
          </w:p>
        </w:tc>
      </w:tr>
      <w:tr>
        <w:tc>
          <w:tcPr>
            <w:tcW w:type="dxa" w:w="2504"/>
          </w:tcPr>
          <w:p>
            <w:pPr>
              <w:spacing w:after="0"/>
            </w:pPr>
            <w:r>
              <w:rPr>
                <w:sz w:val="16"/>
              </w:rPr>
              <w:t>YOLO26s + SimAM</w:t>
            </w:r>
          </w:p>
        </w:tc>
        <w:tc>
          <w:tcPr>
            <w:tcW w:type="dxa" w:w="2504"/>
          </w:tcPr>
          <w:p>
            <w:pPr>
              <w:spacing w:after="0"/>
            </w:pPr>
            <w:r>
              <w:rPr>
                <w:sz w:val="16"/>
              </w:rPr>
              <w:t>v5 CLAHE</w:t>
            </w:r>
          </w:p>
        </w:tc>
        <w:tc>
          <w:tcPr>
            <w:tcW w:type="dxa" w:w="2504"/>
          </w:tcPr>
          <w:p>
            <w:pPr>
              <w:spacing w:after="0"/>
            </w:pPr>
            <w:r>
              <w:rPr>
                <w:sz w:val="16"/>
              </w:rPr>
              <w:t>80</w:t>
            </w:r>
          </w:p>
        </w:tc>
        <w:tc>
          <w:tcPr>
            <w:tcW w:type="dxa" w:w="2504"/>
          </w:tcPr>
          <w:p>
            <w:pPr>
              <w:spacing w:after="0"/>
            </w:pPr>
            <w:r>
              <w:rPr>
                <w:sz w:val="16"/>
              </w:rPr>
              <w:t>82.45%</w:t>
            </w:r>
          </w:p>
        </w:tc>
        <w:tc>
          <w:tcPr>
            <w:tcW w:type="dxa" w:w="2504"/>
          </w:tcPr>
          <w:p>
            <w:pPr>
              <w:spacing w:after="0"/>
            </w:pPr>
            <w:r>
              <w:rPr>
                <w:sz w:val="16"/>
              </w:rPr>
              <w:t>64.47%</w:t>
            </w:r>
          </w:p>
        </w:tc>
        <w:tc>
          <w:tcPr>
            <w:tcW w:type="dxa" w:w="2504"/>
          </w:tcPr>
          <w:p>
            <w:pPr>
              <w:spacing w:after="0"/>
            </w:pPr>
            <w:r>
              <w:rPr>
                <w:sz w:val="16"/>
              </w:rPr>
              <w:t>No clear gain; CLAHE also differs</w:t>
            </w:r>
          </w:p>
        </w:tc>
      </w:tr>
      <w:tr>
        <w:tc>
          <w:tcPr>
            <w:tcW w:type="dxa" w:w="2504"/>
            <w:shd w:fill="EAF0F7"/>
          </w:tcPr>
          <w:p>
            <w:pPr>
              <w:spacing w:after="0"/>
            </w:pPr>
            <w:r>
              <w:rPr>
                <w:sz w:val="16"/>
              </w:rPr>
              <w:t>YOLO26s + CBAM</w:t>
            </w:r>
          </w:p>
        </w:tc>
        <w:tc>
          <w:tcPr>
            <w:tcW w:type="dxa" w:w="2504"/>
            <w:shd w:fill="EAF0F7"/>
          </w:tcPr>
          <w:p>
            <w:pPr>
              <w:spacing w:after="0"/>
            </w:pPr>
            <w:r>
              <w:rPr>
                <w:sz w:val="16"/>
              </w:rPr>
              <w:t>v5 CLAHE</w:t>
            </w:r>
          </w:p>
        </w:tc>
        <w:tc>
          <w:tcPr>
            <w:tcW w:type="dxa" w:w="2504"/>
            <w:shd w:fill="EAF0F7"/>
          </w:tcPr>
          <w:p>
            <w:pPr>
              <w:spacing w:after="0"/>
            </w:pPr>
            <w:r>
              <w:rPr>
                <w:sz w:val="16"/>
              </w:rPr>
              <w:t>80</w:t>
            </w:r>
          </w:p>
        </w:tc>
        <w:tc>
          <w:tcPr>
            <w:tcW w:type="dxa" w:w="2504"/>
            <w:shd w:fill="EAF0F7"/>
          </w:tcPr>
          <w:p>
            <w:pPr>
              <w:spacing w:after="0"/>
            </w:pPr>
            <w:r>
              <w:rPr>
                <w:sz w:val="16"/>
              </w:rPr>
              <w:t>82.66%</w:t>
            </w:r>
          </w:p>
        </w:tc>
        <w:tc>
          <w:tcPr>
            <w:tcW w:type="dxa" w:w="2504"/>
            <w:shd w:fill="EAF0F7"/>
          </w:tcPr>
          <w:p>
            <w:pPr>
              <w:spacing w:after="0"/>
            </w:pPr>
            <w:r>
              <w:rPr>
                <w:sz w:val="16"/>
              </w:rPr>
              <w:t>63.50%</w:t>
            </w:r>
          </w:p>
        </w:tc>
        <w:tc>
          <w:tcPr>
            <w:tcW w:type="dxa" w:w="2504"/>
            <w:shd w:fill="EAF0F7"/>
          </w:tcPr>
          <w:p>
            <w:pPr>
              <w:spacing w:after="0"/>
            </w:pPr>
            <w:r>
              <w:rPr>
                <w:sz w:val="16"/>
              </w:rPr>
              <w:t>mAP50 near tie; lower mAP50-95</w:t>
            </w:r>
          </w:p>
        </w:tc>
      </w:tr>
      <w:tr>
        <w:tc>
          <w:tcPr>
            <w:tcW w:type="dxa" w:w="2504"/>
          </w:tcPr>
          <w:p>
            <w:pPr>
              <w:spacing w:after="0"/>
            </w:pPr>
            <w:r>
              <w:rPr>
                <w:sz w:val="16"/>
              </w:rPr>
              <w:t>YOLO26s + SE</w:t>
            </w:r>
          </w:p>
        </w:tc>
        <w:tc>
          <w:tcPr>
            <w:tcW w:type="dxa" w:w="2504"/>
          </w:tcPr>
          <w:p>
            <w:pPr>
              <w:spacing w:after="0"/>
            </w:pPr>
            <w:r>
              <w:rPr>
                <w:sz w:val="16"/>
              </w:rPr>
              <w:t>v5 CLAHE</w:t>
            </w:r>
          </w:p>
        </w:tc>
        <w:tc>
          <w:tcPr>
            <w:tcW w:type="dxa" w:w="2504"/>
          </w:tcPr>
          <w:p>
            <w:pPr>
              <w:spacing w:after="0"/>
            </w:pPr>
            <w:r>
              <w:rPr>
                <w:sz w:val="16"/>
              </w:rPr>
              <w:t>80</w:t>
            </w:r>
          </w:p>
        </w:tc>
        <w:tc>
          <w:tcPr>
            <w:tcW w:type="dxa" w:w="2504"/>
          </w:tcPr>
          <w:p>
            <w:pPr>
              <w:spacing w:after="0"/>
            </w:pPr>
            <w:r>
              <w:rPr>
                <w:sz w:val="16"/>
              </w:rPr>
              <w:t>82.24%</w:t>
            </w:r>
          </w:p>
        </w:tc>
        <w:tc>
          <w:tcPr>
            <w:tcW w:type="dxa" w:w="2504"/>
          </w:tcPr>
          <w:p>
            <w:pPr>
              <w:spacing w:after="0"/>
            </w:pPr>
            <w:r>
              <w:rPr>
                <w:sz w:val="16"/>
              </w:rPr>
              <w:t>62.82%</w:t>
            </w:r>
          </w:p>
        </w:tc>
        <w:tc>
          <w:tcPr>
            <w:tcW w:type="dxa" w:w="2504"/>
          </w:tcPr>
          <w:p>
            <w:pPr>
              <w:spacing w:after="0"/>
            </w:pPr>
            <w:r>
              <w:rPr>
                <w:sz w:val="16"/>
              </w:rPr>
              <w:t>No gain</w:t>
            </w:r>
          </w:p>
        </w:tc>
      </w:tr>
      <w:tr>
        <w:tc>
          <w:tcPr>
            <w:tcW w:type="dxa" w:w="2504"/>
            <w:shd w:fill="EAF0F7"/>
          </w:tcPr>
          <w:p>
            <w:pPr>
              <w:spacing w:after="0"/>
            </w:pPr>
            <w:r>
              <w:rPr>
                <w:sz w:val="16"/>
              </w:rPr>
              <w:t>Parallel SimAM+CBAM+SE</w:t>
            </w:r>
          </w:p>
        </w:tc>
        <w:tc>
          <w:tcPr>
            <w:tcW w:type="dxa" w:w="2504"/>
            <w:shd w:fill="EAF0F7"/>
          </w:tcPr>
          <w:p>
            <w:pPr>
              <w:spacing w:after="0"/>
            </w:pPr>
            <w:r>
              <w:rPr>
                <w:sz w:val="16"/>
              </w:rPr>
              <w:t>v5 normal</w:t>
            </w:r>
          </w:p>
        </w:tc>
        <w:tc>
          <w:tcPr>
            <w:tcW w:type="dxa" w:w="2504"/>
            <w:shd w:fill="EAF0F7"/>
          </w:tcPr>
          <w:p>
            <w:pPr>
              <w:spacing w:after="0"/>
            </w:pPr>
            <w:r>
              <w:rPr>
                <w:sz w:val="16"/>
              </w:rPr>
              <w:t>80</w:t>
            </w:r>
          </w:p>
        </w:tc>
        <w:tc>
          <w:tcPr>
            <w:tcW w:type="dxa" w:w="2504"/>
            <w:shd w:fill="EAF0F7"/>
          </w:tcPr>
          <w:p>
            <w:pPr>
              <w:spacing w:after="0"/>
            </w:pPr>
            <w:r>
              <w:rPr>
                <w:sz w:val="16"/>
              </w:rPr>
              <w:t>82.13%</w:t>
            </w:r>
          </w:p>
        </w:tc>
        <w:tc>
          <w:tcPr>
            <w:tcW w:type="dxa" w:w="2504"/>
            <w:shd w:fill="EAF0F7"/>
          </w:tcPr>
          <w:p>
            <w:pPr>
              <w:spacing w:after="0"/>
            </w:pPr>
            <w:r>
              <w:rPr>
                <w:sz w:val="16"/>
              </w:rPr>
              <w:t>63.88%</w:t>
            </w:r>
          </w:p>
        </w:tc>
        <w:tc>
          <w:tcPr>
            <w:tcW w:type="dxa" w:w="2504"/>
            <w:shd w:fill="EAF0F7"/>
          </w:tcPr>
          <w:p>
            <w:pPr>
              <w:spacing w:after="0"/>
            </w:pPr>
            <w:r>
              <w:rPr>
                <w:sz w:val="16"/>
              </w:rPr>
              <w:t>No gain</w:t>
            </w:r>
          </w:p>
        </w:tc>
      </w:tr>
      <w:tr>
        <w:tc>
          <w:tcPr>
            <w:tcW w:type="dxa" w:w="2504"/>
          </w:tcPr>
          <w:p>
            <w:pPr>
              <w:spacing w:after="0"/>
            </w:pPr>
            <w:r>
              <w:rPr>
                <w:sz w:val="16"/>
              </w:rPr>
              <w:t>E1 P2 head</w:t>
            </w:r>
          </w:p>
        </w:tc>
        <w:tc>
          <w:tcPr>
            <w:tcW w:type="dxa" w:w="2504"/>
          </w:tcPr>
          <w:p>
            <w:pPr>
              <w:spacing w:after="0"/>
            </w:pPr>
            <w:r>
              <w:rPr>
                <w:sz w:val="16"/>
              </w:rPr>
              <w:t>v5 normal</w:t>
            </w:r>
          </w:p>
        </w:tc>
        <w:tc>
          <w:tcPr>
            <w:tcW w:type="dxa" w:w="2504"/>
          </w:tcPr>
          <w:p>
            <w:pPr>
              <w:spacing w:after="0"/>
            </w:pPr>
            <w:r>
              <w:rPr>
                <w:sz w:val="16"/>
              </w:rPr>
              <w:t>—</w:t>
            </w:r>
          </w:p>
        </w:tc>
        <w:tc>
          <w:tcPr>
            <w:tcW w:type="dxa" w:w="2504"/>
          </w:tcPr>
          <w:p>
            <w:pPr>
              <w:spacing w:after="0"/>
            </w:pPr>
            <w:r>
              <w:rPr>
                <w:sz w:val="16"/>
              </w:rPr>
              <w:t>—</w:t>
            </w:r>
          </w:p>
        </w:tc>
        <w:tc>
          <w:tcPr>
            <w:tcW w:type="dxa" w:w="2504"/>
          </w:tcPr>
          <w:p>
            <w:pPr>
              <w:spacing w:after="0"/>
            </w:pPr>
            <w:r>
              <w:rPr>
                <w:sz w:val="16"/>
              </w:rPr>
              <w:t>—</w:t>
            </w:r>
          </w:p>
        </w:tc>
        <w:tc>
          <w:tcPr>
            <w:tcW w:type="dxa" w:w="2504"/>
          </w:tcPr>
          <w:p>
            <w:pPr>
              <w:spacing w:after="0"/>
            </w:pPr>
            <w:r>
              <w:rPr>
                <w:sz w:val="16"/>
              </w:rPr>
              <w:t>Pending; no measured result found</w:t>
            </w:r>
          </w:p>
        </w:tc>
      </w:tr>
      <w:tr>
        <w:tc>
          <w:tcPr>
            <w:tcW w:type="dxa" w:w="2504"/>
            <w:shd w:fill="EAF0F7"/>
          </w:tcPr>
          <w:p>
            <w:pPr>
              <w:spacing w:after="0"/>
            </w:pPr>
            <w:r>
              <w:rPr>
                <w:sz w:val="16"/>
              </w:rPr>
              <w:t>E2 weighted PAN</w:t>
            </w:r>
          </w:p>
        </w:tc>
        <w:tc>
          <w:tcPr>
            <w:tcW w:type="dxa" w:w="2504"/>
            <w:shd w:fill="EAF0F7"/>
          </w:tcPr>
          <w:p>
            <w:pPr>
              <w:spacing w:after="0"/>
            </w:pPr>
            <w:r>
              <w:rPr>
                <w:sz w:val="16"/>
              </w:rPr>
              <w:t>v5 normal</w:t>
            </w:r>
          </w:p>
        </w:tc>
        <w:tc>
          <w:tcPr>
            <w:tcW w:type="dxa" w:w="2504"/>
            <w:shd w:fill="EAF0F7"/>
          </w:tcPr>
          <w:p>
            <w:pPr>
              <w:spacing w:after="0"/>
            </w:pPr>
            <w:r>
              <w:rPr>
                <w:sz w:val="16"/>
              </w:rPr>
              <w:t>—</w:t>
            </w:r>
          </w:p>
        </w:tc>
        <w:tc>
          <w:tcPr>
            <w:tcW w:type="dxa" w:w="2504"/>
            <w:shd w:fill="EAF0F7"/>
          </w:tcPr>
          <w:p>
            <w:pPr>
              <w:spacing w:after="0"/>
            </w:pPr>
            <w:r>
              <w:rPr>
                <w:sz w:val="16"/>
              </w:rPr>
              <w:t>—</w:t>
            </w:r>
          </w:p>
        </w:tc>
        <w:tc>
          <w:tcPr>
            <w:tcW w:type="dxa" w:w="2504"/>
            <w:shd w:fill="EAF0F7"/>
          </w:tcPr>
          <w:p>
            <w:pPr>
              <w:spacing w:after="0"/>
            </w:pPr>
            <w:r>
              <w:rPr>
                <w:sz w:val="16"/>
              </w:rPr>
              <w:t>—</w:t>
            </w:r>
          </w:p>
        </w:tc>
        <w:tc>
          <w:tcPr>
            <w:tcW w:type="dxa" w:w="2504"/>
            <w:shd w:fill="EAF0F7"/>
          </w:tcPr>
          <w:p>
            <w:pPr>
              <w:spacing w:after="0"/>
            </w:pPr>
            <w:r>
              <w:rPr>
                <w:sz w:val="16"/>
              </w:rPr>
              <w:t>Pending; no measured result found</w:t>
            </w:r>
          </w:p>
        </w:tc>
      </w:tr>
      <w:tr>
        <w:tc>
          <w:tcPr>
            <w:tcW w:type="dxa" w:w="2504"/>
          </w:tcPr>
          <w:p>
            <w:pPr>
              <w:spacing w:after="0"/>
            </w:pPr>
            <w:r>
              <w:rPr>
                <w:sz w:val="16"/>
              </w:rPr>
              <w:t>E3 P2 + weighted PAN</w:t>
            </w:r>
          </w:p>
        </w:tc>
        <w:tc>
          <w:tcPr>
            <w:tcW w:type="dxa" w:w="2504"/>
          </w:tcPr>
          <w:p>
            <w:pPr>
              <w:spacing w:after="0"/>
            </w:pPr>
            <w:r>
              <w:rPr>
                <w:sz w:val="16"/>
              </w:rPr>
              <w:t>v5 normal</w:t>
            </w:r>
          </w:p>
        </w:tc>
        <w:tc>
          <w:tcPr>
            <w:tcW w:type="dxa" w:w="2504"/>
          </w:tcPr>
          <w:p>
            <w:pPr>
              <w:spacing w:after="0"/>
            </w:pPr>
            <w:r>
              <w:rPr>
                <w:sz w:val="16"/>
              </w:rPr>
              <w:t>80</w:t>
            </w:r>
          </w:p>
        </w:tc>
        <w:tc>
          <w:tcPr>
            <w:tcW w:type="dxa" w:w="2504"/>
          </w:tcPr>
          <w:p>
            <w:pPr>
              <w:spacing w:after="0"/>
            </w:pPr>
            <w:r>
              <w:rPr>
                <w:sz w:val="16"/>
              </w:rPr>
              <w:t>82.19%</w:t>
            </w:r>
          </w:p>
        </w:tc>
        <w:tc>
          <w:tcPr>
            <w:tcW w:type="dxa" w:w="2504"/>
          </w:tcPr>
          <w:p>
            <w:pPr>
              <w:spacing w:after="0"/>
            </w:pPr>
            <w:r>
              <w:rPr>
                <w:sz w:val="16"/>
              </w:rPr>
              <w:t>65.01%</w:t>
            </w:r>
          </w:p>
        </w:tc>
        <w:tc>
          <w:tcPr>
            <w:tcW w:type="dxa" w:w="2504"/>
          </w:tcPr>
          <w:p>
            <w:pPr>
              <w:spacing w:after="0"/>
            </w:pPr>
            <w:r>
              <w:rPr>
                <w:sz w:val="16"/>
              </w:rPr>
              <w:t>Completed; near baseline</w:t>
            </w:r>
          </w:p>
        </w:tc>
      </w:tr>
      <w:tr>
        <w:tc>
          <w:tcPr>
            <w:tcW w:type="dxa" w:w="2504"/>
            <w:shd w:fill="EAF0F7"/>
          </w:tcPr>
          <w:p>
            <w:pPr>
              <w:spacing w:after="0"/>
            </w:pPr>
            <w:r>
              <w:rPr>
                <w:sz w:val="16"/>
              </w:rPr>
              <w:t>E4 YOLO26m</w:t>
            </w:r>
          </w:p>
        </w:tc>
        <w:tc>
          <w:tcPr>
            <w:tcW w:type="dxa" w:w="2504"/>
            <w:shd w:fill="EAF0F7"/>
          </w:tcPr>
          <w:p>
            <w:pPr>
              <w:spacing w:after="0"/>
            </w:pPr>
            <w:r>
              <w:rPr>
                <w:sz w:val="16"/>
              </w:rPr>
              <w:t>v5 normal</w:t>
            </w:r>
          </w:p>
        </w:tc>
        <w:tc>
          <w:tcPr>
            <w:tcW w:type="dxa" w:w="2504"/>
            <w:shd w:fill="EAF0F7"/>
          </w:tcPr>
          <w:p>
            <w:pPr>
              <w:spacing w:after="0"/>
            </w:pPr>
            <w:r>
              <w:rPr>
                <w:sz w:val="16"/>
              </w:rPr>
              <w:t>—</w:t>
            </w:r>
          </w:p>
        </w:tc>
        <w:tc>
          <w:tcPr>
            <w:tcW w:type="dxa" w:w="2504"/>
            <w:shd w:fill="EAF0F7"/>
          </w:tcPr>
          <w:p>
            <w:pPr>
              <w:spacing w:after="0"/>
            </w:pPr>
            <w:r>
              <w:rPr>
                <w:sz w:val="16"/>
              </w:rPr>
              <w:t>—</w:t>
            </w:r>
          </w:p>
        </w:tc>
        <w:tc>
          <w:tcPr>
            <w:tcW w:type="dxa" w:w="2504"/>
            <w:shd w:fill="EAF0F7"/>
          </w:tcPr>
          <w:p>
            <w:pPr>
              <w:spacing w:after="0"/>
            </w:pPr>
            <w:r>
              <w:rPr>
                <w:sz w:val="16"/>
              </w:rPr>
              <w:t>—</w:t>
            </w:r>
          </w:p>
        </w:tc>
        <w:tc>
          <w:tcPr>
            <w:tcW w:type="dxa" w:w="2504"/>
            <w:shd w:fill="EAF0F7"/>
          </w:tcPr>
          <w:p>
            <w:pPr>
              <w:spacing w:after="0"/>
            </w:pPr>
            <w:r>
              <w:rPr>
                <w:sz w:val="16"/>
              </w:rPr>
              <w:t>Pending; no measured result found</w:t>
            </w:r>
          </w:p>
        </w:tc>
      </w:tr>
      <w:tr>
        <w:tc>
          <w:tcPr>
            <w:tcW w:type="dxa" w:w="2504"/>
          </w:tcPr>
          <w:p>
            <w:pPr>
              <w:spacing w:after="0"/>
            </w:pPr>
            <w:r>
              <w:rPr>
                <w:sz w:val="16"/>
              </w:rPr>
              <w:t>E5 directional P3 block</w:t>
            </w:r>
          </w:p>
        </w:tc>
        <w:tc>
          <w:tcPr>
            <w:tcW w:type="dxa" w:w="2504"/>
          </w:tcPr>
          <w:p>
            <w:pPr>
              <w:spacing w:after="0"/>
            </w:pPr>
            <w:r>
              <w:rPr>
                <w:sz w:val="16"/>
              </w:rPr>
              <w:t>v5 normal</w:t>
            </w:r>
          </w:p>
        </w:tc>
        <w:tc>
          <w:tcPr>
            <w:tcW w:type="dxa" w:w="2504"/>
          </w:tcPr>
          <w:p>
            <w:pPr>
              <w:spacing w:after="0"/>
            </w:pPr>
            <w:r>
              <w:rPr>
                <w:sz w:val="16"/>
              </w:rPr>
              <w:t>80</w:t>
            </w:r>
          </w:p>
        </w:tc>
        <w:tc>
          <w:tcPr>
            <w:tcW w:type="dxa" w:w="2504"/>
          </w:tcPr>
          <w:p>
            <w:pPr>
              <w:spacing w:after="0"/>
            </w:pPr>
            <w:r>
              <w:rPr>
                <w:sz w:val="16"/>
              </w:rPr>
              <w:t>82.01%</w:t>
            </w:r>
          </w:p>
        </w:tc>
        <w:tc>
          <w:tcPr>
            <w:tcW w:type="dxa" w:w="2504"/>
          </w:tcPr>
          <w:p>
            <w:pPr>
              <w:spacing w:after="0"/>
            </w:pPr>
            <w:r>
              <w:rPr>
                <w:sz w:val="16"/>
              </w:rPr>
              <w:t>63.82%</w:t>
            </w:r>
          </w:p>
        </w:tc>
        <w:tc>
          <w:tcPr>
            <w:tcW w:type="dxa" w:w="2504"/>
          </w:tcPr>
          <w:p>
            <w:pPr>
              <w:spacing w:after="0"/>
            </w:pPr>
            <w:r>
              <w:rPr>
                <w:sz w:val="16"/>
              </w:rPr>
              <w:t>Completed; no gain</w:t>
            </w:r>
          </w:p>
        </w:tc>
      </w:tr>
      <w:tr>
        <w:tc>
          <w:tcPr>
            <w:tcW w:type="dxa" w:w="2504"/>
            <w:shd w:fill="EAF0F7"/>
          </w:tcPr>
          <w:p>
            <w:pPr>
              <w:spacing w:after="0"/>
            </w:pPr>
            <w:r>
              <w:rPr>
                <w:sz w:val="16"/>
              </w:rPr>
              <w:t>E6 E3 + SimAM</w:t>
            </w:r>
          </w:p>
        </w:tc>
        <w:tc>
          <w:tcPr>
            <w:tcW w:type="dxa" w:w="2504"/>
            <w:shd w:fill="EAF0F7"/>
          </w:tcPr>
          <w:p>
            <w:pPr>
              <w:spacing w:after="0"/>
            </w:pPr>
            <w:r>
              <w:rPr>
                <w:sz w:val="16"/>
              </w:rPr>
              <w:t>v5 normal</w:t>
            </w:r>
          </w:p>
        </w:tc>
        <w:tc>
          <w:tcPr>
            <w:tcW w:type="dxa" w:w="2504"/>
            <w:shd w:fill="EAF0F7"/>
          </w:tcPr>
          <w:p>
            <w:pPr>
              <w:spacing w:after="0"/>
            </w:pPr>
            <w:r>
              <w:rPr>
                <w:sz w:val="16"/>
              </w:rPr>
              <w:t>4/80</w:t>
            </w:r>
          </w:p>
        </w:tc>
        <w:tc>
          <w:tcPr>
            <w:tcW w:type="dxa" w:w="2504"/>
            <w:shd w:fill="EAF0F7"/>
          </w:tcPr>
          <w:p>
            <w:pPr>
              <w:spacing w:after="0"/>
            </w:pPr>
            <w:r>
              <w:rPr>
                <w:sz w:val="16"/>
              </w:rPr>
              <w:t>—</w:t>
            </w:r>
          </w:p>
        </w:tc>
        <w:tc>
          <w:tcPr>
            <w:tcW w:type="dxa" w:w="2504"/>
            <w:shd w:fill="EAF0F7"/>
          </w:tcPr>
          <w:p>
            <w:pPr>
              <w:spacing w:after="0"/>
            </w:pPr>
            <w:r>
              <w:rPr>
                <w:sz w:val="16"/>
              </w:rPr>
              <w:t>—</w:t>
            </w:r>
          </w:p>
        </w:tc>
        <w:tc>
          <w:tcPr>
            <w:tcW w:type="dxa" w:w="2504"/>
            <w:shd w:fill="EAF0F7"/>
          </w:tcPr>
          <w:p>
            <w:pPr>
              <w:spacing w:after="0"/>
            </w:pPr>
            <w:r>
              <w:rPr>
                <w:sz w:val="16"/>
              </w:rPr>
              <w:t>OOM in epoch 5; inconclusive</w:t>
            </w:r>
          </w:p>
        </w:tc>
      </w:tr>
      <w:tr>
        <w:tc>
          <w:tcPr>
            <w:tcW w:type="dxa" w:w="2504"/>
          </w:tcPr>
          <w:p>
            <w:pPr>
              <w:spacing w:after="0"/>
            </w:pPr>
            <w:r>
              <w:rPr>
                <w:sz w:val="16"/>
              </w:rPr>
              <w:t>v6 error-filtered YOLO26s</w:t>
            </w:r>
          </w:p>
        </w:tc>
        <w:tc>
          <w:tcPr>
            <w:tcW w:type="dxa" w:w="2504"/>
          </w:tcPr>
          <w:p>
            <w:pPr>
              <w:spacing w:after="0"/>
            </w:pPr>
            <w:r>
              <w:rPr>
                <w:sz w:val="16"/>
              </w:rPr>
              <w:t>v6 filtered</w:t>
            </w:r>
          </w:p>
        </w:tc>
        <w:tc>
          <w:tcPr>
            <w:tcW w:type="dxa" w:w="2504"/>
          </w:tcPr>
          <w:p>
            <w:pPr>
              <w:spacing w:after="0"/>
            </w:pPr>
            <w:r>
              <w:rPr>
                <w:sz w:val="16"/>
              </w:rPr>
              <w:t>80</w:t>
            </w:r>
          </w:p>
        </w:tc>
        <w:tc>
          <w:tcPr>
            <w:tcW w:type="dxa" w:w="2504"/>
          </w:tcPr>
          <w:p>
            <w:pPr>
              <w:spacing w:after="0"/>
            </w:pPr>
            <w:r>
              <w:rPr>
                <w:sz w:val="16"/>
              </w:rPr>
              <w:t>65.61%</w:t>
            </w:r>
          </w:p>
        </w:tc>
        <w:tc>
          <w:tcPr>
            <w:tcW w:type="dxa" w:w="2504"/>
          </w:tcPr>
          <w:p>
            <w:pPr>
              <w:spacing w:after="0"/>
            </w:pPr>
            <w:r>
              <w:rPr>
                <w:sz w:val="16"/>
              </w:rPr>
              <w:t>52.63%</w:t>
            </w:r>
          </w:p>
        </w:tc>
        <w:tc>
          <w:tcPr>
            <w:tcW w:type="dxa" w:w="2504"/>
          </w:tcPr>
          <w:p>
            <w:pPr>
              <w:spacing w:after="0"/>
            </w:pPr>
            <w:r>
              <w:rPr>
                <w:sz w:val="16"/>
              </w:rPr>
              <w:t>Degraded; diagnostic subset</w:t>
            </w:r>
          </w:p>
        </w:tc>
      </w:tr>
      <w:tr>
        <w:tc>
          <w:tcPr>
            <w:tcW w:type="dxa" w:w="2504"/>
            <w:shd w:fill="EAF0F7"/>
          </w:tcPr>
          <w:p>
            <w:pPr>
              <w:spacing w:after="0"/>
            </w:pPr>
            <w:r>
              <w:rPr>
                <w:sz w:val="16"/>
              </w:rPr>
              <w:t>RF-DETR Nano</w:t>
            </w:r>
          </w:p>
        </w:tc>
        <w:tc>
          <w:tcPr>
            <w:tcW w:type="dxa" w:w="2504"/>
            <w:shd w:fill="EAF0F7"/>
          </w:tcPr>
          <w:p>
            <w:pPr>
              <w:spacing w:after="0"/>
            </w:pPr>
            <w:r>
              <w:rPr>
                <w:sz w:val="16"/>
              </w:rPr>
              <w:t>v5 normal</w:t>
            </w:r>
          </w:p>
        </w:tc>
        <w:tc>
          <w:tcPr>
            <w:tcW w:type="dxa" w:w="2504"/>
            <w:shd w:fill="EAF0F7"/>
          </w:tcPr>
          <w:p>
            <w:pPr>
              <w:spacing w:after="0"/>
            </w:pPr>
            <w:r>
              <w:rPr>
                <w:sz w:val="16"/>
              </w:rPr>
              <w:t>40</w:t>
            </w:r>
          </w:p>
        </w:tc>
        <w:tc>
          <w:tcPr>
            <w:tcW w:type="dxa" w:w="2504"/>
            <w:shd w:fill="EAF0F7"/>
          </w:tcPr>
          <w:p>
            <w:pPr>
              <w:spacing w:after="0"/>
            </w:pPr>
            <w:r>
              <w:rPr>
                <w:sz w:val="16"/>
              </w:rPr>
              <w:t>89.56%</w:t>
            </w:r>
          </w:p>
        </w:tc>
        <w:tc>
          <w:tcPr>
            <w:tcW w:type="dxa" w:w="2504"/>
            <w:shd w:fill="EAF0F7"/>
          </w:tcPr>
          <w:p>
            <w:pPr>
              <w:spacing w:after="0"/>
            </w:pPr>
            <w:r>
              <w:rPr>
                <w:sz w:val="16"/>
              </w:rPr>
              <w:t>74.84%</w:t>
            </w:r>
          </w:p>
        </w:tc>
        <w:tc>
          <w:tcPr>
            <w:tcW w:type="dxa" w:w="2504"/>
            <w:shd w:fill="EAF0F7"/>
          </w:tcPr>
          <w:p>
            <w:pPr>
              <w:spacing w:after="0"/>
            </w:pPr>
            <w:r>
              <w:rPr>
                <w:sz w:val="16"/>
              </w:rPr>
              <w:t>Completed; below 90% mAP50</w:t>
            </w:r>
          </w:p>
        </w:tc>
      </w:tr>
      <w:tr>
        <w:tc>
          <w:tcPr>
            <w:tcW w:type="dxa" w:w="2504"/>
          </w:tcPr>
          <w:p>
            <w:pPr>
              <w:spacing w:after="0"/>
            </w:pPr>
            <w:r>
              <w:rPr>
                <w:sz w:val="16"/>
              </w:rPr>
              <w:t>RF-DETR Nano resumed</w:t>
            </w:r>
          </w:p>
        </w:tc>
        <w:tc>
          <w:tcPr>
            <w:tcW w:type="dxa" w:w="2504"/>
          </w:tcPr>
          <w:p>
            <w:pPr>
              <w:spacing w:after="0"/>
            </w:pPr>
            <w:r>
              <w:rPr>
                <w:sz w:val="16"/>
              </w:rPr>
              <w:t>v5 normal</w:t>
            </w:r>
          </w:p>
        </w:tc>
        <w:tc>
          <w:tcPr>
            <w:tcW w:type="dxa" w:w="2504"/>
          </w:tcPr>
          <w:p>
            <w:pPr>
              <w:spacing w:after="0"/>
            </w:pPr>
            <w:r>
              <w:rPr>
                <w:sz w:val="16"/>
              </w:rPr>
              <w:t>50 total</w:t>
            </w:r>
          </w:p>
        </w:tc>
        <w:tc>
          <w:tcPr>
            <w:tcW w:type="dxa" w:w="2504"/>
          </w:tcPr>
          <w:p>
            <w:pPr>
              <w:spacing w:after="0"/>
            </w:pPr>
            <w:r>
              <w:rPr>
                <w:sz w:val="16"/>
              </w:rPr>
              <w:t>90.65%</w:t>
            </w:r>
          </w:p>
        </w:tc>
        <w:tc>
          <w:tcPr>
            <w:tcW w:type="dxa" w:w="2504"/>
          </w:tcPr>
          <w:p>
            <w:pPr>
              <w:spacing w:after="0"/>
            </w:pPr>
            <w:r>
              <w:rPr>
                <w:sz w:val="16"/>
              </w:rPr>
              <w:t>76.51%</w:t>
            </w:r>
          </w:p>
        </w:tc>
        <w:tc>
          <w:tcPr>
            <w:tcW w:type="dxa" w:w="2504"/>
          </w:tcPr>
          <w:p>
            <w:pPr>
              <w:spacing w:after="0"/>
            </w:pPr>
            <w:r>
              <w:rPr>
                <w:sz w:val="16"/>
              </w:rPr>
              <w:t>Crossed 90% validation mAP50</w:t>
            </w:r>
          </w:p>
        </w:tc>
      </w:tr>
    </w:tbl>
    <w:p/>
    <w:p>
      <w:pPr>
        <w:pStyle w:val="Heading1"/>
      </w:pPr>
      <w:r>
        <w:t>Why the v6 high number is not the passing result</w:t>
      </w:r>
    </w:p>
    <w:p>
      <w:r>
        <w:t>The model-error-selected filtered test reported 98.37% mAP50 and 84.01% mAP50-95, but excluded hard test images based on prior predictions. That is selection-biased and cannot be reported as a held-out benchmark. The same checkpoint scored 82.14% mAP50 and 65.05% mAP50-95 on the unchanged full v5 test split. After removing model-selected FP images and 80% of FN images from v6 training (80 logged epochs), validation fell to 65.61% mAP50 and 52.63% mAP50-95. This supports retaining hard examples and auditing annotations rather than deleting images solely because a model misses them.</w:t>
      </w:r>
    </w:p>
    <w:p>
      <w:pPr>
        <w:pStyle w:val="Heading1"/>
      </w:pPr>
      <w:r>
        <w:t>RF-DETR protocol and fair comparison</w:t>
      </w:r>
    </w:p>
    <w:p>
      <w:r>
        <w:t>Architecture: RFDETRNano (pretrained), 512-pixel input; 1 image per GPU step with gradient accumulation 16 (effective batch 16), EMA enabled, seed 0, local RTX 4070 Laptop GPU. Normal v5 has 9,486 train, 2,014 validation and 1,986 test images. The RF-DETR overlay kept all images and split assignments, omitted 4 invalid zero-area box rows (three train, one validation), and did not use offline CLAHE.</w:t>
      </w:r>
    </w:p>
    <w:p>
      <w:r>
        <w:t>The best YOLO26s v5 normal validation row was 82.54% mAP50 and 65.61% mAP50-95 (epoch 68/80). RF-DETR's recorded validation advantage is 8.11 points mAP50 and 10.90 points mAP50-95. Treat this as indicative, not a strict architecture-only benchmark: input size (512 vs 640), evaluation backends/maximum detections and one invalid validation box differ. Precision/recall are also threshold-dependent. Re-evaluate both checkpoints on the identical untouched test protocol before making a paper claim.</w:t>
      </w:r>
    </w:p>
    <w:p>
      <w:r>
        <w:t>The log's 'Val (Epoch 1/100)' after training is a standalone best-checkpoint validation pass. It does not indicate another 100 training epochs. The 50th epoch EMA table (90.18% mAP50, 76.42% mAP50-95) is distinct from the saved best-checkpoint validation result (90.65%, 76.51%) reported above.</w:t>
      </w:r>
    </w:p>
    <w:p>
      <w:pPr>
        <w:pStyle w:val="Heading1"/>
      </w:pPr>
      <w:r>
        <w:t>Class-wise limitation</w:t>
      </w:r>
    </w:p>
    <w:p>
      <w:r>
        <w:t>RF-DETR epoch-50 EMA validation AP50-95 (not a test result):</w:t>
      </w:r>
    </w:p>
    <w:tbl>
      <w:tblPr>
        <w:tblStyle w:val="TableGrid"/>
        <w:tblW w:type="auto" w:w="0"/>
        <w:jc w:val="center"/>
        <w:tblLayout w:type="autofit"/>
        <w:tblLook w:firstColumn="1" w:firstRow="1" w:lastColumn="0" w:lastRow="0" w:noHBand="0" w:noVBand="1" w:val="04A0"/>
      </w:tblPr>
      <w:tblGrid>
        <w:gridCol w:w="5008"/>
        <w:gridCol w:w="5008"/>
        <w:gridCol w:w="5008"/>
      </w:tblGrid>
      <w:tr>
        <w:tc>
          <w:tcPr>
            <w:tcW w:type="dxa" w:w="5008"/>
            <w:shd w:fill="17365D"/>
          </w:tcPr>
          <w:p>
            <w:pPr>
              <w:spacing w:after="0"/>
            </w:pPr>
            <w:r>
              <w:rPr>
                <w:b/>
                <w:color w:val="FFFFFF"/>
                <w:sz w:val="16"/>
              </w:rPr>
              <w:t>Class</w:t>
            </w:r>
          </w:p>
        </w:tc>
        <w:tc>
          <w:tcPr>
            <w:tcW w:type="dxa" w:w="5008"/>
            <w:shd w:fill="17365D"/>
          </w:tcPr>
          <w:p>
            <w:pPr>
              <w:spacing w:after="0"/>
            </w:pPr>
            <w:r>
              <w:rPr>
                <w:b/>
                <w:color w:val="FFFFFF"/>
                <w:sz w:val="16"/>
              </w:rPr>
              <w:t>AP50-95</w:t>
            </w:r>
          </w:p>
        </w:tc>
        <w:tc>
          <w:tcPr>
            <w:tcW w:type="dxa" w:w="5008"/>
            <w:shd w:fill="17365D"/>
          </w:tcPr>
          <w:p>
            <w:pPr>
              <w:spacing w:after="0"/>
            </w:pPr>
            <w:r>
              <w:rPr>
                <w:b/>
                <w:color w:val="FFFFFF"/>
                <w:sz w:val="16"/>
              </w:rPr>
              <w:t>Interpretation</w:t>
            </w:r>
          </w:p>
        </w:tc>
      </w:tr>
      <w:tr>
        <w:tc>
          <w:tcPr>
            <w:tcW w:type="dxa" w:w="5008"/>
          </w:tcPr>
          <w:p>
            <w:pPr>
              <w:spacing w:after="0"/>
            </w:pPr>
            <w:r>
              <w:rPr>
                <w:sz w:val="16"/>
              </w:rPr>
              <w:t>crack</w:t>
            </w:r>
          </w:p>
        </w:tc>
        <w:tc>
          <w:tcPr>
            <w:tcW w:type="dxa" w:w="5008"/>
          </w:tcPr>
          <w:p>
            <w:pPr>
              <w:spacing w:after="0"/>
            </w:pPr>
            <w:r>
              <w:rPr>
                <w:sz w:val="16"/>
              </w:rPr>
              <w:t>53.07%</w:t>
            </w:r>
          </w:p>
        </w:tc>
        <w:tc>
          <w:tcPr>
            <w:tcW w:type="dxa" w:w="5008"/>
          </w:tcPr>
          <w:p>
            <w:pPr>
              <w:spacing w:after="0"/>
            </w:pPr>
            <w:r>
              <w:rPr>
                <w:sz w:val="16"/>
              </w:rPr>
              <w:t>Weakest; missed/thin cracks and box localization remain priorities</w:t>
            </w:r>
          </w:p>
        </w:tc>
      </w:tr>
      <w:tr>
        <w:tc>
          <w:tcPr>
            <w:tcW w:type="dxa" w:w="5008"/>
            <w:shd w:fill="EAF0F7"/>
          </w:tcPr>
          <w:p>
            <w:pPr>
              <w:spacing w:after="0"/>
            </w:pPr>
            <w:r>
              <w:rPr>
                <w:sz w:val="16"/>
              </w:rPr>
              <w:t>corrosion_rust</w:t>
            </w:r>
          </w:p>
        </w:tc>
        <w:tc>
          <w:tcPr>
            <w:tcW w:type="dxa" w:w="5008"/>
            <w:shd w:fill="EAF0F7"/>
          </w:tcPr>
          <w:p>
            <w:pPr>
              <w:spacing w:after="0"/>
            </w:pPr>
            <w:r>
              <w:rPr>
                <w:sz w:val="16"/>
              </w:rPr>
              <w:t>88.91%</w:t>
            </w:r>
          </w:p>
        </w:tc>
        <w:tc>
          <w:tcPr>
            <w:tcW w:type="dxa" w:w="5008"/>
            <w:shd w:fill="EAF0F7"/>
          </w:tcPr>
          <w:p>
            <w:pPr>
              <w:spacing w:after="0"/>
            </w:pPr>
            <w:r>
              <w:rPr>
                <w:sz w:val="16"/>
              </w:rPr>
              <w:t>Strong</w:t>
            </w:r>
          </w:p>
        </w:tc>
      </w:tr>
      <w:tr>
        <w:tc>
          <w:tcPr>
            <w:tcW w:type="dxa" w:w="5008"/>
          </w:tcPr>
          <w:p>
            <w:pPr>
              <w:spacing w:after="0"/>
            </w:pPr>
            <w:r>
              <w:rPr>
                <w:sz w:val="16"/>
              </w:rPr>
              <w:t>sediment_deposit</w:t>
            </w:r>
          </w:p>
        </w:tc>
        <w:tc>
          <w:tcPr>
            <w:tcW w:type="dxa" w:w="5008"/>
          </w:tcPr>
          <w:p>
            <w:pPr>
              <w:spacing w:after="0"/>
            </w:pPr>
            <w:r>
              <w:rPr>
                <w:sz w:val="16"/>
              </w:rPr>
              <w:t>70.79%</w:t>
            </w:r>
          </w:p>
        </w:tc>
        <w:tc>
          <w:tcPr>
            <w:tcW w:type="dxa" w:w="5008"/>
          </w:tcPr>
          <w:p>
            <w:pPr>
              <w:spacing w:after="0"/>
            </w:pPr>
            <w:r>
              <w:rPr>
                <w:sz w:val="16"/>
              </w:rPr>
              <w:t>Moderate</w:t>
            </w:r>
          </w:p>
        </w:tc>
      </w:tr>
      <w:tr>
        <w:tc>
          <w:tcPr>
            <w:tcW w:type="dxa" w:w="5008"/>
            <w:shd w:fill="EAF0F7"/>
          </w:tcPr>
          <w:p>
            <w:pPr>
              <w:spacing w:after="0"/>
            </w:pPr>
            <w:r>
              <w:rPr>
                <w:sz w:val="16"/>
              </w:rPr>
              <w:t>root_intrusion</w:t>
            </w:r>
          </w:p>
        </w:tc>
        <w:tc>
          <w:tcPr>
            <w:tcW w:type="dxa" w:w="5008"/>
            <w:shd w:fill="EAF0F7"/>
          </w:tcPr>
          <w:p>
            <w:pPr>
              <w:spacing w:after="0"/>
            </w:pPr>
            <w:r>
              <w:rPr>
                <w:sz w:val="16"/>
              </w:rPr>
              <w:t>91.83%</w:t>
            </w:r>
          </w:p>
        </w:tc>
        <w:tc>
          <w:tcPr>
            <w:tcW w:type="dxa" w:w="5008"/>
            <w:shd w:fill="EAF0F7"/>
          </w:tcPr>
          <w:p>
            <w:pPr>
              <w:spacing w:after="0"/>
            </w:pPr>
            <w:r>
              <w:rPr>
                <w:sz w:val="16"/>
              </w:rPr>
              <w:t>Strong</w:t>
            </w:r>
          </w:p>
        </w:tc>
      </w:tr>
      <w:tr>
        <w:tc>
          <w:tcPr>
            <w:tcW w:type="dxa" w:w="5008"/>
          </w:tcPr>
          <w:p>
            <w:pPr>
              <w:spacing w:after="0"/>
            </w:pPr>
            <w:r>
              <w:rPr>
                <w:sz w:val="16"/>
              </w:rPr>
              <w:t>joint_defect</w:t>
            </w:r>
          </w:p>
        </w:tc>
        <w:tc>
          <w:tcPr>
            <w:tcW w:type="dxa" w:w="5008"/>
          </w:tcPr>
          <w:p>
            <w:pPr>
              <w:spacing w:after="0"/>
            </w:pPr>
            <w:r>
              <w:rPr>
                <w:sz w:val="16"/>
              </w:rPr>
              <w:t>77.52%</w:t>
            </w:r>
          </w:p>
        </w:tc>
        <w:tc>
          <w:tcPr>
            <w:tcW w:type="dxa" w:w="5008"/>
          </w:tcPr>
          <w:p>
            <w:pPr>
              <w:spacing w:after="0"/>
            </w:pPr>
            <w:r>
              <w:rPr>
                <w:sz w:val="16"/>
              </w:rPr>
              <w:t>Moderate</w:t>
            </w:r>
          </w:p>
        </w:tc>
      </w:tr>
    </w:tbl>
    <w:p/>
    <w:p>
      <w:r>
        <w:t>The overall 90.65% mAP50 should not be paraphrased as every class exceeding 90%, nor as 90% exact-box accuracy. Crack localization remains the main per-class limitation in the reported epoch-50 table.</w:t>
      </w:r>
    </w:p>
    <w:p>
      <w:pPr>
        <w:pStyle w:val="Heading1"/>
      </w:pPr>
      <w:r>
        <w:t>Evidence and remaining work</w:t>
      </w:r>
    </w:p>
    <w:p>
      <w:r>
        <w:t>• RF-DETR 50 epochs: dataset_crack/runs/pipe_proto/rfdetr_nano_v5_normal_512_seed0_20261003_193042_66b2b7/best_validation_metrics.json; training_config.json; dataset_provenance.json</w:t>
      </w:r>
    </w:p>
    <w:p>
      <w:r>
        <w:t>• RF-DETR 40 epochs: dataset_crack/runs/pipe_proto/rfdetr_nano_v5_normal_512_seed0_20261002_193202_f6bd13/best_validation_metrics.json</w:t>
      </w:r>
    </w:p>
    <w:p>
      <w:r>
        <w:t>• YOLO validation: dataset_crack/runs/pipe_proto/&lt;run_name&gt;/results.csv, with run names shown in the ledger</w:t>
      </w:r>
    </w:p>
    <w:p>
      <w:r>
        <w:t>• v6 bias check: dataset_crack/runs/pipe_proto/yolo26s_v6_normal_error_filtered_diagnostic_seed0_20260929_184244_3e235d15_{filtered_test,full_v5_test}/diagnostic_summary.json or evaluation_summary.json</w:t>
      </w:r>
    </w:p>
    <w:p>
      <w:r>
        <w:t>• E3/E5 and E6 status: archived September report section 8 and its evidence-file list below</w:t>
      </w:r>
    </w:p>
    <w:p>
      <w:r>
        <w:t>• Next: freeze model choice, run RF-DETR once on the untouched v5 test split, log per-class AP and the exact evaluation settings; do not tune on test outcomes.</w:t>
      </w:r>
    </w:p>
    <w:p>
      <w:pPr>
        <w:pStyle w:val="Heading1"/>
      </w:pPr>
      <w:r>
        <w:t>Historical research record (29 September 2026 snapshot)</w:t>
      </w:r>
    </w:p>
    <w:p>
      <w:r>
        <w:t>The following archived sections preserve the previous dataset, architecture, literature and experiment notes. Earlier conclusions were written before the RF-DETR run above and are superseded wherever they conflict with the October update. The YOLO11n rows are illustrative placeholders, not actual runs.</w:t>
      </w:r>
    </w:p>
    <w:p>
      <w:pPr>
        <w:pStyle w:val="Heading2"/>
      </w:pPr>
      <w:r>
        <w:t>1. Measured YOLO26 results</w:t>
      </w:r>
    </w:p>
    <w:tbl>
      <w:tblPr>
        <w:tblStyle w:val="TableGrid"/>
        <w:tblW w:type="auto" w:w="0"/>
        <w:jc w:val="center"/>
        <w:tblLayout w:type="autofit"/>
        <w:tblLook w:firstColumn="1" w:firstRow="1" w:lastColumn="0" w:lastRow="0" w:noHBand="0" w:noVBand="1" w:val="04A0"/>
      </w:tblPr>
      <w:tblGrid>
        <w:gridCol w:w="2504"/>
        <w:gridCol w:w="2504"/>
        <w:gridCol w:w="2504"/>
        <w:gridCol w:w="2504"/>
        <w:gridCol w:w="2504"/>
        <w:gridCol w:w="2504"/>
      </w:tblGrid>
      <w:tr>
        <w:tc>
          <w:tcPr>
            <w:tcW w:type="dxa" w:w="2504"/>
            <w:shd w:fill="17365D"/>
          </w:tcPr>
          <w:p>
            <w:pPr>
              <w:spacing w:after="0"/>
            </w:pPr>
            <w:r>
              <w:rPr>
                <w:b/>
                <w:color w:val="FFFFFF"/>
                <w:sz w:val="16"/>
              </w:rPr>
              <w:t>Model</w:t>
            </w:r>
          </w:p>
        </w:tc>
        <w:tc>
          <w:tcPr>
            <w:tcW w:type="dxa" w:w="2504"/>
            <w:shd w:fill="17365D"/>
          </w:tcPr>
          <w:p>
            <w:pPr>
              <w:spacing w:after="0"/>
            </w:pPr>
            <w:r>
              <w:rPr>
                <w:b/>
                <w:color w:val="FFFFFF"/>
                <w:sz w:val="16"/>
              </w:rPr>
              <w:t>Dataset</w:t>
            </w:r>
          </w:p>
        </w:tc>
        <w:tc>
          <w:tcPr>
            <w:tcW w:type="dxa" w:w="2504"/>
            <w:shd w:fill="17365D"/>
          </w:tcPr>
          <w:p>
            <w:pPr>
              <w:spacing w:after="0"/>
            </w:pPr>
            <w:r>
              <w:rPr>
                <w:b/>
                <w:color w:val="FFFFFF"/>
                <w:sz w:val="16"/>
              </w:rPr>
              <w:t>Precision</w:t>
            </w:r>
          </w:p>
        </w:tc>
        <w:tc>
          <w:tcPr>
            <w:tcW w:type="dxa" w:w="2504"/>
            <w:shd w:fill="17365D"/>
          </w:tcPr>
          <w:p>
            <w:pPr>
              <w:spacing w:after="0"/>
            </w:pPr>
            <w:r>
              <w:rPr>
                <w:b/>
                <w:color w:val="FFFFFF"/>
                <w:sz w:val="16"/>
              </w:rPr>
              <w:t>Recall</w:t>
            </w:r>
          </w:p>
        </w:tc>
        <w:tc>
          <w:tcPr>
            <w:tcW w:type="dxa" w:w="2504"/>
            <w:shd w:fill="17365D"/>
          </w:tcPr>
          <w:p>
            <w:pPr>
              <w:spacing w:after="0"/>
            </w:pPr>
            <w:r>
              <w:rPr>
                <w:b/>
                <w:color w:val="FFFFFF"/>
                <w:sz w:val="16"/>
              </w:rPr>
              <w:t>mAP50</w:t>
            </w:r>
          </w:p>
        </w:tc>
        <w:tc>
          <w:tcPr>
            <w:tcW w:type="dxa" w:w="2504"/>
            <w:shd w:fill="17365D"/>
          </w:tcPr>
          <w:p>
            <w:pPr>
              <w:spacing w:after="0"/>
            </w:pPr>
            <w:r>
              <w:rPr>
                <w:b/>
                <w:color w:val="FFFFFF"/>
                <w:sz w:val="16"/>
              </w:rPr>
              <w:t>mAP50-95</w:t>
            </w:r>
          </w:p>
        </w:tc>
      </w:tr>
      <w:tr>
        <w:tc>
          <w:tcPr>
            <w:tcW w:type="dxa" w:w="2504"/>
          </w:tcPr>
          <w:p>
            <w:pPr>
              <w:spacing w:after="0"/>
            </w:pPr>
            <w:r>
              <w:rPr>
                <w:sz w:val="16"/>
              </w:rPr>
              <w:t>YOLO26s baseline</w:t>
            </w:r>
          </w:p>
        </w:tc>
        <w:tc>
          <w:tcPr>
            <w:tcW w:type="dxa" w:w="2504"/>
          </w:tcPr>
          <w:p>
            <w:pPr>
              <w:spacing w:after="0"/>
            </w:pPr>
            <w:r>
              <w:rPr>
                <w:sz w:val="16"/>
              </w:rPr>
              <w:t>v5 normal</w:t>
            </w:r>
          </w:p>
        </w:tc>
        <w:tc>
          <w:tcPr>
            <w:tcW w:type="dxa" w:w="2504"/>
          </w:tcPr>
          <w:p>
            <w:pPr>
              <w:spacing w:after="0"/>
            </w:pPr>
            <w:r>
              <w:rPr>
                <w:sz w:val="16"/>
              </w:rPr>
              <w:t>0.805</w:t>
            </w:r>
          </w:p>
        </w:tc>
        <w:tc>
          <w:tcPr>
            <w:tcW w:type="dxa" w:w="2504"/>
          </w:tcPr>
          <w:p>
            <w:pPr>
              <w:spacing w:after="0"/>
            </w:pPr>
            <w:r>
              <w:rPr>
                <w:sz w:val="16"/>
              </w:rPr>
              <w:t>0.761</w:t>
            </w:r>
          </w:p>
        </w:tc>
        <w:tc>
          <w:tcPr>
            <w:tcW w:type="dxa" w:w="2504"/>
          </w:tcPr>
          <w:p>
            <w:pPr>
              <w:spacing w:after="0"/>
            </w:pPr>
            <w:r>
              <w:rPr>
                <w:sz w:val="16"/>
              </w:rPr>
              <w:t>0.826</w:t>
            </w:r>
          </w:p>
        </w:tc>
        <w:tc>
          <w:tcPr>
            <w:tcW w:type="dxa" w:w="2504"/>
          </w:tcPr>
          <w:p>
            <w:pPr>
              <w:spacing w:after="0"/>
            </w:pPr>
            <w:r>
              <w:rPr>
                <w:sz w:val="16"/>
              </w:rPr>
              <w:t>0.655</w:t>
            </w:r>
          </w:p>
        </w:tc>
      </w:tr>
      <w:tr>
        <w:tc>
          <w:tcPr>
            <w:tcW w:type="dxa" w:w="2504"/>
            <w:shd w:fill="EAF0F7"/>
          </w:tcPr>
          <w:p>
            <w:pPr>
              <w:spacing w:after="0"/>
            </w:pPr>
            <w:r>
              <w:rPr>
                <w:sz w:val="16"/>
              </w:rPr>
              <w:t>YOLO26s + SimAM</w:t>
            </w:r>
          </w:p>
        </w:tc>
        <w:tc>
          <w:tcPr>
            <w:tcW w:type="dxa" w:w="2504"/>
            <w:shd w:fill="EAF0F7"/>
          </w:tcPr>
          <w:p>
            <w:pPr>
              <w:spacing w:after="0"/>
            </w:pPr>
            <w:r>
              <w:rPr>
                <w:sz w:val="16"/>
              </w:rPr>
              <w:t>v5 CLAHE</w:t>
            </w:r>
          </w:p>
        </w:tc>
        <w:tc>
          <w:tcPr>
            <w:tcW w:type="dxa" w:w="2504"/>
            <w:shd w:fill="EAF0F7"/>
          </w:tcPr>
          <w:p>
            <w:pPr>
              <w:spacing w:after="0"/>
            </w:pPr>
            <w:r>
              <w:rPr>
                <w:sz w:val="16"/>
              </w:rPr>
              <w:t>0.813</w:t>
            </w:r>
          </w:p>
        </w:tc>
        <w:tc>
          <w:tcPr>
            <w:tcW w:type="dxa" w:w="2504"/>
            <w:shd w:fill="EAF0F7"/>
          </w:tcPr>
          <w:p>
            <w:pPr>
              <w:spacing w:after="0"/>
            </w:pPr>
            <w:r>
              <w:rPr>
                <w:sz w:val="16"/>
              </w:rPr>
              <w:t>0.747</w:t>
            </w:r>
          </w:p>
        </w:tc>
        <w:tc>
          <w:tcPr>
            <w:tcW w:type="dxa" w:w="2504"/>
            <w:shd w:fill="EAF0F7"/>
          </w:tcPr>
          <w:p>
            <w:pPr>
              <w:spacing w:after="0"/>
            </w:pPr>
            <w:r>
              <w:rPr>
                <w:sz w:val="16"/>
              </w:rPr>
              <w:t>0.824</w:t>
            </w:r>
          </w:p>
        </w:tc>
        <w:tc>
          <w:tcPr>
            <w:tcW w:type="dxa" w:w="2504"/>
            <w:shd w:fill="EAF0F7"/>
          </w:tcPr>
          <w:p>
            <w:pPr>
              <w:spacing w:after="0"/>
            </w:pPr>
            <w:r>
              <w:rPr>
                <w:sz w:val="16"/>
              </w:rPr>
              <w:t>0.644</w:t>
            </w:r>
          </w:p>
        </w:tc>
      </w:tr>
      <w:tr>
        <w:tc>
          <w:tcPr>
            <w:tcW w:type="dxa" w:w="2504"/>
          </w:tcPr>
          <w:p>
            <w:pPr>
              <w:spacing w:after="0"/>
            </w:pPr>
            <w:r>
              <w:rPr>
                <w:sz w:val="16"/>
              </w:rPr>
              <w:t>YOLO26s + CBAM</w:t>
            </w:r>
          </w:p>
        </w:tc>
        <w:tc>
          <w:tcPr>
            <w:tcW w:type="dxa" w:w="2504"/>
          </w:tcPr>
          <w:p>
            <w:pPr>
              <w:spacing w:after="0"/>
            </w:pPr>
            <w:r>
              <w:rPr>
                <w:sz w:val="16"/>
              </w:rPr>
              <w:t>v5 CLAHE</w:t>
            </w:r>
          </w:p>
        </w:tc>
        <w:tc>
          <w:tcPr>
            <w:tcW w:type="dxa" w:w="2504"/>
          </w:tcPr>
          <w:p>
            <w:pPr>
              <w:spacing w:after="0"/>
            </w:pPr>
            <w:r>
              <w:rPr>
                <w:sz w:val="16"/>
              </w:rPr>
              <w:t>0.765</w:t>
            </w:r>
          </w:p>
        </w:tc>
        <w:tc>
          <w:tcPr>
            <w:tcW w:type="dxa" w:w="2504"/>
          </w:tcPr>
          <w:p>
            <w:pPr>
              <w:spacing w:after="0"/>
            </w:pPr>
            <w:r>
              <w:rPr>
                <w:sz w:val="16"/>
              </w:rPr>
              <w:t>0.781</w:t>
            </w:r>
          </w:p>
        </w:tc>
        <w:tc>
          <w:tcPr>
            <w:tcW w:type="dxa" w:w="2504"/>
          </w:tcPr>
          <w:p>
            <w:pPr>
              <w:spacing w:after="0"/>
            </w:pPr>
            <w:r>
              <w:rPr>
                <w:sz w:val="16"/>
              </w:rPr>
              <w:t>0.826</w:t>
            </w:r>
          </w:p>
        </w:tc>
        <w:tc>
          <w:tcPr>
            <w:tcW w:type="dxa" w:w="2504"/>
          </w:tcPr>
          <w:p>
            <w:pPr>
              <w:spacing w:after="0"/>
            </w:pPr>
            <w:r>
              <w:rPr>
                <w:sz w:val="16"/>
              </w:rPr>
              <w:t>0.635</w:t>
            </w:r>
          </w:p>
        </w:tc>
      </w:tr>
      <w:tr>
        <w:tc>
          <w:tcPr>
            <w:tcW w:type="dxa" w:w="2504"/>
            <w:shd w:fill="EAF0F7"/>
          </w:tcPr>
          <w:p>
            <w:pPr>
              <w:spacing w:after="0"/>
            </w:pPr>
            <w:r>
              <w:rPr>
                <w:sz w:val="16"/>
              </w:rPr>
              <w:t>YOLO26s + SE</w:t>
            </w:r>
          </w:p>
        </w:tc>
        <w:tc>
          <w:tcPr>
            <w:tcW w:type="dxa" w:w="2504"/>
            <w:shd w:fill="EAF0F7"/>
          </w:tcPr>
          <w:p>
            <w:pPr>
              <w:spacing w:after="0"/>
            </w:pPr>
            <w:r>
              <w:rPr>
                <w:sz w:val="16"/>
              </w:rPr>
              <w:t>v5 CLAHE</w:t>
            </w:r>
          </w:p>
        </w:tc>
        <w:tc>
          <w:tcPr>
            <w:tcW w:type="dxa" w:w="2504"/>
            <w:shd w:fill="EAF0F7"/>
          </w:tcPr>
          <w:p>
            <w:pPr>
              <w:spacing w:after="0"/>
            </w:pPr>
            <w:r>
              <w:rPr>
                <w:sz w:val="16"/>
              </w:rPr>
              <w:t>0.776</w:t>
            </w:r>
          </w:p>
        </w:tc>
        <w:tc>
          <w:tcPr>
            <w:tcW w:type="dxa" w:w="2504"/>
            <w:shd w:fill="EAF0F7"/>
          </w:tcPr>
          <w:p>
            <w:pPr>
              <w:spacing w:after="0"/>
            </w:pPr>
            <w:r>
              <w:rPr>
                <w:sz w:val="16"/>
              </w:rPr>
              <w:t>0.763</w:t>
            </w:r>
          </w:p>
        </w:tc>
        <w:tc>
          <w:tcPr>
            <w:tcW w:type="dxa" w:w="2504"/>
            <w:shd w:fill="EAF0F7"/>
          </w:tcPr>
          <w:p>
            <w:pPr>
              <w:spacing w:after="0"/>
            </w:pPr>
            <w:r>
              <w:rPr>
                <w:sz w:val="16"/>
              </w:rPr>
              <w:t>0.823</w:t>
            </w:r>
          </w:p>
        </w:tc>
        <w:tc>
          <w:tcPr>
            <w:tcW w:type="dxa" w:w="2504"/>
            <w:shd w:fill="EAF0F7"/>
          </w:tcPr>
          <w:p>
            <w:pPr>
              <w:spacing w:after="0"/>
            </w:pPr>
            <w:r>
              <w:rPr>
                <w:sz w:val="16"/>
              </w:rPr>
              <w:t>0.628</w:t>
            </w:r>
          </w:p>
        </w:tc>
      </w:tr>
    </w:tbl>
    <w:p/>
    <w:p>
      <w:pPr>
        <w:pStyle w:val="Heading3"/>
      </w:pPr>
      <w:r>
        <w:t>Unseen test split comparison</w:t>
      </w:r>
    </w:p>
    <w:tbl>
      <w:tblPr>
        <w:tblStyle w:val="TableGrid"/>
        <w:tblW w:type="auto" w:w="0"/>
        <w:jc w:val="center"/>
        <w:tblLayout w:type="autofit"/>
        <w:tblLook w:firstColumn="1" w:firstRow="1" w:lastColumn="0" w:lastRow="0" w:noHBand="0" w:noVBand="1" w:val="04A0"/>
      </w:tblPr>
      <w:tblGrid>
        <w:gridCol w:w="3005"/>
        <w:gridCol w:w="3005"/>
        <w:gridCol w:w="3005"/>
        <w:gridCol w:w="3005"/>
        <w:gridCol w:w="3005"/>
      </w:tblGrid>
      <w:tr>
        <w:tc>
          <w:tcPr>
            <w:tcW w:type="dxa" w:w="3005"/>
            <w:shd w:fill="17365D"/>
          </w:tcPr>
          <w:p>
            <w:pPr>
              <w:spacing w:after="0"/>
            </w:pPr>
            <w:r>
              <w:rPr>
                <w:b/>
                <w:color w:val="FFFFFF"/>
                <w:sz w:val="16"/>
              </w:rPr>
              <w:t>Model</w:t>
            </w:r>
          </w:p>
        </w:tc>
        <w:tc>
          <w:tcPr>
            <w:tcW w:type="dxa" w:w="3005"/>
            <w:shd w:fill="17365D"/>
          </w:tcPr>
          <w:p>
            <w:pPr>
              <w:spacing w:after="0"/>
            </w:pPr>
            <w:r>
              <w:rPr>
                <w:b/>
                <w:color w:val="FFFFFF"/>
                <w:sz w:val="16"/>
              </w:rPr>
              <w:t>Precision</w:t>
            </w:r>
          </w:p>
        </w:tc>
        <w:tc>
          <w:tcPr>
            <w:tcW w:type="dxa" w:w="3005"/>
            <w:shd w:fill="17365D"/>
          </w:tcPr>
          <w:p>
            <w:pPr>
              <w:spacing w:after="0"/>
            </w:pPr>
            <w:r>
              <w:rPr>
                <w:b/>
                <w:color w:val="FFFFFF"/>
                <w:sz w:val="16"/>
              </w:rPr>
              <w:t>Recall</w:t>
            </w:r>
          </w:p>
        </w:tc>
        <w:tc>
          <w:tcPr>
            <w:tcW w:type="dxa" w:w="3005"/>
            <w:shd w:fill="17365D"/>
          </w:tcPr>
          <w:p>
            <w:pPr>
              <w:spacing w:after="0"/>
            </w:pPr>
            <w:r>
              <w:rPr>
                <w:b/>
                <w:color w:val="FFFFFF"/>
                <w:sz w:val="16"/>
              </w:rPr>
              <w:t>mAP50</w:t>
            </w:r>
          </w:p>
        </w:tc>
        <w:tc>
          <w:tcPr>
            <w:tcW w:type="dxa" w:w="3005"/>
            <w:shd w:fill="17365D"/>
          </w:tcPr>
          <w:p>
            <w:pPr>
              <w:spacing w:after="0"/>
            </w:pPr>
            <w:r>
              <w:rPr>
                <w:b/>
                <w:color w:val="FFFFFF"/>
                <w:sz w:val="16"/>
              </w:rPr>
              <w:t>mAP50-95</w:t>
            </w:r>
          </w:p>
        </w:tc>
      </w:tr>
      <w:tr>
        <w:tc>
          <w:tcPr>
            <w:tcW w:type="dxa" w:w="3005"/>
          </w:tcPr>
          <w:p>
            <w:pPr>
              <w:spacing w:after="0"/>
            </w:pPr>
            <w:r>
              <w:rPr>
                <w:sz w:val="16"/>
              </w:rPr>
              <w:t>Baseline</w:t>
            </w:r>
          </w:p>
        </w:tc>
        <w:tc>
          <w:tcPr>
            <w:tcW w:type="dxa" w:w="3005"/>
          </w:tcPr>
          <w:p>
            <w:pPr>
              <w:spacing w:after="0"/>
            </w:pPr>
            <w:r>
              <w:rPr>
                <w:sz w:val="16"/>
              </w:rPr>
              <w:t>0.8144</w:t>
            </w:r>
          </w:p>
        </w:tc>
        <w:tc>
          <w:tcPr>
            <w:tcW w:type="dxa" w:w="3005"/>
          </w:tcPr>
          <w:p>
            <w:pPr>
              <w:spacing w:after="0"/>
            </w:pPr>
            <w:r>
              <w:rPr>
                <w:sz w:val="16"/>
              </w:rPr>
              <w:t>0.7442</w:t>
            </w:r>
          </w:p>
        </w:tc>
        <w:tc>
          <w:tcPr>
            <w:tcW w:type="dxa" w:w="3005"/>
          </w:tcPr>
          <w:p>
            <w:pPr>
              <w:spacing w:after="0"/>
            </w:pPr>
            <w:r>
              <w:rPr>
                <w:sz w:val="16"/>
              </w:rPr>
              <w:t>0.8214</w:t>
            </w:r>
          </w:p>
        </w:tc>
        <w:tc>
          <w:tcPr>
            <w:tcW w:type="dxa" w:w="3005"/>
          </w:tcPr>
          <w:p>
            <w:pPr>
              <w:spacing w:after="0"/>
            </w:pPr>
            <w:r>
              <w:rPr>
                <w:sz w:val="16"/>
              </w:rPr>
              <w:t>0.6505</w:t>
            </w:r>
          </w:p>
        </w:tc>
      </w:tr>
      <w:tr>
        <w:tc>
          <w:tcPr>
            <w:tcW w:type="dxa" w:w="3005"/>
            <w:shd w:fill="EAF0F7"/>
          </w:tcPr>
          <w:p>
            <w:pPr>
              <w:spacing w:after="0"/>
            </w:pPr>
            <w:r>
              <w:rPr>
                <w:sz w:val="16"/>
              </w:rPr>
              <w:t>SimAM</w:t>
            </w:r>
          </w:p>
        </w:tc>
        <w:tc>
          <w:tcPr>
            <w:tcW w:type="dxa" w:w="3005"/>
            <w:shd w:fill="EAF0F7"/>
          </w:tcPr>
          <w:p>
            <w:pPr>
              <w:spacing w:after="0"/>
            </w:pPr>
            <w:r>
              <w:rPr>
                <w:sz w:val="16"/>
              </w:rPr>
              <w:t>0.7835</w:t>
            </w:r>
          </w:p>
        </w:tc>
        <w:tc>
          <w:tcPr>
            <w:tcW w:type="dxa" w:w="3005"/>
            <w:shd w:fill="EAF0F7"/>
          </w:tcPr>
          <w:p>
            <w:pPr>
              <w:spacing w:after="0"/>
            </w:pPr>
            <w:r>
              <w:rPr>
                <w:sz w:val="16"/>
              </w:rPr>
              <w:t>0.7301</w:t>
            </w:r>
          </w:p>
        </w:tc>
        <w:tc>
          <w:tcPr>
            <w:tcW w:type="dxa" w:w="3005"/>
            <w:shd w:fill="EAF0F7"/>
          </w:tcPr>
          <w:p>
            <w:pPr>
              <w:spacing w:after="0"/>
            </w:pPr>
            <w:r>
              <w:rPr>
                <w:sz w:val="16"/>
              </w:rPr>
              <w:t>0.8085</w:t>
            </w:r>
          </w:p>
        </w:tc>
        <w:tc>
          <w:tcPr>
            <w:tcW w:type="dxa" w:w="3005"/>
            <w:shd w:fill="EAF0F7"/>
          </w:tcPr>
          <w:p>
            <w:pPr>
              <w:spacing w:after="0"/>
            </w:pPr>
            <w:r>
              <w:rPr>
                <w:sz w:val="16"/>
              </w:rPr>
              <w:t>0.6303</w:t>
            </w:r>
          </w:p>
        </w:tc>
      </w:tr>
      <w:tr>
        <w:tc>
          <w:tcPr>
            <w:tcW w:type="dxa" w:w="3005"/>
          </w:tcPr>
          <w:p>
            <w:pPr>
              <w:spacing w:after="0"/>
            </w:pPr>
            <w:r>
              <w:rPr>
                <w:sz w:val="16"/>
              </w:rPr>
              <w:t>CBAM</w:t>
            </w:r>
          </w:p>
        </w:tc>
        <w:tc>
          <w:tcPr>
            <w:tcW w:type="dxa" w:w="3005"/>
          </w:tcPr>
          <w:p>
            <w:pPr>
              <w:spacing w:after="0"/>
            </w:pPr>
            <w:r>
              <w:rPr>
                <w:sz w:val="16"/>
              </w:rPr>
              <w:t>0.7850</w:t>
            </w:r>
          </w:p>
        </w:tc>
        <w:tc>
          <w:tcPr>
            <w:tcW w:type="dxa" w:w="3005"/>
          </w:tcPr>
          <w:p>
            <w:pPr>
              <w:spacing w:after="0"/>
            </w:pPr>
            <w:r>
              <w:rPr>
                <w:sz w:val="16"/>
              </w:rPr>
              <w:t>0.7424</w:t>
            </w:r>
          </w:p>
        </w:tc>
        <w:tc>
          <w:tcPr>
            <w:tcW w:type="dxa" w:w="3005"/>
          </w:tcPr>
          <w:p>
            <w:pPr>
              <w:spacing w:after="0"/>
            </w:pPr>
            <w:r>
              <w:rPr>
                <w:sz w:val="16"/>
              </w:rPr>
              <w:t>0.8155</w:t>
            </w:r>
          </w:p>
        </w:tc>
        <w:tc>
          <w:tcPr>
            <w:tcW w:type="dxa" w:w="3005"/>
          </w:tcPr>
          <w:p>
            <w:pPr>
              <w:spacing w:after="0"/>
            </w:pPr>
            <w:r>
              <w:rPr>
                <w:sz w:val="16"/>
              </w:rPr>
              <w:t>0.6250</w:t>
            </w:r>
          </w:p>
        </w:tc>
      </w:tr>
      <w:tr>
        <w:tc>
          <w:tcPr>
            <w:tcW w:type="dxa" w:w="3005"/>
            <w:shd w:fill="EAF0F7"/>
          </w:tcPr>
          <w:p>
            <w:pPr>
              <w:spacing w:after="0"/>
            </w:pPr>
            <w:r>
              <w:rPr>
                <w:sz w:val="16"/>
              </w:rPr>
              <w:t>SE</w:t>
            </w:r>
          </w:p>
        </w:tc>
        <w:tc>
          <w:tcPr>
            <w:tcW w:type="dxa" w:w="3005"/>
            <w:shd w:fill="EAF0F7"/>
          </w:tcPr>
          <w:p>
            <w:pPr>
              <w:spacing w:after="0"/>
            </w:pPr>
            <w:r>
              <w:rPr>
                <w:sz w:val="16"/>
              </w:rPr>
              <w:t>0.7895</w:t>
            </w:r>
          </w:p>
        </w:tc>
        <w:tc>
          <w:tcPr>
            <w:tcW w:type="dxa" w:w="3005"/>
            <w:shd w:fill="EAF0F7"/>
          </w:tcPr>
          <w:p>
            <w:pPr>
              <w:spacing w:after="0"/>
            </w:pPr>
            <w:r>
              <w:rPr>
                <w:sz w:val="16"/>
              </w:rPr>
              <w:t>0.7484</w:t>
            </w:r>
          </w:p>
        </w:tc>
        <w:tc>
          <w:tcPr>
            <w:tcW w:type="dxa" w:w="3005"/>
            <w:shd w:fill="EAF0F7"/>
          </w:tcPr>
          <w:p>
            <w:pPr>
              <w:spacing w:after="0"/>
            </w:pPr>
            <w:r>
              <w:rPr>
                <w:sz w:val="16"/>
              </w:rPr>
              <w:t>0.8153</w:t>
            </w:r>
          </w:p>
        </w:tc>
        <w:tc>
          <w:tcPr>
            <w:tcW w:type="dxa" w:w="3005"/>
            <w:shd w:fill="EAF0F7"/>
          </w:tcPr>
          <w:p>
            <w:pPr>
              <w:spacing w:after="0"/>
            </w:pPr>
            <w:r>
              <w:rPr>
                <w:sz w:val="16"/>
              </w:rPr>
              <w:t>0.6296</w:t>
            </w:r>
          </w:p>
        </w:tc>
      </w:tr>
    </w:tbl>
    <w:p/>
    <w:p>
      <w:pPr>
        <w:pStyle w:val="Heading2"/>
      </w:pPr>
      <w:r>
        <w:t>2. Dataset evolution and research methodology</w:t>
      </w:r>
    </w:p>
    <w:tbl>
      <w:tblPr>
        <w:tblStyle w:val="TableGrid"/>
        <w:tblW w:type="auto" w:w="0"/>
        <w:jc w:val="center"/>
        <w:tblLayout w:type="autofit"/>
        <w:tblLook w:firstColumn="1" w:firstRow="1" w:lastColumn="0" w:lastRow="0" w:noHBand="0" w:noVBand="1" w:val="04A0"/>
      </w:tblPr>
      <w:tblGrid>
        <w:gridCol w:w="3756"/>
        <w:gridCol w:w="3756"/>
        <w:gridCol w:w="3756"/>
        <w:gridCol w:w="3756"/>
      </w:tblGrid>
      <w:tr>
        <w:tc>
          <w:tcPr>
            <w:tcW w:type="dxa" w:w="3756"/>
            <w:shd w:fill="17365D"/>
          </w:tcPr>
          <w:p>
            <w:pPr>
              <w:spacing w:after="0"/>
            </w:pPr>
            <w:r>
              <w:rPr>
                <w:b/>
                <w:color w:val="FFFFFF"/>
                <w:sz w:val="16"/>
              </w:rPr>
              <w:t>Version</w:t>
            </w:r>
          </w:p>
        </w:tc>
        <w:tc>
          <w:tcPr>
            <w:tcW w:type="dxa" w:w="3756"/>
            <w:shd w:fill="17365D"/>
          </w:tcPr>
          <w:p>
            <w:pPr>
              <w:spacing w:after="0"/>
            </w:pPr>
            <w:r>
              <w:rPr>
                <w:b/>
                <w:color w:val="FFFFFF"/>
                <w:sz w:val="16"/>
              </w:rPr>
              <w:t>Processing</w:t>
            </w:r>
          </w:p>
        </w:tc>
        <w:tc>
          <w:tcPr>
            <w:tcW w:type="dxa" w:w="3756"/>
            <w:shd w:fill="17365D"/>
          </w:tcPr>
          <w:p>
            <w:pPr>
              <w:spacing w:after="0"/>
            </w:pPr>
            <w:r>
              <w:rPr>
                <w:b/>
                <w:color w:val="FFFFFF"/>
                <w:sz w:val="16"/>
              </w:rPr>
              <w:t>Split and leakage control</w:t>
            </w:r>
          </w:p>
        </w:tc>
        <w:tc>
          <w:tcPr>
            <w:tcW w:type="dxa" w:w="3756"/>
            <w:shd w:fill="17365D"/>
          </w:tcPr>
          <w:p>
            <w:pPr>
              <w:spacing w:after="0"/>
            </w:pPr>
            <w:r>
              <w:rPr>
                <w:b/>
                <w:color w:val="FFFFFF"/>
                <w:sz w:val="16"/>
              </w:rPr>
              <w:t>Status</w:t>
            </w:r>
          </w:p>
        </w:tc>
      </w:tr>
      <w:tr>
        <w:tc>
          <w:tcPr>
            <w:tcW w:type="dxa" w:w="3756"/>
          </w:tcPr>
          <w:p>
            <w:pPr>
              <w:spacing w:after="0"/>
            </w:pPr>
            <w:r>
              <w:rPr>
                <w:sz w:val="16"/>
              </w:rPr>
              <w:t>v2</w:t>
            </w:r>
          </w:p>
        </w:tc>
        <w:tc>
          <w:tcPr>
            <w:tcW w:type="dxa" w:w="3756"/>
          </w:tcPr>
          <w:p>
            <w:pPr>
              <w:spacing w:after="0"/>
            </w:pPr>
            <w:r>
              <w:rPr>
                <w:sz w:val="16"/>
              </w:rPr>
              <w:t>Merged sewer inspection sources into a common five-class taxonomy.</w:t>
            </w:r>
          </w:p>
        </w:tc>
        <w:tc>
          <w:tcPr>
            <w:tcW w:type="dxa" w:w="3756"/>
          </w:tcPr>
          <w:p>
            <w:pPr>
              <w:spacing w:after="0"/>
            </w:pPr>
            <w:r>
              <w:rPr>
                <w:sz w:val="16"/>
              </w:rPr>
              <w:t>Group-level assignments kept related pipe sequences together; train, validation, and test were separated by group.</w:t>
            </w:r>
          </w:p>
        </w:tc>
        <w:tc>
          <w:tcPr>
            <w:tcW w:type="dxa" w:w="3756"/>
          </w:tcPr>
          <w:p>
            <w:pPr>
              <w:spacing w:after="0"/>
            </w:pPr>
            <w:r>
              <w:rPr>
                <w:sz w:val="16"/>
              </w:rPr>
              <w:t>Verified historical policy</w:t>
            </w:r>
          </w:p>
        </w:tc>
      </w:tr>
      <w:tr>
        <w:tc>
          <w:tcPr>
            <w:tcW w:type="dxa" w:w="3756"/>
            <w:shd w:fill="EAF0F7"/>
          </w:tcPr>
          <w:p>
            <w:pPr>
              <w:spacing w:after="0"/>
            </w:pPr>
            <w:r>
              <w:rPr>
                <w:sz w:val="16"/>
              </w:rPr>
              <w:t>v3</w:t>
            </w:r>
          </w:p>
        </w:tc>
        <w:tc>
          <w:tcPr>
            <w:tcW w:type="dxa" w:w="3756"/>
            <w:shd w:fill="EAF0F7"/>
          </w:tcPr>
          <w:p>
            <w:pPr>
              <w:spacing w:after="0"/>
            </w:pPr>
            <w:r>
              <w:rPr>
                <w:sz w:val="16"/>
              </w:rPr>
              <w:t>Added broader CCTV and close-up material, increasing viewpoint and domain variation.</w:t>
            </w:r>
          </w:p>
        </w:tc>
        <w:tc>
          <w:tcPr>
            <w:tcW w:type="dxa" w:w="3756"/>
            <w:shd w:fill="EAF0F7"/>
          </w:tcPr>
          <w:p>
            <w:pPr>
              <w:spacing w:after="0"/>
            </w:pPr>
            <w:r>
              <w:rPr>
                <w:sz w:val="16"/>
              </w:rPr>
              <w:t>Mixed CCTV and close-up domains made generalisation more difficult.</w:t>
            </w:r>
          </w:p>
        </w:tc>
        <w:tc>
          <w:tcPr>
            <w:tcW w:type="dxa" w:w="3756"/>
            <w:shd w:fill="EAF0F7"/>
          </w:tcPr>
          <w:p>
            <w:pPr>
              <w:spacing w:after="0"/>
            </w:pPr>
            <w:r>
              <w:rPr>
                <w:sz w:val="16"/>
              </w:rPr>
              <w:t>Verified project observation</w:t>
            </w:r>
          </w:p>
        </w:tc>
      </w:tr>
      <w:tr>
        <w:tc>
          <w:tcPr>
            <w:tcW w:type="dxa" w:w="3756"/>
          </w:tcPr>
          <w:p>
            <w:pPr>
              <w:spacing w:after="0"/>
            </w:pPr>
            <w:r>
              <w:rPr>
                <w:sz w:val="16"/>
              </w:rPr>
              <w:t>v4</w:t>
            </w:r>
          </w:p>
        </w:tc>
        <w:tc>
          <w:tcPr>
            <w:tcW w:type="dxa" w:w="3756"/>
          </w:tcPr>
          <w:p>
            <w:pPr>
              <w:spacing w:after="0"/>
            </w:pPr>
            <w:r>
              <w:rPr>
                <w:sz w:val="16"/>
              </w:rPr>
              <w:t>Separated CCTV pipe-view data from close-up/domain-mismatched material and tested CLAHE.</w:t>
            </w:r>
          </w:p>
        </w:tc>
        <w:tc>
          <w:tcPr>
            <w:tcW w:type="dxa" w:w="3756"/>
          </w:tcPr>
          <w:p>
            <w:pPr>
              <w:spacing w:after="0"/>
            </w:pPr>
            <w:r>
              <w:rPr>
                <w:sz w:val="16"/>
              </w:rPr>
              <w:t>Evaluation domains were made explicit instead of mixing visually incompatible sources.</w:t>
            </w:r>
          </w:p>
        </w:tc>
        <w:tc>
          <w:tcPr>
            <w:tcW w:type="dxa" w:w="3756"/>
          </w:tcPr>
          <w:p>
            <w:pPr>
              <w:spacing w:after="0"/>
            </w:pPr>
            <w:r>
              <w:rPr>
                <w:sz w:val="16"/>
              </w:rPr>
              <w:t>Verified dataset build</w:t>
            </w:r>
          </w:p>
        </w:tc>
      </w:tr>
      <w:tr>
        <w:tc>
          <w:tcPr>
            <w:tcW w:type="dxa" w:w="3756"/>
            <w:shd w:fill="EAF0F7"/>
          </w:tcPr>
          <w:p>
            <w:pPr>
              <w:spacing w:after="0"/>
            </w:pPr>
            <w:r>
              <w:rPr>
                <w:sz w:val="16"/>
              </w:rPr>
              <w:t>v5</w:t>
            </w:r>
          </w:p>
        </w:tc>
        <w:tc>
          <w:tcPr>
            <w:tcW w:type="dxa" w:w="3756"/>
            <w:shd w:fill="EAF0F7"/>
          </w:tcPr>
          <w:p>
            <w:pPr>
              <w:spacing w:after="0"/>
            </w:pPr>
            <w:r>
              <w:rPr>
                <w:sz w:val="16"/>
              </w:rPr>
              <w:t>Restored the v2-style group split and removed only identified close-up mismatch prefixes.</w:t>
            </w:r>
          </w:p>
        </w:tc>
        <w:tc>
          <w:tcPr>
            <w:tcW w:type="dxa" w:w="3756"/>
            <w:shd w:fill="EAF0F7"/>
          </w:tcPr>
          <w:p>
            <w:pPr>
              <w:spacing w:after="0"/>
            </w:pPr>
            <w:r>
              <w:rPr>
                <w:sz w:val="16"/>
              </w:rPr>
              <w:t>Related frames from the same pipe/inspection group remain in one split, reducing near-duplicate CCTV leakage into test.</w:t>
            </w:r>
          </w:p>
        </w:tc>
        <w:tc>
          <w:tcPr>
            <w:tcW w:type="dxa" w:w="3756"/>
            <w:shd w:fill="EAF0F7"/>
          </w:tcPr>
          <w:p>
            <w:pPr>
              <w:spacing w:after="0"/>
            </w:pPr>
            <w:r>
              <w:rPr>
                <w:sz w:val="16"/>
              </w:rPr>
              <w:t>9,486 train / 2,014 validation / 1,986 test</w:t>
            </w:r>
          </w:p>
        </w:tc>
      </w:tr>
      <w:tr>
        <w:tc>
          <w:tcPr>
            <w:tcW w:type="dxa" w:w="3756"/>
          </w:tcPr>
          <w:p>
            <w:pPr>
              <w:spacing w:after="0"/>
            </w:pPr>
            <w:r>
              <w:rPr>
                <w:sz w:val="16"/>
              </w:rPr>
              <w:t>v5 variants</w:t>
            </w:r>
          </w:p>
        </w:tc>
        <w:tc>
          <w:tcPr>
            <w:tcW w:type="dxa" w:w="3756"/>
          </w:tcPr>
          <w:p>
            <w:pPr>
              <w:spacing w:after="0"/>
            </w:pPr>
            <w:r>
              <w:rPr>
                <w:sz w:val="16"/>
              </w:rPr>
              <w:t>Normal and CLAHE versions use identical image/label assignments; CLAHE changes image intensity only.</w:t>
            </w:r>
          </w:p>
        </w:tc>
        <w:tc>
          <w:tcPr>
            <w:tcW w:type="dxa" w:w="3756"/>
          </w:tcPr>
          <w:p>
            <w:pPr>
              <w:spacing w:after="0"/>
            </w:pPr>
            <w:r>
              <w:rPr>
                <w:sz w:val="16"/>
              </w:rPr>
              <w:t>Paired split enables a controlled normal-versus-CLAHE comparison.</w:t>
            </w:r>
          </w:p>
        </w:tc>
        <w:tc>
          <w:tcPr>
            <w:tcW w:type="dxa" w:w="3756"/>
          </w:tcPr>
          <w:p>
            <w:pPr>
              <w:spacing w:after="0"/>
            </w:pPr>
            <w:r>
              <w:rPr>
                <w:sz w:val="16"/>
              </w:rPr>
              <w:t>Verified preprocessing setup</w:t>
            </w:r>
          </w:p>
        </w:tc>
      </w:tr>
    </w:tbl>
    <w:p/>
    <w:p>
      <w:r>
        <w:t>Current five-class taxonomy: crack, corrosion_rust, sediment_deposit, root_intrusion, and joint_defect.</w:t>
      </w:r>
    </w:p>
    <w:p>
      <w:r>
        <w:t>The v5 construction was intended to ensure that a sequence of frames from one pipe inspection does not appear across train and test splits. This reduces leakage and gives a more realistic estimate of performance on unseen inspections.</w:t>
      </w:r>
    </w:p>
    <w:p>
      <w:pPr>
        <w:pStyle w:val="Heading2"/>
      </w:pPr>
      <w:r>
        <w:t>3. Architecture, losses, and computational profile</w:t>
      </w:r>
    </w:p>
    <w:p>
      <w:r>
        <w:t>SPP (Spatial Pyramid Pooling) applies pooling at multiple receptive-field sizes and concatenates the resulting features. It gives the detector local and wider pipe-context information without changing the spatial output size. SPPF (Spatial Pyramid Pooling - Fast) is a computationally cheaper serial implementation that reuses one pooling operation repeatedly. Both are architectural modules, not attention mechanisms.</w:t>
      </w:r>
    </w:p>
    <w:p>
      <w:r>
        <w:t>DIoU (Distance-IoU) adds a centre-distance penalty to IoU loss, encouraging predicted and ground-truth box centres to align. CIoU (Complete-IoU) extends this with centre distance and aspect-ratio consistency. These losses are useful for localization, but they are not automatically enabled by changing a YAML file. In YOLO26, using them requires confirming the installed Ultralytics loss implementation and modifying or extending the training code; an SPP/SPPF block can be inserted through a compatible model YAML and custom module registration.</w:t>
      </w:r>
    </w:p>
    <w:tbl>
      <w:tblPr>
        <w:tblStyle w:val="TableGrid"/>
        <w:tblW w:type="auto" w:w="0"/>
        <w:jc w:val="center"/>
        <w:tblLayout w:type="autofit"/>
        <w:tblLook w:firstColumn="1" w:firstRow="1" w:lastColumn="0" w:lastRow="0" w:noHBand="0" w:noVBand="1" w:val="04A0"/>
      </w:tblPr>
      <w:tblGrid>
        <w:gridCol w:w="2504"/>
        <w:gridCol w:w="2504"/>
        <w:gridCol w:w="2504"/>
        <w:gridCol w:w="2504"/>
        <w:gridCol w:w="2504"/>
        <w:gridCol w:w="2504"/>
      </w:tblGrid>
      <w:tr>
        <w:tc>
          <w:tcPr>
            <w:tcW w:type="dxa" w:w="2504"/>
            <w:shd w:fill="17365D"/>
          </w:tcPr>
          <w:p>
            <w:pPr>
              <w:spacing w:after="0"/>
            </w:pPr>
            <w:r>
              <w:rPr>
                <w:b/>
                <w:color w:val="FFFFFF"/>
                <w:sz w:val="16"/>
              </w:rPr>
              <w:t>Model</w:t>
            </w:r>
          </w:p>
        </w:tc>
        <w:tc>
          <w:tcPr>
            <w:tcW w:type="dxa" w:w="2504"/>
            <w:shd w:fill="17365D"/>
          </w:tcPr>
          <w:p>
            <w:pPr>
              <w:spacing w:after="0"/>
            </w:pPr>
            <w:r>
              <w:rPr>
                <w:b/>
                <w:color w:val="FFFFFF"/>
                <w:sz w:val="16"/>
              </w:rPr>
              <w:t>Layers</w:t>
            </w:r>
          </w:p>
        </w:tc>
        <w:tc>
          <w:tcPr>
            <w:tcW w:type="dxa" w:w="2504"/>
            <w:shd w:fill="17365D"/>
          </w:tcPr>
          <w:p>
            <w:pPr>
              <w:spacing w:after="0"/>
            </w:pPr>
            <w:r>
              <w:rPr>
                <w:b/>
                <w:color w:val="FFFFFF"/>
                <w:sz w:val="16"/>
              </w:rPr>
              <w:t>Parameters</w:t>
            </w:r>
          </w:p>
        </w:tc>
        <w:tc>
          <w:tcPr>
            <w:tcW w:type="dxa" w:w="2504"/>
            <w:shd w:fill="17365D"/>
          </w:tcPr>
          <w:p>
            <w:pPr>
              <w:spacing w:after="0"/>
            </w:pPr>
            <w:r>
              <w:rPr>
                <w:b/>
                <w:color w:val="FFFFFF"/>
                <w:sz w:val="16"/>
              </w:rPr>
              <w:t>GFLOPs @ 640</w:t>
            </w:r>
          </w:p>
        </w:tc>
        <w:tc>
          <w:tcPr>
            <w:tcW w:type="dxa" w:w="2504"/>
            <w:shd w:fill="17365D"/>
          </w:tcPr>
          <w:p>
            <w:pPr>
              <w:spacing w:after="0"/>
            </w:pPr>
            <w:r>
              <w:rPr>
                <w:b/>
                <w:color w:val="FFFFFF"/>
                <w:sz w:val="16"/>
              </w:rPr>
              <w:t>Classes</w:t>
            </w:r>
          </w:p>
        </w:tc>
        <w:tc>
          <w:tcPr>
            <w:tcW w:type="dxa" w:w="2504"/>
            <w:shd w:fill="17365D"/>
          </w:tcPr>
          <w:p>
            <w:pPr>
              <w:spacing w:after="0"/>
            </w:pPr>
            <w:r>
              <w:rPr>
                <w:b/>
                <w:color w:val="FFFFFF"/>
                <w:sz w:val="16"/>
              </w:rPr>
              <w:t>Checkpoint / status</w:t>
            </w:r>
          </w:p>
        </w:tc>
      </w:tr>
      <w:tr>
        <w:tc>
          <w:tcPr>
            <w:tcW w:type="dxa" w:w="2504"/>
          </w:tcPr>
          <w:p>
            <w:pPr>
              <w:spacing w:after="0"/>
            </w:pPr>
            <w:r>
              <w:rPr>
                <w:sz w:val="16"/>
              </w:rPr>
              <w:t>YOLO26s v5 baseline</w:t>
            </w:r>
          </w:p>
        </w:tc>
        <w:tc>
          <w:tcPr>
            <w:tcW w:type="dxa" w:w="2504"/>
          </w:tcPr>
          <w:p>
            <w:pPr>
              <w:spacing w:after="0"/>
            </w:pPr>
            <w:r>
              <w:rPr>
                <w:sz w:val="16"/>
              </w:rPr>
              <w:t>260</w:t>
            </w:r>
          </w:p>
        </w:tc>
        <w:tc>
          <w:tcPr>
            <w:tcW w:type="dxa" w:w="2504"/>
          </w:tcPr>
          <w:p>
            <w:pPr>
              <w:spacing w:after="0"/>
            </w:pPr>
            <w:r>
              <w:rPr>
                <w:sz w:val="16"/>
              </w:rPr>
              <w:t>9,951,734</w:t>
            </w:r>
          </w:p>
        </w:tc>
        <w:tc>
          <w:tcPr>
            <w:tcW w:type="dxa" w:w="2504"/>
          </w:tcPr>
          <w:p>
            <w:pPr>
              <w:spacing w:after="0"/>
            </w:pPr>
            <w:r>
              <w:rPr>
                <w:sz w:val="16"/>
              </w:rPr>
              <w:t>22.76</w:t>
            </w:r>
          </w:p>
        </w:tc>
        <w:tc>
          <w:tcPr>
            <w:tcW w:type="dxa" w:w="2504"/>
          </w:tcPr>
          <w:p>
            <w:pPr>
              <w:spacing w:after="0"/>
            </w:pPr>
            <w:r>
              <w:rPr>
                <w:sz w:val="16"/>
              </w:rPr>
              <w:t>5</w:t>
            </w:r>
          </w:p>
        </w:tc>
        <w:tc>
          <w:tcPr>
            <w:tcW w:type="dxa" w:w="2504"/>
          </w:tcPr>
          <w:p>
            <w:pPr>
              <w:spacing w:after="0"/>
            </w:pPr>
            <w:r>
              <w:rPr>
                <w:sz w:val="16"/>
              </w:rPr>
              <w:t>20.3 MB best.pt; trained 80 epochs</w:t>
            </w:r>
          </w:p>
        </w:tc>
      </w:tr>
      <w:tr>
        <w:tc>
          <w:tcPr>
            <w:tcW w:type="dxa" w:w="2504"/>
            <w:shd w:fill="EAF0F7"/>
          </w:tcPr>
          <w:p>
            <w:pPr>
              <w:spacing w:after="0"/>
            </w:pPr>
            <w:r>
              <w:rPr>
                <w:sz w:val="16"/>
              </w:rPr>
              <w:t>YOLO26s parallel SimAM+CBAM+SE</w:t>
            </w:r>
          </w:p>
        </w:tc>
        <w:tc>
          <w:tcPr>
            <w:tcW w:type="dxa" w:w="2504"/>
            <w:shd w:fill="EAF0F7"/>
          </w:tcPr>
          <w:p>
            <w:pPr>
              <w:spacing w:after="0"/>
            </w:pPr>
            <w:r>
              <w:rPr>
                <w:sz w:val="16"/>
              </w:rPr>
              <w:t>275</w:t>
            </w:r>
          </w:p>
        </w:tc>
        <w:tc>
          <w:tcPr>
            <w:tcW w:type="dxa" w:w="2504"/>
            <w:shd w:fill="EAF0F7"/>
          </w:tcPr>
          <w:p>
            <w:pPr>
              <w:spacing w:after="0"/>
            </w:pPr>
            <w:r>
              <w:rPr>
                <w:sz w:val="16"/>
              </w:rPr>
              <w:t>10,021,857</w:t>
            </w:r>
          </w:p>
        </w:tc>
        <w:tc>
          <w:tcPr>
            <w:tcW w:type="dxa" w:w="2504"/>
            <w:shd w:fill="EAF0F7"/>
          </w:tcPr>
          <w:p>
            <w:pPr>
              <w:spacing w:after="0"/>
            </w:pPr>
            <w:r>
              <w:rPr>
                <w:sz w:val="16"/>
              </w:rPr>
              <w:t>23.61</w:t>
            </w:r>
          </w:p>
        </w:tc>
        <w:tc>
          <w:tcPr>
            <w:tcW w:type="dxa" w:w="2504"/>
            <w:shd w:fill="EAF0F7"/>
          </w:tcPr>
          <w:p>
            <w:pPr>
              <w:spacing w:after="0"/>
            </w:pPr>
            <w:r>
              <w:rPr>
                <w:sz w:val="16"/>
              </w:rPr>
              <w:t>5</w:t>
            </w:r>
          </w:p>
        </w:tc>
        <w:tc>
          <w:tcPr>
            <w:tcW w:type="dxa" w:w="2504"/>
            <w:shd w:fill="EAF0F7"/>
          </w:tcPr>
          <w:p>
            <w:pPr>
              <w:spacing w:after="0"/>
            </w:pPr>
            <w:r>
              <w:rPr>
                <w:sz w:val="16"/>
              </w:rPr>
              <w:t>Completed 80 epochs; see Section 8 for validation results</w:t>
            </w:r>
          </w:p>
        </w:tc>
      </w:tr>
    </w:tbl>
    <w:p/>
    <w:p>
      <w:r>
        <w:t>The parallel attention design adds approximately 70,123 parameters (+0.7%) and 0.85 GFLOPs (+3.7%) relative to the measured YOLO26s baseline. The reported GFLOPs are model-construction estimates at 640 × 640, not a substitute for hardware FPS benchmarking.</w:t>
      </w:r>
    </w:p>
    <w:p>
      <w:r>
        <w:t>Baseline training configuration: 640 × 640 images, batch size 16, 80 epochs, AdamW optimizer, initial learning rate 0.002, cosine learning-rate schedule, deterministic seed 0, and six data-loader workers. The baseline completed in approximately 3.19 hours on the RTX 4070 Laptop GPU used for this project.</w:t>
      </w:r>
    </w:p>
    <w:p>
      <w:pPr>
        <w:pStyle w:val="Heading2"/>
      </w:pPr>
      <w:r>
        <w:t>4. Comparison with published work</w:t>
      </w:r>
    </w:p>
    <w:tbl>
      <w:tblPr>
        <w:tblStyle w:val="TableGrid"/>
        <w:tblW w:type="auto" w:w="0"/>
        <w:jc w:val="center"/>
        <w:tblLayout w:type="autofit"/>
        <w:tblLook w:firstColumn="1" w:firstRow="1" w:lastColumn="0" w:lastRow="0" w:noHBand="0" w:noVBand="1" w:val="04A0"/>
      </w:tblPr>
      <w:tblGrid>
        <w:gridCol w:w="5008"/>
        <w:gridCol w:w="5008"/>
        <w:gridCol w:w="5008"/>
      </w:tblGrid>
      <w:tr>
        <w:tc>
          <w:tcPr>
            <w:tcW w:type="dxa" w:w="5008"/>
            <w:shd w:fill="17365D"/>
          </w:tcPr>
          <w:p>
            <w:pPr>
              <w:spacing w:after="0"/>
            </w:pPr>
            <w:r>
              <w:rPr>
                <w:b/>
                <w:color w:val="FFFFFF"/>
                <w:sz w:val="16"/>
              </w:rPr>
              <w:t>Published model</w:t>
            </w:r>
          </w:p>
        </w:tc>
        <w:tc>
          <w:tcPr>
            <w:tcW w:type="dxa" w:w="5008"/>
            <w:shd w:fill="17365D"/>
          </w:tcPr>
          <w:p>
            <w:pPr>
              <w:spacing w:after="0"/>
            </w:pPr>
            <w:r>
              <w:rPr>
                <w:b/>
                <w:color w:val="FFFFFF"/>
                <w:sz w:val="16"/>
              </w:rPr>
              <w:t>Reported result</w:t>
            </w:r>
          </w:p>
        </w:tc>
        <w:tc>
          <w:tcPr>
            <w:tcW w:type="dxa" w:w="5008"/>
            <w:shd w:fill="17365D"/>
          </w:tcPr>
          <w:p>
            <w:pPr>
              <w:spacing w:after="0"/>
            </w:pPr>
            <w:r>
              <w:rPr>
                <w:b/>
                <w:color w:val="FFFFFF"/>
                <w:sz w:val="16"/>
              </w:rPr>
              <w:t>Comparison</w:t>
            </w:r>
          </w:p>
        </w:tc>
      </w:tr>
      <w:tr>
        <w:tc>
          <w:tcPr>
            <w:tcW w:type="dxa" w:w="5008"/>
          </w:tcPr>
          <w:p>
            <w:pPr>
              <w:spacing w:after="0"/>
            </w:pPr>
            <w:r>
              <w:rPr>
                <w:sz w:val="16"/>
              </w:rPr>
              <w:t>Improved YOLOv5s, Processes 2023</w:t>
            </w:r>
          </w:p>
        </w:tc>
        <w:tc>
          <w:tcPr>
            <w:tcW w:type="dxa" w:w="5008"/>
          </w:tcPr>
          <w:p>
            <w:pPr>
              <w:spacing w:after="0"/>
            </w:pPr>
            <w:r>
              <w:rPr>
                <w:sz w:val="16"/>
              </w:rPr>
              <w:t>80.5% mAP@0.5</w:t>
            </w:r>
          </w:p>
        </w:tc>
        <w:tc>
          <w:tcPr>
            <w:tcW w:type="dxa" w:w="5008"/>
          </w:tcPr>
          <w:p>
            <w:pPr>
              <w:spacing w:after="0"/>
            </w:pPr>
            <w:r>
              <w:rPr>
                <w:sz w:val="16"/>
              </w:rPr>
              <w:t>Our 82.6% is approximately +2.1 points</w:t>
            </w:r>
          </w:p>
        </w:tc>
      </w:tr>
      <w:tr>
        <w:tc>
          <w:tcPr>
            <w:tcW w:type="dxa" w:w="5008"/>
            <w:shd w:fill="EAF0F7"/>
          </w:tcPr>
          <w:p>
            <w:pPr>
              <w:spacing w:after="0"/>
            </w:pPr>
            <w:r>
              <w:rPr>
                <w:sz w:val="16"/>
              </w:rPr>
              <w:t>Improved YOLOv8n, PLOS One 2025</w:t>
            </w:r>
          </w:p>
        </w:tc>
        <w:tc>
          <w:tcPr>
            <w:tcW w:type="dxa" w:w="5008"/>
            <w:shd w:fill="EAF0F7"/>
          </w:tcPr>
          <w:p>
            <w:pPr>
              <w:spacing w:after="0"/>
            </w:pPr>
            <w:r>
              <w:rPr>
                <w:sz w:val="16"/>
              </w:rPr>
              <w:t>83.6% mAP@0.5</w:t>
            </w:r>
          </w:p>
        </w:tc>
        <w:tc>
          <w:tcPr>
            <w:tcW w:type="dxa" w:w="5008"/>
            <w:shd w:fill="EAF0F7"/>
          </w:tcPr>
          <w:p>
            <w:pPr>
              <w:spacing w:after="0"/>
            </w:pPr>
            <w:r>
              <w:rPr>
                <w:sz w:val="16"/>
              </w:rPr>
              <w:t>Our 82.6% is approximately -1.0 point</w:t>
            </w:r>
          </w:p>
        </w:tc>
      </w:tr>
      <w:tr>
        <w:tc>
          <w:tcPr>
            <w:tcW w:type="dxa" w:w="5008"/>
          </w:tcPr>
          <w:p>
            <w:pPr>
              <w:spacing w:after="0"/>
            </w:pPr>
            <w:r>
              <w:rPr>
                <w:sz w:val="16"/>
              </w:rPr>
              <w:t>SAW-YOLOv8l, Sustainability 2026</w:t>
            </w:r>
          </w:p>
        </w:tc>
        <w:tc>
          <w:tcPr>
            <w:tcW w:type="dxa" w:w="5008"/>
          </w:tcPr>
          <w:p>
            <w:pPr>
              <w:spacing w:after="0"/>
            </w:pPr>
            <w:r>
              <w:rPr>
                <w:sz w:val="16"/>
              </w:rPr>
              <w:t>86.2% mAP@0.5; 69.0% mAP@0.5:0.95</w:t>
            </w:r>
          </w:p>
        </w:tc>
        <w:tc>
          <w:tcPr>
            <w:tcW w:type="dxa" w:w="5008"/>
          </w:tcPr>
          <w:p>
            <w:pPr>
              <w:spacing w:after="0"/>
            </w:pPr>
            <w:r>
              <w:rPr>
                <w:sz w:val="16"/>
              </w:rPr>
              <w:t>Our result is lower; datasets and protocols differ</w:t>
            </w:r>
          </w:p>
        </w:tc>
      </w:tr>
      <w:tr>
        <w:tc>
          <w:tcPr>
            <w:tcW w:type="dxa" w:w="5008"/>
            <w:shd w:fill="EAF0F7"/>
          </w:tcPr>
          <w:p>
            <w:pPr>
              <w:spacing w:after="0"/>
            </w:pPr>
            <w:r>
              <w:rPr>
                <w:sz w:val="16"/>
              </w:rPr>
              <w:t>Improved YOLOv4, Applied Sciences 2023</w:t>
            </w:r>
          </w:p>
        </w:tc>
        <w:tc>
          <w:tcPr>
            <w:tcW w:type="dxa" w:w="5008"/>
            <w:shd w:fill="EAF0F7"/>
          </w:tcPr>
          <w:p>
            <w:pPr>
              <w:spacing w:after="0"/>
            </w:pPr>
            <w:r>
              <w:rPr>
                <w:sz w:val="16"/>
              </w:rPr>
              <w:t>92.3% reported mAP</w:t>
            </w:r>
          </w:p>
        </w:tc>
        <w:tc>
          <w:tcPr>
            <w:tcW w:type="dxa" w:w="5008"/>
            <w:shd w:fill="EAF0F7"/>
          </w:tcPr>
          <w:p>
            <w:pPr>
              <w:spacing w:after="0"/>
            </w:pPr>
            <w:r>
              <w:rPr>
                <w:sz w:val="16"/>
              </w:rPr>
              <w:t>Different four-class, 2,700-image dataset</w:t>
            </w:r>
          </w:p>
        </w:tc>
      </w:tr>
      <w:tr>
        <w:tc>
          <w:tcPr>
            <w:tcW w:type="dxa" w:w="5008"/>
          </w:tcPr>
          <w:p>
            <w:pPr>
              <w:spacing w:after="0"/>
            </w:pPr>
            <w:r>
              <w:rPr>
                <w:sz w:val="16"/>
              </w:rPr>
              <w:t>DefectTR transformer, 2022</w:t>
            </w:r>
          </w:p>
        </w:tc>
        <w:tc>
          <w:tcPr>
            <w:tcW w:type="dxa" w:w="5008"/>
          </w:tcPr>
          <w:p>
            <w:pPr>
              <w:spacing w:after="0"/>
            </w:pPr>
            <w:r>
              <w:rPr>
                <w:sz w:val="16"/>
              </w:rPr>
              <w:t>60.2% reported mAP</w:t>
            </w:r>
          </w:p>
        </w:tc>
        <w:tc>
          <w:tcPr>
            <w:tcW w:type="dxa" w:w="5008"/>
          </w:tcPr>
          <w:p>
            <w:pPr>
              <w:spacing w:after="0"/>
            </w:pPr>
            <w:r>
              <w:rPr>
                <w:sz w:val="16"/>
              </w:rPr>
              <w:t>Datasets and evaluation protocols differ substantially</w:t>
            </w:r>
          </w:p>
        </w:tc>
      </w:tr>
    </w:tbl>
    <w:p/>
    <w:p>
      <w:pPr>
        <w:pStyle w:val="Heading2"/>
      </w:pPr>
      <w:r>
        <w:t>5. Hypothetical YOLO11n placeholders</w:t>
      </w:r>
    </w:p>
    <w:p>
      <w:r>
        <w:t>The following values are illustrative placeholders only. YOLO11n artifacts were deleted and these runs were not recovered. They must not be cited as measured experimental results.</w:t>
      </w:r>
    </w:p>
    <w:tbl>
      <w:tblPr>
        <w:tblStyle w:val="TableGrid"/>
        <w:tblW w:type="auto" w:w="0"/>
        <w:jc w:val="center"/>
        <w:tblLayout w:type="autofit"/>
        <w:tblLook w:firstColumn="1" w:firstRow="1" w:lastColumn="0" w:lastRow="0" w:noHBand="0" w:noVBand="1" w:val="04A0"/>
      </w:tblPr>
      <w:tblGrid>
        <w:gridCol w:w="2146"/>
        <w:gridCol w:w="2146"/>
        <w:gridCol w:w="2146"/>
        <w:gridCol w:w="2146"/>
        <w:gridCol w:w="2146"/>
        <w:gridCol w:w="2146"/>
        <w:gridCol w:w="2146"/>
      </w:tblGrid>
      <w:tr>
        <w:tc>
          <w:tcPr>
            <w:tcW w:type="dxa" w:w="2146"/>
            <w:shd w:fill="17365D"/>
          </w:tcPr>
          <w:p>
            <w:pPr>
              <w:spacing w:after="0"/>
            </w:pPr>
            <w:r>
              <w:rPr>
                <w:b/>
                <w:color w:val="FFFFFF"/>
                <w:sz w:val="16"/>
              </w:rPr>
              <w:t>Model</w:t>
            </w:r>
          </w:p>
        </w:tc>
        <w:tc>
          <w:tcPr>
            <w:tcW w:type="dxa" w:w="2146"/>
            <w:shd w:fill="17365D"/>
          </w:tcPr>
          <w:p>
            <w:pPr>
              <w:spacing w:after="0"/>
            </w:pPr>
            <w:r>
              <w:rPr>
                <w:b/>
                <w:color w:val="FFFFFF"/>
                <w:sz w:val="16"/>
              </w:rPr>
              <w:t>Dataset</w:t>
            </w:r>
          </w:p>
        </w:tc>
        <w:tc>
          <w:tcPr>
            <w:tcW w:type="dxa" w:w="2146"/>
            <w:shd w:fill="17365D"/>
          </w:tcPr>
          <w:p>
            <w:pPr>
              <w:spacing w:after="0"/>
            </w:pPr>
            <w:r>
              <w:rPr>
                <w:b/>
                <w:color w:val="FFFFFF"/>
                <w:sz w:val="16"/>
              </w:rPr>
              <w:t>Precision</w:t>
            </w:r>
          </w:p>
        </w:tc>
        <w:tc>
          <w:tcPr>
            <w:tcW w:type="dxa" w:w="2146"/>
            <w:shd w:fill="17365D"/>
          </w:tcPr>
          <w:p>
            <w:pPr>
              <w:spacing w:after="0"/>
            </w:pPr>
            <w:r>
              <w:rPr>
                <w:b/>
                <w:color w:val="FFFFFF"/>
                <w:sz w:val="16"/>
              </w:rPr>
              <w:t>Recall</w:t>
            </w:r>
          </w:p>
        </w:tc>
        <w:tc>
          <w:tcPr>
            <w:tcW w:type="dxa" w:w="2146"/>
            <w:shd w:fill="17365D"/>
          </w:tcPr>
          <w:p>
            <w:pPr>
              <w:spacing w:after="0"/>
            </w:pPr>
            <w:r>
              <w:rPr>
                <w:b/>
                <w:color w:val="FFFFFF"/>
                <w:sz w:val="16"/>
              </w:rPr>
              <w:t>mAP50</w:t>
            </w:r>
          </w:p>
        </w:tc>
        <w:tc>
          <w:tcPr>
            <w:tcW w:type="dxa" w:w="2146"/>
            <w:shd w:fill="17365D"/>
          </w:tcPr>
          <w:p>
            <w:pPr>
              <w:spacing w:after="0"/>
            </w:pPr>
            <w:r>
              <w:rPr>
                <w:b/>
                <w:color w:val="FFFFFF"/>
                <w:sz w:val="16"/>
              </w:rPr>
              <w:t>mAP50-95</w:t>
            </w:r>
          </w:p>
        </w:tc>
        <w:tc>
          <w:tcPr>
            <w:tcW w:type="dxa" w:w="2146"/>
            <w:shd w:fill="17365D"/>
          </w:tcPr>
          <w:p>
            <w:pPr>
              <w:spacing w:after="0"/>
            </w:pPr>
            <w:r>
              <w:rPr>
                <w:b/>
                <w:color w:val="FFFFFF"/>
                <w:sz w:val="16"/>
              </w:rPr>
              <w:t>Use</w:t>
            </w:r>
          </w:p>
        </w:tc>
      </w:tr>
      <w:tr>
        <w:tc>
          <w:tcPr>
            <w:tcW w:type="dxa" w:w="2146"/>
          </w:tcPr>
          <w:p>
            <w:pPr>
              <w:spacing w:after="0"/>
            </w:pPr>
            <w:r>
              <w:rPr>
                <w:sz w:val="16"/>
              </w:rPr>
              <w:t>YOLO11n</w:t>
            </w:r>
          </w:p>
        </w:tc>
        <w:tc>
          <w:tcPr>
            <w:tcW w:type="dxa" w:w="2146"/>
          </w:tcPr>
          <w:p>
            <w:pPr>
              <w:spacing w:after="0"/>
            </w:pPr>
            <w:r>
              <w:rPr>
                <w:sz w:val="16"/>
              </w:rPr>
              <w:t>v2</w:t>
            </w:r>
          </w:p>
        </w:tc>
        <w:tc>
          <w:tcPr>
            <w:tcW w:type="dxa" w:w="2146"/>
          </w:tcPr>
          <w:p>
            <w:pPr>
              <w:spacing w:after="0"/>
            </w:pPr>
            <w:r>
              <w:rPr>
                <w:sz w:val="16"/>
              </w:rPr>
              <w:t>0.642</w:t>
            </w:r>
          </w:p>
        </w:tc>
        <w:tc>
          <w:tcPr>
            <w:tcW w:type="dxa" w:w="2146"/>
          </w:tcPr>
          <w:p>
            <w:pPr>
              <w:spacing w:after="0"/>
            </w:pPr>
            <w:r>
              <w:rPr>
                <w:sz w:val="16"/>
              </w:rPr>
              <w:t>0.588</w:t>
            </w:r>
          </w:p>
        </w:tc>
        <w:tc>
          <w:tcPr>
            <w:tcW w:type="dxa" w:w="2146"/>
          </w:tcPr>
          <w:p>
            <w:pPr>
              <w:spacing w:after="0"/>
            </w:pPr>
            <w:r>
              <w:rPr>
                <w:sz w:val="16"/>
              </w:rPr>
              <w:t>0.617</w:t>
            </w:r>
          </w:p>
        </w:tc>
        <w:tc>
          <w:tcPr>
            <w:tcW w:type="dxa" w:w="2146"/>
          </w:tcPr>
          <w:p>
            <w:pPr>
              <w:spacing w:after="0"/>
            </w:pPr>
            <w:r>
              <w:rPr>
                <w:sz w:val="16"/>
              </w:rPr>
              <w:t>0.341</w:t>
            </w:r>
          </w:p>
        </w:tc>
        <w:tc>
          <w:tcPr>
            <w:tcW w:type="dxa" w:w="2146"/>
          </w:tcPr>
          <w:p>
            <w:pPr>
              <w:spacing w:after="0"/>
            </w:pPr>
            <w:r>
              <w:rPr>
                <w:sz w:val="16"/>
              </w:rPr>
              <w:t>Illustrative only; not measured</w:t>
            </w:r>
          </w:p>
        </w:tc>
      </w:tr>
      <w:tr>
        <w:tc>
          <w:tcPr>
            <w:tcW w:type="dxa" w:w="2146"/>
            <w:shd w:fill="EAF0F7"/>
          </w:tcPr>
          <w:p>
            <w:pPr>
              <w:spacing w:after="0"/>
            </w:pPr>
            <w:r>
              <w:rPr>
                <w:sz w:val="16"/>
              </w:rPr>
              <w:t>YOLO11n</w:t>
            </w:r>
          </w:p>
        </w:tc>
        <w:tc>
          <w:tcPr>
            <w:tcW w:type="dxa" w:w="2146"/>
            <w:shd w:fill="EAF0F7"/>
          </w:tcPr>
          <w:p>
            <w:pPr>
              <w:spacing w:after="0"/>
            </w:pPr>
            <w:r>
              <w:rPr>
                <w:sz w:val="16"/>
              </w:rPr>
              <w:t>v3</w:t>
            </w:r>
          </w:p>
        </w:tc>
        <w:tc>
          <w:tcPr>
            <w:tcW w:type="dxa" w:w="2146"/>
            <w:shd w:fill="EAF0F7"/>
          </w:tcPr>
          <w:p>
            <w:pPr>
              <w:spacing w:after="0"/>
            </w:pPr>
            <w:r>
              <w:rPr>
                <w:sz w:val="16"/>
              </w:rPr>
              <w:t>0.601</w:t>
            </w:r>
          </w:p>
        </w:tc>
        <w:tc>
          <w:tcPr>
            <w:tcW w:type="dxa" w:w="2146"/>
            <w:shd w:fill="EAF0F7"/>
          </w:tcPr>
          <w:p>
            <w:pPr>
              <w:spacing w:after="0"/>
            </w:pPr>
            <w:r>
              <w:rPr>
                <w:sz w:val="16"/>
              </w:rPr>
              <w:t>0.557</w:t>
            </w:r>
          </w:p>
        </w:tc>
        <w:tc>
          <w:tcPr>
            <w:tcW w:type="dxa" w:w="2146"/>
            <w:shd w:fill="EAF0F7"/>
          </w:tcPr>
          <w:p>
            <w:pPr>
              <w:spacing w:after="0"/>
            </w:pPr>
            <w:r>
              <w:rPr>
                <w:sz w:val="16"/>
              </w:rPr>
              <w:t>0.584</w:t>
            </w:r>
          </w:p>
        </w:tc>
        <w:tc>
          <w:tcPr>
            <w:tcW w:type="dxa" w:w="2146"/>
            <w:shd w:fill="EAF0F7"/>
          </w:tcPr>
          <w:p>
            <w:pPr>
              <w:spacing w:after="0"/>
            </w:pPr>
            <w:r>
              <w:rPr>
                <w:sz w:val="16"/>
              </w:rPr>
              <w:t>0.309</w:t>
            </w:r>
          </w:p>
        </w:tc>
        <w:tc>
          <w:tcPr>
            <w:tcW w:type="dxa" w:w="2146"/>
            <w:shd w:fill="EAF0F7"/>
          </w:tcPr>
          <w:p>
            <w:pPr>
              <w:spacing w:after="0"/>
            </w:pPr>
            <w:r>
              <w:rPr>
                <w:sz w:val="16"/>
              </w:rPr>
              <w:t>Illustrative only; not measured</w:t>
            </w:r>
          </w:p>
        </w:tc>
      </w:tr>
    </w:tbl>
    <w:p/>
    <w:p>
      <w:r>
        <w:t>Reporting note: replace the hypothetical rows with N/A or recovered logs before submitting a paper or claiming experimental evidence.</w:t>
      </w:r>
    </w:p>
    <w:p>
      <w:pPr>
        <w:pStyle w:val="Heading2"/>
      </w:pPr>
      <w:r>
        <w:t>6. Interpretation and limitations</w:t>
      </w:r>
    </w:p>
    <w:p>
      <w:r>
        <w:t>The v5 results are not directly comparable with papers that use different class taxonomies, image domains, split policies, or evaluation protocols. The group-level split is a methodological safeguard against near-duplicate leakage, not a guarantee of higher accuracy.</w:t>
      </w:r>
    </w:p>
    <w:p>
      <w:r>
        <w:t>CLAHE and attention mechanisms were evaluated as controlled variants. The best validation mAP50 is shared by the baseline and CBAM at approximately 0.826, while the unseen test split favours the baseline at 0.8214.</w:t>
      </w:r>
    </w:p>
    <w:p>
      <w:pPr>
        <w:pStyle w:val="Heading2"/>
      </w:pPr>
      <w:r>
        <w:t>7. E1-E6 architecture experiments (September 2026 update)</w:t>
      </w:r>
    </w:p>
    <w:p>
      <w:r>
        <w:t>Status recorded 29 September 2026. E1, E2 and E4 are planned/pending; no measured accuracy is available for them. E3 and E5 completed 80 epochs. E6 completed four epochs and stopped during epoch 5 with CUDA out-of-memory; it is not a completed accuracy comparison.</w:t>
      </w:r>
    </w:p>
    <w:tbl>
      <w:tblPr>
        <w:tblStyle w:val="TableGrid"/>
        <w:tblW w:type="auto" w:w="0"/>
        <w:jc w:val="center"/>
        <w:tblLayout w:type="autofit"/>
        <w:tblLook w:firstColumn="1" w:firstRow="1" w:lastColumn="0" w:lastRow="0" w:noHBand="0" w:noVBand="1" w:val="04A0"/>
      </w:tblPr>
      <w:tblGrid>
        <w:gridCol w:w="3756"/>
        <w:gridCol w:w="3756"/>
        <w:gridCol w:w="3756"/>
        <w:gridCol w:w="3756"/>
      </w:tblGrid>
      <w:tr>
        <w:tc>
          <w:tcPr>
            <w:tcW w:type="dxa" w:w="3756"/>
            <w:shd w:fill="17365D"/>
          </w:tcPr>
          <w:p>
            <w:pPr>
              <w:spacing w:after="0"/>
            </w:pPr>
            <w:r>
              <w:rPr>
                <w:b/>
                <w:color w:val="FFFFFF"/>
                <w:sz w:val="16"/>
              </w:rPr>
              <w:t>Batch / ID</w:t>
            </w:r>
          </w:p>
        </w:tc>
        <w:tc>
          <w:tcPr>
            <w:tcW w:type="dxa" w:w="3756"/>
            <w:shd w:fill="17365D"/>
          </w:tcPr>
          <w:p>
            <w:pPr>
              <w:spacing w:after="0"/>
            </w:pPr>
            <w:r>
              <w:rPr>
                <w:b/>
                <w:color w:val="FFFFFF"/>
                <w:sz w:val="16"/>
              </w:rPr>
              <w:t>Architecture</w:t>
            </w:r>
          </w:p>
        </w:tc>
        <w:tc>
          <w:tcPr>
            <w:tcW w:type="dxa" w:w="3756"/>
            <w:shd w:fill="17365D"/>
          </w:tcPr>
          <w:p>
            <w:pPr>
              <w:spacing w:after="0"/>
            </w:pPr>
            <w:r>
              <w:rPr>
                <w:b/>
                <w:color w:val="FFFFFF"/>
                <w:sz w:val="16"/>
              </w:rPr>
              <w:t>Purpose</w:t>
            </w:r>
          </w:p>
        </w:tc>
        <w:tc>
          <w:tcPr>
            <w:tcW w:type="dxa" w:w="3756"/>
            <w:shd w:fill="17365D"/>
          </w:tcPr>
          <w:p>
            <w:pPr>
              <w:spacing w:after="0"/>
            </w:pPr>
            <w:r>
              <w:rPr>
                <w:b/>
                <w:color w:val="FFFFFF"/>
                <w:sz w:val="16"/>
              </w:rPr>
              <w:t>Status</w:t>
            </w:r>
          </w:p>
        </w:tc>
      </w:tr>
      <w:tr>
        <w:tc>
          <w:tcPr>
            <w:tcW w:type="dxa" w:w="3756"/>
          </w:tcPr>
          <w:p>
            <w:pPr>
              <w:spacing w:after="0"/>
            </w:pPr>
            <w:r>
              <w:rPr>
                <w:sz w:val="16"/>
              </w:rPr>
              <w:t>A / E1</w:t>
            </w:r>
          </w:p>
        </w:tc>
        <w:tc>
          <w:tcPr>
            <w:tcW w:type="dxa" w:w="3756"/>
          </w:tcPr>
          <w:p>
            <w:pPr>
              <w:spacing w:after="0"/>
            </w:pPr>
            <w:r>
              <w:rPr>
                <w:sz w:val="16"/>
              </w:rPr>
              <w:t>YOLO26s + P2 detection head</w:t>
            </w:r>
          </w:p>
        </w:tc>
        <w:tc>
          <w:tcPr>
            <w:tcW w:type="dxa" w:w="3756"/>
          </w:tcPr>
          <w:p>
            <w:pPr>
              <w:spacing w:after="0"/>
            </w:pPr>
            <w:r>
              <w:rPr>
                <w:sz w:val="16"/>
              </w:rPr>
              <w:t>Test whether stride-4 features improve fine/small defect detection.</w:t>
            </w:r>
          </w:p>
        </w:tc>
        <w:tc>
          <w:tcPr>
            <w:tcW w:type="dxa" w:w="3756"/>
          </w:tcPr>
          <w:p>
            <w:pPr>
              <w:spacing w:after="0"/>
            </w:pPr>
            <w:r>
              <w:rPr>
                <w:sz w:val="16"/>
              </w:rPr>
              <w:t>Pending; 80 epochs planned</w:t>
            </w:r>
          </w:p>
        </w:tc>
      </w:tr>
      <w:tr>
        <w:tc>
          <w:tcPr>
            <w:tcW w:type="dxa" w:w="3756"/>
            <w:shd w:fill="EAF0F7"/>
          </w:tcPr>
          <w:p>
            <w:pPr>
              <w:spacing w:after="0"/>
            </w:pPr>
            <w:r>
              <w:rPr>
                <w:sz w:val="16"/>
              </w:rPr>
              <w:t>A / E2</w:t>
            </w:r>
          </w:p>
        </w:tc>
        <w:tc>
          <w:tcPr>
            <w:tcW w:type="dxa" w:w="3756"/>
            <w:shd w:fill="EAF0F7"/>
          </w:tcPr>
          <w:p>
            <w:pPr>
              <w:spacing w:after="0"/>
            </w:pPr>
            <w:r>
              <w:rPr>
                <w:sz w:val="16"/>
              </w:rPr>
              <w:t>YOLO26s + weighted residual PAN fusion</w:t>
            </w:r>
          </w:p>
        </w:tc>
        <w:tc>
          <w:tcPr>
            <w:tcW w:type="dxa" w:w="3756"/>
            <w:shd w:fill="EAF0F7"/>
          </w:tcPr>
          <w:p>
            <w:pPr>
              <w:spacing w:after="0"/>
            </w:pPr>
            <w:r>
              <w:rPr>
                <w:sz w:val="16"/>
              </w:rPr>
              <w:t>Test learned normalized weights for multi-scale feature fusion.</w:t>
            </w:r>
          </w:p>
        </w:tc>
        <w:tc>
          <w:tcPr>
            <w:tcW w:type="dxa" w:w="3756"/>
            <w:shd w:fill="EAF0F7"/>
          </w:tcPr>
          <w:p>
            <w:pPr>
              <w:spacing w:after="0"/>
            </w:pPr>
            <w:r>
              <w:rPr>
                <w:sz w:val="16"/>
              </w:rPr>
              <w:t>Pending; 80 epochs planned</w:t>
            </w:r>
          </w:p>
        </w:tc>
      </w:tr>
      <w:tr>
        <w:tc>
          <w:tcPr>
            <w:tcW w:type="dxa" w:w="3756"/>
          </w:tcPr>
          <w:p>
            <w:pPr>
              <w:spacing w:after="0"/>
            </w:pPr>
            <w:r>
              <w:rPr>
                <w:sz w:val="16"/>
              </w:rPr>
              <w:t>B / E3</w:t>
            </w:r>
          </w:p>
        </w:tc>
        <w:tc>
          <w:tcPr>
            <w:tcW w:type="dxa" w:w="3756"/>
          </w:tcPr>
          <w:p>
            <w:pPr>
              <w:spacing w:after="0"/>
            </w:pPr>
            <w:r>
              <w:rPr>
                <w:sz w:val="16"/>
              </w:rPr>
              <w:t>YOLO26s + P2 + weighted residual PAN fusion</w:t>
            </w:r>
          </w:p>
        </w:tc>
        <w:tc>
          <w:tcPr>
            <w:tcW w:type="dxa" w:w="3756"/>
          </w:tcPr>
          <w:p>
            <w:pPr>
              <w:spacing w:after="0"/>
            </w:pPr>
            <w:r>
              <w:rPr>
                <w:sz w:val="16"/>
              </w:rPr>
              <w:t>Test the combined P2/fusion design.</w:t>
            </w:r>
          </w:p>
        </w:tc>
        <w:tc>
          <w:tcPr>
            <w:tcW w:type="dxa" w:w="3756"/>
          </w:tcPr>
          <w:p>
            <w:pPr>
              <w:spacing w:after="0"/>
            </w:pPr>
            <w:r>
              <w:rPr>
                <w:sz w:val="16"/>
              </w:rPr>
              <w:t>Completed: 80 epochs</w:t>
            </w:r>
          </w:p>
        </w:tc>
      </w:tr>
      <w:tr>
        <w:tc>
          <w:tcPr>
            <w:tcW w:type="dxa" w:w="3756"/>
            <w:shd w:fill="EAF0F7"/>
          </w:tcPr>
          <w:p>
            <w:pPr>
              <w:spacing w:after="0"/>
            </w:pPr>
            <w:r>
              <w:rPr>
                <w:sz w:val="16"/>
              </w:rPr>
              <w:t>B / E4</w:t>
            </w:r>
          </w:p>
        </w:tc>
        <w:tc>
          <w:tcPr>
            <w:tcW w:type="dxa" w:w="3756"/>
            <w:shd w:fill="EAF0F7"/>
          </w:tcPr>
          <w:p>
            <w:pPr>
              <w:spacing w:after="0"/>
            </w:pPr>
            <w:r>
              <w:rPr>
                <w:sz w:val="16"/>
              </w:rPr>
              <w:t>Standard YOLO26m</w:t>
            </w:r>
          </w:p>
        </w:tc>
        <w:tc>
          <w:tcPr>
            <w:tcW w:type="dxa" w:w="3756"/>
            <w:shd w:fill="EAF0F7"/>
          </w:tcPr>
          <w:p>
            <w:pPr>
              <w:spacing w:after="0"/>
            </w:pPr>
            <w:r>
              <w:rPr>
                <w:sz w:val="16"/>
              </w:rPr>
              <w:t>Capacity control: test a larger backbone without custom attention.</w:t>
            </w:r>
          </w:p>
        </w:tc>
        <w:tc>
          <w:tcPr>
            <w:tcW w:type="dxa" w:w="3756"/>
            <w:shd w:fill="EAF0F7"/>
          </w:tcPr>
          <w:p>
            <w:pPr>
              <w:spacing w:after="0"/>
            </w:pPr>
            <w:r>
              <w:rPr>
                <w:sz w:val="16"/>
              </w:rPr>
              <w:t>Pending; 80 epochs planned</w:t>
            </w:r>
          </w:p>
        </w:tc>
      </w:tr>
      <w:tr>
        <w:tc>
          <w:tcPr>
            <w:tcW w:type="dxa" w:w="3756"/>
          </w:tcPr>
          <w:p>
            <w:pPr>
              <w:spacing w:after="0"/>
            </w:pPr>
            <w:r>
              <w:rPr>
                <w:sz w:val="16"/>
              </w:rPr>
              <w:t>C / E5</w:t>
            </w:r>
          </w:p>
        </w:tc>
        <w:tc>
          <w:tcPr>
            <w:tcW w:type="dxa" w:w="3756"/>
          </w:tcPr>
          <w:p>
            <w:pPr>
              <w:spacing w:after="0"/>
            </w:pPr>
            <w:r>
              <w:rPr>
                <w:sz w:val="16"/>
              </w:rPr>
              <w:t>YOLO26s + directional residual block at P3</w:t>
            </w:r>
          </w:p>
        </w:tc>
        <w:tc>
          <w:tcPr>
            <w:tcW w:type="dxa" w:w="3756"/>
          </w:tcPr>
          <w:p>
            <w:pPr>
              <w:spacing w:after="0"/>
            </w:pPr>
            <w:r>
              <w:rPr>
                <w:sz w:val="16"/>
              </w:rPr>
              <w:t>Depthwise 1x7 and 7x1 kernels plus pointwise fusion.</w:t>
            </w:r>
          </w:p>
        </w:tc>
        <w:tc>
          <w:tcPr>
            <w:tcW w:type="dxa" w:w="3756"/>
          </w:tcPr>
          <w:p>
            <w:pPr>
              <w:spacing w:after="0"/>
            </w:pPr>
            <w:r>
              <w:rPr>
                <w:sz w:val="16"/>
              </w:rPr>
              <w:t>Completed: 80 epochs</w:t>
            </w:r>
          </w:p>
        </w:tc>
      </w:tr>
      <w:tr>
        <w:tc>
          <w:tcPr>
            <w:tcW w:type="dxa" w:w="3756"/>
            <w:shd w:fill="EAF0F7"/>
          </w:tcPr>
          <w:p>
            <w:pPr>
              <w:spacing w:after="0"/>
            </w:pPr>
            <w:r>
              <w:rPr>
                <w:sz w:val="16"/>
              </w:rPr>
              <w:t>C / E6</w:t>
            </w:r>
          </w:p>
        </w:tc>
        <w:tc>
          <w:tcPr>
            <w:tcW w:type="dxa" w:w="3756"/>
            <w:shd w:fill="EAF0F7"/>
          </w:tcPr>
          <w:p>
            <w:pPr>
              <w:spacing w:after="0"/>
            </w:pPr>
            <w:r>
              <w:rPr>
                <w:sz w:val="16"/>
              </w:rPr>
              <w:t>E3 parent + one SimAM block at P2</w:t>
            </w:r>
          </w:p>
        </w:tc>
        <w:tc>
          <w:tcPr>
            <w:tcW w:type="dxa" w:w="3756"/>
            <w:shd w:fill="EAF0F7"/>
          </w:tcPr>
          <w:p>
            <w:pPr>
              <w:spacing w:after="0"/>
            </w:pPr>
            <w:r>
              <w:rPr>
                <w:sz w:val="16"/>
              </w:rPr>
              <w:t>Isolate parameter-free attention on the chosen parent.</w:t>
            </w:r>
          </w:p>
        </w:tc>
        <w:tc>
          <w:tcPr>
            <w:tcW w:type="dxa" w:w="3756"/>
            <w:shd w:fill="EAF0F7"/>
          </w:tcPr>
          <w:p>
            <w:pPr>
              <w:spacing w:after="0"/>
            </w:pPr>
            <w:r>
              <w:rPr>
                <w:sz w:val="16"/>
              </w:rPr>
              <w:t>Interrupted: OOM in epoch 5/80</w:t>
            </w:r>
          </w:p>
        </w:tc>
      </w:tr>
    </w:tbl>
    <w:p/>
    <w:p>
      <w:r>
        <w:t>Implementation scope: E2/E3 use weighted residual fusion within the YOLO PAN neck, not a full BiFPN reproduction. E5 is not deformable or dynamic-snake convolution. E6 defaults provisionally to E3 and allows a different E1-E5 parent. SPPF and C2PSA are inherited YOLO26 components, not newly invented contributions.</w:t>
      </w:r>
    </w:p>
    <w:p>
      <w:pPr>
        <w:pStyle w:val="Heading3"/>
      </w:pPr>
      <w:r>
        <w:t>Protocol and reproducibility</w:t>
      </w:r>
    </w:p>
    <w:p>
      <w:r>
        <w:t>Normal v5: 9,486 training / 2,014 validation / 1,986 test images, with crack, corrosion_rust, sediment_deposit, root_intrusion and joint_defect. The experiment suite preserves the existing split; it does not use the model-error-filtered diagnostic subset. This update does not independently verify pipe identity separation or absence of near-duplicate leakage.</w:t>
      </w:r>
    </w:p>
    <w:p>
      <w:r>
        <w:t>Configured recipe: 80 epochs, 640-pixel input, batch 16, AdamW, lr0=0.002, lrf=0.01, cosine schedule, seed 0, deterministic mode, AMP, two workers and mosaic disabled for the final 10 epochs. Common augmentations: HSV 0.015/0.7/0.4, translate 0.1, scale 0.5, horizontal flip 0.5 and mosaic 1.0; rotations, shear, perspective, vertical flip, mixup and copy-paste are zero.</w:t>
      </w:r>
    </w:p>
    <w:p>
      <w:r>
        <w:t>Ultralytics 8.4.120; shape-compatible pretrained tensors are transferred using explicit original-to-inserted-layer mappings. E3 and E6 logs confirm 696/942 tensors loaded and the complete backbone transferred. New modules/class outputs initialize fresh. The normal dataset is not offline CLAHE-preprocessed, but E3 logs show optional Albumentations CLAHE, blur, median blur and grayscale at p=0.01 each. Match these dependencies/settings across machines.</w:t>
      </w:r>
    </w:p>
    <w:p>
      <w:pPr>
        <w:pStyle w:val="Heading2"/>
      </w:pPr>
      <w:r>
        <w:t>8. Measured validation results</w:t>
      </w:r>
    </w:p>
    <w:tbl>
      <w:tblPr>
        <w:tblStyle w:val="TableGrid"/>
        <w:tblW w:type="auto" w:w="0"/>
        <w:jc w:val="center"/>
        <w:tblLayout w:type="autofit"/>
        <w:tblLook w:firstColumn="1" w:firstRow="1" w:lastColumn="0" w:lastRow="0" w:noHBand="0" w:noVBand="1" w:val="04A0"/>
      </w:tblPr>
      <w:tblGrid>
        <w:gridCol w:w="2504"/>
        <w:gridCol w:w="2504"/>
        <w:gridCol w:w="2504"/>
        <w:gridCol w:w="2504"/>
        <w:gridCol w:w="2504"/>
        <w:gridCol w:w="2504"/>
      </w:tblGrid>
      <w:tr>
        <w:tc>
          <w:tcPr>
            <w:tcW w:type="dxa" w:w="2504"/>
            <w:shd w:fill="17365D"/>
          </w:tcPr>
          <w:p>
            <w:pPr>
              <w:spacing w:after="0"/>
            </w:pPr>
            <w:r>
              <w:rPr>
                <w:b/>
                <w:color w:val="FFFFFF"/>
                <w:sz w:val="16"/>
              </w:rPr>
              <w:t>Model</w:t>
            </w:r>
          </w:p>
        </w:tc>
        <w:tc>
          <w:tcPr>
            <w:tcW w:type="dxa" w:w="2504"/>
            <w:shd w:fill="17365D"/>
          </w:tcPr>
          <w:p>
            <w:pPr>
              <w:spacing w:after="0"/>
            </w:pPr>
            <w:r>
              <w:rPr>
                <w:b/>
                <w:color w:val="FFFFFF"/>
                <w:sz w:val="16"/>
              </w:rPr>
              <w:t>Precision</w:t>
            </w:r>
          </w:p>
        </w:tc>
        <w:tc>
          <w:tcPr>
            <w:tcW w:type="dxa" w:w="2504"/>
            <w:shd w:fill="17365D"/>
          </w:tcPr>
          <w:p>
            <w:pPr>
              <w:spacing w:after="0"/>
            </w:pPr>
            <w:r>
              <w:rPr>
                <w:b/>
                <w:color w:val="FFFFFF"/>
                <w:sz w:val="16"/>
              </w:rPr>
              <w:t>Recall</w:t>
            </w:r>
          </w:p>
        </w:tc>
        <w:tc>
          <w:tcPr>
            <w:tcW w:type="dxa" w:w="2504"/>
            <w:shd w:fill="17365D"/>
          </w:tcPr>
          <w:p>
            <w:pPr>
              <w:spacing w:after="0"/>
            </w:pPr>
            <w:r>
              <w:rPr>
                <w:b/>
                <w:color w:val="FFFFFF"/>
                <w:sz w:val="16"/>
              </w:rPr>
              <w:t>mAP50</w:t>
            </w:r>
          </w:p>
        </w:tc>
        <w:tc>
          <w:tcPr>
            <w:tcW w:type="dxa" w:w="2504"/>
            <w:shd w:fill="17365D"/>
          </w:tcPr>
          <w:p>
            <w:pPr>
              <w:spacing w:after="0"/>
            </w:pPr>
            <w:r>
              <w:rPr>
                <w:b/>
                <w:color w:val="FFFFFF"/>
                <w:sz w:val="16"/>
              </w:rPr>
              <w:t>mAP50-95</w:t>
            </w:r>
          </w:p>
        </w:tc>
        <w:tc>
          <w:tcPr>
            <w:tcW w:type="dxa" w:w="2504"/>
            <w:shd w:fill="17365D"/>
          </w:tcPr>
          <w:p>
            <w:pPr>
              <w:spacing w:after="0"/>
            </w:pPr>
            <w:r>
              <w:rPr>
                <w:b/>
                <w:color w:val="FFFFFF"/>
                <w:sz w:val="16"/>
              </w:rPr>
              <w:t>Evidence</w:t>
            </w:r>
          </w:p>
        </w:tc>
      </w:tr>
      <w:tr>
        <w:tc>
          <w:tcPr>
            <w:tcW w:type="dxa" w:w="2504"/>
          </w:tcPr>
          <w:p>
            <w:pPr>
              <w:spacing w:after="0"/>
            </w:pPr>
            <w:r>
              <w:rPr>
                <w:sz w:val="16"/>
              </w:rPr>
              <w:t>Plain YOLO26s</w:t>
            </w:r>
          </w:p>
        </w:tc>
        <w:tc>
          <w:tcPr>
            <w:tcW w:type="dxa" w:w="2504"/>
          </w:tcPr>
          <w:p>
            <w:pPr>
              <w:spacing w:after="0"/>
            </w:pPr>
            <w:r>
              <w:rPr>
                <w:sz w:val="16"/>
              </w:rPr>
              <w:t>80.27%</w:t>
            </w:r>
          </w:p>
        </w:tc>
        <w:tc>
          <w:tcPr>
            <w:tcW w:type="dxa" w:w="2504"/>
          </w:tcPr>
          <w:p>
            <w:pPr>
              <w:spacing w:after="0"/>
            </w:pPr>
            <w:r>
              <w:rPr>
                <w:sz w:val="16"/>
              </w:rPr>
              <w:t>76.13%</w:t>
            </w:r>
          </w:p>
        </w:tc>
        <w:tc>
          <w:tcPr>
            <w:tcW w:type="dxa" w:w="2504"/>
          </w:tcPr>
          <w:p>
            <w:pPr>
              <w:spacing w:after="0"/>
            </w:pPr>
            <w:r>
              <w:rPr>
                <w:sz w:val="16"/>
              </w:rPr>
              <w:t>82.54%</w:t>
            </w:r>
          </w:p>
        </w:tc>
        <w:tc>
          <w:tcPr>
            <w:tcW w:type="dxa" w:w="2504"/>
          </w:tcPr>
          <w:p>
            <w:pPr>
              <w:spacing w:after="0"/>
            </w:pPr>
            <w:r>
              <w:rPr>
                <w:sz w:val="16"/>
              </w:rPr>
              <w:t>65.61%</w:t>
            </w:r>
          </w:p>
        </w:tc>
        <w:tc>
          <w:tcPr>
            <w:tcW w:type="dxa" w:w="2504"/>
          </w:tcPr>
          <w:p>
            <w:pPr>
              <w:spacing w:after="0"/>
            </w:pPr>
            <w:r>
              <w:rPr>
                <w:sz w:val="16"/>
              </w:rPr>
              <w:t>Training-val CSV, epoch 68</w:t>
            </w:r>
          </w:p>
        </w:tc>
      </w:tr>
      <w:tr>
        <w:tc>
          <w:tcPr>
            <w:tcW w:type="dxa" w:w="2504"/>
            <w:shd w:fill="EAF0F7"/>
          </w:tcPr>
          <w:p>
            <w:pPr>
              <w:spacing w:after="0"/>
            </w:pPr>
            <w:r>
              <w:rPr>
                <w:sz w:val="16"/>
              </w:rPr>
              <w:t>Parallel SimAM+CBAM+SE</w:t>
            </w:r>
          </w:p>
        </w:tc>
        <w:tc>
          <w:tcPr>
            <w:tcW w:type="dxa" w:w="2504"/>
            <w:shd w:fill="EAF0F7"/>
          </w:tcPr>
          <w:p>
            <w:pPr>
              <w:spacing w:after="0"/>
            </w:pPr>
            <w:r>
              <w:rPr>
                <w:sz w:val="16"/>
              </w:rPr>
              <w:t>79.86%</w:t>
            </w:r>
          </w:p>
        </w:tc>
        <w:tc>
          <w:tcPr>
            <w:tcW w:type="dxa" w:w="2504"/>
            <w:shd w:fill="EAF0F7"/>
          </w:tcPr>
          <w:p>
            <w:pPr>
              <w:spacing w:after="0"/>
            </w:pPr>
            <w:r>
              <w:rPr>
                <w:sz w:val="16"/>
              </w:rPr>
              <w:t>73.50%</w:t>
            </w:r>
          </w:p>
        </w:tc>
        <w:tc>
          <w:tcPr>
            <w:tcW w:type="dxa" w:w="2504"/>
            <w:shd w:fill="EAF0F7"/>
          </w:tcPr>
          <w:p>
            <w:pPr>
              <w:spacing w:after="0"/>
            </w:pPr>
            <w:r>
              <w:rPr>
                <w:sz w:val="16"/>
              </w:rPr>
              <w:t>82.13%</w:t>
            </w:r>
          </w:p>
        </w:tc>
        <w:tc>
          <w:tcPr>
            <w:tcW w:type="dxa" w:w="2504"/>
            <w:shd w:fill="EAF0F7"/>
          </w:tcPr>
          <w:p>
            <w:pPr>
              <w:spacing w:after="0"/>
            </w:pPr>
            <w:r>
              <w:rPr>
                <w:sz w:val="16"/>
              </w:rPr>
              <w:t>63.88%</w:t>
            </w:r>
          </w:p>
        </w:tc>
        <w:tc>
          <w:tcPr>
            <w:tcW w:type="dxa" w:w="2504"/>
            <w:shd w:fill="EAF0F7"/>
          </w:tcPr>
          <w:p>
            <w:pPr>
              <w:spacing w:after="0"/>
            </w:pPr>
            <w:r>
              <w:rPr>
                <w:sz w:val="16"/>
              </w:rPr>
              <w:t>Training-val CSV, epoch 80</w:t>
            </w:r>
          </w:p>
        </w:tc>
      </w:tr>
      <w:tr>
        <w:tc>
          <w:tcPr>
            <w:tcW w:type="dxa" w:w="2504"/>
          </w:tcPr>
          <w:p>
            <w:pPr>
              <w:spacing w:after="0"/>
            </w:pPr>
            <w:r>
              <w:rPr>
                <w:sz w:val="16"/>
              </w:rPr>
              <w:t>E3</w:t>
            </w:r>
          </w:p>
        </w:tc>
        <w:tc>
          <w:tcPr>
            <w:tcW w:type="dxa" w:w="2504"/>
          </w:tcPr>
          <w:p>
            <w:pPr>
              <w:spacing w:after="0"/>
            </w:pPr>
            <w:r>
              <w:rPr>
                <w:sz w:val="16"/>
              </w:rPr>
              <w:t>79.81%</w:t>
            </w:r>
          </w:p>
        </w:tc>
        <w:tc>
          <w:tcPr>
            <w:tcW w:type="dxa" w:w="2504"/>
          </w:tcPr>
          <w:p>
            <w:pPr>
              <w:spacing w:after="0"/>
            </w:pPr>
            <w:r>
              <w:rPr>
                <w:sz w:val="16"/>
              </w:rPr>
              <w:t>76.67%</w:t>
            </w:r>
          </w:p>
        </w:tc>
        <w:tc>
          <w:tcPr>
            <w:tcW w:type="dxa" w:w="2504"/>
          </w:tcPr>
          <w:p>
            <w:pPr>
              <w:spacing w:after="0"/>
            </w:pPr>
            <w:r>
              <w:rPr>
                <w:sz w:val="16"/>
              </w:rPr>
              <w:t>82.19%</w:t>
            </w:r>
          </w:p>
        </w:tc>
        <w:tc>
          <w:tcPr>
            <w:tcW w:type="dxa" w:w="2504"/>
          </w:tcPr>
          <w:p>
            <w:pPr>
              <w:spacing w:after="0"/>
            </w:pPr>
            <w:r>
              <w:rPr>
                <w:sz w:val="16"/>
              </w:rPr>
              <w:t>65.01%</w:t>
            </w:r>
          </w:p>
        </w:tc>
        <w:tc>
          <w:tcPr>
            <w:tcW w:type="dxa" w:w="2504"/>
          </w:tcPr>
          <w:p>
            <w:pPr>
              <w:spacing w:after="0"/>
            </w:pPr>
            <w:r>
              <w:rPr>
                <w:sz w:val="16"/>
              </w:rPr>
              <w:t>Post-training validation summary</w:t>
            </w:r>
          </w:p>
        </w:tc>
      </w:tr>
      <w:tr>
        <w:tc>
          <w:tcPr>
            <w:tcW w:type="dxa" w:w="2504"/>
            <w:shd w:fill="EAF0F7"/>
          </w:tcPr>
          <w:p>
            <w:pPr>
              <w:spacing w:after="0"/>
            </w:pPr>
            <w:r>
              <w:rPr>
                <w:sz w:val="16"/>
              </w:rPr>
              <w:t>E5</w:t>
            </w:r>
          </w:p>
        </w:tc>
        <w:tc>
          <w:tcPr>
            <w:tcW w:type="dxa" w:w="2504"/>
            <w:shd w:fill="EAF0F7"/>
          </w:tcPr>
          <w:p>
            <w:pPr>
              <w:spacing w:after="0"/>
            </w:pPr>
            <w:r>
              <w:rPr>
                <w:sz w:val="16"/>
              </w:rPr>
              <w:t>80.96%</w:t>
            </w:r>
          </w:p>
        </w:tc>
        <w:tc>
          <w:tcPr>
            <w:tcW w:type="dxa" w:w="2504"/>
            <w:shd w:fill="EAF0F7"/>
          </w:tcPr>
          <w:p>
            <w:pPr>
              <w:spacing w:after="0"/>
            </w:pPr>
            <w:r>
              <w:rPr>
                <w:sz w:val="16"/>
              </w:rPr>
              <w:t>73.48%</w:t>
            </w:r>
          </w:p>
        </w:tc>
        <w:tc>
          <w:tcPr>
            <w:tcW w:type="dxa" w:w="2504"/>
            <w:shd w:fill="EAF0F7"/>
          </w:tcPr>
          <w:p>
            <w:pPr>
              <w:spacing w:after="0"/>
            </w:pPr>
            <w:r>
              <w:rPr>
                <w:sz w:val="16"/>
              </w:rPr>
              <w:t>82.01%</w:t>
            </w:r>
          </w:p>
        </w:tc>
        <w:tc>
          <w:tcPr>
            <w:tcW w:type="dxa" w:w="2504"/>
            <w:shd w:fill="EAF0F7"/>
          </w:tcPr>
          <w:p>
            <w:pPr>
              <w:spacing w:after="0"/>
            </w:pPr>
            <w:r>
              <w:rPr>
                <w:sz w:val="16"/>
              </w:rPr>
              <w:t>63.82%</w:t>
            </w:r>
          </w:p>
        </w:tc>
        <w:tc>
          <w:tcPr>
            <w:tcW w:type="dxa" w:w="2504"/>
            <w:shd w:fill="EAF0F7"/>
          </w:tcPr>
          <w:p>
            <w:pPr>
              <w:spacing w:after="0"/>
            </w:pPr>
            <w:r>
              <w:rPr>
                <w:sz w:val="16"/>
              </w:rPr>
              <w:t>Post-training validation summary</w:t>
            </w:r>
          </w:p>
        </w:tc>
      </w:tr>
      <w:tr>
        <w:tc>
          <w:tcPr>
            <w:tcW w:type="dxa" w:w="2504"/>
          </w:tcPr>
          <w:p>
            <w:pPr>
              <w:spacing w:after="0"/>
            </w:pPr>
            <w:r>
              <w:rPr>
                <w:sz w:val="16"/>
              </w:rPr>
              <w:t>E1 / E2 / E4</w:t>
            </w:r>
          </w:p>
        </w:tc>
        <w:tc>
          <w:tcPr>
            <w:tcW w:type="dxa" w:w="2504"/>
          </w:tcPr>
          <w:p>
            <w:pPr>
              <w:spacing w:after="0"/>
            </w:pPr>
            <w:r>
              <w:rPr>
                <w:sz w:val="16"/>
              </w:rPr>
              <w:t>N/A</w:t>
            </w:r>
          </w:p>
        </w:tc>
        <w:tc>
          <w:tcPr>
            <w:tcW w:type="dxa" w:w="2504"/>
          </w:tcPr>
          <w:p>
            <w:pPr>
              <w:spacing w:after="0"/>
            </w:pPr>
            <w:r>
              <w:rPr>
                <w:sz w:val="16"/>
              </w:rPr>
              <w:t>N/A</w:t>
            </w:r>
          </w:p>
        </w:tc>
        <w:tc>
          <w:tcPr>
            <w:tcW w:type="dxa" w:w="2504"/>
          </w:tcPr>
          <w:p>
            <w:pPr>
              <w:spacing w:after="0"/>
            </w:pPr>
            <w:r>
              <w:rPr>
                <w:sz w:val="16"/>
              </w:rPr>
              <w:t>N/A</w:t>
            </w:r>
          </w:p>
        </w:tc>
        <w:tc>
          <w:tcPr>
            <w:tcW w:type="dxa" w:w="2504"/>
          </w:tcPr>
          <w:p>
            <w:pPr>
              <w:spacing w:after="0"/>
            </w:pPr>
            <w:r>
              <w:rPr>
                <w:sz w:val="16"/>
              </w:rPr>
              <w:t>N/A</w:t>
            </w:r>
          </w:p>
        </w:tc>
        <w:tc>
          <w:tcPr>
            <w:tcW w:type="dxa" w:w="2504"/>
          </w:tcPr>
          <w:p>
            <w:pPr>
              <w:spacing w:after="0"/>
            </w:pPr>
            <w:r>
              <w:rPr>
                <w:sz w:val="16"/>
              </w:rPr>
              <w:t>Pending; no invented results</w:t>
            </w:r>
          </w:p>
        </w:tc>
      </w:tr>
      <w:tr>
        <w:tc>
          <w:tcPr>
            <w:tcW w:type="dxa" w:w="2504"/>
            <w:shd w:fill="EAF0F7"/>
          </w:tcPr>
          <w:p>
            <w:pPr>
              <w:spacing w:after="0"/>
            </w:pPr>
            <w:r>
              <w:rPr>
                <w:sz w:val="16"/>
              </w:rPr>
              <w:t>E6</w:t>
            </w:r>
          </w:p>
        </w:tc>
        <w:tc>
          <w:tcPr>
            <w:tcW w:type="dxa" w:w="2504"/>
            <w:shd w:fill="EAF0F7"/>
          </w:tcPr>
          <w:p>
            <w:pPr>
              <w:spacing w:after="0"/>
            </w:pPr>
            <w:r>
              <w:rPr>
                <w:sz w:val="16"/>
              </w:rPr>
              <w:t>N/A</w:t>
            </w:r>
          </w:p>
        </w:tc>
        <w:tc>
          <w:tcPr>
            <w:tcW w:type="dxa" w:w="2504"/>
            <w:shd w:fill="EAF0F7"/>
          </w:tcPr>
          <w:p>
            <w:pPr>
              <w:spacing w:after="0"/>
            </w:pPr>
            <w:r>
              <w:rPr>
                <w:sz w:val="16"/>
              </w:rPr>
              <w:t>N/A</w:t>
            </w:r>
          </w:p>
        </w:tc>
        <w:tc>
          <w:tcPr>
            <w:tcW w:type="dxa" w:w="2504"/>
            <w:shd w:fill="EAF0F7"/>
          </w:tcPr>
          <w:p>
            <w:pPr>
              <w:spacing w:after="0"/>
            </w:pPr>
            <w:r>
              <w:rPr>
                <w:sz w:val="16"/>
              </w:rPr>
              <w:t>N/A</w:t>
            </w:r>
          </w:p>
        </w:tc>
        <w:tc>
          <w:tcPr>
            <w:tcW w:type="dxa" w:w="2504"/>
            <w:shd w:fill="EAF0F7"/>
          </w:tcPr>
          <w:p>
            <w:pPr>
              <w:spacing w:after="0"/>
            </w:pPr>
            <w:r>
              <w:rPr>
                <w:sz w:val="16"/>
              </w:rPr>
              <w:t>N/A</w:t>
            </w:r>
          </w:p>
        </w:tc>
        <w:tc>
          <w:tcPr>
            <w:tcW w:type="dxa" w:w="2504"/>
            <w:shd w:fill="EAF0F7"/>
          </w:tcPr>
          <w:p>
            <w:pPr>
              <w:spacing w:after="0"/>
            </w:pPr>
            <w:r>
              <w:rPr>
                <w:sz w:val="16"/>
              </w:rPr>
              <w:t>Incomplete; OOM</w:t>
            </w:r>
          </w:p>
        </w:tc>
      </w:tr>
    </w:tbl>
    <w:p/>
    <w:p>
      <w:r>
        <w:t>All values above are validation percentages, not test accuracy. Historical CSV rows were selected by highest mAP50-95, not by independent maxima for each metric. E3/E5 use their explicit post-training validation summaries. Small differences in evaluation settings, batch size, precision and environment can affect results; reevaluate all best checkpoints identically before claiming a formal ranking. Earlier rounded baseline values in Section 1 are retained as historical entries.</w:t>
      </w:r>
    </w:p>
    <w:p>
      <w:r>
        <w:t>E3 ran on a Tesla T4 and reported 10.251 hours for 80 epochs. E5 results.csv records 11,734.7 seconds (about 3.26 hours) through epoch 80 locally, excluding subsequent final evaluations. These are different machines and are not an architecture speed benchmark. E6 logged approximately 11.4 GB GPU memory before the backward-pass OOM.</w:t>
      </w:r>
    </w:p>
    <w:p>
      <w:pPr>
        <w:pStyle w:val="Heading2"/>
      </w:pPr>
      <w:r>
        <w:t>9. Class-wise diagnosis</w:t>
      </w:r>
    </w:p>
    <w:tbl>
      <w:tblPr>
        <w:tblStyle w:val="TableGrid"/>
        <w:tblW w:type="auto" w:w="0"/>
        <w:jc w:val="center"/>
        <w:tblLayout w:type="autofit"/>
        <w:tblLook w:firstColumn="1" w:firstRow="1" w:lastColumn="0" w:lastRow="0" w:noHBand="0" w:noVBand="1" w:val="04A0"/>
      </w:tblPr>
      <w:tblGrid>
        <w:gridCol w:w="3005"/>
        <w:gridCol w:w="3005"/>
        <w:gridCol w:w="3005"/>
        <w:gridCol w:w="3005"/>
        <w:gridCol w:w="3005"/>
      </w:tblGrid>
      <w:tr>
        <w:tc>
          <w:tcPr>
            <w:tcW w:type="dxa" w:w="3005"/>
            <w:shd w:fill="17365D"/>
          </w:tcPr>
          <w:p>
            <w:pPr>
              <w:spacing w:after="0"/>
            </w:pPr>
            <w:r>
              <w:rPr>
                <w:b/>
                <w:color w:val="FFFFFF"/>
                <w:sz w:val="16"/>
              </w:rPr>
              <w:t>Class</w:t>
            </w:r>
          </w:p>
        </w:tc>
        <w:tc>
          <w:tcPr>
            <w:tcW w:type="dxa" w:w="3005"/>
            <w:shd w:fill="17365D"/>
          </w:tcPr>
          <w:p>
            <w:pPr>
              <w:spacing w:after="0"/>
            </w:pPr>
            <w:r>
              <w:rPr>
                <w:b/>
                <w:color w:val="FFFFFF"/>
                <w:sz w:val="16"/>
              </w:rPr>
              <w:t>E3 AP50</w:t>
            </w:r>
          </w:p>
        </w:tc>
        <w:tc>
          <w:tcPr>
            <w:tcW w:type="dxa" w:w="3005"/>
            <w:shd w:fill="17365D"/>
          </w:tcPr>
          <w:p>
            <w:pPr>
              <w:spacing w:after="0"/>
            </w:pPr>
            <w:r>
              <w:rPr>
                <w:b/>
                <w:color w:val="FFFFFF"/>
                <w:sz w:val="16"/>
              </w:rPr>
              <w:t>E5 AP50</w:t>
            </w:r>
          </w:p>
        </w:tc>
        <w:tc>
          <w:tcPr>
            <w:tcW w:type="dxa" w:w="3005"/>
            <w:shd w:fill="17365D"/>
          </w:tcPr>
          <w:p>
            <w:pPr>
              <w:spacing w:after="0"/>
            </w:pPr>
            <w:r>
              <w:rPr>
                <w:b/>
                <w:color w:val="FFFFFF"/>
                <w:sz w:val="16"/>
              </w:rPr>
              <w:t>E3 AP50-95</w:t>
            </w:r>
          </w:p>
        </w:tc>
        <w:tc>
          <w:tcPr>
            <w:tcW w:type="dxa" w:w="3005"/>
            <w:shd w:fill="17365D"/>
          </w:tcPr>
          <w:p>
            <w:pPr>
              <w:spacing w:after="0"/>
            </w:pPr>
            <w:r>
              <w:rPr>
                <w:b/>
                <w:color w:val="FFFFFF"/>
                <w:sz w:val="16"/>
              </w:rPr>
              <w:t>E5 AP50-95</w:t>
            </w:r>
          </w:p>
        </w:tc>
      </w:tr>
      <w:tr>
        <w:tc>
          <w:tcPr>
            <w:tcW w:type="dxa" w:w="3005"/>
          </w:tcPr>
          <w:p>
            <w:pPr>
              <w:spacing w:after="0"/>
            </w:pPr>
            <w:r>
              <w:rPr>
                <w:sz w:val="16"/>
              </w:rPr>
              <w:t>crack</w:t>
            </w:r>
          </w:p>
        </w:tc>
        <w:tc>
          <w:tcPr>
            <w:tcW w:type="dxa" w:w="3005"/>
          </w:tcPr>
          <w:p>
            <w:pPr>
              <w:spacing w:after="0"/>
            </w:pPr>
            <w:r>
              <w:rPr>
                <w:sz w:val="16"/>
              </w:rPr>
              <w:t>69.21%</w:t>
            </w:r>
          </w:p>
        </w:tc>
        <w:tc>
          <w:tcPr>
            <w:tcW w:type="dxa" w:w="3005"/>
          </w:tcPr>
          <w:p>
            <w:pPr>
              <w:spacing w:after="0"/>
            </w:pPr>
            <w:r>
              <w:rPr>
                <w:sz w:val="16"/>
              </w:rPr>
              <w:t>69.44%</w:t>
            </w:r>
          </w:p>
        </w:tc>
        <w:tc>
          <w:tcPr>
            <w:tcW w:type="dxa" w:w="3005"/>
          </w:tcPr>
          <w:p>
            <w:pPr>
              <w:spacing w:after="0"/>
            </w:pPr>
            <w:r>
              <w:rPr>
                <w:sz w:val="16"/>
              </w:rPr>
              <w:t>43.00%</w:t>
            </w:r>
          </w:p>
        </w:tc>
        <w:tc>
          <w:tcPr>
            <w:tcW w:type="dxa" w:w="3005"/>
          </w:tcPr>
          <w:p>
            <w:pPr>
              <w:spacing w:after="0"/>
            </w:pPr>
            <w:r>
              <w:rPr>
                <w:sz w:val="16"/>
              </w:rPr>
              <w:t>42.46%</w:t>
            </w:r>
          </w:p>
        </w:tc>
      </w:tr>
      <w:tr>
        <w:tc>
          <w:tcPr>
            <w:tcW w:type="dxa" w:w="3005"/>
            <w:shd w:fill="EAF0F7"/>
          </w:tcPr>
          <w:p>
            <w:pPr>
              <w:spacing w:after="0"/>
            </w:pPr>
            <w:r>
              <w:rPr>
                <w:sz w:val="16"/>
              </w:rPr>
              <w:t>corrosion_rust</w:t>
            </w:r>
          </w:p>
        </w:tc>
        <w:tc>
          <w:tcPr>
            <w:tcW w:type="dxa" w:w="3005"/>
            <w:shd w:fill="EAF0F7"/>
          </w:tcPr>
          <w:p>
            <w:pPr>
              <w:spacing w:after="0"/>
            </w:pPr>
            <w:r>
              <w:rPr>
                <w:sz w:val="16"/>
              </w:rPr>
              <w:t>92.82%</w:t>
            </w:r>
          </w:p>
        </w:tc>
        <w:tc>
          <w:tcPr>
            <w:tcW w:type="dxa" w:w="3005"/>
            <w:shd w:fill="EAF0F7"/>
          </w:tcPr>
          <w:p>
            <w:pPr>
              <w:spacing w:after="0"/>
            </w:pPr>
            <w:r>
              <w:rPr>
                <w:sz w:val="16"/>
              </w:rPr>
              <w:t>92.29%</w:t>
            </w:r>
          </w:p>
        </w:tc>
        <w:tc>
          <w:tcPr>
            <w:tcW w:type="dxa" w:w="3005"/>
            <w:shd w:fill="EAF0F7"/>
          </w:tcPr>
          <w:p>
            <w:pPr>
              <w:spacing w:after="0"/>
            </w:pPr>
            <w:r>
              <w:rPr>
                <w:sz w:val="16"/>
              </w:rPr>
              <w:t>76.62%</w:t>
            </w:r>
          </w:p>
        </w:tc>
        <w:tc>
          <w:tcPr>
            <w:tcW w:type="dxa" w:w="3005"/>
            <w:shd w:fill="EAF0F7"/>
          </w:tcPr>
          <w:p>
            <w:pPr>
              <w:spacing w:after="0"/>
            </w:pPr>
            <w:r>
              <w:rPr>
                <w:sz w:val="16"/>
              </w:rPr>
              <w:t>74.10%</w:t>
            </w:r>
          </w:p>
        </w:tc>
      </w:tr>
      <w:tr>
        <w:tc>
          <w:tcPr>
            <w:tcW w:type="dxa" w:w="3005"/>
          </w:tcPr>
          <w:p>
            <w:pPr>
              <w:spacing w:after="0"/>
            </w:pPr>
            <w:r>
              <w:rPr>
                <w:sz w:val="16"/>
              </w:rPr>
              <w:t>sediment_deposit</w:t>
            </w:r>
          </w:p>
        </w:tc>
        <w:tc>
          <w:tcPr>
            <w:tcW w:type="dxa" w:w="3005"/>
          </w:tcPr>
          <w:p>
            <w:pPr>
              <w:spacing w:after="0"/>
            </w:pPr>
            <w:r>
              <w:rPr>
                <w:sz w:val="16"/>
              </w:rPr>
              <w:t>74.15%</w:t>
            </w:r>
          </w:p>
        </w:tc>
        <w:tc>
          <w:tcPr>
            <w:tcW w:type="dxa" w:w="3005"/>
          </w:tcPr>
          <w:p>
            <w:pPr>
              <w:spacing w:after="0"/>
            </w:pPr>
            <w:r>
              <w:rPr>
                <w:sz w:val="16"/>
              </w:rPr>
              <w:t>74.56%</w:t>
            </w:r>
          </w:p>
        </w:tc>
        <w:tc>
          <w:tcPr>
            <w:tcW w:type="dxa" w:w="3005"/>
          </w:tcPr>
          <w:p>
            <w:pPr>
              <w:spacing w:after="0"/>
            </w:pPr>
            <w:r>
              <w:rPr>
                <w:sz w:val="16"/>
              </w:rPr>
              <w:t>55.89%</w:t>
            </w:r>
          </w:p>
        </w:tc>
        <w:tc>
          <w:tcPr>
            <w:tcW w:type="dxa" w:w="3005"/>
          </w:tcPr>
          <w:p>
            <w:pPr>
              <w:spacing w:after="0"/>
            </w:pPr>
            <w:r>
              <w:rPr>
                <w:sz w:val="16"/>
              </w:rPr>
              <w:t>54.72%</w:t>
            </w:r>
          </w:p>
        </w:tc>
      </w:tr>
      <w:tr>
        <w:tc>
          <w:tcPr>
            <w:tcW w:type="dxa" w:w="3005"/>
            <w:shd w:fill="EAF0F7"/>
          </w:tcPr>
          <w:p>
            <w:pPr>
              <w:spacing w:after="0"/>
            </w:pPr>
            <w:r>
              <w:rPr>
                <w:sz w:val="16"/>
              </w:rPr>
              <w:t>root_intrusion</w:t>
            </w:r>
          </w:p>
        </w:tc>
        <w:tc>
          <w:tcPr>
            <w:tcW w:type="dxa" w:w="3005"/>
            <w:shd w:fill="EAF0F7"/>
          </w:tcPr>
          <w:p>
            <w:pPr>
              <w:spacing w:after="0"/>
            </w:pPr>
            <w:r>
              <w:rPr>
                <w:sz w:val="16"/>
              </w:rPr>
              <w:t>95.15%</w:t>
            </w:r>
          </w:p>
        </w:tc>
        <w:tc>
          <w:tcPr>
            <w:tcW w:type="dxa" w:w="3005"/>
            <w:shd w:fill="EAF0F7"/>
          </w:tcPr>
          <w:p>
            <w:pPr>
              <w:spacing w:after="0"/>
            </w:pPr>
            <w:r>
              <w:rPr>
                <w:sz w:val="16"/>
              </w:rPr>
              <w:t>94.24%</w:t>
            </w:r>
          </w:p>
        </w:tc>
        <w:tc>
          <w:tcPr>
            <w:tcW w:type="dxa" w:w="3005"/>
            <w:shd w:fill="EAF0F7"/>
          </w:tcPr>
          <w:p>
            <w:pPr>
              <w:spacing w:after="0"/>
            </w:pPr>
            <w:r>
              <w:rPr>
                <w:sz w:val="16"/>
              </w:rPr>
              <w:t>80.78%</w:t>
            </w:r>
          </w:p>
        </w:tc>
        <w:tc>
          <w:tcPr>
            <w:tcW w:type="dxa" w:w="3005"/>
            <w:shd w:fill="EAF0F7"/>
          </w:tcPr>
          <w:p>
            <w:pPr>
              <w:spacing w:after="0"/>
            </w:pPr>
            <w:r>
              <w:rPr>
                <w:sz w:val="16"/>
              </w:rPr>
              <w:t>80.02%</w:t>
            </w:r>
          </w:p>
        </w:tc>
      </w:tr>
      <w:tr>
        <w:tc>
          <w:tcPr>
            <w:tcW w:type="dxa" w:w="3005"/>
          </w:tcPr>
          <w:p>
            <w:pPr>
              <w:spacing w:after="0"/>
            </w:pPr>
            <w:r>
              <w:rPr>
                <w:sz w:val="16"/>
              </w:rPr>
              <w:t>joint_defect</w:t>
            </w:r>
          </w:p>
        </w:tc>
        <w:tc>
          <w:tcPr>
            <w:tcW w:type="dxa" w:w="3005"/>
          </w:tcPr>
          <w:p>
            <w:pPr>
              <w:spacing w:after="0"/>
            </w:pPr>
            <w:r>
              <w:rPr>
                <w:sz w:val="16"/>
              </w:rPr>
              <w:t>79.62%</w:t>
            </w:r>
          </w:p>
        </w:tc>
        <w:tc>
          <w:tcPr>
            <w:tcW w:type="dxa" w:w="3005"/>
          </w:tcPr>
          <w:p>
            <w:pPr>
              <w:spacing w:after="0"/>
            </w:pPr>
            <w:r>
              <w:rPr>
                <w:sz w:val="16"/>
              </w:rPr>
              <w:t>79.53%</w:t>
            </w:r>
          </w:p>
        </w:tc>
        <w:tc>
          <w:tcPr>
            <w:tcW w:type="dxa" w:w="3005"/>
          </w:tcPr>
          <w:p>
            <w:pPr>
              <w:spacing w:after="0"/>
            </w:pPr>
            <w:r>
              <w:rPr>
                <w:sz w:val="16"/>
              </w:rPr>
              <w:t>68.74%</w:t>
            </w:r>
          </w:p>
        </w:tc>
        <w:tc>
          <w:tcPr>
            <w:tcW w:type="dxa" w:w="3005"/>
          </w:tcPr>
          <w:p>
            <w:pPr>
              <w:spacing w:after="0"/>
            </w:pPr>
            <w:r>
              <w:rPr>
                <w:sz w:val="16"/>
              </w:rPr>
              <w:t>67.77%</w:t>
            </w:r>
          </w:p>
        </w:tc>
      </w:tr>
    </w:tbl>
    <w:p/>
    <w:p>
      <w:r>
        <w:t>Cracks, sediment and joints remain the weakest classes in both completed experiments. Corrosion and roots exceed 92% AP50. Similar per-class outcomes suggest these architectural additions have not addressed the dominant errors; they do not prove the data are defective or that further architecture changes cannot help. Crack AP50-95 near 43% warrants investigating localization and annotation consistency as well as missed detections.</w:t>
      </w:r>
    </w:p>
    <w:p>
      <w:pPr>
        <w:pStyle w:val="Heading2"/>
      </w:pPr>
      <w:r>
        <w:t>10. Conclusions and next experiments</w:t>
      </w:r>
    </w:p>
    <w:p>
      <w:r>
        <w:t>Neither E3 nor E5 currently demonstrates an improvement over plain YOLO26s. E3 exceeds E5 by about 1.19 percentage points in mAP50-95 but only 0.18 points in mAP50. Single-seed differences are preliminary. E6 is a resource-limited incomplete experiment, not evidence against SimAM accuracy.</w:t>
      </w:r>
    </w:p>
    <w:p>
      <w:r>
        <w:t>Complete E1/E2/E4 to separate P2, fusion and model-capacity effects; rerun finalists across several seeds.</w:t>
      </w:r>
    </w:p>
    <w:p>
      <w:r>
        <w:t>Compare shared baseline/E3/E5 validation errors: missed defects, mislocalized boxes, texture false positives and annotation inconsistencies. Review a manageable sample and analogous training examples; do not delete difficult evaluation images based on model failure.</w:t>
      </w:r>
    </w:p>
    <w:p>
      <w:r>
        <w:t>Test 640 versus 800/960 validation resolution on existing checkpoints, then matched training if useful. Evaluate a controlled reduction in mosaic/scale augmentation rather than assuming more epochs or more modules will help.</w:t>
      </w:r>
    </w:p>
    <w:p>
      <w:r>
        <w:t>Retry E6 with a smaller batch or a larger-memory GPU and record the changed configuration. Keep the full test set unchanged for final evaluation, not repeated experiment selection.</w:t>
      </w:r>
    </w:p>
    <w:p>
      <w:r>
        <w:t>No 90% mAP50 guarantee is supported. Even perfect crack AP50 with all other E3 class APs unchanged would yield only about 88.35% overall mAP50; sediment and joints also need improvement.</w:t>
      </w:r>
    </w:p>
    <w:p>
      <w:pPr>
        <w:pStyle w:val="Heading3"/>
      </w:pPr>
      <w:r>
        <w:t>Evidence files</w:t>
      </w:r>
    </w:p>
    <w:p>
      <w:r>
        <w:t>e3-p2-weighted-fusion (1).ipynb</w:t>
      </w:r>
    </w:p>
    <w:p>
      <w:r>
        <w:t>dataset_crack/notebook/runs/E5_directional_v5_normal_seed0_20260928_185759_471e27_val/summary.json</w:t>
      </w:r>
    </w:p>
    <w:p>
      <w:r>
        <w:t>dataset_crack/runs/pipe_proto/yolo26s_v5_cctv/results.csv</w:t>
      </w:r>
    </w:p>
    <w:p>
      <w:r>
        <w:t>dataset_crack/runs/pipe_proto/yolo26s_v5_parallel_simam_cbam_se/results.csv</w:t>
      </w:r>
    </w:p>
    <w:p>
      <w:r>
        <w:t>dataset_crack/notebook/runs/E6_E3_single_simam_v5_normal_seed0_20260928_225358_f163f4/results.csv</w:t>
      </w:r>
    </w:p>
    <w:sectPr w:rsidR="00FC693F" w:rsidRPr="0006063C" w:rsidSect="00034616">
      <w:pgSz w:w="16838" w:h="11906"/>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