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6930"/>
        </w:tabs>
        <w:ind w:left="0" w:right="0" w:firstLine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TEJINDER</w:t>
      </w:r>
      <w:r>
        <w:rPr>
          <w:rFonts w:ascii="Times New Roman" w:hAnsi="Times New Roman"/>
          <w:b/>
          <w:sz w:val="28"/>
          <w:szCs w:val="28"/>
        </w:rPr>
        <w:t xml:space="preserve"> SINGH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CHARAK</w:t>
      </w:r>
      <w:r>
        <w:rPr>
          <w:rFonts w:ascii="Times New Roman" w:hAnsi="Times New Roman"/>
          <w:b/>
          <w:sz w:val="28"/>
          <w:szCs w:val="28"/>
        </w:rPr>
        <w:tab/>
      </w:r>
    </w:p>
    <w:p>
      <w:pPr>
        <w:pStyle w:val="style0"/>
        <w:ind w:left="0" w:right="27" w:firstLine="0"/>
        <w:jc w:val="lef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noProof/>
          <w:sz w:val="28"/>
          <w:szCs w:val="28"/>
          <w:lang w:val="en-US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-880745</wp:posOffset>
            </wp:positionH>
            <wp:positionV relativeFrom="paragraph">
              <wp:posOffset>0</wp:posOffset>
            </wp:positionV>
            <wp:extent cx="873125" cy="1118870"/>
            <wp:effectExtent l="19050" t="19050" r="3175" b="5080"/>
            <wp:wrapNone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73125" cy="1118870"/>
                    </a:xfrm>
                    <a:prstGeom prst="rect"/>
                    <a:ln cmpd="sng" cap="flat" w="19050">
                      <a:solidFill>
                        <a:srgbClr val="000000"/>
                      </a:solidFill>
                      <a:prstDash val="solid"/>
                      <a:miter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0"/>
          <w:szCs w:val="20"/>
        </w:rPr>
        <w:t xml:space="preserve">Mobile: </w:t>
      </w:r>
      <w:r>
        <w:rPr>
          <w:rFonts w:ascii="Times New Roman" w:hAnsi="Times New Roman"/>
          <w:sz w:val="20"/>
          <w:szCs w:val="20"/>
        </w:rPr>
        <w:t>+91-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  <w:lang w:val="en-US"/>
        </w:rPr>
        <w:t>7889592732 , Email - tejinderaugust@gmail.com</w:t>
      </w:r>
    </w:p>
    <w:p>
      <w:pPr>
        <w:pStyle w:val="style0"/>
        <w:pBdr>
          <w:top w:val="single" w:sz="4" w:space="1" w:color="auto"/>
        </w:pBdr>
        <w:shd w:val="clear" w:color="auto" w:fill="f2f2f2"/>
        <w:ind w:left="0" w:right="27" w:firstLine="0"/>
        <w:rPr>
          <w:rFonts w:ascii="Times New Roman" w:hAnsi="Times New Roman"/>
          <w:sz w:val="20"/>
          <w:szCs w:val="20"/>
        </w:rPr>
      </w:pPr>
    </w:p>
    <w:p>
      <w:pPr>
        <w:pStyle w:val="style0"/>
        <w:pBdr>
          <w:top w:val="single" w:sz="4" w:space="1" w:color="auto"/>
        </w:pBdr>
        <w:ind w:left="0" w:right="27" w:firstLine="0"/>
        <w:jc w:val="left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b/>
          <w:sz w:val="28"/>
          <w:szCs w:val="28"/>
          <w:lang w:val="en-US"/>
        </w:rPr>
        <w:t>ENFORCEMENT OFFICER G</w:t>
      </w:r>
      <w:r>
        <w:rPr>
          <w:rFonts w:ascii="Times New Roman" w:hAnsi="Times New Roman"/>
          <w:b/>
          <w:sz w:val="28"/>
          <w:szCs w:val="28"/>
        </w:rPr>
        <w:t xml:space="preserve">ENERAL ADMINISTRATION / FACILITY 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MANAGEMENT / RESOLUTION AGENT  / SARFAESI ACT - 2002  </w:t>
      </w:r>
    </w:p>
    <w:tbl>
      <w:tblPr>
        <w:tblW w:w="10492" w:type="dxa"/>
        <w:tblInd w:w="-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7515"/>
      </w:tblGrid>
      <w:tr>
        <w:trPr>
          <w:trHeight w:val="6040" w:hRule="atLeast"/>
        </w:trPr>
        <w:tc>
          <w:tcPr>
            <w:tcW w:w="2977" w:type="dxa"/>
            <w:tcBorders/>
            <w:shd w:val="clear" w:color="auto" w:fill="f2f2f2"/>
          </w:tcPr>
          <w:p>
            <w:pPr>
              <w:pStyle w:val="style0"/>
              <w:shd w:val="clear" w:color="auto" w:fill="7f7f7f"/>
              <w:ind w:left="0" w:right="27" w:firstLine="0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CORE COMPETENCIES</w:t>
            </w:r>
          </w:p>
          <w:p>
            <w:pPr>
              <w:pStyle w:val="style0"/>
              <w:shd w:val="clear" w:color="auto" w:fill="f2f2f2"/>
              <w:spacing w:before="160"/>
              <w:ind w:left="0" w:right="0" w:firstLine="0"/>
              <w:jc w:val="center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Facility Management</w:t>
            </w:r>
          </w:p>
          <w:p>
            <w:pPr>
              <w:pStyle w:val="style0"/>
              <w:shd w:val="clear" w:color="auto" w:fill="f2f2f2"/>
              <w:spacing w:before="160"/>
              <w:ind w:left="0" w:right="0" w:firstLine="0"/>
              <w:jc w:val="center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General Administration</w:t>
            </w:r>
          </w:p>
          <w:p>
            <w:pPr>
              <w:pStyle w:val="style0"/>
              <w:shd w:val="clear" w:color="auto" w:fill="f2f2f2"/>
              <w:spacing w:before="160"/>
              <w:ind w:left="0" w:right="0" w:firstLine="0"/>
              <w:jc w:val="center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Budgeting / Cost Savings</w:t>
            </w:r>
          </w:p>
          <w:p>
            <w:pPr>
              <w:pStyle w:val="style0"/>
              <w:shd w:val="clear" w:color="auto" w:fill="f2f2f2"/>
              <w:spacing w:before="160"/>
              <w:ind w:left="0" w:right="0" w:firstLine="0"/>
              <w:jc w:val="center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Infrastructure Planning</w:t>
            </w:r>
          </w:p>
          <w:p>
            <w:pPr>
              <w:pStyle w:val="style0"/>
              <w:shd w:val="clear" w:color="auto" w:fill="f2f2f2"/>
              <w:spacing w:before="160"/>
              <w:ind w:left="0" w:right="0" w:firstLine="0"/>
              <w:jc w:val="center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Vendor Management / AMCs</w:t>
            </w:r>
          </w:p>
          <w:p>
            <w:pPr>
              <w:pStyle w:val="style0"/>
              <w:shd w:val="clear" w:color="auto" w:fill="f2f2f2"/>
              <w:spacing w:before="160"/>
              <w:ind w:left="0" w:right="0" w:firstLine="0"/>
              <w:jc w:val="center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Travel / Transport Management</w:t>
            </w:r>
          </w:p>
          <w:p>
            <w:pPr>
              <w:pStyle w:val="style0"/>
              <w:shd w:val="clear" w:color="auto" w:fill="f2f2f2"/>
              <w:spacing w:before="160"/>
              <w:ind w:left="0" w:right="0" w:firstLine="0"/>
              <w:jc w:val="center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New Project Set-up</w:t>
            </w:r>
          </w:p>
          <w:p>
            <w:pPr>
              <w:pStyle w:val="style0"/>
              <w:shd w:val="clear" w:color="auto" w:fill="f2f2f2"/>
              <w:spacing w:before="160"/>
              <w:ind w:left="0" w:right="0" w:firstLine="0"/>
              <w:jc w:val="center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MIS / Reports</w:t>
            </w:r>
          </w:p>
          <w:p>
            <w:pPr>
              <w:pStyle w:val="style0"/>
              <w:shd w:val="clear" w:color="auto" w:fill="f2f2f2"/>
              <w:spacing w:before="160"/>
              <w:ind w:left="0" w:right="0" w:firstLine="0"/>
              <w:jc w:val="center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Quality Assurance</w:t>
            </w:r>
          </w:p>
          <w:p>
            <w:pPr>
              <w:pStyle w:val="style0"/>
              <w:shd w:val="clear" w:color="auto" w:fill="f2f2f2"/>
              <w:spacing w:before="160"/>
              <w:ind w:left="0" w:right="0" w:firstLine="0"/>
              <w:jc w:val="center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Statuary Compliances /Regulatory Affairs</w:t>
            </w:r>
          </w:p>
          <w:p>
            <w:pPr>
              <w:pStyle w:val="style0"/>
              <w:shd w:val="clear" w:color="auto" w:fill="f2f2f2"/>
              <w:spacing w:before="160"/>
              <w:ind w:left="0" w:right="0" w:firstLine="0"/>
              <w:jc w:val="center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Client Relationship Management </w:t>
            </w:r>
          </w:p>
          <w:p>
            <w:pPr>
              <w:pStyle w:val="style0"/>
              <w:shd w:val="clear" w:color="auto" w:fill="f2f2f2"/>
              <w:spacing w:before="160"/>
              <w:ind w:left="0" w:right="0" w:firstLine="0"/>
              <w:jc w:val="center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Government Relations</w:t>
            </w:r>
          </w:p>
          <w:p>
            <w:pPr>
              <w:pStyle w:val="style0"/>
              <w:shd w:val="clear" w:color="auto" w:fill="f2f2f2"/>
              <w:spacing w:before="160"/>
              <w:ind w:left="0" w:right="0" w:firstLine="0"/>
              <w:jc w:val="center"/>
              <w:contextualSpacing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Liaison / Coordination</w:t>
            </w:r>
          </w:p>
          <w:p>
            <w:pPr>
              <w:pStyle w:val="style0"/>
              <w:shd w:val="clear" w:color="auto" w:fill="f2f2f2"/>
              <w:spacing w:before="160"/>
              <w:ind w:left="0" w:right="0" w:firstLine="0"/>
              <w:jc w:val="center"/>
              <w:contextualSpacing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Manpower Management / Trainings</w:t>
            </w:r>
          </w:p>
        </w:tc>
        <w:tc>
          <w:tcPr>
            <w:tcW w:w="7515" w:type="dxa"/>
            <w:tcBorders/>
          </w:tcPr>
          <w:p>
            <w:pPr>
              <w:pStyle w:val="style0"/>
              <w:shd w:val="clear" w:color="auto" w:fill="7f7f7f"/>
              <w:ind w:left="0" w:right="27" w:firstLine="0"/>
              <w:rPr>
                <w:rFonts w:ascii="Times New Roman" w:hAnsi="Times New Roman"/>
                <w:b/>
                <w:sz w:val="20"/>
                <w:szCs w:val="20"/>
              </w:rPr>
            </w:pPr>
          </w:p>
          <w:p>
            <w:pPr>
              <w:pStyle w:val="style0"/>
              <w:shd w:val="clear" w:color="auto" w:fill="7f7f7f"/>
              <w:ind w:left="0" w:right="27" w:firstLine="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PROFILE SUMMARY</w:t>
            </w:r>
          </w:p>
          <w:p>
            <w:pPr>
              <w:pStyle w:val="style0"/>
              <w:ind w:left="0" w:firstLine="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  <w:p>
            <w:pPr>
              <w:pStyle w:val="style0"/>
              <w:ind w:left="0" w:firstLine="0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BSC IT Graduate From Punjab Technical University ( PTU ) with 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t>12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Years of rich experience in spearheading , 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t xml:space="preserve">Sarfaesi Act  , Enforcement Officer  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Complete General Administration and Facility Manag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  <w:lang w:val="en-US"/>
              </w:rPr>
              <w:t xml:space="preserve">ement  Presently Working In AAA Capital Services - Senior Area Manager ( J &amp; K) </w:t>
            </w:r>
          </w:p>
          <w:p>
            <w:pPr>
              <w:pStyle w:val="style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  <w:p>
            <w:pPr>
              <w:pStyle w:val="style0"/>
              <w:ind w:left="0" w:firstLine="0"/>
              <w:rPr>
                <w:rFonts w:ascii="Times New Roman" w:hAnsi="Times New Roman"/>
                <w:b/>
                <w:bCs/>
              </w:rPr>
            </w:pPr>
          </w:p>
          <w:p>
            <w:pPr>
              <w:pStyle w:val="style0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  <w:p>
            <w:pPr>
              <w:pStyle w:val="style62"/>
              <w:widowControl/>
              <w:numPr>
                <w:ilvl w:val="0"/>
                <w:numId w:val="1"/>
              </w:numPr>
              <w:shd w:val="clear" w:color="auto" w:fill="f2f2f2"/>
              <w:tabs>
                <w:tab w:val="left" w:leader="none" w:pos="360"/>
              </w:tabs>
              <w:spacing w:before="120"/>
              <w:ind w:left="357" w:hanging="357"/>
              <w:jc w:val="both"/>
              <w:rPr>
                <w:rFonts w:cs="Times New Roman"/>
                <w:b w:val="false"/>
                <w:sz w:val="20"/>
                <w:u w:val="none"/>
                <w:lang w:val="en-GB" w:eastAsia="en-IN"/>
              </w:rPr>
            </w:pPr>
            <w:r>
              <w:rPr>
                <w:rFonts w:cs="Times New Roman"/>
                <w:b w:val="false"/>
                <w:sz w:val="20"/>
                <w:u w:val="none"/>
                <w:lang w:val="en-GB" w:eastAsia="en-IN"/>
              </w:rPr>
              <w:t xml:space="preserve">Skilled in organising activities for </w:t>
            </w:r>
            <w:r>
              <w:rPr>
                <w:rFonts w:cs="Times New Roman"/>
                <w:sz w:val="20"/>
                <w:u w:val="none"/>
                <w:lang w:val="en-GB" w:eastAsia="en-IN"/>
              </w:rPr>
              <w:t>continual improvement in day-to-day operations</w:t>
            </w:r>
            <w:r>
              <w:rPr>
                <w:rFonts w:cs="Times New Roman"/>
                <w:b w:val="false"/>
                <w:sz w:val="20"/>
                <w:u w:val="none"/>
                <w:lang w:val="en-GB" w:eastAsia="en-IN"/>
              </w:rPr>
              <w:t>&amp; working towards cost reduction; adroit in managing overall profitability of functions and ensuring strategic utilization &amp; deployment of available resources</w:t>
            </w:r>
          </w:p>
          <w:p>
            <w:pPr>
              <w:pStyle w:val="style62"/>
              <w:widowControl/>
              <w:numPr>
                <w:ilvl w:val="0"/>
                <w:numId w:val="1"/>
              </w:numPr>
              <w:shd w:val="clear" w:color="auto" w:fill="f2f2f2"/>
              <w:tabs>
                <w:tab w:val="left" w:leader="none" w:pos="360"/>
              </w:tabs>
              <w:spacing w:before="120"/>
              <w:ind w:left="357" w:hanging="357"/>
              <w:jc w:val="both"/>
              <w:rPr>
                <w:rFonts w:cs="Times New Roman"/>
                <w:b w:val="false"/>
                <w:sz w:val="20"/>
                <w:u w:val="none"/>
                <w:lang w:val="en-GB" w:eastAsia="en-IN"/>
              </w:rPr>
            </w:pPr>
            <w:r>
              <w:rPr>
                <w:rFonts w:cs="Times New Roman"/>
                <w:b w:val="false"/>
                <w:sz w:val="20"/>
                <w:u w:val="none"/>
                <w:lang w:val="en-GB" w:eastAsia="en-IN"/>
              </w:rPr>
              <w:t xml:space="preserve">Expertise in </w:t>
            </w:r>
            <w:r>
              <w:rPr>
                <w:rFonts w:cs="Times New Roman"/>
                <w:sz w:val="20"/>
                <w:u w:val="none"/>
                <w:lang w:val="en-GB" w:eastAsia="en-IN"/>
              </w:rPr>
              <w:t>overseeing Facility Management</w:t>
            </w:r>
            <w:r>
              <w:rPr>
                <w:rFonts w:cs="Times New Roman"/>
                <w:b w:val="false"/>
                <w:sz w:val="20"/>
                <w:u w:val="none"/>
                <w:lang w:val="en-GB" w:eastAsia="en-IN"/>
              </w:rPr>
              <w:t xml:space="preserve"> functions involving resource &amp; materials planning, in-process inspection and team building in co-ordination with internal /external agencies for smooth business operations</w:t>
            </w:r>
          </w:p>
          <w:p>
            <w:pPr>
              <w:pStyle w:val="style62"/>
              <w:widowControl/>
              <w:numPr>
                <w:ilvl w:val="0"/>
                <w:numId w:val="1"/>
              </w:numPr>
              <w:shd w:val="clear" w:color="auto" w:fill="f2f2f2"/>
              <w:tabs>
                <w:tab w:val="left" w:leader="none" w:pos="360"/>
              </w:tabs>
              <w:spacing w:before="120"/>
              <w:ind w:left="357" w:hanging="357"/>
              <w:jc w:val="both"/>
              <w:rPr>
                <w:rFonts w:cs="Times New Roman"/>
                <w:b w:val="false"/>
                <w:sz w:val="20"/>
                <w:u w:val="none"/>
                <w:lang w:val="en-GB" w:eastAsia="en-IN"/>
              </w:rPr>
            </w:pPr>
            <w:r>
              <w:rPr>
                <w:rFonts w:cs="Times New Roman"/>
                <w:b w:val="false"/>
                <w:sz w:val="20"/>
                <w:u w:val="none"/>
                <w:lang w:val="en-GB" w:eastAsia="en-IN"/>
              </w:rPr>
              <w:t xml:space="preserve">Proficiency in managing wide spectrum of </w:t>
            </w:r>
            <w:r>
              <w:rPr>
                <w:rFonts w:cs="Times New Roman"/>
                <w:sz w:val="20"/>
                <w:u w:val="none"/>
                <w:lang w:val="en-GB" w:eastAsia="en-IN"/>
              </w:rPr>
              <w:t>administrative tasks</w:t>
            </w:r>
            <w:r>
              <w:rPr>
                <w:rFonts w:cs="Times New Roman"/>
                <w:b w:val="false"/>
                <w:sz w:val="20"/>
                <w:u w:val="none"/>
                <w:lang w:val="en-GB" w:eastAsia="en-IN"/>
              </w:rPr>
              <w:t xml:space="preserve"> like security, procurement, maintenance of office equipment, housekeeping, fleet &amp; assets management, restaurant management, vendor management, etc.  </w:t>
            </w:r>
          </w:p>
          <w:p>
            <w:pPr>
              <w:pStyle w:val="style62"/>
              <w:widowControl/>
              <w:numPr>
                <w:ilvl w:val="0"/>
                <w:numId w:val="1"/>
              </w:numPr>
              <w:shd w:val="clear" w:color="auto" w:fill="f2f2f2"/>
              <w:tabs>
                <w:tab w:val="left" w:leader="none" w:pos="360"/>
              </w:tabs>
              <w:spacing w:before="120"/>
              <w:ind w:left="357" w:hanging="357"/>
              <w:jc w:val="both"/>
              <w:rPr>
                <w:rFonts w:cs="Times New Roman"/>
                <w:b w:val="false"/>
                <w:sz w:val="20"/>
                <w:u w:val="none"/>
                <w:lang w:val="en-GB" w:eastAsia="en-IN"/>
              </w:rPr>
            </w:pPr>
            <w:r>
              <w:rPr>
                <w:rFonts w:cs="Times New Roman"/>
                <w:b w:val="false"/>
                <w:sz w:val="20"/>
                <w:u w:val="none"/>
                <w:lang w:val="en-GB" w:eastAsia="en-IN"/>
              </w:rPr>
              <w:t xml:space="preserve">Resourceful in </w:t>
            </w:r>
            <w:r>
              <w:rPr>
                <w:rFonts w:cs="Times New Roman"/>
                <w:sz w:val="20"/>
                <w:u w:val="none"/>
                <w:lang w:val="en-GB" w:eastAsia="en-IN"/>
              </w:rPr>
              <w:t>ensuring adherence to statutory regulations</w:t>
            </w:r>
            <w:r>
              <w:rPr>
                <w:rFonts w:cs="Times New Roman"/>
                <w:b w:val="false"/>
                <w:sz w:val="20"/>
                <w:u w:val="none"/>
                <w:lang w:val="en-GB" w:eastAsia="en-IN"/>
              </w:rPr>
              <w:t xml:space="preserve">&amp; compliance and coordinating with various government agencies for securing necessary approvals </w:t>
            </w:r>
          </w:p>
          <w:p>
            <w:pPr>
              <w:pStyle w:val="style62"/>
              <w:widowControl/>
              <w:numPr>
                <w:ilvl w:val="0"/>
                <w:numId w:val="1"/>
              </w:numPr>
              <w:shd w:val="clear" w:color="auto" w:fill="f2f2f2"/>
              <w:tabs>
                <w:tab w:val="left" w:leader="none" w:pos="360"/>
              </w:tabs>
              <w:spacing w:before="120"/>
              <w:ind w:left="357" w:hanging="357"/>
              <w:jc w:val="both"/>
              <w:rPr>
                <w:rFonts w:cs="Times New Roman"/>
                <w:b w:val="false"/>
                <w:sz w:val="20"/>
                <w:u w:val="none"/>
                <w:lang w:val="en-GB" w:eastAsia="en-IN"/>
              </w:rPr>
            </w:pPr>
            <w:r>
              <w:rPr>
                <w:rFonts w:cs="Times New Roman"/>
                <w:b w:val="false"/>
                <w:sz w:val="20"/>
                <w:u w:val="none"/>
                <w:lang w:val="en-GB" w:eastAsia="en-IN"/>
              </w:rPr>
              <w:t xml:space="preserve">Proven abilities in delivering value-added customer service and </w:t>
            </w:r>
            <w:r>
              <w:rPr>
                <w:rFonts w:cs="Times New Roman"/>
                <w:sz w:val="20"/>
                <w:u w:val="none"/>
                <w:lang w:val="en-GB" w:eastAsia="en-IN"/>
              </w:rPr>
              <w:t>achieving customer delight</w:t>
            </w:r>
            <w:r>
              <w:rPr>
                <w:rFonts w:cs="Times New Roman"/>
                <w:b w:val="false"/>
                <w:sz w:val="20"/>
                <w:u w:val="none"/>
                <w:lang w:val="en-GB" w:eastAsia="en-IN"/>
              </w:rPr>
              <w:t xml:space="preserve"> by providing customised products/services as per requirements; excels in overseeing performance bottlenecks &amp; taking corrective measures to avoid the same</w:t>
            </w:r>
          </w:p>
          <w:p>
            <w:pPr>
              <w:pStyle w:val="style62"/>
              <w:widowControl/>
              <w:numPr>
                <w:ilvl w:val="0"/>
                <w:numId w:val="1"/>
              </w:numPr>
              <w:shd w:val="clear" w:color="auto" w:fill="f2f2f2"/>
              <w:tabs>
                <w:tab w:val="left" w:leader="none" w:pos="360"/>
              </w:tabs>
              <w:spacing w:before="120"/>
              <w:ind w:left="357" w:hanging="357"/>
              <w:jc w:val="both"/>
              <w:rPr>
                <w:rFonts w:cs="Times New Roman"/>
                <w:b w:val="false"/>
                <w:sz w:val="20"/>
                <w:u w:val="none"/>
                <w:lang w:val="en-GB" w:eastAsia="en-IN"/>
              </w:rPr>
            </w:pPr>
            <w:r>
              <w:rPr>
                <w:rFonts w:cs="Times New Roman"/>
                <w:b w:val="false"/>
                <w:sz w:val="20"/>
                <w:u w:val="none"/>
                <w:lang w:val="en-GB" w:eastAsia="en-IN"/>
              </w:rPr>
              <w:t xml:space="preserve">Competent in planning, </w:t>
            </w:r>
            <w:r>
              <w:rPr>
                <w:rFonts w:cs="Times New Roman"/>
                <w:sz w:val="20"/>
                <w:u w:val="none"/>
                <w:lang w:val="en-GB" w:eastAsia="en-IN"/>
              </w:rPr>
              <w:t>directing &amp; coordinating programs &amp; initiatives</w:t>
            </w:r>
            <w:r>
              <w:rPr>
                <w:rFonts w:cs="Times New Roman"/>
                <w:b w:val="false"/>
                <w:sz w:val="20"/>
                <w:u w:val="none"/>
                <w:lang w:val="en-GB" w:eastAsia="en-IN"/>
              </w:rPr>
              <w:t xml:space="preserve"> to ensure that all administrative activities are in line with the overall mission &amp; policies of the organization</w:t>
            </w:r>
          </w:p>
          <w:p>
            <w:pPr>
              <w:pStyle w:val="style62"/>
              <w:widowControl/>
              <w:numPr>
                <w:ilvl w:val="0"/>
                <w:numId w:val="1"/>
              </w:numPr>
              <w:shd w:val="clear" w:color="auto" w:fill="f2f2f2"/>
              <w:tabs>
                <w:tab w:val="left" w:leader="none" w:pos="360"/>
              </w:tabs>
              <w:spacing w:before="120"/>
              <w:ind w:left="357" w:hanging="357"/>
              <w:jc w:val="both"/>
              <w:rPr>
                <w:rFonts w:cs="Times New Roman"/>
                <w:b w:val="false"/>
                <w:sz w:val="20"/>
                <w:u w:val="none"/>
                <w:lang w:val="en-GB" w:eastAsia="en-IN"/>
              </w:rPr>
            </w:pPr>
            <w:r>
              <w:rPr>
                <w:rFonts w:cs="Times New Roman"/>
                <w:sz w:val="20"/>
                <w:u w:val="none"/>
                <w:lang w:val="en-GB" w:eastAsia="en-IN"/>
              </w:rPr>
              <w:t xml:space="preserve">An effective leader </w:t>
            </w:r>
            <w:r>
              <w:rPr>
                <w:rFonts w:cs="Times New Roman"/>
                <w:b w:val="false"/>
                <w:sz w:val="20"/>
                <w:u w:val="none"/>
                <w:lang w:val="en-GB" w:eastAsia="en-IN"/>
              </w:rPr>
              <w:t>with excellent interpersonal, problem solving and negotiation skills; ability to relate to people at any level of business and management</w:t>
            </w:r>
          </w:p>
        </w:tc>
      </w:tr>
    </w:tbl>
    <w:p>
      <w:pPr>
        <w:pStyle w:val="style0"/>
        <w:pBdr>
          <w:bottom w:val="single" w:sz="4" w:space="1" w:color="auto"/>
        </w:pBdr>
        <w:ind w:left="0" w:right="27" w:firstLine="0"/>
        <w:rPr>
          <w:rFonts w:ascii="Times New Roman" w:hAnsi="Times New Roman"/>
          <w:b/>
          <w:sz w:val="20"/>
          <w:szCs w:val="20"/>
        </w:rPr>
      </w:pPr>
    </w:p>
    <w:p>
      <w:pPr>
        <w:pStyle w:val="style0"/>
        <w:pBdr>
          <w:bottom w:val="single" w:sz="4" w:space="1" w:color="auto"/>
        </w:pBdr>
        <w:ind w:left="0" w:right="27" w:firstLine="0"/>
        <w:rPr>
          <w:rFonts w:ascii="Times New Roman" w:hAnsi="Times New Roman"/>
          <w:b/>
          <w:sz w:val="20"/>
          <w:szCs w:val="20"/>
        </w:rPr>
      </w:pPr>
    </w:p>
    <w:p>
      <w:pPr>
        <w:pStyle w:val="style0"/>
        <w:pBdr>
          <w:bottom w:val="single" w:sz="4" w:space="1" w:color="auto"/>
        </w:pBdr>
        <w:ind w:left="0" w:right="27" w:firstLine="0"/>
        <w:rPr>
          <w:rFonts w:ascii="Times New Roman" w:hAnsi="Times New Roman"/>
          <w:b/>
          <w:sz w:val="20"/>
          <w:szCs w:val="20"/>
        </w:rPr>
      </w:pPr>
    </w:p>
    <w:p>
      <w:pPr>
        <w:pStyle w:val="style0"/>
        <w:pBdr>
          <w:bottom w:val="single" w:sz="4" w:space="1" w:color="auto"/>
        </w:pBdr>
        <w:ind w:left="0" w:right="27" w:firstLine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AREAS OF EXPERTISE</w:t>
      </w:r>
    </w:p>
    <w:p>
      <w:pPr>
        <w:pStyle w:val="style179"/>
        <w:numPr>
          <w:ilvl w:val="0"/>
          <w:numId w:val="2"/>
        </w:numPr>
        <w:shd w:val="clear" w:color="auto" w:fill="ffffff"/>
        <w:ind w:righ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Sarfaesi Agent, Enforcement Officer  , </w:t>
      </w:r>
      <w:r>
        <w:rPr>
          <w:rFonts w:ascii="Times New Roman" w:hAnsi="Times New Roman"/>
          <w:sz w:val="20"/>
          <w:szCs w:val="20"/>
        </w:rPr>
        <w:t>Managing day-to-day operations</w:t>
      </w:r>
      <w:r>
        <w:rPr>
          <w:rFonts w:ascii="Times New Roman" w:hAnsi="Times New Roman"/>
          <w:sz w:val="20"/>
          <w:szCs w:val="20"/>
          <w:lang w:val="en-US"/>
        </w:rPr>
        <w:t xml:space="preserve">   , To Take DM Orders  , To Quick Recovery Of Banks  - NPA Accounts  . </w:t>
      </w:r>
    </w:p>
    <w:p>
      <w:pPr>
        <w:pStyle w:val="style62"/>
        <w:widowControl/>
        <w:numPr>
          <w:ilvl w:val="0"/>
          <w:numId w:val="1"/>
        </w:numPr>
        <w:shd w:val="clear" w:color="auto" w:fill="ffffff"/>
        <w:tabs>
          <w:tab w:val="left" w:leader="none" w:pos="360"/>
        </w:tabs>
        <w:spacing w:before="60"/>
        <w:ind w:left="357" w:hanging="357"/>
        <w:jc w:val="both"/>
        <w:rPr>
          <w:rFonts w:cs="Times New Roman"/>
          <w:b w:val="false"/>
          <w:sz w:val="20"/>
          <w:u w:val="none"/>
          <w:lang w:val="en-GB" w:eastAsia="en-IN"/>
        </w:rPr>
      </w:pPr>
      <w:r>
        <w:rPr>
          <w:rFonts w:cs="Times New Roman"/>
          <w:b w:val="false"/>
          <w:sz w:val="20"/>
          <w:u w:val="none"/>
          <w:lang w:val="en-GB" w:eastAsia="en-IN"/>
        </w:rPr>
        <w:t>Overseeing Facility &amp; Infrastructure Management including maintenance &amp; upkeep of complex as per prescribed standards; adhering to departmental budget and closely monitoring budget v/s actual for day-to-day office expenses</w:t>
      </w:r>
    </w:p>
    <w:p>
      <w:pPr>
        <w:pStyle w:val="style62"/>
        <w:widowControl/>
        <w:numPr>
          <w:ilvl w:val="0"/>
          <w:numId w:val="1"/>
        </w:numPr>
        <w:shd w:val="clear" w:color="auto" w:fill="ffffff"/>
        <w:tabs>
          <w:tab w:val="left" w:leader="none" w:pos="360"/>
        </w:tabs>
        <w:spacing w:before="60"/>
        <w:ind w:left="357" w:hanging="357"/>
        <w:jc w:val="both"/>
        <w:rPr>
          <w:rFonts w:cs="Times New Roman"/>
          <w:b w:val="false"/>
          <w:sz w:val="20"/>
          <w:u w:val="none"/>
          <w:lang w:val="en-GB" w:eastAsia="en-IN"/>
        </w:rPr>
      </w:pPr>
      <w:r>
        <w:rPr>
          <w:rFonts w:cs="Times New Roman"/>
          <w:b w:val="false"/>
          <w:sz w:val="20"/>
          <w:u w:val="none"/>
          <w:lang w:val="en-GB" w:eastAsia="en-IN"/>
        </w:rPr>
        <w:t>Supervising the housekeeping activities and ensuring availability of stationery &amp; other essential items; developing &amp; negotiating with vendors for obtaining timely procurement of materials/services at favourable terms</w:t>
      </w:r>
    </w:p>
    <w:p>
      <w:pPr>
        <w:pStyle w:val="style62"/>
        <w:widowControl/>
        <w:numPr>
          <w:ilvl w:val="0"/>
          <w:numId w:val="1"/>
        </w:numPr>
        <w:shd w:val="clear" w:color="auto" w:fill="ffffff"/>
        <w:tabs>
          <w:tab w:val="left" w:leader="none" w:pos="360"/>
        </w:tabs>
        <w:spacing w:before="60"/>
        <w:ind w:left="357" w:hanging="357"/>
        <w:jc w:val="both"/>
        <w:rPr>
          <w:rFonts w:cs="Times New Roman"/>
          <w:b w:val="false"/>
          <w:sz w:val="20"/>
          <w:u w:val="none"/>
          <w:lang w:val="en-GB" w:eastAsia="en-IN"/>
        </w:rPr>
      </w:pPr>
      <w:r>
        <w:rPr>
          <w:rFonts w:cs="Times New Roman"/>
          <w:b w:val="false"/>
          <w:sz w:val="20"/>
          <w:u w:val="none"/>
          <w:lang w:val="en-GB" w:eastAsia="en-IN"/>
        </w:rPr>
        <w:t>Evaluating the performance of the vendors based on various criterions such as rejection percentage, quality improvement rate, timely delivery, credit terms, etc.</w:t>
      </w:r>
    </w:p>
    <w:p>
      <w:pPr>
        <w:pStyle w:val="style62"/>
        <w:widowControl/>
        <w:numPr>
          <w:ilvl w:val="0"/>
          <w:numId w:val="1"/>
        </w:numPr>
        <w:shd w:val="clear" w:color="auto" w:fill="ffffff"/>
        <w:tabs>
          <w:tab w:val="left" w:leader="none" w:pos="360"/>
        </w:tabs>
        <w:spacing w:before="60"/>
        <w:ind w:left="357" w:hanging="357"/>
        <w:jc w:val="both"/>
        <w:rPr>
          <w:rFonts w:cs="Times New Roman"/>
          <w:b w:val="false"/>
          <w:sz w:val="20"/>
          <w:u w:val="none"/>
          <w:lang w:val="en-GB" w:eastAsia="en-IN"/>
        </w:rPr>
      </w:pPr>
      <w:r>
        <w:rPr>
          <w:rFonts w:cs="Times New Roman"/>
          <w:b w:val="false"/>
          <w:sz w:val="20"/>
          <w:u w:val="none"/>
          <w:lang w:val="en-GB" w:eastAsia="en-IN"/>
        </w:rPr>
        <w:t>Ensuring optimal uptime of facilities &amp; services including electricity, UPS, AC, Telecommunication, Water, Food, Security, etc. for different departments of the organisation.</w:t>
      </w:r>
    </w:p>
    <w:p>
      <w:pPr>
        <w:pStyle w:val="style62"/>
        <w:widowControl/>
        <w:numPr>
          <w:ilvl w:val="0"/>
          <w:numId w:val="1"/>
        </w:numPr>
        <w:shd w:val="clear" w:color="auto" w:fill="ffffff"/>
        <w:tabs>
          <w:tab w:val="left" w:leader="none" w:pos="360"/>
        </w:tabs>
        <w:spacing w:before="60"/>
        <w:ind w:left="357" w:hanging="357"/>
        <w:jc w:val="both"/>
        <w:rPr>
          <w:rFonts w:cs="Times New Roman"/>
          <w:b w:val="false"/>
          <w:sz w:val="20"/>
          <w:u w:val="none"/>
          <w:lang w:val="en-GB" w:eastAsia="en-IN"/>
        </w:rPr>
      </w:pPr>
      <w:r>
        <w:rPr>
          <w:rFonts w:cs="Times New Roman"/>
          <w:b w:val="false"/>
          <w:sz w:val="20"/>
          <w:u w:val="none"/>
          <w:lang w:val="en-GB" w:eastAsia="en-IN"/>
        </w:rPr>
        <w:t>Checking and ensuring timely payment of all office administration bills such as electricity, annual maintenance contract of equipments &amp; vendor payments; outsourcing AMC contracts for the maintenance of office building</w:t>
      </w:r>
    </w:p>
    <w:p>
      <w:pPr>
        <w:pStyle w:val="style62"/>
        <w:widowControl/>
        <w:numPr>
          <w:ilvl w:val="0"/>
          <w:numId w:val="1"/>
        </w:numPr>
        <w:shd w:val="clear" w:color="auto" w:fill="ffffff"/>
        <w:tabs>
          <w:tab w:val="left" w:leader="none" w:pos="360"/>
        </w:tabs>
        <w:spacing w:before="60"/>
        <w:ind w:left="357" w:hanging="357"/>
        <w:jc w:val="both"/>
        <w:rPr>
          <w:rFonts w:cs="Times New Roman"/>
          <w:b w:val="false"/>
          <w:sz w:val="20"/>
          <w:u w:val="none"/>
          <w:lang w:val="en-GB" w:eastAsia="en-IN"/>
        </w:rPr>
      </w:pPr>
      <w:r>
        <w:rPr>
          <w:rFonts w:cs="Times New Roman"/>
          <w:b w:val="false"/>
          <w:sz w:val="20"/>
          <w:u w:val="none"/>
          <w:lang w:val="en-GB" w:eastAsia="en-IN"/>
        </w:rPr>
        <w:t>Implementing stringent security measures for the safety of company’s assets and material; following security programs to guard against theft, vandalism &amp; violence and coordinating for insurance cover</w:t>
      </w:r>
    </w:p>
    <w:p>
      <w:pPr>
        <w:pStyle w:val="style62"/>
        <w:widowControl/>
        <w:numPr>
          <w:ilvl w:val="0"/>
          <w:numId w:val="1"/>
        </w:numPr>
        <w:shd w:val="clear" w:color="auto" w:fill="ffffff"/>
        <w:tabs>
          <w:tab w:val="left" w:leader="none" w:pos="360"/>
        </w:tabs>
        <w:spacing w:before="60"/>
        <w:ind w:left="357" w:hanging="357"/>
        <w:jc w:val="both"/>
        <w:rPr>
          <w:rFonts w:cs="Times New Roman"/>
          <w:b w:val="false"/>
          <w:sz w:val="20"/>
          <w:u w:val="none"/>
          <w:lang w:val="en-GB" w:eastAsia="en-IN"/>
        </w:rPr>
      </w:pPr>
      <w:r>
        <w:rPr>
          <w:rFonts w:cs="Times New Roman"/>
          <w:b w:val="false"/>
          <w:sz w:val="20"/>
          <w:u w:val="none"/>
          <w:lang w:val="en-GB" w:eastAsia="en-IN"/>
        </w:rPr>
        <w:t>Coordinating with the Govt. &amp; Regulatory Authorities for securing necessary permissions, sanctions &amp; approvals and seamless executing organizational work; maintaining healthy relations with people at the ministry level (state and central)</w:t>
      </w:r>
    </w:p>
    <w:p>
      <w:pPr>
        <w:pStyle w:val="style62"/>
        <w:widowControl/>
        <w:numPr>
          <w:ilvl w:val="0"/>
          <w:numId w:val="1"/>
        </w:numPr>
        <w:shd w:val="clear" w:color="auto" w:fill="ffffff"/>
        <w:tabs>
          <w:tab w:val="left" w:leader="none" w:pos="360"/>
        </w:tabs>
        <w:spacing w:before="60"/>
        <w:ind w:left="357" w:hanging="357"/>
        <w:jc w:val="both"/>
        <w:rPr>
          <w:rFonts w:cs="Times New Roman"/>
          <w:b w:val="false"/>
          <w:sz w:val="20"/>
          <w:u w:val="none"/>
          <w:lang w:val="en-GB" w:eastAsia="en-IN"/>
        </w:rPr>
      </w:pPr>
    </w:p>
    <w:p>
      <w:pPr>
        <w:pStyle w:val="style179"/>
        <w:numPr>
          <w:ilvl w:val="0"/>
          <w:numId w:val="2"/>
        </w:numPr>
        <w:spacing w:before="60"/>
        <w:ind w:righ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Recruiting, mentoring &amp; guiding the sub-ordinate staff to increase their knowledge about safety, hygiene &amp; accident prevention principles; evaluating the work performance of personnel and ensuring optimum resource utilisation</w:t>
      </w:r>
    </w:p>
    <w:p>
      <w:pPr>
        <w:pStyle w:val="style62"/>
        <w:widowControl/>
        <w:numPr>
          <w:ilvl w:val="0"/>
          <w:numId w:val="1"/>
        </w:numPr>
        <w:shd w:val="clear" w:color="auto" w:fill="ffffff"/>
        <w:tabs>
          <w:tab w:val="left" w:leader="none" w:pos="360"/>
        </w:tabs>
        <w:spacing w:before="60"/>
        <w:ind w:left="357" w:hanging="357"/>
        <w:jc w:val="both"/>
        <w:rPr>
          <w:rFonts w:cs="Times New Roman"/>
          <w:b w:val="false"/>
          <w:sz w:val="20"/>
          <w:u w:val="none"/>
          <w:lang w:val="en-GB" w:eastAsia="en-IN"/>
        </w:rPr>
      </w:pPr>
      <w:r>
        <w:rPr>
          <w:rFonts w:cs="Times New Roman"/>
          <w:b w:val="false"/>
          <w:sz w:val="20"/>
          <w:u w:val="none"/>
          <w:lang w:val="en-GB" w:eastAsia="en-IN"/>
        </w:rPr>
        <w:t>Creating and sustaining a dynamic environment that fosters development opportunities and motivates high performance amongst the staff; managing duty roster for the staff including their leave details, staff appraisals &amp; succession plans</w:t>
      </w:r>
    </w:p>
    <w:p>
      <w:pPr>
        <w:pStyle w:val="style0"/>
        <w:ind w:left="0" w:firstLine="0"/>
        <w:rPr>
          <w:rFonts w:ascii="Times New Roman" w:hAnsi="Times New Roman"/>
          <w:sz w:val="20"/>
          <w:szCs w:val="20"/>
        </w:rPr>
      </w:pPr>
    </w:p>
    <w:p>
      <w:pPr>
        <w:pStyle w:val="style0"/>
        <w:ind w:left="0" w:firstLine="0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Career Path</w:t>
      </w:r>
    </w:p>
    <w:p>
      <w:pPr>
        <w:pStyle w:val="style0"/>
        <w:ind w:left="0" w:firstLine="0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 xml:space="preserve"> </w:t>
      </w:r>
    </w:p>
    <w:p>
      <w:pPr>
        <w:pStyle w:val="style0"/>
        <w:ind w:left="0" w:firstLine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May</w:t>
      </w:r>
      <w:r>
        <w:rPr>
          <w:rFonts w:ascii="Times New Roman" w:hAnsi="Times New Roman"/>
          <w:b/>
          <w:bCs/>
        </w:rPr>
        <w:t xml:space="preserve"> 2018- Present            Area Manager </w:t>
      </w:r>
      <w:r>
        <w:rPr>
          <w:rFonts w:ascii="Times New Roman" w:hAnsi="Times New Roman"/>
          <w:b/>
          <w:bCs/>
        </w:rPr>
        <w:t>( AAA</w:t>
      </w:r>
      <w:r>
        <w:rPr>
          <w:rFonts w:ascii="Times New Roman" w:hAnsi="Times New Roman"/>
          <w:b/>
          <w:bCs/>
        </w:rPr>
        <w:t xml:space="preserve"> Capital Services Pvt. Ltd </w:t>
      </w:r>
      <w:r>
        <w:rPr>
          <w:rFonts w:ascii="Times New Roman" w:hAnsi="Times New Roman"/>
          <w:b/>
          <w:bCs/>
        </w:rPr>
        <w:t>)</w:t>
      </w:r>
      <w:r>
        <w:rPr>
          <w:rFonts w:ascii="Times New Roman" w:hAnsi="Times New Roman"/>
          <w:b/>
          <w:bCs/>
          <w:lang w:val="en-US"/>
        </w:rPr>
        <w:t xml:space="preserve"> Enforcement Officer </w:t>
      </w:r>
    </w:p>
    <w:p>
      <w:pPr>
        <w:pStyle w:val="style0"/>
        <w:ind w:left="0" w:firstLine="0"/>
        <w:rPr>
          <w:rFonts w:ascii="Times New Roman" w:hAnsi="Times New Roman"/>
          <w:b/>
          <w:bCs/>
          <w:sz w:val="16"/>
          <w:szCs w:val="16"/>
        </w:rPr>
      </w:pPr>
    </w:p>
    <w:p>
      <w:pPr>
        <w:pStyle w:val="style0"/>
        <w:ind w:left="0" w:firstLine="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April 2016 –</w:t>
      </w:r>
      <w:r>
        <w:rPr>
          <w:rFonts w:ascii="Times New Roman" w:hAnsi="Times New Roman"/>
          <w:bCs/>
          <w:sz w:val="20"/>
          <w:szCs w:val="20"/>
        </w:rPr>
        <w:t xml:space="preserve"> March 2018          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 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Depot Administrator </w:t>
      </w:r>
      <w:r>
        <w:rPr>
          <w:rFonts w:ascii="Times New Roman" w:hAnsi="Times New Roman"/>
          <w:bCs/>
          <w:sz w:val="20"/>
          <w:szCs w:val="20"/>
        </w:rPr>
        <w:t xml:space="preserve">( </w:t>
      </w:r>
      <w:r>
        <w:rPr>
          <w:rFonts w:ascii="Times New Roman" w:hAnsi="Times New Roman"/>
          <w:bCs/>
          <w:sz w:val="20"/>
          <w:szCs w:val="20"/>
        </w:rPr>
        <w:t>Bhagwati</w:t>
      </w:r>
      <w:r>
        <w:rPr>
          <w:rFonts w:ascii="Times New Roman" w:hAnsi="Times New Roman"/>
          <w:bCs/>
          <w:sz w:val="20"/>
          <w:szCs w:val="20"/>
        </w:rPr>
        <w:t xml:space="preserve"> Logistics ware house service provider </w:t>
      </w:r>
    </w:p>
    <w:p>
      <w:pPr>
        <w:pStyle w:val="style0"/>
        <w:ind w:left="0" w:firstLine="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                                                </w:t>
      </w:r>
      <w:r>
        <w:rPr>
          <w:rFonts w:ascii="Times New Roman" w:hAnsi="Times New Roman"/>
          <w:bCs/>
          <w:sz w:val="20"/>
          <w:szCs w:val="20"/>
        </w:rPr>
        <w:t xml:space="preserve">  </w:t>
      </w:r>
      <w:r>
        <w:rPr>
          <w:rFonts w:ascii="Times New Roman" w:hAnsi="Times New Roman"/>
          <w:bCs/>
          <w:sz w:val="20"/>
          <w:szCs w:val="20"/>
          <w:lang w:val="en-US"/>
        </w:rPr>
        <w:t xml:space="preserve">     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Hindustan Unilever limited </w:t>
      </w:r>
      <w:r>
        <w:rPr>
          <w:rFonts w:ascii="Times New Roman" w:hAnsi="Times New Roman"/>
          <w:bCs/>
          <w:sz w:val="20"/>
          <w:szCs w:val="20"/>
        </w:rPr>
        <w:t>( HUL</w:t>
      </w:r>
      <w:r>
        <w:rPr>
          <w:rFonts w:ascii="Times New Roman" w:hAnsi="Times New Roman"/>
          <w:bCs/>
          <w:sz w:val="20"/>
          <w:szCs w:val="20"/>
        </w:rPr>
        <w:t xml:space="preserve"> )</w:t>
      </w:r>
    </w:p>
    <w:p>
      <w:pPr>
        <w:pStyle w:val="style0"/>
        <w:ind w:left="0" w:firstLine="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Jan 2012–     Feb </w:t>
      </w:r>
      <w:r>
        <w:rPr>
          <w:rFonts w:ascii="Times New Roman" w:hAnsi="Times New Roman"/>
          <w:bCs/>
          <w:sz w:val="20"/>
          <w:szCs w:val="20"/>
        </w:rPr>
        <w:t xml:space="preserve">2016             </w:t>
      </w:r>
      <w:r>
        <w:rPr>
          <w:rFonts w:ascii="Times New Roman" w:hAnsi="Times New Roman"/>
          <w:bCs/>
          <w:sz w:val="20"/>
          <w:szCs w:val="20"/>
        </w:rPr>
        <w:t xml:space="preserve">   </w:t>
      </w:r>
      <w:r>
        <w:rPr>
          <w:rFonts w:ascii="Times New Roman" w:hAnsi="Times New Roman"/>
          <w:bCs/>
          <w:sz w:val="20"/>
          <w:szCs w:val="20"/>
        </w:rPr>
        <w:t>Sr. Assistant Branch Manager (Persona Immigration Services</w:t>
      </w:r>
    </w:p>
    <w:p>
      <w:pPr>
        <w:pStyle w:val="style0"/>
        <w:ind w:left="0" w:firstLine="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Jan</w:t>
      </w:r>
      <w:r>
        <w:rPr>
          <w:rFonts w:ascii="Times New Roman" w:hAnsi="Times New Roman"/>
          <w:bCs/>
          <w:sz w:val="20"/>
          <w:szCs w:val="20"/>
        </w:rPr>
        <w:t xml:space="preserve"> 2010 –  </w:t>
      </w:r>
      <w:r>
        <w:rPr>
          <w:rFonts w:ascii="Times New Roman" w:hAnsi="Times New Roman"/>
          <w:bCs/>
          <w:sz w:val="20"/>
          <w:szCs w:val="20"/>
        </w:rPr>
        <w:t xml:space="preserve">  </w:t>
      </w:r>
      <w:r>
        <w:rPr>
          <w:rFonts w:ascii="Times New Roman" w:hAnsi="Times New Roman"/>
          <w:bCs/>
          <w:sz w:val="20"/>
          <w:szCs w:val="20"/>
        </w:rPr>
        <w:t xml:space="preserve">Dec 2011              </w:t>
      </w:r>
      <w:r>
        <w:rPr>
          <w:rFonts w:ascii="Times New Roman" w:hAnsi="Times New Roman"/>
          <w:bCs/>
          <w:sz w:val="20"/>
          <w:szCs w:val="20"/>
        </w:rPr>
        <w:t xml:space="preserve">  </w:t>
      </w:r>
      <w:r>
        <w:rPr>
          <w:rFonts w:ascii="Times New Roman" w:hAnsi="Times New Roman"/>
          <w:bCs/>
          <w:sz w:val="20"/>
          <w:szCs w:val="20"/>
        </w:rPr>
        <w:t xml:space="preserve">Assistant Branch Manager </w:t>
      </w:r>
      <w:r>
        <w:rPr>
          <w:rFonts w:ascii="Times New Roman" w:hAnsi="Times New Roman"/>
          <w:bCs/>
          <w:sz w:val="20"/>
          <w:szCs w:val="20"/>
        </w:rPr>
        <w:t>( Broadway</w:t>
      </w:r>
      <w:r>
        <w:rPr>
          <w:rFonts w:ascii="Times New Roman" w:hAnsi="Times New Roman"/>
          <w:bCs/>
          <w:sz w:val="20"/>
          <w:szCs w:val="20"/>
        </w:rPr>
        <w:t xml:space="preserve"> Immigration Services )</w:t>
      </w:r>
    </w:p>
    <w:p>
      <w:pPr>
        <w:pStyle w:val="style0"/>
        <w:ind w:left="0" w:firstLine="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July</w:t>
      </w:r>
      <w:r>
        <w:rPr>
          <w:rFonts w:ascii="Times New Roman" w:hAnsi="Times New Roman"/>
          <w:bCs/>
          <w:sz w:val="20"/>
          <w:szCs w:val="20"/>
        </w:rPr>
        <w:t xml:space="preserve"> 2008 – </w:t>
      </w:r>
      <w:r>
        <w:rPr>
          <w:rFonts w:ascii="Times New Roman" w:hAnsi="Times New Roman"/>
          <w:bCs/>
          <w:sz w:val="20"/>
          <w:szCs w:val="20"/>
        </w:rPr>
        <w:t xml:space="preserve">  </w:t>
      </w:r>
      <w:r>
        <w:rPr>
          <w:rFonts w:ascii="Times New Roman" w:hAnsi="Times New Roman"/>
          <w:bCs/>
          <w:sz w:val="20"/>
          <w:szCs w:val="20"/>
        </w:rPr>
        <w:t xml:space="preserve">Oct 2008               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>
        <w:rPr>
          <w:rFonts w:ascii="Times New Roman" w:hAnsi="Times New Roman"/>
          <w:bCs/>
          <w:sz w:val="20"/>
          <w:szCs w:val="20"/>
        </w:rPr>
        <w:t xml:space="preserve">Business Consultant </w:t>
      </w:r>
      <w:r>
        <w:rPr>
          <w:rFonts w:ascii="Times New Roman" w:hAnsi="Times New Roman"/>
          <w:bCs/>
          <w:sz w:val="20"/>
          <w:szCs w:val="20"/>
        </w:rPr>
        <w:t>( Dubai</w:t>
      </w:r>
      <w:r>
        <w:rPr>
          <w:rFonts w:ascii="Times New Roman" w:hAnsi="Times New Roman"/>
          <w:bCs/>
          <w:sz w:val="20"/>
          <w:szCs w:val="20"/>
        </w:rPr>
        <w:t xml:space="preserve"> Business Advisors ) UAE</w:t>
      </w:r>
    </w:p>
    <w:p>
      <w:pPr>
        <w:pStyle w:val="style0"/>
        <w:ind w:left="0" w:firstLine="0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March 2005 –</w:t>
      </w:r>
      <w:r>
        <w:rPr>
          <w:rFonts w:ascii="Times New Roman" w:hAnsi="Times New Roman"/>
          <w:bCs/>
          <w:sz w:val="20"/>
          <w:szCs w:val="20"/>
        </w:rPr>
        <w:t xml:space="preserve">Dec 2007           </w:t>
      </w:r>
      <w:r>
        <w:rPr>
          <w:rFonts w:ascii="Times New Roman" w:hAnsi="Times New Roman"/>
          <w:bCs/>
          <w:sz w:val="20"/>
          <w:szCs w:val="20"/>
        </w:rPr>
        <w:t xml:space="preserve">    </w:t>
      </w:r>
      <w:r>
        <w:rPr>
          <w:rFonts w:ascii="Times New Roman" w:hAnsi="Times New Roman"/>
          <w:bCs/>
          <w:sz w:val="20"/>
          <w:szCs w:val="20"/>
        </w:rPr>
        <w:t xml:space="preserve">Administration Manager </w:t>
      </w:r>
      <w:r>
        <w:rPr>
          <w:rFonts w:ascii="Times New Roman" w:hAnsi="Times New Roman"/>
          <w:bCs/>
          <w:sz w:val="20"/>
          <w:szCs w:val="20"/>
        </w:rPr>
        <w:t xml:space="preserve">( </w:t>
      </w:r>
      <w:r>
        <w:rPr>
          <w:rFonts w:ascii="Times New Roman" w:hAnsi="Times New Roman"/>
          <w:bCs/>
          <w:sz w:val="20"/>
          <w:szCs w:val="20"/>
        </w:rPr>
        <w:t>M.Kay’s</w:t>
      </w:r>
      <w:r>
        <w:rPr>
          <w:rFonts w:ascii="Times New Roman" w:hAnsi="Times New Roman"/>
          <w:bCs/>
          <w:sz w:val="20"/>
          <w:szCs w:val="20"/>
        </w:rPr>
        <w:t xml:space="preserve"> Institute Of legal Education )</w:t>
      </w:r>
    </w:p>
    <w:p>
      <w:pPr>
        <w:pStyle w:val="style0"/>
        <w:ind w:left="0" w:firstLine="0"/>
        <w:rPr>
          <w:rFonts w:ascii="Times New Roman" w:hAnsi="Times New Roman"/>
          <w:sz w:val="20"/>
          <w:szCs w:val="20"/>
        </w:rPr>
      </w:pPr>
    </w:p>
    <w:p>
      <w:pPr>
        <w:pStyle w:val="style179"/>
        <w:numPr>
          <w:ilvl w:val="0"/>
          <w:numId w:val="2"/>
        </w:numPr>
        <w:ind w:left="357" w:right="0" w:hanging="35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Overseeing daily activities of the </w:t>
      </w:r>
      <w:r>
        <w:rPr>
          <w:rFonts w:ascii="Times New Roman" w:hAnsi="Times New Roman"/>
          <w:sz w:val="20"/>
          <w:szCs w:val="20"/>
        </w:rPr>
        <w:t xml:space="preserve">Depot </w:t>
      </w:r>
      <w:r>
        <w:rPr>
          <w:rFonts w:ascii="Times New Roman" w:hAnsi="Times New Roman"/>
          <w:sz w:val="20"/>
          <w:szCs w:val="20"/>
        </w:rPr>
        <w:t xml:space="preserve"> and handling regular maintenance routines</w:t>
      </w:r>
    </w:p>
    <w:p>
      <w:pPr>
        <w:pStyle w:val="style179"/>
        <w:numPr>
          <w:ilvl w:val="0"/>
          <w:numId w:val="2"/>
        </w:numPr>
        <w:ind w:left="357" w:right="0" w:hanging="35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Responsible for maintaining harmony and coordination among employees as well as recruiting new staff &amp; training them for their work; managing and supervising assigned operations to achieve goals within available resources</w:t>
      </w:r>
    </w:p>
    <w:p>
      <w:pPr>
        <w:pStyle w:val="style179"/>
        <w:numPr>
          <w:ilvl w:val="0"/>
          <w:numId w:val="2"/>
        </w:numPr>
        <w:ind w:left="357" w:right="0" w:hanging="35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Involved in:</w:t>
      </w:r>
    </w:p>
    <w:p>
      <w:pPr>
        <w:pStyle w:val="style179"/>
        <w:numPr>
          <w:ilvl w:val="0"/>
          <w:numId w:val="3"/>
        </w:numPr>
        <w:ind w:righ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Finalising work procedure, work schedules and workflow for the </w:t>
      </w:r>
      <w:r>
        <w:rPr>
          <w:rFonts w:ascii="Times New Roman" w:hAnsi="Times New Roman"/>
          <w:sz w:val="20"/>
          <w:szCs w:val="20"/>
        </w:rPr>
        <w:t>Depot</w:t>
      </w:r>
      <w:r>
        <w:rPr>
          <w:rFonts w:ascii="Times New Roman" w:hAnsi="Times New Roman"/>
          <w:sz w:val="20"/>
          <w:szCs w:val="20"/>
        </w:rPr>
        <w:t xml:space="preserve"> Employees</w:t>
      </w:r>
    </w:p>
    <w:p>
      <w:pPr>
        <w:pStyle w:val="style179"/>
        <w:numPr>
          <w:ilvl w:val="0"/>
          <w:numId w:val="3"/>
        </w:numPr>
        <w:ind w:righ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Ensuring that policies and procedures are met to maintain the efficien</w:t>
      </w:r>
      <w:r>
        <w:rPr>
          <w:rFonts w:ascii="Times New Roman" w:hAnsi="Times New Roman"/>
          <w:sz w:val="20"/>
          <w:szCs w:val="20"/>
        </w:rPr>
        <w:t xml:space="preserve">cy and effectiveness of the Depot </w:t>
      </w:r>
      <w:r>
        <w:rPr>
          <w:rFonts w:ascii="Times New Roman" w:hAnsi="Times New Roman"/>
          <w:sz w:val="20"/>
          <w:szCs w:val="20"/>
        </w:rPr>
        <w:t>Liaising with Government Officials and other Government Departments</w:t>
      </w:r>
    </w:p>
    <w:p>
      <w:pPr>
        <w:pStyle w:val="style179"/>
        <w:numPr>
          <w:ilvl w:val="0"/>
          <w:numId w:val="3"/>
        </w:numPr>
        <w:ind w:right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Handling Depot</w:t>
      </w:r>
      <w:r>
        <w:rPr>
          <w:rFonts w:ascii="Times New Roman" w:hAnsi="Times New Roman"/>
          <w:sz w:val="20"/>
          <w:szCs w:val="20"/>
        </w:rPr>
        <w:t xml:space="preserve"> Security, Caddies and all other day to day operations </w:t>
      </w:r>
    </w:p>
    <w:p>
      <w:pPr>
        <w:pStyle w:val="style179"/>
        <w:numPr>
          <w:ilvl w:val="0"/>
          <w:numId w:val="3"/>
        </w:numPr>
        <w:ind w:right="0"/>
        <w:rPr>
          <w:rFonts w:ascii="Times New Roman" w:hAnsi="Times New Roman"/>
          <w:sz w:val="20"/>
          <w:szCs w:val="20"/>
        </w:rPr>
      </w:pPr>
    </w:p>
    <w:p>
      <w:pPr>
        <w:pStyle w:val="style179"/>
        <w:ind w:right="0" w:hanging="7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Notable Highlights: </w:t>
      </w:r>
    </w:p>
    <w:p>
      <w:pPr>
        <w:pStyle w:val="style179"/>
        <w:ind w:right="0" w:hanging="720"/>
        <w:rPr>
          <w:rFonts w:ascii="Times New Roman" w:hAnsi="Times New Roman"/>
          <w:b/>
          <w:sz w:val="20"/>
          <w:szCs w:val="20"/>
        </w:rPr>
      </w:pPr>
    </w:p>
    <w:p>
      <w:pPr>
        <w:pStyle w:val="style179"/>
        <w:numPr>
          <w:ilvl w:val="0"/>
          <w:numId w:val="2"/>
        </w:numPr>
        <w:ind w:left="357" w:right="0" w:hanging="35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Exhibited excellent customer service skills and successfully established &amp; maintained effective working relationships with other employees, officials and members</w:t>
      </w:r>
    </w:p>
    <w:p>
      <w:pPr>
        <w:pStyle w:val="style0"/>
        <w:ind w:left="0" w:right="0" w:firstLine="0"/>
        <w:rPr>
          <w:rFonts w:ascii="Times New Roman" w:hAnsi="Times New Roman"/>
          <w:sz w:val="20"/>
          <w:szCs w:val="20"/>
          <w:lang w:val="en-US"/>
        </w:rPr>
      </w:pPr>
    </w:p>
    <w:p>
      <w:pPr>
        <w:pStyle w:val="style179"/>
        <w:ind w:left="357" w:right="0"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.</w:t>
      </w:r>
    </w:p>
    <w:p>
      <w:pPr>
        <w:pStyle w:val="style0"/>
        <w:pBdr>
          <w:bottom w:val="single" w:sz="4" w:space="1" w:color="auto"/>
        </w:pBdr>
        <w:ind w:left="0" w:right="27" w:firstLine="0"/>
        <w:rPr>
          <w:rFonts w:ascii="Times New Roman" w:hAnsi="Times New Roman"/>
          <w:b/>
          <w:sz w:val="20"/>
          <w:szCs w:val="20"/>
        </w:rPr>
      </w:pPr>
    </w:p>
    <w:p>
      <w:pPr>
        <w:pStyle w:val="style0"/>
        <w:pBdr>
          <w:bottom w:val="single" w:sz="4" w:space="1" w:color="auto"/>
        </w:pBdr>
        <w:ind w:left="0" w:right="27" w:firstLine="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ACADEMIC DETAILS</w:t>
      </w:r>
    </w:p>
    <w:p>
      <w:pPr>
        <w:pStyle w:val="style179"/>
        <w:ind w:left="0" w:right="0" w:firstLine="0"/>
        <w:rPr>
          <w:rFonts w:ascii="Times New Roman" w:hAnsi="Times New Roman"/>
          <w:b/>
          <w:i/>
          <w:sz w:val="20"/>
          <w:szCs w:val="20"/>
        </w:rPr>
      </w:pPr>
    </w:p>
    <w:p>
      <w:pPr>
        <w:pStyle w:val="style0"/>
        <w:shd w:val="pct10" w:color="auto" w:fill="auto"/>
        <w:spacing w:after="120"/>
        <w:ind w:right="-155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EDUCATIONAL QUALIFICATIONS</w:t>
      </w:r>
    </w:p>
    <w:tbl>
      <w:tblPr>
        <w:tblStyle w:val="style154"/>
        <w:tblW w:w="0" w:type="auto"/>
        <w:tblInd w:w="269" w:type="dxa"/>
        <w:tblLook w:val="04A0" w:firstRow="1" w:lastRow="0" w:firstColumn="1" w:lastColumn="0" w:noHBand="0" w:noVBand="1"/>
      </w:tblPr>
      <w:tblGrid>
        <w:gridCol w:w="721"/>
        <w:gridCol w:w="992"/>
        <w:gridCol w:w="3706"/>
        <w:gridCol w:w="2425"/>
        <w:gridCol w:w="1445"/>
      </w:tblGrid>
      <w:tr>
        <w:trPr>
          <w:trHeight w:val="435" w:hRule="atLeast"/>
        </w:trPr>
        <w:tc>
          <w:tcPr>
            <w:tcW w:w="721" w:type="dxa"/>
            <w:tcBorders/>
          </w:tcPr>
          <w:p>
            <w:pPr>
              <w:pStyle w:val="style179"/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S. No</w:t>
            </w:r>
          </w:p>
        </w:tc>
        <w:tc>
          <w:tcPr>
            <w:tcW w:w="992" w:type="dxa"/>
            <w:tcBorders/>
          </w:tcPr>
          <w:p>
            <w:pPr>
              <w:pStyle w:val="style179"/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Class </w:t>
            </w:r>
          </w:p>
        </w:tc>
        <w:tc>
          <w:tcPr>
            <w:tcW w:w="3706" w:type="dxa"/>
            <w:tcBorders/>
          </w:tcPr>
          <w:p>
            <w:pPr>
              <w:pStyle w:val="style179"/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Name of the Institution</w:t>
            </w:r>
          </w:p>
        </w:tc>
        <w:tc>
          <w:tcPr>
            <w:tcW w:w="2425" w:type="dxa"/>
            <w:tcBorders/>
          </w:tcPr>
          <w:p>
            <w:pPr>
              <w:pStyle w:val="style179"/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Marks Obtained / Grade</w:t>
            </w:r>
          </w:p>
        </w:tc>
        <w:tc>
          <w:tcPr>
            <w:tcW w:w="1445" w:type="dxa"/>
            <w:tcBorders/>
          </w:tcPr>
          <w:p>
            <w:pPr>
              <w:pStyle w:val="style179"/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Passing Year </w:t>
            </w:r>
          </w:p>
        </w:tc>
      </w:tr>
      <w:tr>
        <w:tblPrEx/>
        <w:trPr>
          <w:trHeight w:val="218" w:hRule="atLeast"/>
        </w:trPr>
        <w:tc>
          <w:tcPr>
            <w:tcW w:w="721" w:type="dxa"/>
            <w:tcBorders/>
          </w:tcPr>
          <w:p>
            <w:pPr>
              <w:pStyle w:val="style179"/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tcBorders/>
          </w:tcPr>
          <w:p>
            <w:pPr>
              <w:pStyle w:val="style179"/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06" w:type="dxa"/>
            <w:tcBorders/>
          </w:tcPr>
          <w:p>
            <w:pPr>
              <w:pStyle w:val="style179"/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St. Peters High School B C Road Jammu</w:t>
            </w:r>
          </w:p>
        </w:tc>
        <w:tc>
          <w:tcPr>
            <w:tcW w:w="2425" w:type="dxa"/>
            <w:tcBorders/>
          </w:tcPr>
          <w:p>
            <w:pPr>
              <w:pStyle w:val="style179"/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70%</w:t>
            </w:r>
          </w:p>
        </w:tc>
        <w:tc>
          <w:tcPr>
            <w:tcW w:w="1445" w:type="dxa"/>
            <w:tcBorders/>
          </w:tcPr>
          <w:p>
            <w:pPr>
              <w:pStyle w:val="style179"/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2002</w:t>
            </w:r>
          </w:p>
        </w:tc>
      </w:tr>
      <w:tr>
        <w:tblPrEx/>
        <w:trPr>
          <w:trHeight w:val="233" w:hRule="atLeast"/>
        </w:trPr>
        <w:tc>
          <w:tcPr>
            <w:tcW w:w="721" w:type="dxa"/>
            <w:tcBorders/>
          </w:tcPr>
          <w:p>
            <w:pPr>
              <w:pStyle w:val="style179"/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tcBorders/>
          </w:tcPr>
          <w:p>
            <w:pPr>
              <w:pStyle w:val="style179"/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</w:t>
            </w:r>
            <w:r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3706" w:type="dxa"/>
            <w:tcBorders/>
          </w:tcPr>
          <w:p>
            <w:pPr>
              <w:pStyle w:val="style179"/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SRML Higher Secondary School Jammu</w:t>
            </w:r>
          </w:p>
        </w:tc>
        <w:tc>
          <w:tcPr>
            <w:tcW w:w="2425" w:type="dxa"/>
            <w:tcBorders/>
          </w:tcPr>
          <w:p>
            <w:pPr>
              <w:pStyle w:val="style179"/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60%</w:t>
            </w:r>
          </w:p>
        </w:tc>
        <w:tc>
          <w:tcPr>
            <w:tcW w:w="1445" w:type="dxa"/>
            <w:tcBorders/>
          </w:tcPr>
          <w:p>
            <w:pPr>
              <w:pStyle w:val="style179"/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2004</w:t>
            </w:r>
          </w:p>
        </w:tc>
      </w:tr>
      <w:tr>
        <w:tblPrEx/>
        <w:trPr>
          <w:trHeight w:val="232" w:hRule="atLeast"/>
        </w:trPr>
        <w:tc>
          <w:tcPr>
            <w:tcW w:w="721" w:type="dxa"/>
            <w:tcBorders/>
          </w:tcPr>
          <w:p>
            <w:pPr>
              <w:pStyle w:val="style179"/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992" w:type="dxa"/>
            <w:tcBorders/>
          </w:tcPr>
          <w:p>
            <w:pPr>
              <w:pStyle w:val="style179"/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BSC IT</w:t>
            </w:r>
          </w:p>
        </w:tc>
        <w:tc>
          <w:tcPr>
            <w:tcW w:w="3706" w:type="dxa"/>
            <w:tcBorders/>
          </w:tcPr>
          <w:p>
            <w:pPr>
              <w:pStyle w:val="style179"/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Punjab Technical University ( PTU )</w:t>
            </w:r>
          </w:p>
        </w:tc>
        <w:tc>
          <w:tcPr>
            <w:tcW w:w="2425" w:type="dxa"/>
            <w:tcBorders/>
          </w:tcPr>
          <w:p>
            <w:pPr>
              <w:pStyle w:val="style179"/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65 %</w:t>
            </w:r>
          </w:p>
        </w:tc>
        <w:tc>
          <w:tcPr>
            <w:tcW w:w="1445" w:type="dxa"/>
            <w:tcBorders/>
          </w:tcPr>
          <w:p>
            <w:pPr>
              <w:pStyle w:val="style179"/>
              <w:ind w:left="0" w:right="0" w:firstLine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2007</w:t>
            </w:r>
          </w:p>
        </w:tc>
      </w:tr>
    </w:tbl>
    <w:p>
      <w:pPr>
        <w:pStyle w:val="style179"/>
        <w:ind w:left="0" w:right="0" w:firstLine="0"/>
        <w:rPr>
          <w:rFonts w:ascii="Times New Roman" w:hAnsi="Times New Roman"/>
          <w:b/>
          <w:i/>
          <w:sz w:val="20"/>
          <w:szCs w:val="20"/>
        </w:rPr>
      </w:pPr>
    </w:p>
    <w:p>
      <w:pPr>
        <w:pStyle w:val="style0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>
      <w:pPr>
        <w:pStyle w:val="style0"/>
        <w:ind w:left="0" w:firstLine="0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ADDITIONAL QUALIFICATIONS</w:t>
      </w:r>
    </w:p>
    <w:p>
      <w:pPr>
        <w:pStyle w:val="style0"/>
        <w:ind w:left="2304" w:firstLine="0"/>
        <w:rPr>
          <w:rFonts w:ascii="Times New Roman" w:hAnsi="Times New Roman"/>
          <w:sz w:val="20"/>
          <w:szCs w:val="20"/>
        </w:rPr>
      </w:pPr>
    </w:p>
    <w:p>
      <w:pPr>
        <w:pStyle w:val="style0"/>
        <w:ind w:left="2304" w:hanging="1404"/>
        <w:rPr>
          <w:rFonts w:ascii="Times New Roman" w:hAnsi="Times New Roman"/>
          <w:sz w:val="20"/>
          <w:szCs w:val="20"/>
        </w:rPr>
      </w:pPr>
    </w:p>
    <w:p>
      <w:pPr>
        <w:pStyle w:val="style0"/>
        <w:ind w:left="2304" w:hanging="140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One Year Diploma in Masters Advanced in Computer Applications </w:t>
      </w:r>
      <w:r>
        <w:rPr>
          <w:rFonts w:ascii="Times New Roman" w:hAnsi="Times New Roman"/>
          <w:sz w:val="20"/>
          <w:szCs w:val="20"/>
        </w:rPr>
        <w:t>FromCatalog</w:t>
      </w:r>
    </w:p>
    <w:p>
      <w:pPr>
        <w:pStyle w:val="style0"/>
        <w:ind w:left="2304" w:hanging="140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computer</w:t>
      </w:r>
      <w:r>
        <w:rPr>
          <w:rFonts w:ascii="Times New Roman" w:hAnsi="Times New Roman"/>
          <w:sz w:val="20"/>
          <w:szCs w:val="20"/>
        </w:rPr>
        <w:t xml:space="preserve"> Institute accredited by </w:t>
      </w:r>
      <w:r>
        <w:rPr>
          <w:rFonts w:ascii="Times New Roman" w:hAnsi="Times New Roman"/>
          <w:sz w:val="20"/>
          <w:szCs w:val="20"/>
        </w:rPr>
        <w:t>Doeacc</w:t>
      </w:r>
      <w:r>
        <w:rPr>
          <w:rFonts w:ascii="Times New Roman" w:hAnsi="Times New Roman"/>
          <w:sz w:val="20"/>
          <w:szCs w:val="20"/>
        </w:rPr>
        <w:t xml:space="preserve"> Government Society of India for “ O “ Level </w:t>
      </w:r>
    </w:p>
    <w:p>
      <w:pPr>
        <w:pStyle w:val="style0"/>
        <w:ind w:left="2304" w:hanging="140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and</w:t>
      </w:r>
      <w:r>
        <w:rPr>
          <w:rFonts w:ascii="Times New Roman" w:hAnsi="Times New Roman"/>
          <w:sz w:val="20"/>
          <w:szCs w:val="20"/>
        </w:rPr>
        <w:t xml:space="preserve"> CCC in June 2004</w:t>
      </w:r>
    </w:p>
    <w:p>
      <w:pPr>
        <w:pStyle w:val="style0"/>
        <w:ind w:hanging="356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IT </w:t>
      </w:r>
      <w:r>
        <w:rPr>
          <w:rFonts w:ascii="Times New Roman" w:hAnsi="Times New Roman"/>
          <w:sz w:val="20"/>
          <w:szCs w:val="20"/>
        </w:rPr>
        <w:t>Skills :</w:t>
      </w:r>
      <w:r>
        <w:rPr>
          <w:rFonts w:ascii="Times New Roman" w:hAnsi="Times New Roman"/>
          <w:sz w:val="20"/>
          <w:szCs w:val="20"/>
        </w:rPr>
        <w:t xml:space="preserve"> Well Versed with MS- office and Internet Applications </w:t>
      </w:r>
    </w:p>
    <w:p>
      <w:pPr>
        <w:pStyle w:val="style0"/>
        <w:spacing w:lineRule="auto" w:line="480"/>
        <w:rPr>
          <w:rFonts w:ascii="Times New Roman" w:hAnsi="Times New Roman"/>
          <w:sz w:val="24"/>
          <w:szCs w:val="24"/>
        </w:rPr>
      </w:pPr>
    </w:p>
    <w:p>
      <w:pPr>
        <w:pStyle w:val="style0"/>
        <w:pBdr>
          <w:bottom w:val="single" w:sz="4" w:space="1" w:color="auto"/>
        </w:pBdr>
        <w:spacing w:lineRule="auto" w:line="480"/>
        <w:ind w:left="0" w:right="27" w:firstLine="0"/>
        <w:jc w:val="center"/>
        <w:rPr>
          <w:rFonts w:ascii="Times New Roman" w:hAnsi="Times New Roman"/>
          <w:b/>
          <w:sz w:val="28"/>
          <w:szCs w:val="28"/>
        </w:rPr>
      </w:pPr>
    </w:p>
    <w:p>
      <w:pPr>
        <w:pStyle w:val="style0"/>
        <w:pBdr>
          <w:bottom w:val="single" w:sz="4" w:space="1" w:color="auto"/>
        </w:pBdr>
        <w:spacing w:lineRule="auto" w:line="480"/>
        <w:ind w:left="0" w:right="27" w:firstLine="0"/>
        <w:jc w:val="center"/>
        <w:rPr>
          <w:rFonts w:ascii="Times New Roman" w:hAnsi="Times New Roman"/>
          <w:b/>
          <w:sz w:val="28"/>
          <w:szCs w:val="28"/>
        </w:rPr>
      </w:pPr>
    </w:p>
    <w:p>
      <w:pPr>
        <w:pStyle w:val="style0"/>
        <w:pBdr>
          <w:bottom w:val="single" w:sz="4" w:space="1" w:color="auto"/>
        </w:pBdr>
        <w:spacing w:lineRule="auto" w:line="480"/>
        <w:ind w:left="0" w:right="27" w:firstLine="0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PERSO</w:t>
      </w:r>
      <w:r>
        <w:rPr>
          <w:rFonts w:ascii="Times New Roman" w:hAnsi="Times New Roman"/>
          <w:b/>
          <w:sz w:val="28"/>
          <w:szCs w:val="28"/>
          <w:u w:val="single"/>
        </w:rPr>
        <w:t>NAL DETAILS</w:t>
      </w:r>
    </w:p>
    <w:p>
      <w:pPr>
        <w:pStyle w:val="style0"/>
        <w:autoSpaceDE w:val="false"/>
        <w:autoSpaceDN w:val="false"/>
        <w:adjustRightInd w:val="false"/>
        <w:spacing w:lineRule="auto" w:line="480"/>
        <w:ind w:left="0" w:right="0" w:firstLine="0"/>
        <w:rPr>
          <w:rFonts w:ascii="Times New Roman" w:hAnsi="Times New Roman"/>
          <w:b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lineRule="auto" w:line="480"/>
        <w:ind w:left="0" w:right="0" w:firstLine="0"/>
        <w:rPr>
          <w:rFonts w:ascii="Times New Roman" w:hAnsi="Times New Roman"/>
          <w:b/>
          <w:sz w:val="20"/>
          <w:szCs w:val="20"/>
        </w:rPr>
      </w:pPr>
    </w:p>
    <w:bookmarkStart w:id="0" w:name="_GoBack"/>
    <w:bookmarkEnd w:id="0"/>
    <w:p>
      <w:pPr>
        <w:pStyle w:val="style0"/>
        <w:autoSpaceDE w:val="false"/>
        <w:autoSpaceDN w:val="false"/>
        <w:adjustRightInd w:val="false"/>
        <w:spacing w:lineRule="auto" w:line="480"/>
        <w:ind w:left="0" w:right="0"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Date of Birth:</w:t>
      </w:r>
      <w:r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  <w:vertAlign w:val="superscript"/>
        </w:rPr>
        <w:t>nd</w:t>
      </w:r>
      <w:r>
        <w:rPr>
          <w:rFonts w:ascii="Times New Roman" w:hAnsi="Times New Roman"/>
          <w:sz w:val="20"/>
          <w:szCs w:val="20"/>
        </w:rPr>
        <w:t xml:space="preserve"> April 1985</w:t>
      </w:r>
      <w:r>
        <w:rPr>
          <w:rFonts w:ascii="Times New Roman" w:hAnsi="Times New Roman"/>
          <w:sz w:val="20"/>
          <w:szCs w:val="20"/>
        </w:rPr>
        <w:tab/>
      </w:r>
    </w:p>
    <w:p>
      <w:pPr>
        <w:pStyle w:val="style0"/>
        <w:autoSpaceDE w:val="false"/>
        <w:autoSpaceDN w:val="false"/>
        <w:adjustRightInd w:val="false"/>
        <w:spacing w:lineRule="auto" w:line="480"/>
        <w:ind w:left="0" w:right="0"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Languages Known:</w:t>
      </w:r>
      <w:r>
        <w:rPr>
          <w:rFonts w:ascii="Times New Roman" w:hAnsi="Times New Roman"/>
          <w:sz w:val="20"/>
          <w:szCs w:val="20"/>
        </w:rPr>
        <w:t xml:space="preserve"> English, Hindi</w:t>
      </w:r>
      <w:r>
        <w:rPr>
          <w:rFonts w:ascii="Times New Roman" w:hAnsi="Times New Roman"/>
          <w:sz w:val="20"/>
          <w:szCs w:val="20"/>
          <w:lang w:val="en-US"/>
        </w:rPr>
        <w:t xml:space="preserve">, Punjabi and </w:t>
      </w:r>
      <w:r>
        <w:rPr>
          <w:rFonts w:ascii="Times New Roman" w:hAnsi="Times New Roman"/>
          <w:sz w:val="20"/>
          <w:szCs w:val="20"/>
          <w:lang w:val="en-US"/>
        </w:rPr>
        <w:t>Dogri</w:t>
      </w:r>
    </w:p>
    <w:p>
      <w:pPr>
        <w:pStyle w:val="style0"/>
        <w:autoSpaceDE w:val="false"/>
        <w:autoSpaceDN w:val="false"/>
        <w:adjustRightInd w:val="false"/>
        <w:spacing w:lineRule="auto" w:line="480"/>
        <w:ind w:left="0" w:right="0" w:firstLine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Address: </w:t>
      </w:r>
      <w:r>
        <w:rPr>
          <w:rFonts w:ascii="Times New Roman" w:hAnsi="Times New Roman"/>
          <w:b/>
          <w:sz w:val="20"/>
          <w:szCs w:val="20"/>
        </w:rPr>
        <w:t>Ward No.51 S</w:t>
      </w:r>
      <w:r>
        <w:rPr>
          <w:rFonts w:ascii="Times New Roman" w:hAnsi="Times New Roman"/>
          <w:b/>
          <w:sz w:val="20"/>
          <w:szCs w:val="20"/>
        </w:rPr>
        <w:t xml:space="preserve">ector no-2, </w:t>
      </w:r>
      <w:r>
        <w:rPr>
          <w:rFonts w:ascii="Times New Roman" w:hAnsi="Times New Roman"/>
          <w:b/>
          <w:sz w:val="20"/>
          <w:szCs w:val="20"/>
        </w:rPr>
        <w:t>ChanniHimmat</w:t>
      </w:r>
      <w:r>
        <w:rPr>
          <w:rFonts w:ascii="Times New Roman" w:hAnsi="Times New Roman"/>
          <w:b/>
          <w:sz w:val="20"/>
          <w:szCs w:val="20"/>
        </w:rPr>
        <w:t>,Jammu</w:t>
      </w:r>
      <w:r>
        <w:rPr>
          <w:rFonts w:ascii="Times New Roman" w:hAnsi="Times New Roman"/>
          <w:b/>
          <w:sz w:val="20"/>
          <w:szCs w:val="20"/>
        </w:rPr>
        <w:t>, J&amp;K</w:t>
      </w:r>
    </w:p>
    <w:sectPr>
      <w:pgSz w:w="12240" w:h="15840" w:orient="portrait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20002A87" w:usb1="80000000" w:usb2="00000008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A00002EF" w:usb1="4000207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74224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1A514167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51613793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  <w:ind w:left="4464" w:right="144" w:hanging="2160"/>
      <w:jc w:val="both"/>
    </w:pPr>
    <w:rPr>
      <w:rFonts w:ascii="Calibri" w:cs="Times New Roman" w:eastAsia="Calibri" w:hAnsi="Calibri"/>
      <w:lang w:val="en-GB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Title Char_b4f9f616-5b30-47b2-ba94-450a97708c5b"/>
    <w:next w:val="style4097"/>
    <w:link w:val="style62"/>
    <w:rPr>
      <w:rFonts w:ascii="Times New Roman" w:eastAsia="Times New Roman" w:hAnsi="Times New Roman"/>
      <w:b/>
      <w:sz w:val="24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62">
    <w:name w:val="Title"/>
    <w:basedOn w:val="style0"/>
    <w:next w:val="style62"/>
    <w:link w:val="style4097"/>
    <w:qFormat/>
    <w:pPr>
      <w:widowControl w:val="false"/>
      <w:ind w:left="0" w:right="0" w:firstLine="0"/>
      <w:jc w:val="center"/>
    </w:pPr>
    <w:rPr>
      <w:rFonts w:ascii="Times New Roman" w:cs="宋体" w:eastAsia="Times New Roman" w:hAnsi="Times New Roman"/>
      <w:b/>
      <w:sz w:val="24"/>
      <w:u w:val="single"/>
      <w:lang w:val="en-US"/>
    </w:rPr>
  </w:style>
  <w:style w:type="character" w:customStyle="1" w:styleId="style4098">
    <w:name w:val="Title Char1"/>
    <w:basedOn w:val="style65"/>
    <w:next w:val="style4098"/>
    <w:uiPriority w:val="10"/>
    <w:rPr>
      <w:rFonts w:ascii="Cambria" w:cs="宋体" w:eastAsia="宋体" w:hAnsi="Cambria"/>
      <w:color w:val="17365d"/>
      <w:spacing w:val="5"/>
      <w:kern w:val="28"/>
      <w:sz w:val="52"/>
      <w:szCs w:val="52"/>
      <w:lang w:val="en-GB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95951-6AB0-43AD-81EA-6D0FB20AD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878</Words>
  <Pages>3</Pages>
  <Characters>5485</Characters>
  <Application>WPS Office</Application>
  <DocSecurity>0</DocSecurity>
  <Paragraphs>120</Paragraphs>
  <ScaleCrop>false</ScaleCrop>
  <LinksUpToDate>false</LinksUpToDate>
  <CharactersWithSpaces>6460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2019-07-07T19:21:00Z</dcterms:created>
  <dc:creator>student</dc:creator>
  <lastModifiedBy>M2007J17I</lastModifiedBy>
  <lastPrinted>2017-06-23T07:39:00Z</lastPrinted>
  <dcterms:modified xsi:type="dcterms:W3CDTF">2022-03-15T10:22:23Z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5e19abb6da87484e8ceb002496f393e5</vt:lpwstr>
  </property>
</Properties>
</file>