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37C8D6">
      <w:pPr>
        <w:jc w:val="center"/>
      </w:pPr>
      <w:r>
        <w:rPr>
          <w:rFonts w:hint="eastAsia"/>
          <w:sz w:val="28"/>
          <w:szCs w:val="28"/>
        </w:rPr>
        <w:t>从关爱到回归：留守儿童与乡村发展协同路径研究</w:t>
      </w:r>
    </w:p>
    <w:p w14:paraId="03719A3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调研目标：</w:t>
      </w:r>
    </w:p>
    <w:p w14:paraId="2B71E9DF">
      <w:pPr>
        <w:ind w:firstLine="420"/>
      </w:pPr>
      <w:r>
        <w:t>以儿童关爱中心及留守儿童问题为主线，以农业产业化为成人侧支撑，以“以</w:t>
      </w:r>
      <w:r>
        <w:rPr>
          <w:rFonts w:hint="eastAsia"/>
        </w:rPr>
        <w:t>人</w:t>
      </w:r>
      <w:r>
        <w:t>为本”为共同逻辑，研究其成功经验的迁移、复制与推广条件。</w:t>
      </w:r>
    </w:p>
    <w:p w14:paraId="772DF1AC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调查背景：</w:t>
      </w:r>
    </w:p>
    <w:p w14:paraId="56E84F8C">
      <w:pPr>
        <w:ind w:firstLine="420"/>
      </w:pPr>
      <w:r>
        <w:t>当地正处于脱贫攻坚成果巩固与经济转型阶段。外出务工较多，留守儿童问题随之产生。</w:t>
      </w:r>
      <w:r>
        <w:rPr>
          <w:rFonts w:hint="eastAsia"/>
        </w:rPr>
        <w:t>而</w:t>
      </w:r>
      <w:r>
        <w:t>儿童关爱中心主要回应儿童的问题，包括学习、陪伴、心理支持、兴趣培养和科技教育等；农业产业化主要回应成人的问题，包括延长产业链、提高农产品附加值、增加本地就业与收入。两者的关系不是简单并列：农业产业化通过延链、增值和发展本地经济，为成人提供更稳定的就业与返乡条件；成人就业和家庭陪伴条件改善，有助于从源头缓解留守儿童问题；儿童关爱中心则在当前家庭陪伴不足的现实下，提供必要的补位服务</w:t>
      </w:r>
      <w:r>
        <w:rPr>
          <w:rFonts w:hint="eastAsia"/>
        </w:rPr>
        <w:t>。</w:t>
      </w:r>
      <w:r>
        <w:t>因此，产业发展与儿童关爱被“以人为本”这一根主线连接起来：前者改善家庭的经济与就业基础，后者保障儿童当下的发展需求。</w:t>
      </w:r>
    </w:p>
    <w:p w14:paraId="7014FBF1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调研方案：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0"/>
        <w:gridCol w:w="2648"/>
        <w:gridCol w:w="4458"/>
      </w:tblGrid>
      <w:tr w14:paraId="4CC35D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6" w:type="dxa"/>
          </w:tcPr>
          <w:p w14:paraId="60D1D45A">
            <w:pPr>
              <w:jc w:val="center"/>
            </w:pPr>
            <w:r>
              <w:rPr>
                <w:rFonts w:hint="eastAsia"/>
              </w:rPr>
              <w:t>日期</w:t>
            </w:r>
          </w:p>
        </w:tc>
        <w:tc>
          <w:tcPr>
            <w:tcW w:w="2717" w:type="dxa"/>
          </w:tcPr>
          <w:p w14:paraId="09DFF88C">
            <w:pPr>
              <w:jc w:val="center"/>
            </w:pPr>
            <w:r>
              <w:rPr>
                <w:rFonts w:hint="eastAsia"/>
              </w:rPr>
              <w:t>调研对象</w:t>
            </w:r>
          </w:p>
        </w:tc>
        <w:tc>
          <w:tcPr>
            <w:tcW w:w="4589" w:type="dxa"/>
          </w:tcPr>
          <w:p w14:paraId="5B813456">
            <w:pPr>
              <w:jc w:val="center"/>
            </w:pPr>
            <w:r>
              <w:rPr>
                <w:rFonts w:hint="eastAsia"/>
              </w:rPr>
              <w:t>调研目的</w:t>
            </w:r>
          </w:p>
        </w:tc>
      </w:tr>
      <w:tr w14:paraId="4FBB57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6" w:type="dxa"/>
          </w:tcPr>
          <w:p w14:paraId="1EEAC596">
            <w:pPr>
              <w:jc w:val="center"/>
            </w:pPr>
            <w:r>
              <w:rPr>
                <w:rFonts w:hint="eastAsia"/>
              </w:rPr>
              <w:t>7月20日</w:t>
            </w:r>
          </w:p>
        </w:tc>
        <w:tc>
          <w:tcPr>
            <w:tcW w:w="2717" w:type="dxa"/>
          </w:tcPr>
          <w:p w14:paraId="5CDF6AFE">
            <w:pPr>
              <w:jc w:val="center"/>
            </w:pPr>
            <w:r>
              <w:rPr>
                <w:rFonts w:hint="eastAsia"/>
              </w:rPr>
              <w:t>市里分管领导</w:t>
            </w:r>
          </w:p>
        </w:tc>
        <w:tc>
          <w:tcPr>
            <w:tcW w:w="4589" w:type="dxa"/>
          </w:tcPr>
          <w:p w14:paraId="7636C42D">
            <w:pPr>
              <w:jc w:val="center"/>
            </w:pPr>
            <w:r>
              <w:rPr>
                <w:rFonts w:hint="eastAsia"/>
              </w:rPr>
              <w:t>从市级顶层层面，了解武穴市农业产业化发展规划、留守儿童关爱体系建设的整体政策</w:t>
            </w:r>
          </w:p>
        </w:tc>
      </w:tr>
      <w:tr w14:paraId="101950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6" w:type="dxa"/>
          </w:tcPr>
          <w:p w14:paraId="6FB52E69">
            <w:pPr>
              <w:jc w:val="center"/>
            </w:pPr>
            <w:r>
              <w:rPr>
                <w:rFonts w:hint="eastAsia"/>
              </w:rPr>
              <w:t>7月21日</w:t>
            </w:r>
          </w:p>
        </w:tc>
        <w:tc>
          <w:tcPr>
            <w:tcW w:w="2717" w:type="dxa"/>
          </w:tcPr>
          <w:p w14:paraId="76B26DAC">
            <w:pPr>
              <w:jc w:val="center"/>
            </w:pPr>
            <w:r>
              <w:rPr>
                <w:rFonts w:hint="eastAsia"/>
              </w:rPr>
              <w:t>镇领导与村两委</w:t>
            </w:r>
          </w:p>
        </w:tc>
        <w:tc>
          <w:tcPr>
            <w:tcW w:w="4589" w:type="dxa"/>
          </w:tcPr>
          <w:p w14:paraId="4A93A6CC">
            <w:pPr>
              <w:pStyle w:val="3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下沉基层，调研镇级产业政策落地情况、村级留守儿童整体规模与照料现状；了解村集体在产业发展、儿童服务中的角色与资源短板；对接后续入户、产业调研的具体点位。确定我们AI项目的需求和落地场景，并详细确定后面行程</w:t>
            </w:r>
            <w:r>
              <w:rPr>
                <w:rFonts w:hint="eastAsia"/>
                <w:lang w:eastAsia="zh-CN"/>
              </w:rPr>
              <w:t>。</w:t>
            </w:r>
          </w:p>
        </w:tc>
      </w:tr>
      <w:tr w14:paraId="54FDA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6" w:type="dxa"/>
          </w:tcPr>
          <w:p w14:paraId="59A327D7">
            <w:pPr>
              <w:jc w:val="center"/>
            </w:pPr>
            <w:r>
              <w:rPr>
                <w:rFonts w:hint="eastAsia"/>
              </w:rPr>
              <w:t>7月22日</w:t>
            </w:r>
          </w:p>
        </w:tc>
        <w:tc>
          <w:tcPr>
            <w:tcW w:w="2717" w:type="dxa"/>
          </w:tcPr>
          <w:p w14:paraId="41E0F215">
            <w:pPr>
              <w:jc w:val="center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进村入户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爱心班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4589" w:type="dxa"/>
          </w:tcPr>
          <w:p w14:paraId="6539878A">
            <w:pPr>
              <w:jc w:val="center"/>
            </w:pPr>
            <w:r>
              <w:rPr>
                <w:rFonts w:hint="eastAsia"/>
              </w:rPr>
              <w:t>摸排留守儿童家庭基础画像、收集村民对本地产业、儿童服务的真实评价与需求。</w:t>
            </w:r>
          </w:p>
        </w:tc>
      </w:tr>
      <w:tr w14:paraId="6BC3D2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6" w:type="dxa"/>
          </w:tcPr>
          <w:p w14:paraId="1546D890">
            <w:pPr>
              <w:jc w:val="center"/>
            </w:pPr>
            <w:r>
              <w:rPr>
                <w:rFonts w:hint="eastAsia"/>
              </w:rPr>
              <w:t>7月23日</w:t>
            </w:r>
          </w:p>
        </w:tc>
        <w:tc>
          <w:tcPr>
            <w:tcW w:w="2717" w:type="dxa"/>
          </w:tcPr>
          <w:p w14:paraId="6AFFB4DA">
            <w:pPr>
              <w:jc w:val="center"/>
            </w:pPr>
            <w:r>
              <w:rPr>
                <w:rFonts w:hint="eastAsia"/>
              </w:rPr>
              <w:t>特色产业调查</w:t>
            </w:r>
          </w:p>
        </w:tc>
        <w:tc>
          <w:tcPr>
            <w:tcW w:w="4589" w:type="dxa"/>
          </w:tcPr>
          <w:p w14:paraId="3D27EF8E">
            <w:pPr>
              <w:jc w:val="center"/>
            </w:pPr>
            <w:r>
              <w:rPr>
                <w:rFonts w:hint="eastAsia"/>
              </w:rPr>
              <w:t>调研特色农业产业化现状，重点了解产业链延伸、品牌建设、产品附加值情况；访谈企业负责人与本地员工，分析产业对本地就业、返乡创业的吸纳能力</w:t>
            </w:r>
          </w:p>
        </w:tc>
      </w:tr>
      <w:tr w14:paraId="0D87D6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6" w:type="dxa"/>
          </w:tcPr>
          <w:p w14:paraId="3822DA5A">
            <w:pPr>
              <w:jc w:val="center"/>
            </w:pPr>
            <w:r>
              <w:rPr>
                <w:rFonts w:hint="eastAsia"/>
              </w:rPr>
              <w:t>7月24日</w:t>
            </w:r>
          </w:p>
        </w:tc>
        <w:tc>
          <w:tcPr>
            <w:tcW w:w="2717" w:type="dxa"/>
          </w:tcPr>
          <w:p w14:paraId="178C1221">
            <w:pPr>
              <w:jc w:val="center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进村入户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非爱心班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4589" w:type="dxa"/>
          </w:tcPr>
          <w:p w14:paraId="37C805FD">
            <w:pPr>
              <w:jc w:val="center"/>
            </w:pPr>
            <w:r>
              <w:rPr>
                <w:rFonts w:hint="eastAsia"/>
              </w:rPr>
              <w:t>针对筛选出的典型留守儿童家庭做个案深度访谈</w:t>
            </w:r>
          </w:p>
        </w:tc>
      </w:tr>
      <w:tr w14:paraId="73E716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6" w:type="dxa"/>
          </w:tcPr>
          <w:p w14:paraId="3D662763">
            <w:pPr>
              <w:jc w:val="center"/>
            </w:pPr>
            <w:r>
              <w:rPr>
                <w:rFonts w:hint="eastAsia"/>
              </w:rPr>
              <w:t>7月25日</w:t>
            </w:r>
          </w:p>
        </w:tc>
        <w:tc>
          <w:tcPr>
            <w:tcW w:w="2717" w:type="dxa"/>
          </w:tcPr>
          <w:p w14:paraId="507BD717">
            <w:pPr>
              <w:jc w:val="center"/>
            </w:pPr>
            <w:r>
              <w:rPr>
                <w:rFonts w:hint="eastAsia"/>
              </w:rPr>
              <w:t>绿色文旅产业</w:t>
            </w:r>
          </w:p>
        </w:tc>
        <w:tc>
          <w:tcPr>
            <w:tcW w:w="4589" w:type="dxa"/>
          </w:tcPr>
          <w:p w14:paraId="2BF8E1E4">
            <w:pPr>
              <w:jc w:val="center"/>
            </w:pPr>
            <w:r>
              <w:rPr>
                <w:rFonts w:hint="eastAsia"/>
              </w:rPr>
              <w:t>调研绿色文旅、红色文旅的发展规模与运营模式；分析文旅产业对本地村民就业、增收的带动作用；探索文旅资源转化为儿童研学课程、关爱服务内容的可行路径。</w:t>
            </w:r>
          </w:p>
        </w:tc>
      </w:tr>
      <w:tr w14:paraId="23FFF3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6" w:type="dxa"/>
          </w:tcPr>
          <w:p w14:paraId="649A87E9">
            <w:pPr>
              <w:jc w:val="center"/>
            </w:pPr>
            <w:r>
              <w:rPr>
                <w:rFonts w:hint="eastAsia"/>
              </w:rPr>
              <w:t>7月26日</w:t>
            </w:r>
          </w:p>
        </w:tc>
        <w:tc>
          <w:tcPr>
            <w:tcW w:w="2717" w:type="dxa"/>
          </w:tcPr>
          <w:p w14:paraId="5C3878EB">
            <w:pPr>
              <w:jc w:val="center"/>
            </w:pPr>
            <w:r>
              <w:rPr>
                <w:rFonts w:hint="eastAsia"/>
              </w:rPr>
              <w:t>武穴市博物馆及滨江公园</w:t>
            </w:r>
          </w:p>
        </w:tc>
        <w:tc>
          <w:tcPr>
            <w:tcW w:w="4589" w:type="dxa"/>
          </w:tcPr>
          <w:p w14:paraId="5C5E5C48">
            <w:pPr>
              <w:jc w:val="center"/>
            </w:pPr>
            <w:r>
              <w:rPr>
                <w:rFonts w:hint="eastAsia"/>
              </w:rPr>
              <w:t>调研本土文化、国防教育等公共文化资源的供给情况；了解公共场馆面向乡村儿童、留守儿童的开放机制与服务内容；分析公共文化资源赋能儿童关爱、助力文旅发展的协同空间。</w:t>
            </w:r>
          </w:p>
        </w:tc>
      </w:tr>
      <w:tr w14:paraId="4FD73E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6" w:type="dxa"/>
          </w:tcPr>
          <w:p w14:paraId="6C6C7BCE">
            <w:pPr>
              <w:jc w:val="center"/>
            </w:pPr>
            <w:r>
              <w:rPr>
                <w:rFonts w:hint="eastAsia"/>
              </w:rPr>
              <w:t>7月27日</w:t>
            </w:r>
          </w:p>
        </w:tc>
        <w:tc>
          <w:tcPr>
            <w:tcW w:w="2717" w:type="dxa"/>
          </w:tcPr>
          <w:p w14:paraId="63004495">
            <w:pPr>
              <w:jc w:val="center"/>
            </w:pPr>
            <w:r>
              <w:rPr>
                <w:rFonts w:hint="eastAsia"/>
              </w:rPr>
              <w:t>儿童关爱中心</w:t>
            </w:r>
          </w:p>
        </w:tc>
        <w:tc>
          <w:tcPr>
            <w:tcW w:w="4589" w:type="dxa"/>
          </w:tcPr>
          <w:p w14:paraId="00B46132">
            <w:pPr>
              <w:jc w:val="center"/>
            </w:pPr>
            <w:r>
              <w:rPr>
                <w:rFonts w:hint="eastAsia"/>
              </w:rPr>
              <w:t>深度调研关爱中心运营模式、课程体系、人员配置、志愿服务机制；评估服务对儿童需求的满足程度；总结可复制的成熟经验，识别运营痛点与技术落地空间，并结合成功要素分析场景的迁移；访谈在场儿童与家长。</w:t>
            </w:r>
          </w:p>
        </w:tc>
      </w:tr>
      <w:tr w14:paraId="5A53F7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6" w:type="dxa"/>
          </w:tcPr>
          <w:p w14:paraId="604203BB">
            <w:pPr>
              <w:jc w:val="center"/>
            </w:pPr>
            <w:r>
              <w:rPr>
                <w:rFonts w:hint="eastAsia"/>
              </w:rPr>
              <w:t>7月28日</w:t>
            </w:r>
          </w:p>
        </w:tc>
        <w:tc>
          <w:tcPr>
            <w:tcW w:w="2717" w:type="dxa"/>
          </w:tcPr>
          <w:p w14:paraId="6023B9B4">
            <w:pPr>
              <w:jc w:val="center"/>
            </w:pPr>
            <w:r>
              <w:rPr>
                <w:rFonts w:hint="eastAsia"/>
              </w:rPr>
              <w:t>社区调研建设类产业</w:t>
            </w:r>
          </w:p>
        </w:tc>
        <w:tc>
          <w:tcPr>
            <w:tcW w:w="4589" w:type="dxa"/>
          </w:tcPr>
          <w:p w14:paraId="22A00D9A">
            <w:pPr>
              <w:jc w:val="center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调研社区层面的产业配套、公共服务与儿童服务阵地建设情况；了解社区在产业服务、儿童关爱中的枢纽作用。讨论在哪些社区有借助申望成功模式的可能性</w:t>
            </w:r>
          </w:p>
        </w:tc>
      </w:tr>
    </w:tbl>
    <w:p w14:paraId="06271238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调研核心解决内容：</w:t>
      </w:r>
    </w:p>
    <w:p w14:paraId="7B9566AA">
      <w:pPr>
        <w:rPr>
          <w:sz w:val="24"/>
        </w:rPr>
      </w:pPr>
      <w:r>
        <w:rPr>
          <w:sz w:val="24"/>
        </w:rPr>
        <w:t>1. 儿童关爱中心</w:t>
      </w:r>
    </w:p>
    <w:p w14:paraId="05FF1C08">
      <w:r>
        <w:t>- 中心解决了哪些真实、具体的儿童需求；</w:t>
      </w:r>
    </w:p>
    <w:p w14:paraId="0D4FFFCC">
      <w:r>
        <w:t>- 其课程、空间、人员、志愿者、家长与社区协作机制如何运行；</w:t>
      </w:r>
    </w:p>
    <w:p w14:paraId="7BC7F078">
      <w:r>
        <w:t>- 哪些做法具有可复制性，复制时需要哪些前提条件；</w:t>
      </w:r>
    </w:p>
    <w:p w14:paraId="2D5E0EE7">
      <w:r>
        <w:t>- 哪些内容只能依赖当地资源，哪些可以形成标准化的课程、工具包、流程或志愿服务模板；</w:t>
      </w:r>
    </w:p>
    <w:p w14:paraId="4F1982A6">
      <w:r>
        <w:t>- 如何把成功经验迁移到其他留守儿童服务场景。</w:t>
      </w:r>
    </w:p>
    <w:p w14:paraId="2796DD2A">
      <w:pPr>
        <w:rPr>
          <w:sz w:val="24"/>
        </w:rPr>
      </w:pPr>
      <w:r>
        <w:rPr>
          <w:sz w:val="24"/>
        </w:rPr>
        <w:t>2. 农业产业化</w:t>
      </w:r>
    </w:p>
    <w:p w14:paraId="637FC314">
      <w:r>
        <w:t>- 当地特色农业如何延长产业链、提高附加值；</w:t>
      </w:r>
    </w:p>
    <w:p w14:paraId="2C42550D">
      <w:r>
        <w:t>- 本地就业、返乡创业与家庭陪伴之间的关系；</w:t>
      </w:r>
    </w:p>
    <w:p w14:paraId="45B93BA1">
      <w:r>
        <w:t>- 农业产业化能否为儿童关爱、教育资源和社区服务提供稳定支撑；</w:t>
      </w:r>
    </w:p>
    <w:p w14:paraId="128A79AC">
      <w:r>
        <w:t>- 如何避免把产业调研写成与儿童议题无关的独立板块。</w:t>
      </w:r>
    </w:p>
    <w:p w14:paraId="2A7867CE">
      <w:r>
        <w:rPr>
          <w:sz w:val="24"/>
        </w:rPr>
        <w:t>3. AI 与技术应用</w:t>
      </w:r>
    </w:p>
    <w:p w14:paraId="7F2081AF">
      <w:r>
        <w:t>AI 应用不应做脱离需求的技术展示，优先落在儿童关爱中心的实际问题上。现场需调研中心是否存在适合技术支持的明确场景，例如：</w:t>
      </w:r>
    </w:p>
    <w:p w14:paraId="1EA1205D">
      <w:r>
        <w:t>- 3D 打印与科技教育课程；</w:t>
      </w:r>
    </w:p>
    <w:p w14:paraId="0EB92587">
      <w:r>
        <w:t>- 儿童兴趣培养和项目式学习；</w:t>
      </w:r>
    </w:p>
    <w:p w14:paraId="6F275582">
      <w:r>
        <w:t>- 课程材料、活动记录或资源管理；</w:t>
      </w:r>
    </w:p>
    <w:p w14:paraId="538F1F46">
      <w:r>
        <w:t>- 志愿者服务的标准化、留档与复用。</w:t>
      </w:r>
    </w:p>
    <w:p w14:paraId="548A58E5">
      <w:r>
        <w:rPr>
          <w:rFonts w:hint="eastAsia"/>
          <w:sz w:val="28"/>
          <w:szCs w:val="28"/>
        </w:rPr>
        <w:t>调研方法</w:t>
      </w:r>
      <w:r>
        <w:t xml:space="preserve"> </w:t>
      </w:r>
    </w:p>
    <w:p w14:paraId="7CFC1369">
      <w:r>
        <w:t>1. 案头调研</w:t>
      </w:r>
    </w:p>
    <w:p w14:paraId="2710CA16">
      <w:pPr>
        <w:ind w:firstLine="420"/>
      </w:pPr>
      <w:r>
        <w:t>行前完成武穴市基本情况、产业结构、政策规划、重点企业、文旅资源、儿童关爱与社会服务资料梳理。形成一页式背景材料。</w:t>
      </w:r>
    </w:p>
    <w:p w14:paraId="3784BE60">
      <w:r>
        <w:t>2. 半结构化访谈</w:t>
      </w:r>
    </w:p>
    <w:p w14:paraId="4131EB61">
      <w:pPr>
        <w:ind w:firstLine="420"/>
      </w:pPr>
      <w:r>
        <w:t>对政府、企业、村干部、儿童关爱中心负责人、教师和居民分别设计访谈提纲。每次访谈</w:t>
      </w:r>
      <w:r>
        <w:rPr>
          <w:rFonts w:hint="eastAsia"/>
        </w:rPr>
        <w:t>在获得许可后</w:t>
      </w:r>
      <w:r>
        <w:t>至少记录以下信息：</w:t>
      </w:r>
    </w:p>
    <w:p w14:paraId="1D3812AF">
      <w:r>
        <w:t>- 被访对象角色；</w:t>
      </w:r>
    </w:p>
    <w:p w14:paraId="25F1AC22">
      <w:r>
        <w:t>- 当前工作或产业现状；</w:t>
      </w:r>
    </w:p>
    <w:p w14:paraId="3FD086E7">
      <w:r>
        <w:t>- 主要困难；</w:t>
      </w:r>
    </w:p>
    <w:p w14:paraId="0180D755">
      <w:r>
        <w:t>- 已有解决办法；</w:t>
      </w:r>
    </w:p>
    <w:p w14:paraId="31E29919">
      <w:r>
        <w:t>- 对高校团队的真实期待；</w:t>
      </w:r>
    </w:p>
    <w:p w14:paraId="47D085BB">
      <w:r>
        <w:t>- 可继续合作的具体事项。</w:t>
      </w:r>
    </w:p>
    <w:p w14:paraId="590A2F94">
      <w:r>
        <w:t>3. 现场观察</w:t>
      </w:r>
    </w:p>
    <w:p w14:paraId="2F0CF2BE">
      <w:pPr>
        <w:ind w:firstLine="420"/>
      </w:pPr>
      <w:r>
        <w:t>对企业</w:t>
      </w:r>
      <w:r>
        <w:rPr>
          <w:rFonts w:hint="eastAsia"/>
        </w:rPr>
        <w:t>园区、</w:t>
      </w:r>
      <w:r>
        <w:t>农业基地、文旅点位、儿童服务空间进行现场观察，记录空间动线、人员配置、服务流程、展示方式和用户体验。宣传组同步采集照片、视频和环境素材。</w:t>
      </w:r>
    </w:p>
    <w:p w14:paraId="78DC035A">
      <w:r>
        <w:t>4. 小样本问卷或快速反馈</w:t>
      </w:r>
    </w:p>
    <w:p w14:paraId="5DADB7D7">
      <w:r>
        <w:rPr>
          <w:rFonts w:hint="eastAsia"/>
        </w:rPr>
        <w:t>通过</w:t>
      </w:r>
      <w:r>
        <w:t>对学生、游客、消费者或居民</w:t>
      </w:r>
      <w:r>
        <w:rPr>
          <w:rFonts w:hint="eastAsia"/>
        </w:rPr>
        <w:t>发放问卷，</w:t>
      </w:r>
      <w:r>
        <w:t>重点</w:t>
      </w:r>
      <w:r>
        <w:rPr>
          <w:rFonts w:hint="eastAsia"/>
        </w:rPr>
        <w:t>记录</w:t>
      </w:r>
      <w:r>
        <w:t>：</w:t>
      </w:r>
    </w:p>
    <w:p w14:paraId="4FC216DB">
      <w:r>
        <w:t>- 是否理解当地产业或文化特色；</w:t>
      </w:r>
    </w:p>
    <w:p w14:paraId="1853ADDE">
      <w:r>
        <w:t>- 对现有服务是否满意；</w:t>
      </w:r>
    </w:p>
    <w:p w14:paraId="2AAF71D6">
      <w:r>
        <w:t>- 哪类服务或产品最有改进空间；</w:t>
      </w:r>
    </w:p>
    <w:p w14:paraId="72FC15E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数据分析</w:t>
      </w:r>
    </w:p>
    <w:p w14:paraId="44896480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1.</w:t>
      </w:r>
      <w:r>
        <w:rPr>
          <w:sz w:val="24"/>
          <w:szCs w:val="24"/>
        </w:rPr>
        <w:t>资料预处理与归档</w:t>
      </w:r>
    </w:p>
    <w:p w14:paraId="6979F386">
      <w:r>
        <w:t>访谈、观察、政策文件等资料标准化整理</w:t>
      </w:r>
    </w:p>
    <w:p w14:paraId="4D23D354">
      <w:r>
        <w:t>全量资料匿名化处理</w:t>
      </w:r>
    </w:p>
    <w:p w14:paraId="54D5CD10">
      <w:r>
        <w:t>按产业、儿童、政策、协同四大类分类归档</w:t>
      </w:r>
    </w:p>
    <w:p w14:paraId="6C72AC0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>
        <w:rPr>
          <w:sz w:val="24"/>
          <w:szCs w:val="24"/>
        </w:rPr>
        <w:t>主题编码分析</w:t>
      </w:r>
    </w:p>
    <w:p w14:paraId="34BA8CAC">
      <w:r>
        <w:t>提炼核心观点与关键概念</w:t>
      </w:r>
    </w:p>
    <w:p w14:paraId="2FFC3FFD">
      <w:r>
        <w:t>聚合形成产业侧、儿童关爱侧、协同机制侧三大分析范畴</w:t>
      </w:r>
    </w:p>
    <w:p w14:paraId="60B2C0A6">
      <w:r>
        <w:t>串联逻辑链，提炼协同发展的核心机制与关键障碍</w:t>
      </w:r>
    </w:p>
    <w:p w14:paraId="63B7EDC6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3.</w:t>
      </w:r>
      <w:r>
        <w:rPr>
          <w:sz w:val="24"/>
          <w:szCs w:val="24"/>
        </w:rPr>
        <w:t>典型案例研究</w:t>
      </w:r>
    </w:p>
    <w:p w14:paraId="7203BAA6">
      <w:r>
        <w:t>产业带动就业案例</w:t>
      </w:r>
    </w:p>
    <w:p w14:paraId="67A3942C">
      <w:r>
        <w:t>儿童关爱服务标杆案例</w:t>
      </w:r>
    </w:p>
    <w:p w14:paraId="5F54FEA1">
      <w:r>
        <w:t>典型留守儿童家庭个案</w:t>
      </w:r>
    </w:p>
    <w:p w14:paraId="1508A540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4.</w:t>
      </w:r>
      <w:r>
        <w:rPr>
          <w:sz w:val="24"/>
          <w:szCs w:val="24"/>
        </w:rPr>
        <w:t>SWOT 综合研判</w:t>
      </w:r>
    </w:p>
    <w:p w14:paraId="25398021">
      <w:r>
        <w:t>农业产业化维度 SWOT 分析</w:t>
      </w:r>
    </w:p>
    <w:p w14:paraId="26B89F0D">
      <w:r>
        <w:t>儿童关爱服务维度 SWOT 分析</w:t>
      </w:r>
    </w:p>
    <w:p w14:paraId="18AC0B99">
      <w:r>
        <w:t>两者协同发展的交叉研判</w:t>
      </w:r>
    </w:p>
    <w:p w14:paraId="7819582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2FE9"/>
    <w:rsid w:val="00152FE9"/>
    <w:rsid w:val="003638D7"/>
    <w:rsid w:val="004A1CE8"/>
    <w:rsid w:val="00CB37C1"/>
    <w:rsid w:val="046A7D76"/>
    <w:rsid w:val="0E247F26"/>
    <w:rsid w:val="27AD3C28"/>
    <w:rsid w:val="3FAF7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Autospacing="1" w:afterAutospacing="1"/>
      <w:jc w:val="left"/>
      <w:outlineLvl w:val="3"/>
    </w:pPr>
    <w:rPr>
      <w:rFonts w:hint="eastAsia" w:ascii="宋体" w:hAnsi="宋体" w:eastAsia="宋体" w:cs="Times New Roman"/>
      <w:b/>
      <w:bCs/>
      <w:kern w:val="0"/>
      <w:sz w:val="24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11"/>
    <w:qFormat/>
    <w:uiPriority w:val="0"/>
    <w:pPr>
      <w:jc w:val="left"/>
    </w:pPr>
  </w:style>
  <w:style w:type="paragraph" w:styleId="4">
    <w:name w:val="annotation subject"/>
    <w:basedOn w:val="3"/>
    <w:next w:val="3"/>
    <w:link w:val="12"/>
    <w:uiPriority w:val="0"/>
    <w:rPr>
      <w:b/>
      <w:bCs/>
    </w:r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annotation reference"/>
    <w:basedOn w:val="7"/>
    <w:uiPriority w:val="0"/>
    <w:rPr>
      <w:sz w:val="21"/>
      <w:szCs w:val="21"/>
    </w:rPr>
  </w:style>
  <w:style w:type="paragraph" w:customStyle="1" w:styleId="10">
    <w:name w:val="Revision"/>
    <w:hidden/>
    <w:unhideWhenUsed/>
    <w:qFormat/>
    <w:uiPriority w:val="99"/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customStyle="1" w:styleId="11">
    <w:name w:val="批注文字 字符"/>
    <w:basedOn w:val="7"/>
    <w:link w:val="3"/>
    <w:uiPriority w:val="0"/>
    <w:rPr>
      <w:rFonts w:asciiTheme="minorHAnsi" w:hAnsiTheme="minorHAnsi" w:eastAsiaTheme="minorEastAsia" w:cstheme="minorBidi"/>
      <w:kern w:val="2"/>
      <w:sz w:val="21"/>
      <w:szCs w:val="24"/>
    </w:rPr>
  </w:style>
  <w:style w:type="character" w:customStyle="1" w:styleId="12">
    <w:name w:val="批注主题 字符"/>
    <w:basedOn w:val="11"/>
    <w:link w:val="4"/>
    <w:uiPriority w:val="0"/>
    <w:rPr>
      <w:rFonts w:asciiTheme="minorHAnsi" w:hAnsiTheme="minorHAnsi" w:eastAsiaTheme="minorEastAsia" w:cstheme="minorBidi"/>
      <w:b/>
      <w:bCs/>
      <w:kern w:val="2"/>
      <w:sz w:val="21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1925</Words>
  <Characters>1957</Characters>
  <Lines>14</Lines>
  <Paragraphs>4</Paragraphs>
  <TotalTime>2</TotalTime>
  <ScaleCrop>false</ScaleCrop>
  <LinksUpToDate>false</LinksUpToDate>
  <CharactersWithSpaces>1995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2026-07-13T09:24:00Z</dcterms:created>
  <dc:creator>Yangjinhao</dc:creator>
  <cp:lastModifiedBy>杨金浩</cp:lastModifiedBy>
  <dcterms:modified xsi:type="dcterms:W3CDTF">2026-07-13T10:22:44Z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eyJoZGlkIjoiNDUxMTM0MTY4NDEwN2ExMjMyNmIxY2YxYzY4ODg1ZDgiLCJ1c2VySWQiOiIxNDY0OTA3MjE0In0=</vt:lpwstr>
  </property>
  <property fmtid="{D5CDD505-2E9C-101B-9397-08002B2CF9AE}" pid="4" name="ICV">
    <vt:lpwstr>CB6CC9D02E6841CEB3C2866CCE944096_13</vt:lpwstr>
  </property>
</Properties>
</file>