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F90B94" w14:textId="77777777" w:rsidR="00F64A4A" w:rsidRDefault="00F64A4A" w:rsidP="00460E0E">
      <w:pPr>
        <w:pStyle w:val="Encabezado"/>
        <w:spacing w:line="276" w:lineRule="auto"/>
        <w:jc w:val="both"/>
        <w:rPr>
          <w:rFonts w:ascii="Century Gothic" w:hAnsi="Century Gothic"/>
          <w:b/>
          <w:sz w:val="24"/>
        </w:rPr>
      </w:pPr>
    </w:p>
    <w:p w14:paraId="5E3DFFB6" w14:textId="77777777" w:rsidR="003B5ACA" w:rsidRDefault="00142628" w:rsidP="00460E0E">
      <w:pPr>
        <w:pStyle w:val="Encabezado"/>
        <w:spacing w:line="276" w:lineRule="auto"/>
        <w:jc w:val="center"/>
        <w:rPr>
          <w:rFonts w:ascii="Century Gothic" w:hAnsi="Century Gothic"/>
          <w:b/>
          <w:sz w:val="24"/>
        </w:rPr>
      </w:pPr>
      <w:r>
        <w:rPr>
          <w:rFonts w:ascii="Century Gothic" w:hAnsi="Century Gothic"/>
          <w:b/>
          <w:sz w:val="24"/>
        </w:rPr>
        <w:t xml:space="preserve">MODELO ÚNICO DE ESTATUTOS </w:t>
      </w:r>
    </w:p>
    <w:p w14:paraId="0B87C5E2" w14:textId="28F775D9" w:rsidR="00F64A4A" w:rsidRDefault="00142628" w:rsidP="00460E0E">
      <w:pPr>
        <w:pStyle w:val="Encabezado"/>
        <w:spacing w:line="276" w:lineRule="auto"/>
        <w:jc w:val="center"/>
        <w:rPr>
          <w:rFonts w:ascii="Century Gothic" w:hAnsi="Century Gothic"/>
          <w:b/>
          <w:sz w:val="24"/>
        </w:rPr>
      </w:pPr>
      <w:r>
        <w:rPr>
          <w:rFonts w:ascii="Century Gothic" w:hAnsi="Century Gothic"/>
          <w:b/>
          <w:sz w:val="24"/>
        </w:rPr>
        <w:t xml:space="preserve">DE LA ASOCIACIÓN CIVIL QUE DEBERÁN CONSTITUIR LAS ORGANIZACIONES </w:t>
      </w:r>
      <w:r w:rsidR="00377646">
        <w:rPr>
          <w:rFonts w:ascii="Century Gothic" w:hAnsi="Century Gothic"/>
          <w:b/>
          <w:sz w:val="24"/>
        </w:rPr>
        <w:t>CIUDADAN</w:t>
      </w:r>
      <w:r w:rsidR="007E1865">
        <w:rPr>
          <w:rFonts w:ascii="Century Gothic" w:hAnsi="Century Gothic"/>
          <w:b/>
          <w:sz w:val="24"/>
        </w:rPr>
        <w:t>AS INTERESADA</w:t>
      </w:r>
      <w:r>
        <w:rPr>
          <w:rFonts w:ascii="Century Gothic" w:hAnsi="Century Gothic"/>
          <w:b/>
          <w:sz w:val="24"/>
        </w:rPr>
        <w:t xml:space="preserve">S EN </w:t>
      </w:r>
      <w:r w:rsidR="00055F94">
        <w:rPr>
          <w:rFonts w:ascii="Century Gothic" w:hAnsi="Century Gothic"/>
          <w:b/>
          <w:sz w:val="24"/>
        </w:rPr>
        <w:t>CONFORMARSE</w:t>
      </w:r>
      <w:r>
        <w:rPr>
          <w:rFonts w:ascii="Century Gothic" w:hAnsi="Century Gothic"/>
          <w:b/>
          <w:sz w:val="24"/>
        </w:rPr>
        <w:t xml:space="preserve"> EN PARTIDOS </w:t>
      </w:r>
      <w:proofErr w:type="gramStart"/>
      <w:r>
        <w:rPr>
          <w:rFonts w:ascii="Century Gothic" w:hAnsi="Century Gothic"/>
          <w:b/>
          <w:sz w:val="24"/>
        </w:rPr>
        <w:t>POLÍTICO LOCALES</w:t>
      </w:r>
      <w:proofErr w:type="gramEnd"/>
      <w:r>
        <w:rPr>
          <w:rFonts w:ascii="Century Gothic" w:hAnsi="Century Gothic"/>
          <w:b/>
          <w:sz w:val="24"/>
        </w:rPr>
        <w:t xml:space="preserve"> </w:t>
      </w:r>
    </w:p>
    <w:p w14:paraId="72BF1DA1" w14:textId="77777777" w:rsidR="00F64A4A" w:rsidRDefault="00F64A4A" w:rsidP="00460E0E">
      <w:pPr>
        <w:pStyle w:val="Encabezado"/>
        <w:spacing w:line="276" w:lineRule="auto"/>
        <w:jc w:val="both"/>
        <w:rPr>
          <w:rFonts w:ascii="Century Gothic" w:hAnsi="Century Gothic"/>
          <w:b/>
          <w:sz w:val="24"/>
        </w:rPr>
      </w:pPr>
    </w:p>
    <w:p w14:paraId="28E0A1FA" w14:textId="77777777" w:rsidR="00F64A4A" w:rsidRDefault="00F64A4A" w:rsidP="00460E0E">
      <w:pPr>
        <w:pStyle w:val="Encabezado"/>
        <w:spacing w:line="276" w:lineRule="auto"/>
        <w:jc w:val="both"/>
        <w:rPr>
          <w:rFonts w:ascii="Century Gothic" w:hAnsi="Century Gothic"/>
          <w:b/>
          <w:sz w:val="24"/>
        </w:rPr>
      </w:pPr>
    </w:p>
    <w:p w14:paraId="4CB2AA4B" w14:textId="77777777" w:rsidR="00F64A4A" w:rsidRPr="00142628" w:rsidRDefault="00142628" w:rsidP="00142628">
      <w:pPr>
        <w:pStyle w:val="Encabezado"/>
        <w:spacing w:line="276" w:lineRule="auto"/>
        <w:jc w:val="center"/>
        <w:rPr>
          <w:rFonts w:ascii="Century Gothic" w:hAnsi="Century Gothic"/>
          <w:b/>
          <w:sz w:val="24"/>
        </w:rPr>
      </w:pPr>
      <w:r w:rsidRPr="00142628">
        <w:rPr>
          <w:rFonts w:ascii="Century Gothic" w:hAnsi="Century Gothic"/>
          <w:b/>
          <w:sz w:val="24"/>
        </w:rPr>
        <w:t>Capítulo Primero</w:t>
      </w:r>
    </w:p>
    <w:p w14:paraId="7D3BDB1B" w14:textId="77777777" w:rsidR="00142628" w:rsidRPr="00142628" w:rsidRDefault="00142628" w:rsidP="00142628">
      <w:pPr>
        <w:pStyle w:val="Encabezado"/>
        <w:spacing w:line="276" w:lineRule="auto"/>
        <w:jc w:val="center"/>
        <w:rPr>
          <w:rFonts w:ascii="Century Gothic" w:hAnsi="Century Gothic"/>
          <w:b/>
          <w:sz w:val="24"/>
        </w:rPr>
      </w:pPr>
      <w:r w:rsidRPr="00142628">
        <w:rPr>
          <w:rFonts w:ascii="Century Gothic" w:hAnsi="Century Gothic"/>
          <w:b/>
          <w:sz w:val="24"/>
        </w:rPr>
        <w:t>Del nombre, objeto, domicilio, nacionalidad y duración</w:t>
      </w:r>
    </w:p>
    <w:p w14:paraId="7C518F2B" w14:textId="77777777" w:rsidR="00F64A4A" w:rsidRDefault="00F64A4A" w:rsidP="00142628">
      <w:pPr>
        <w:pStyle w:val="Encabezado"/>
        <w:spacing w:line="276" w:lineRule="auto"/>
        <w:jc w:val="both"/>
        <w:rPr>
          <w:rFonts w:ascii="Century Gothic" w:hAnsi="Century Gothic"/>
          <w:b/>
          <w:sz w:val="24"/>
        </w:rPr>
      </w:pPr>
    </w:p>
    <w:p w14:paraId="5FEE6845" w14:textId="77777777" w:rsidR="00142628" w:rsidRDefault="00142628" w:rsidP="00142628">
      <w:pPr>
        <w:pStyle w:val="Encabezado"/>
        <w:spacing w:line="276" w:lineRule="auto"/>
        <w:jc w:val="both"/>
        <w:rPr>
          <w:rFonts w:ascii="Century Gothic" w:hAnsi="Century Gothic"/>
          <w:sz w:val="24"/>
        </w:rPr>
      </w:pPr>
      <w:r>
        <w:rPr>
          <w:rFonts w:ascii="Century Gothic" w:hAnsi="Century Gothic"/>
          <w:b/>
          <w:sz w:val="24"/>
        </w:rPr>
        <w:t xml:space="preserve">Artículo 1. </w:t>
      </w:r>
      <w:r>
        <w:rPr>
          <w:rFonts w:ascii="Century Gothic" w:hAnsi="Century Gothic"/>
          <w:sz w:val="24"/>
        </w:rPr>
        <w:t>La Asociación Civil se denominará ________</w:t>
      </w:r>
      <w:r w:rsidR="008B18A4">
        <w:rPr>
          <w:rFonts w:ascii="Century Gothic" w:hAnsi="Century Gothic"/>
          <w:sz w:val="24"/>
        </w:rPr>
        <w:t>______________________</w:t>
      </w:r>
      <w:r>
        <w:rPr>
          <w:rFonts w:ascii="Century Gothic" w:hAnsi="Century Gothic"/>
          <w:sz w:val="24"/>
        </w:rPr>
        <w:t>____, misma que siempre se empleará seguida de sus siglas A.C. y estará suj</w:t>
      </w:r>
      <w:r w:rsidR="007E1865">
        <w:rPr>
          <w:rFonts w:ascii="Century Gothic" w:hAnsi="Century Gothic"/>
          <w:sz w:val="24"/>
        </w:rPr>
        <w:t>eta a lo</w:t>
      </w:r>
      <w:r>
        <w:rPr>
          <w:rFonts w:ascii="Century Gothic" w:hAnsi="Century Gothic"/>
          <w:sz w:val="24"/>
        </w:rPr>
        <w:t xml:space="preserve"> </w:t>
      </w:r>
      <w:r w:rsidR="007E1865">
        <w:rPr>
          <w:rFonts w:ascii="Century Gothic" w:hAnsi="Century Gothic"/>
          <w:sz w:val="24"/>
        </w:rPr>
        <w:t>dispuesto por</w:t>
      </w:r>
      <w:r>
        <w:rPr>
          <w:rFonts w:ascii="Century Gothic" w:hAnsi="Century Gothic"/>
          <w:sz w:val="24"/>
        </w:rPr>
        <w:t xml:space="preserve"> el Código Civil para el Estado de Baja California respecto a dicha modalidad, así como a la normativa electoral en relación a su funcionamiento.</w:t>
      </w:r>
    </w:p>
    <w:p w14:paraId="5822FE73" w14:textId="77777777" w:rsidR="00142628" w:rsidRDefault="00142628" w:rsidP="00142628">
      <w:pPr>
        <w:pStyle w:val="Encabezado"/>
        <w:spacing w:line="276" w:lineRule="auto"/>
        <w:jc w:val="both"/>
        <w:rPr>
          <w:rFonts w:ascii="Century Gothic" w:hAnsi="Century Gothic"/>
          <w:sz w:val="24"/>
        </w:rPr>
      </w:pPr>
    </w:p>
    <w:p w14:paraId="51886462" w14:textId="77777777" w:rsidR="00142628" w:rsidRDefault="00142628" w:rsidP="00142628">
      <w:pPr>
        <w:pStyle w:val="Encabezado"/>
        <w:spacing w:line="276" w:lineRule="auto"/>
        <w:jc w:val="both"/>
        <w:rPr>
          <w:rFonts w:ascii="Century Gothic" w:hAnsi="Century Gothic"/>
          <w:sz w:val="24"/>
        </w:rPr>
      </w:pPr>
      <w:r>
        <w:rPr>
          <w:rFonts w:ascii="Century Gothic" w:hAnsi="Century Gothic"/>
          <w:sz w:val="24"/>
        </w:rPr>
        <w:t>En la denominación bajo ninguna circunstancia se podrán utilizar los nombres de los partidos o agrupaciones políticas nacionales o locales con registro vigente.</w:t>
      </w:r>
    </w:p>
    <w:p w14:paraId="787FDEF0" w14:textId="77777777" w:rsidR="00142628" w:rsidRDefault="00142628" w:rsidP="00142628">
      <w:pPr>
        <w:pStyle w:val="Encabezado"/>
        <w:spacing w:line="276" w:lineRule="auto"/>
        <w:jc w:val="both"/>
        <w:rPr>
          <w:rFonts w:ascii="Century Gothic" w:hAnsi="Century Gothic"/>
          <w:sz w:val="24"/>
        </w:rPr>
      </w:pPr>
    </w:p>
    <w:p w14:paraId="5C988722" w14:textId="77777777" w:rsidR="00142628" w:rsidRDefault="008B18A4" w:rsidP="00142628">
      <w:pPr>
        <w:pStyle w:val="Encabezado"/>
        <w:spacing w:line="276" w:lineRule="auto"/>
        <w:jc w:val="both"/>
        <w:rPr>
          <w:rFonts w:ascii="Century Gothic" w:hAnsi="Century Gothic"/>
          <w:sz w:val="24"/>
        </w:rPr>
      </w:pPr>
      <w:r>
        <w:rPr>
          <w:rFonts w:ascii="Century Gothic" w:hAnsi="Century Gothic"/>
          <w:b/>
          <w:sz w:val="24"/>
        </w:rPr>
        <w:t xml:space="preserve">Artículo 2. </w:t>
      </w:r>
      <w:r w:rsidR="00142628" w:rsidRPr="00142628">
        <w:rPr>
          <w:rFonts w:ascii="Century Gothic" w:hAnsi="Century Gothic"/>
          <w:sz w:val="24"/>
        </w:rPr>
        <w:t>La Asociación Civil _______________________</w:t>
      </w:r>
      <w:r>
        <w:rPr>
          <w:rFonts w:ascii="Century Gothic" w:hAnsi="Century Gothic"/>
          <w:sz w:val="24"/>
        </w:rPr>
        <w:t>________</w:t>
      </w:r>
      <w:r w:rsidR="00142628" w:rsidRPr="00142628">
        <w:rPr>
          <w:rFonts w:ascii="Century Gothic" w:hAnsi="Century Gothic"/>
          <w:sz w:val="24"/>
        </w:rPr>
        <w:t>________________ no perseguirá</w:t>
      </w:r>
      <w:r w:rsidR="00142628">
        <w:rPr>
          <w:rFonts w:ascii="Century Gothic" w:hAnsi="Century Gothic"/>
          <w:sz w:val="24"/>
        </w:rPr>
        <w:t xml:space="preserve"> fines de lucro y su objeto, de conformidad con lo establecido en el Código</w:t>
      </w:r>
      <w:r w:rsidR="00057BD7">
        <w:rPr>
          <w:rFonts w:ascii="Century Gothic" w:hAnsi="Century Gothic"/>
          <w:sz w:val="24"/>
        </w:rPr>
        <w:t xml:space="preserve"> </w:t>
      </w:r>
      <w:r w:rsidR="00EC390C">
        <w:rPr>
          <w:rFonts w:ascii="Century Gothic" w:hAnsi="Century Gothic"/>
          <w:sz w:val="24"/>
        </w:rPr>
        <w:t>C</w:t>
      </w:r>
      <w:r w:rsidR="00057BD7">
        <w:rPr>
          <w:rFonts w:ascii="Century Gothic" w:hAnsi="Century Gothic"/>
          <w:sz w:val="24"/>
        </w:rPr>
        <w:t>ivil</w:t>
      </w:r>
      <w:r w:rsidR="00EC390C">
        <w:rPr>
          <w:rFonts w:ascii="Century Gothic" w:hAnsi="Century Gothic"/>
          <w:sz w:val="24"/>
        </w:rPr>
        <w:t xml:space="preserve"> para el Estado de Baja California y la Ley Electoral del Estado de Baja California, así como demás normativa aplicable, será el siguiente</w:t>
      </w:r>
      <w:r w:rsidR="00F64F90">
        <w:rPr>
          <w:rStyle w:val="Refdenotaalpie"/>
          <w:rFonts w:ascii="Century Gothic" w:hAnsi="Century Gothic"/>
          <w:sz w:val="24"/>
        </w:rPr>
        <w:footnoteReference w:id="1"/>
      </w:r>
      <w:r w:rsidR="00EC390C">
        <w:rPr>
          <w:rFonts w:ascii="Century Gothic" w:hAnsi="Century Gothic"/>
          <w:sz w:val="24"/>
        </w:rPr>
        <w:t>:</w:t>
      </w:r>
    </w:p>
    <w:p w14:paraId="62851D8F" w14:textId="77777777" w:rsidR="00EC390C" w:rsidRDefault="00EC390C" w:rsidP="00142628">
      <w:pPr>
        <w:pStyle w:val="Encabezado"/>
        <w:spacing w:line="276" w:lineRule="auto"/>
        <w:jc w:val="both"/>
        <w:rPr>
          <w:rFonts w:ascii="Century Gothic" w:hAnsi="Century Gothic"/>
          <w:sz w:val="24"/>
        </w:rPr>
      </w:pPr>
    </w:p>
    <w:p w14:paraId="27CBDA9B" w14:textId="77777777" w:rsidR="00EC390C" w:rsidRDefault="00EC390C" w:rsidP="008C429E">
      <w:pPr>
        <w:pStyle w:val="Encabezado"/>
        <w:numPr>
          <w:ilvl w:val="0"/>
          <w:numId w:val="27"/>
        </w:numPr>
        <w:spacing w:after="120" w:line="276" w:lineRule="auto"/>
        <w:ind w:left="714" w:hanging="357"/>
        <w:jc w:val="both"/>
        <w:rPr>
          <w:rFonts w:ascii="Century Gothic" w:hAnsi="Century Gothic"/>
          <w:sz w:val="24"/>
        </w:rPr>
      </w:pPr>
      <w:r>
        <w:rPr>
          <w:rFonts w:ascii="Century Gothic" w:hAnsi="Century Gothic"/>
          <w:sz w:val="24"/>
        </w:rPr>
        <w:t>Realizar las actividades tendentes a la obtención del registro legal de la organización como partido político local en el Estado de Baja California.</w:t>
      </w:r>
    </w:p>
    <w:p w14:paraId="528E361D" w14:textId="77777777" w:rsidR="007E1865" w:rsidRDefault="007E1865" w:rsidP="007E1865">
      <w:pPr>
        <w:pStyle w:val="Encabezado"/>
        <w:spacing w:line="276" w:lineRule="auto"/>
        <w:jc w:val="both"/>
        <w:rPr>
          <w:rFonts w:ascii="Century Gothic" w:hAnsi="Century Gothic"/>
          <w:sz w:val="24"/>
        </w:rPr>
      </w:pPr>
    </w:p>
    <w:p w14:paraId="34BECD27" w14:textId="77777777" w:rsidR="00EC390C" w:rsidRDefault="008C429E" w:rsidP="007E1865">
      <w:pPr>
        <w:pStyle w:val="Encabezado"/>
        <w:spacing w:line="276" w:lineRule="auto"/>
        <w:jc w:val="both"/>
        <w:rPr>
          <w:rFonts w:ascii="Century Gothic" w:hAnsi="Century Gothic"/>
          <w:sz w:val="24"/>
        </w:rPr>
      </w:pPr>
      <w:r>
        <w:rPr>
          <w:rFonts w:ascii="Century Gothic" w:hAnsi="Century Gothic"/>
          <w:sz w:val="24"/>
        </w:rPr>
        <w:t>En el proceso de constitución de partido político local:</w:t>
      </w:r>
    </w:p>
    <w:p w14:paraId="16D12A1C" w14:textId="77777777" w:rsidR="007E1865" w:rsidRDefault="007E1865" w:rsidP="007E1865">
      <w:pPr>
        <w:pStyle w:val="Encabezado"/>
        <w:spacing w:line="276" w:lineRule="auto"/>
        <w:jc w:val="both"/>
        <w:rPr>
          <w:rFonts w:ascii="Century Gothic" w:hAnsi="Century Gothic"/>
          <w:sz w:val="24"/>
        </w:rPr>
      </w:pPr>
    </w:p>
    <w:p w14:paraId="71493EF3" w14:textId="77777777" w:rsidR="000846AB" w:rsidRPr="000846AB" w:rsidRDefault="008C429E" w:rsidP="000846AB">
      <w:pPr>
        <w:pStyle w:val="Encabezado"/>
        <w:numPr>
          <w:ilvl w:val="1"/>
          <w:numId w:val="27"/>
        </w:numPr>
        <w:spacing w:after="120" w:line="276" w:lineRule="auto"/>
        <w:ind w:left="709" w:hanging="357"/>
        <w:jc w:val="both"/>
        <w:rPr>
          <w:rFonts w:ascii="Century Gothic" w:hAnsi="Century Gothic"/>
          <w:sz w:val="24"/>
        </w:rPr>
      </w:pPr>
      <w:r>
        <w:rPr>
          <w:rFonts w:ascii="Century Gothic" w:hAnsi="Century Gothic"/>
          <w:sz w:val="24"/>
        </w:rPr>
        <w:t xml:space="preserve">Coadyuvar en el proceso de afiliación de personas en el </w:t>
      </w:r>
      <w:r w:rsidR="00704B95">
        <w:rPr>
          <w:rFonts w:ascii="Century Gothic" w:hAnsi="Century Gothic"/>
          <w:sz w:val="24"/>
        </w:rPr>
        <w:t>E</w:t>
      </w:r>
      <w:r>
        <w:rPr>
          <w:rFonts w:ascii="Century Gothic" w:hAnsi="Century Gothic"/>
          <w:sz w:val="24"/>
        </w:rPr>
        <w:t>stado de Baja California</w:t>
      </w:r>
      <w:r w:rsidR="00704B95">
        <w:rPr>
          <w:rFonts w:ascii="Century Gothic" w:hAnsi="Century Gothic"/>
          <w:sz w:val="24"/>
        </w:rPr>
        <w:t>, ya sea a través de la celebración de asambleas distritales o municipales, según sea el caso;</w:t>
      </w:r>
    </w:p>
    <w:p w14:paraId="2200D4C2" w14:textId="77777777" w:rsidR="00704B95" w:rsidRDefault="00704B95" w:rsidP="000846AB">
      <w:pPr>
        <w:pStyle w:val="Encabezado"/>
        <w:numPr>
          <w:ilvl w:val="1"/>
          <w:numId w:val="27"/>
        </w:numPr>
        <w:spacing w:after="120" w:line="276" w:lineRule="auto"/>
        <w:ind w:left="709" w:hanging="357"/>
        <w:jc w:val="both"/>
        <w:rPr>
          <w:rFonts w:ascii="Century Gothic" w:hAnsi="Century Gothic"/>
          <w:sz w:val="24"/>
        </w:rPr>
      </w:pPr>
      <w:r>
        <w:rPr>
          <w:rFonts w:ascii="Century Gothic" w:hAnsi="Century Gothic"/>
          <w:sz w:val="24"/>
        </w:rPr>
        <w:t>Administrar el financiamiento privado para las actividades tendente a la obtención del registro legal de la organización como partido político local, en términos previstos por la legislación electoral y demás acuerdos aplicables;</w:t>
      </w:r>
    </w:p>
    <w:p w14:paraId="14EEE049" w14:textId="77777777" w:rsidR="000846AB" w:rsidRPr="000846AB" w:rsidRDefault="00704B95" w:rsidP="000846AB">
      <w:pPr>
        <w:pStyle w:val="Encabezado"/>
        <w:numPr>
          <w:ilvl w:val="1"/>
          <w:numId w:val="27"/>
        </w:numPr>
        <w:spacing w:after="120" w:line="276" w:lineRule="auto"/>
        <w:ind w:left="709" w:hanging="357"/>
        <w:jc w:val="both"/>
        <w:rPr>
          <w:rFonts w:ascii="Century Gothic" w:hAnsi="Century Gothic"/>
          <w:sz w:val="24"/>
        </w:rPr>
      </w:pPr>
      <w:r>
        <w:rPr>
          <w:rFonts w:ascii="Century Gothic" w:hAnsi="Century Gothic"/>
          <w:sz w:val="24"/>
        </w:rPr>
        <w:lastRenderedPageBreak/>
        <w:t>Rendir los informes de ingresos y egresos dentro de los diez primeros días del mes siguiente al que se reporte, relativos a los actos tendentes a la obtención del registro legal como partido político local en Baja California; y</w:t>
      </w:r>
    </w:p>
    <w:p w14:paraId="2B1F00C6" w14:textId="77777777" w:rsidR="00704B95" w:rsidRDefault="00704B95" w:rsidP="000846AB">
      <w:pPr>
        <w:pStyle w:val="Encabezado"/>
        <w:numPr>
          <w:ilvl w:val="1"/>
          <w:numId w:val="27"/>
        </w:numPr>
        <w:spacing w:after="120" w:line="276" w:lineRule="auto"/>
        <w:ind w:left="709" w:hanging="357"/>
        <w:jc w:val="both"/>
        <w:rPr>
          <w:rFonts w:ascii="Century Gothic" w:hAnsi="Century Gothic"/>
          <w:sz w:val="24"/>
        </w:rPr>
      </w:pPr>
      <w:r>
        <w:rPr>
          <w:rFonts w:ascii="Century Gothic" w:hAnsi="Century Gothic"/>
          <w:sz w:val="24"/>
        </w:rPr>
        <w:t>Colaborar con la autoridad electoral en todo lo establecido por la normativa aplicable y en cumplimiento con las obligaciones establecidas en la misma.</w:t>
      </w:r>
    </w:p>
    <w:p w14:paraId="5F6D84DE" w14:textId="77777777" w:rsidR="00704B95" w:rsidRDefault="00704B95" w:rsidP="00142628">
      <w:pPr>
        <w:pStyle w:val="Encabezado"/>
        <w:spacing w:line="276" w:lineRule="auto"/>
        <w:jc w:val="both"/>
        <w:rPr>
          <w:rFonts w:ascii="Century Gothic" w:hAnsi="Century Gothic"/>
          <w:b/>
          <w:sz w:val="24"/>
        </w:rPr>
      </w:pPr>
    </w:p>
    <w:p w14:paraId="078F29CB" w14:textId="77777777" w:rsidR="00F64A4A" w:rsidRDefault="00704B95" w:rsidP="00704B95">
      <w:pPr>
        <w:pStyle w:val="Encabezado"/>
        <w:spacing w:line="276" w:lineRule="auto"/>
        <w:jc w:val="both"/>
        <w:rPr>
          <w:rFonts w:ascii="Century Gothic" w:hAnsi="Century Gothic"/>
          <w:b/>
          <w:sz w:val="24"/>
        </w:rPr>
      </w:pPr>
      <w:r>
        <w:rPr>
          <w:rFonts w:ascii="Century Gothic" w:hAnsi="Century Gothic"/>
          <w:b/>
          <w:sz w:val="24"/>
        </w:rPr>
        <w:t xml:space="preserve">Artículo 3. </w:t>
      </w:r>
      <w:r w:rsidR="007E1865">
        <w:rPr>
          <w:rFonts w:ascii="Century Gothic" w:hAnsi="Century Gothic"/>
          <w:sz w:val="24"/>
        </w:rPr>
        <w:t>L</w:t>
      </w:r>
      <w:r>
        <w:rPr>
          <w:rFonts w:ascii="Century Gothic" w:hAnsi="Century Gothic"/>
          <w:sz w:val="24"/>
        </w:rPr>
        <w:t>a Asociación Civil</w:t>
      </w:r>
      <w:r w:rsidR="00F64F90">
        <w:rPr>
          <w:rFonts w:ascii="Century Gothic" w:hAnsi="Century Gothic"/>
          <w:sz w:val="24"/>
        </w:rPr>
        <w:t xml:space="preserve"> tendrá su domicilio en </w:t>
      </w:r>
      <w:r>
        <w:rPr>
          <w:rFonts w:ascii="Century Gothic" w:hAnsi="Century Gothic"/>
          <w:sz w:val="24"/>
        </w:rPr>
        <w:t>____</w:t>
      </w:r>
      <w:r w:rsidR="008B18A4">
        <w:rPr>
          <w:rFonts w:ascii="Century Gothic" w:hAnsi="Century Gothic"/>
          <w:sz w:val="24"/>
        </w:rPr>
        <w:t>_______________</w:t>
      </w:r>
      <w:r>
        <w:rPr>
          <w:rFonts w:ascii="Century Gothic" w:hAnsi="Century Gothic"/>
          <w:sz w:val="24"/>
        </w:rPr>
        <w:t>______</w:t>
      </w:r>
      <w:r w:rsidR="00F64F90">
        <w:rPr>
          <w:rStyle w:val="Refdenotaalpie"/>
          <w:rFonts w:ascii="Century Gothic" w:hAnsi="Century Gothic"/>
          <w:sz w:val="24"/>
        </w:rPr>
        <w:footnoteReference w:id="2"/>
      </w:r>
      <w:r w:rsidR="00F64F90">
        <w:rPr>
          <w:rFonts w:ascii="Century Gothic" w:hAnsi="Century Gothic"/>
          <w:sz w:val="24"/>
        </w:rPr>
        <w:t xml:space="preserve"> del Estado de Baja California.</w:t>
      </w:r>
    </w:p>
    <w:p w14:paraId="1A430EDD" w14:textId="77777777" w:rsidR="000042C0" w:rsidRDefault="000042C0" w:rsidP="00460E0E">
      <w:pPr>
        <w:pStyle w:val="Encabezado"/>
        <w:spacing w:line="276" w:lineRule="auto"/>
        <w:rPr>
          <w:rFonts w:ascii="Century Gothic" w:hAnsi="Century Gothic"/>
          <w:b/>
          <w:sz w:val="24"/>
        </w:rPr>
      </w:pPr>
    </w:p>
    <w:p w14:paraId="199DFE04" w14:textId="77777777" w:rsidR="00704B95" w:rsidRDefault="00704B95" w:rsidP="00704B95">
      <w:pPr>
        <w:pStyle w:val="Encabezado"/>
        <w:spacing w:line="276" w:lineRule="auto"/>
        <w:jc w:val="both"/>
        <w:rPr>
          <w:rFonts w:ascii="Century Gothic" w:hAnsi="Century Gothic"/>
          <w:sz w:val="24"/>
        </w:rPr>
      </w:pPr>
      <w:r>
        <w:rPr>
          <w:rFonts w:ascii="Century Gothic" w:hAnsi="Century Gothic"/>
          <w:b/>
          <w:sz w:val="24"/>
        </w:rPr>
        <w:t xml:space="preserve">Artículo 4. </w:t>
      </w:r>
      <w:r w:rsidRPr="00704B95">
        <w:rPr>
          <w:rFonts w:ascii="Century Gothic" w:hAnsi="Century Gothic"/>
          <w:sz w:val="24"/>
        </w:rPr>
        <w:t>La Asociación Civil se constituye</w:t>
      </w:r>
      <w:r>
        <w:rPr>
          <w:rFonts w:ascii="Century Gothic" w:hAnsi="Century Gothic"/>
          <w:sz w:val="24"/>
        </w:rPr>
        <w:t xml:space="preserve"> bajo los preceptos de las leyes mexicanas vigentes y dada la calidad de sus personas asociadas, por disposición legal será mexicana, convenido así en los términos del artículo 2º, fracción VII, de la Ley de Inversión Extranjera. En caso de contravención de dicha disposición, dará origen a la declaración anticipada para la liquidación de la </w:t>
      </w:r>
      <w:r w:rsidR="00057BD7">
        <w:rPr>
          <w:rFonts w:ascii="Century Gothic" w:hAnsi="Century Gothic"/>
          <w:sz w:val="24"/>
        </w:rPr>
        <w:t>Asociación</w:t>
      </w:r>
      <w:r>
        <w:rPr>
          <w:rFonts w:ascii="Century Gothic" w:hAnsi="Century Gothic"/>
          <w:sz w:val="24"/>
        </w:rPr>
        <w:t xml:space="preserve"> Civil de conformidad a la legislación aplicable.</w:t>
      </w:r>
    </w:p>
    <w:p w14:paraId="5D26AF1A" w14:textId="77777777" w:rsidR="00057BD7" w:rsidRDefault="00057BD7" w:rsidP="00704B95">
      <w:pPr>
        <w:pStyle w:val="Encabezado"/>
        <w:spacing w:line="276" w:lineRule="auto"/>
        <w:jc w:val="both"/>
        <w:rPr>
          <w:rFonts w:ascii="Century Gothic" w:hAnsi="Century Gothic"/>
          <w:sz w:val="24"/>
        </w:rPr>
      </w:pPr>
    </w:p>
    <w:p w14:paraId="30185582" w14:textId="77777777" w:rsidR="00057BD7" w:rsidRPr="00057BD7" w:rsidRDefault="00057BD7" w:rsidP="00057BD7">
      <w:pPr>
        <w:pStyle w:val="Encabezado"/>
        <w:spacing w:line="276" w:lineRule="auto"/>
        <w:jc w:val="both"/>
        <w:rPr>
          <w:rFonts w:ascii="Century Gothic" w:hAnsi="Century Gothic"/>
          <w:sz w:val="24"/>
        </w:rPr>
      </w:pPr>
      <w:r>
        <w:rPr>
          <w:rFonts w:ascii="Century Gothic" w:hAnsi="Century Gothic"/>
          <w:b/>
          <w:sz w:val="24"/>
        </w:rPr>
        <w:t xml:space="preserve">Artículo 5. </w:t>
      </w:r>
      <w:r w:rsidRPr="008B18A4">
        <w:rPr>
          <w:rFonts w:ascii="Century Gothic" w:hAnsi="Century Gothic"/>
          <w:sz w:val="24"/>
        </w:rPr>
        <w:t xml:space="preserve">La duración de la Asociación Civil </w:t>
      </w:r>
      <w:r w:rsidR="008B18A4" w:rsidRPr="008B18A4">
        <w:rPr>
          <w:rFonts w:ascii="Century Gothic" w:hAnsi="Century Gothic"/>
          <w:sz w:val="24"/>
        </w:rPr>
        <w:t>______________________</w:t>
      </w:r>
      <w:r w:rsidRPr="008B18A4">
        <w:rPr>
          <w:rFonts w:ascii="Century Gothic" w:hAnsi="Century Gothic"/>
          <w:sz w:val="24"/>
        </w:rPr>
        <w:t>____________, se circunscribe exclusivamente a los plazos que incluyen la notificación del aviso</w:t>
      </w:r>
      <w:r w:rsidR="00905F5B" w:rsidRPr="008B18A4">
        <w:rPr>
          <w:rFonts w:ascii="Century Gothic" w:hAnsi="Century Gothic"/>
          <w:sz w:val="24"/>
        </w:rPr>
        <w:t xml:space="preserve"> de intención</w:t>
      </w:r>
      <w:r w:rsidRPr="008B18A4">
        <w:rPr>
          <w:rFonts w:ascii="Century Gothic" w:hAnsi="Century Gothic"/>
          <w:sz w:val="24"/>
        </w:rPr>
        <w:t xml:space="preserve"> de constituirse en partido político local que haga al Instituto Estatal Electoral de Baja California</w:t>
      </w:r>
      <w:r w:rsidR="00905F5B" w:rsidRPr="008B18A4">
        <w:rPr>
          <w:rFonts w:ascii="Century Gothic" w:hAnsi="Century Gothic"/>
          <w:sz w:val="24"/>
        </w:rPr>
        <w:t>;</w:t>
      </w:r>
      <w:r w:rsidRPr="008B18A4">
        <w:rPr>
          <w:rFonts w:ascii="Century Gothic" w:hAnsi="Century Gothic"/>
          <w:sz w:val="24"/>
        </w:rPr>
        <w:t xml:space="preserve"> la celebración de asambleas distritales o municipales, según </w:t>
      </w:r>
      <w:r w:rsidR="00905F5B" w:rsidRPr="008B18A4">
        <w:rPr>
          <w:rFonts w:ascii="Century Gothic" w:hAnsi="Century Gothic"/>
          <w:sz w:val="24"/>
        </w:rPr>
        <w:t xml:space="preserve">sea el caso; </w:t>
      </w:r>
      <w:r w:rsidRPr="008B18A4">
        <w:rPr>
          <w:rFonts w:ascii="Century Gothic" w:hAnsi="Century Gothic"/>
          <w:sz w:val="24"/>
        </w:rPr>
        <w:t xml:space="preserve">la rendición mensual de </w:t>
      </w:r>
      <w:r w:rsidR="008B18A4" w:rsidRPr="008B18A4">
        <w:rPr>
          <w:rFonts w:ascii="Century Gothic" w:hAnsi="Century Gothic"/>
          <w:sz w:val="24"/>
        </w:rPr>
        <w:t xml:space="preserve">cuentas y </w:t>
      </w:r>
      <w:r w:rsidRPr="008B18A4">
        <w:rPr>
          <w:rFonts w:ascii="Century Gothic" w:hAnsi="Century Gothic"/>
          <w:sz w:val="24"/>
        </w:rPr>
        <w:t xml:space="preserve">hasta que la </w:t>
      </w:r>
      <w:r w:rsidR="00905F5B" w:rsidRPr="008B18A4">
        <w:rPr>
          <w:rFonts w:ascii="Century Gothic" w:hAnsi="Century Gothic"/>
          <w:sz w:val="24"/>
        </w:rPr>
        <w:t>resolución</w:t>
      </w:r>
      <w:r w:rsidRPr="008B18A4">
        <w:rPr>
          <w:rFonts w:ascii="Century Gothic" w:hAnsi="Century Gothic"/>
          <w:sz w:val="24"/>
        </w:rPr>
        <w:t xml:space="preserve"> sobre la procedencia del registro del partido político local cause efectos constitutivos</w:t>
      </w:r>
      <w:r w:rsidR="008B18A4" w:rsidRPr="008B18A4">
        <w:rPr>
          <w:rFonts w:ascii="Century Gothic" w:hAnsi="Century Gothic"/>
          <w:sz w:val="24"/>
        </w:rPr>
        <w:t xml:space="preserve"> o</w:t>
      </w:r>
      <w:r w:rsidRPr="008B18A4">
        <w:rPr>
          <w:rFonts w:ascii="Century Gothic" w:hAnsi="Century Gothic"/>
          <w:sz w:val="24"/>
        </w:rPr>
        <w:t xml:space="preserve"> se presente es</w:t>
      </w:r>
      <w:r w:rsidR="00905F5B" w:rsidRPr="008B18A4">
        <w:rPr>
          <w:rFonts w:ascii="Century Gothic" w:hAnsi="Century Gothic"/>
          <w:sz w:val="24"/>
        </w:rPr>
        <w:t>crito de desistimiento o, en su</w:t>
      </w:r>
      <w:r w:rsidRPr="008B18A4">
        <w:rPr>
          <w:rFonts w:ascii="Century Gothic" w:hAnsi="Century Gothic"/>
          <w:sz w:val="24"/>
        </w:rPr>
        <w:t xml:space="preserve"> caso</w:t>
      </w:r>
      <w:r w:rsidR="00905F5B" w:rsidRPr="008B18A4">
        <w:rPr>
          <w:rFonts w:ascii="Century Gothic" w:hAnsi="Century Gothic"/>
          <w:sz w:val="24"/>
        </w:rPr>
        <w:t>,</w:t>
      </w:r>
      <w:r w:rsidRPr="008B18A4">
        <w:rPr>
          <w:rFonts w:ascii="Century Gothic" w:hAnsi="Century Gothic"/>
          <w:sz w:val="24"/>
        </w:rPr>
        <w:t xml:space="preserve"> se no</w:t>
      </w:r>
      <w:r w:rsidR="008B18A4" w:rsidRPr="008B18A4">
        <w:rPr>
          <w:rFonts w:ascii="Century Gothic" w:hAnsi="Century Gothic"/>
          <w:sz w:val="24"/>
        </w:rPr>
        <w:t>tifique la negativa de registro;</w:t>
      </w:r>
      <w:r w:rsidRPr="008B18A4">
        <w:rPr>
          <w:rFonts w:ascii="Century Gothic" w:hAnsi="Century Gothic"/>
          <w:sz w:val="24"/>
        </w:rPr>
        <w:t xml:space="preserve"> así como, todos aquellos procedimien</w:t>
      </w:r>
      <w:r w:rsidR="008B18A4" w:rsidRPr="008B18A4">
        <w:rPr>
          <w:rFonts w:ascii="Century Gothic" w:hAnsi="Century Gothic"/>
          <w:sz w:val="24"/>
        </w:rPr>
        <w:t>tos relacionados con los mismos.</w:t>
      </w:r>
    </w:p>
    <w:p w14:paraId="309526A2" w14:textId="77777777" w:rsidR="00057BD7" w:rsidRPr="00704B95" w:rsidRDefault="00057BD7" w:rsidP="00704B95">
      <w:pPr>
        <w:pStyle w:val="Encabezado"/>
        <w:spacing w:line="276" w:lineRule="auto"/>
        <w:jc w:val="both"/>
        <w:rPr>
          <w:rFonts w:ascii="Century Gothic" w:hAnsi="Century Gothic"/>
          <w:sz w:val="24"/>
        </w:rPr>
      </w:pPr>
    </w:p>
    <w:p w14:paraId="64F7D67D" w14:textId="77777777" w:rsidR="00905F5B" w:rsidRPr="00142628" w:rsidRDefault="00905F5B" w:rsidP="00905F5B">
      <w:pPr>
        <w:pStyle w:val="Encabezado"/>
        <w:spacing w:line="276" w:lineRule="auto"/>
        <w:jc w:val="center"/>
        <w:rPr>
          <w:rFonts w:ascii="Century Gothic" w:hAnsi="Century Gothic"/>
          <w:b/>
          <w:sz w:val="24"/>
        </w:rPr>
      </w:pPr>
      <w:r w:rsidRPr="00142628">
        <w:rPr>
          <w:rFonts w:ascii="Century Gothic" w:hAnsi="Century Gothic"/>
          <w:b/>
          <w:sz w:val="24"/>
        </w:rPr>
        <w:t xml:space="preserve">Capítulo </w:t>
      </w:r>
      <w:r>
        <w:rPr>
          <w:rFonts w:ascii="Century Gothic" w:hAnsi="Century Gothic"/>
          <w:b/>
          <w:sz w:val="24"/>
        </w:rPr>
        <w:t>Segundo</w:t>
      </w:r>
    </w:p>
    <w:p w14:paraId="12EC57BF" w14:textId="77777777" w:rsidR="00905F5B" w:rsidRPr="00142628" w:rsidRDefault="00905F5B" w:rsidP="00905F5B">
      <w:pPr>
        <w:pStyle w:val="Encabezado"/>
        <w:spacing w:line="276" w:lineRule="auto"/>
        <w:jc w:val="center"/>
        <w:rPr>
          <w:rFonts w:ascii="Century Gothic" w:hAnsi="Century Gothic"/>
          <w:b/>
          <w:sz w:val="24"/>
        </w:rPr>
      </w:pPr>
      <w:r w:rsidRPr="00142628">
        <w:rPr>
          <w:rFonts w:ascii="Century Gothic" w:hAnsi="Century Gothic"/>
          <w:b/>
          <w:sz w:val="24"/>
        </w:rPr>
        <w:t>D</w:t>
      </w:r>
      <w:r>
        <w:rPr>
          <w:rFonts w:ascii="Century Gothic" w:hAnsi="Century Gothic"/>
          <w:b/>
          <w:sz w:val="24"/>
        </w:rPr>
        <w:t>e la capacidad y patrimonio</w:t>
      </w:r>
    </w:p>
    <w:p w14:paraId="0FEF082A" w14:textId="77777777" w:rsidR="00704B95" w:rsidRDefault="00704B95" w:rsidP="00460E0E">
      <w:pPr>
        <w:pStyle w:val="Encabezado"/>
        <w:spacing w:line="276" w:lineRule="auto"/>
        <w:rPr>
          <w:rFonts w:ascii="Century Gothic" w:hAnsi="Century Gothic"/>
          <w:b/>
          <w:sz w:val="24"/>
        </w:rPr>
      </w:pPr>
    </w:p>
    <w:p w14:paraId="6018FB90" w14:textId="77777777" w:rsidR="00905F5B" w:rsidRDefault="00905F5B" w:rsidP="00905F5B">
      <w:pPr>
        <w:pStyle w:val="Encabezado"/>
        <w:spacing w:line="276" w:lineRule="auto"/>
        <w:jc w:val="both"/>
        <w:rPr>
          <w:rFonts w:ascii="Century Gothic" w:hAnsi="Century Gothic"/>
          <w:sz w:val="24"/>
        </w:rPr>
      </w:pPr>
      <w:r>
        <w:rPr>
          <w:rFonts w:ascii="Century Gothic" w:hAnsi="Century Gothic"/>
          <w:b/>
          <w:sz w:val="24"/>
        </w:rPr>
        <w:t xml:space="preserve">Artículo 6. </w:t>
      </w:r>
      <w:r w:rsidRPr="00905F5B">
        <w:rPr>
          <w:rFonts w:ascii="Century Gothic" w:hAnsi="Century Gothic"/>
          <w:sz w:val="24"/>
        </w:rPr>
        <w:t>La Asociación Civil tiene plena capacidad jurídica, pudiendo ejercer por medio de sus órganos los actos jurídicos y contratos necesarios que correspondan con su naturaleza jurídica</w:t>
      </w:r>
      <w:r w:rsidR="008B18A4">
        <w:rPr>
          <w:rFonts w:ascii="Century Gothic" w:hAnsi="Century Gothic"/>
          <w:sz w:val="24"/>
        </w:rPr>
        <w:t xml:space="preserve"> y su objeto , quedando autorizada a efectuar los actos, tramites, gestiones y peticiones que sean necesarios y/o </w:t>
      </w:r>
      <w:r w:rsidR="008B18A4">
        <w:rPr>
          <w:rFonts w:ascii="Century Gothic" w:hAnsi="Century Gothic"/>
          <w:sz w:val="24"/>
        </w:rPr>
        <w:lastRenderedPageBreak/>
        <w:t>convenientes para ello, debiendo sujetar dichas actuaciones a las disposiciones de la Ley General de Instituciones y Procedimientos Electorales, la Ley General de Partidos Políticos, Ley Electoral del Estado de Baja California y demás normativa aplicable.</w:t>
      </w:r>
    </w:p>
    <w:p w14:paraId="3977A804" w14:textId="77777777" w:rsidR="008B18A4" w:rsidRDefault="008B18A4" w:rsidP="00905F5B">
      <w:pPr>
        <w:pStyle w:val="Encabezado"/>
        <w:spacing w:line="276" w:lineRule="auto"/>
        <w:jc w:val="both"/>
        <w:rPr>
          <w:rFonts w:ascii="Century Gothic" w:hAnsi="Century Gothic"/>
          <w:sz w:val="24"/>
        </w:rPr>
      </w:pPr>
    </w:p>
    <w:p w14:paraId="3E758017" w14:textId="77777777" w:rsidR="008B18A4" w:rsidRDefault="008B18A4" w:rsidP="008B18A4">
      <w:pPr>
        <w:pStyle w:val="Encabezado"/>
        <w:spacing w:line="276" w:lineRule="auto"/>
        <w:jc w:val="both"/>
        <w:rPr>
          <w:rFonts w:ascii="Century Gothic" w:hAnsi="Century Gothic"/>
          <w:sz w:val="24"/>
        </w:rPr>
      </w:pPr>
      <w:r>
        <w:rPr>
          <w:rFonts w:ascii="Century Gothic" w:hAnsi="Century Gothic"/>
          <w:b/>
          <w:sz w:val="24"/>
        </w:rPr>
        <w:t xml:space="preserve">Artículo 7. </w:t>
      </w:r>
      <w:r w:rsidR="00CE0D73" w:rsidRPr="00CE0D73">
        <w:rPr>
          <w:rFonts w:ascii="Century Gothic" w:hAnsi="Century Gothic"/>
          <w:sz w:val="24"/>
        </w:rPr>
        <w:t>El patrimonio de la Asociación</w:t>
      </w:r>
      <w:r w:rsidR="00177BA1">
        <w:rPr>
          <w:rFonts w:ascii="Century Gothic" w:hAnsi="Century Gothic"/>
          <w:sz w:val="24"/>
        </w:rPr>
        <w:t xml:space="preserve"> Civil está formado por:</w:t>
      </w:r>
    </w:p>
    <w:p w14:paraId="3CBFB5A4" w14:textId="77777777" w:rsidR="00177BA1" w:rsidRDefault="00177BA1" w:rsidP="008B18A4">
      <w:pPr>
        <w:pStyle w:val="Encabezado"/>
        <w:spacing w:line="276" w:lineRule="auto"/>
        <w:jc w:val="both"/>
        <w:rPr>
          <w:rFonts w:ascii="Century Gothic" w:hAnsi="Century Gothic"/>
          <w:sz w:val="24"/>
        </w:rPr>
      </w:pPr>
    </w:p>
    <w:p w14:paraId="21A832C4" w14:textId="77777777" w:rsidR="000846AB" w:rsidRPr="000846AB" w:rsidRDefault="00177BA1" w:rsidP="000846AB">
      <w:pPr>
        <w:pStyle w:val="Encabezado"/>
        <w:numPr>
          <w:ilvl w:val="0"/>
          <w:numId w:val="28"/>
        </w:numPr>
        <w:spacing w:after="120" w:line="276" w:lineRule="auto"/>
        <w:jc w:val="both"/>
        <w:rPr>
          <w:rFonts w:ascii="Century Gothic" w:hAnsi="Century Gothic"/>
          <w:sz w:val="24"/>
        </w:rPr>
      </w:pPr>
      <w:r>
        <w:rPr>
          <w:rFonts w:ascii="Century Gothic" w:hAnsi="Century Gothic"/>
          <w:sz w:val="24"/>
        </w:rPr>
        <w:t>Las aportaciones privadas den dinero y/o en especia efectuadas a favor de la organización, en forma libre y voluntaria por personas afiliadas o simpatizantes con residencia en el país, de conformidad con la normativa electoral;</w:t>
      </w:r>
    </w:p>
    <w:p w14:paraId="4CB0490B" w14:textId="77777777" w:rsidR="000846AB" w:rsidRPr="000846AB" w:rsidRDefault="00177BA1" w:rsidP="000846AB">
      <w:pPr>
        <w:pStyle w:val="Encabezado"/>
        <w:numPr>
          <w:ilvl w:val="0"/>
          <w:numId w:val="28"/>
        </w:numPr>
        <w:spacing w:after="120" w:line="276" w:lineRule="auto"/>
        <w:jc w:val="both"/>
        <w:rPr>
          <w:rFonts w:ascii="Century Gothic" w:hAnsi="Century Gothic"/>
          <w:sz w:val="24"/>
        </w:rPr>
      </w:pPr>
      <w:r>
        <w:rPr>
          <w:rFonts w:ascii="Century Gothic" w:hAnsi="Century Gothic"/>
          <w:sz w:val="24"/>
        </w:rPr>
        <w:t>Los ingresos que obtengan por autofinanciamiento; y</w:t>
      </w:r>
    </w:p>
    <w:p w14:paraId="21EEFB8C" w14:textId="77777777" w:rsidR="00177BA1" w:rsidRDefault="00177BA1" w:rsidP="000846AB">
      <w:pPr>
        <w:pStyle w:val="Encabezado"/>
        <w:numPr>
          <w:ilvl w:val="0"/>
          <w:numId w:val="28"/>
        </w:numPr>
        <w:spacing w:after="120" w:line="276" w:lineRule="auto"/>
        <w:jc w:val="both"/>
        <w:rPr>
          <w:rFonts w:ascii="Century Gothic" w:hAnsi="Century Gothic"/>
          <w:sz w:val="24"/>
        </w:rPr>
      </w:pPr>
      <w:r>
        <w:rPr>
          <w:rFonts w:ascii="Century Gothic" w:hAnsi="Century Gothic"/>
          <w:sz w:val="24"/>
        </w:rPr>
        <w:t>Los ingresos que obtengan por rendimientos financieros.</w:t>
      </w:r>
    </w:p>
    <w:p w14:paraId="6834E773" w14:textId="77777777" w:rsidR="00177BA1" w:rsidRPr="00905F5B" w:rsidRDefault="00177BA1" w:rsidP="00177BA1">
      <w:pPr>
        <w:pStyle w:val="Encabezado"/>
        <w:spacing w:line="276" w:lineRule="auto"/>
        <w:jc w:val="both"/>
        <w:rPr>
          <w:rFonts w:ascii="Century Gothic" w:hAnsi="Century Gothic"/>
          <w:sz w:val="24"/>
        </w:rPr>
      </w:pPr>
    </w:p>
    <w:p w14:paraId="50A00C74" w14:textId="586E5DD7" w:rsidR="00704B95" w:rsidRDefault="00177BA1" w:rsidP="00177BA1">
      <w:pPr>
        <w:pStyle w:val="Encabezado"/>
        <w:spacing w:after="120" w:line="276" w:lineRule="auto"/>
        <w:jc w:val="both"/>
        <w:rPr>
          <w:rFonts w:ascii="Century Gothic" w:hAnsi="Century Gothic"/>
          <w:i/>
          <w:sz w:val="24"/>
        </w:rPr>
      </w:pPr>
      <w:r>
        <w:rPr>
          <w:rFonts w:ascii="Century Gothic" w:hAnsi="Century Gothic"/>
          <w:b/>
          <w:sz w:val="24"/>
        </w:rPr>
        <w:t xml:space="preserve">Artículo 8. </w:t>
      </w:r>
      <w:r w:rsidRPr="00177BA1">
        <w:rPr>
          <w:rFonts w:ascii="Century Gothic" w:hAnsi="Century Gothic"/>
          <w:sz w:val="24"/>
        </w:rPr>
        <w:t>El patrimonio de la Asociación Civil será destinado única y exclusivamente a los fines propios de su objeto social, queda prohibido otorgar beneficios sobre las aportaciones privadas e ingresos que recibe, así como del remanente</w:t>
      </w:r>
      <w:r>
        <w:rPr>
          <w:rFonts w:ascii="Century Gothic" w:hAnsi="Century Gothic"/>
          <w:sz w:val="24"/>
        </w:rPr>
        <w:t xml:space="preserve">, a institución alguna o a sus integrantes, tampoco a personas físicas o entre sus personas asociadas y se deberá cumplir con lo establecido en los </w:t>
      </w:r>
      <w:r w:rsidRPr="006A17B6">
        <w:rPr>
          <w:rFonts w:ascii="Century Gothic" w:hAnsi="Century Gothic"/>
          <w:sz w:val="24"/>
        </w:rPr>
        <w:t xml:space="preserve">Lineamientos de </w:t>
      </w:r>
      <w:r w:rsidR="004679B7" w:rsidRPr="006A17B6">
        <w:rPr>
          <w:rFonts w:ascii="Century Gothic" w:hAnsi="Century Gothic"/>
          <w:sz w:val="24"/>
        </w:rPr>
        <w:t>Fiscalización</w:t>
      </w:r>
      <w:r w:rsidRPr="006A17B6">
        <w:rPr>
          <w:rFonts w:ascii="Century Gothic" w:hAnsi="Century Gothic"/>
          <w:sz w:val="24"/>
        </w:rPr>
        <w:t xml:space="preserve"> para las organizaciones ciudadan</w:t>
      </w:r>
      <w:r w:rsidR="00225304">
        <w:rPr>
          <w:rFonts w:ascii="Century Gothic" w:hAnsi="Century Gothic"/>
          <w:sz w:val="24"/>
        </w:rPr>
        <w:t>a</w:t>
      </w:r>
      <w:r w:rsidRPr="006A17B6">
        <w:rPr>
          <w:rFonts w:ascii="Century Gothic" w:hAnsi="Century Gothic"/>
          <w:sz w:val="24"/>
        </w:rPr>
        <w:t xml:space="preserve"> </w:t>
      </w:r>
      <w:r w:rsidR="004679B7" w:rsidRPr="006A17B6">
        <w:rPr>
          <w:rFonts w:ascii="Century Gothic" w:hAnsi="Century Gothic"/>
          <w:sz w:val="24"/>
        </w:rPr>
        <w:t>que manifiesten su interés en constituirse como partido político local en el Estado de Baja California</w:t>
      </w:r>
      <w:r w:rsidR="004679B7">
        <w:rPr>
          <w:rFonts w:ascii="Century Gothic" w:hAnsi="Century Gothic"/>
          <w:i/>
          <w:sz w:val="24"/>
        </w:rPr>
        <w:t>.</w:t>
      </w:r>
    </w:p>
    <w:p w14:paraId="270AAAA3" w14:textId="77777777" w:rsidR="004679B7" w:rsidRDefault="004679B7" w:rsidP="00784E42">
      <w:pPr>
        <w:pStyle w:val="Encabezado"/>
        <w:spacing w:line="276" w:lineRule="auto"/>
        <w:jc w:val="both"/>
        <w:rPr>
          <w:rFonts w:ascii="Century Gothic" w:hAnsi="Century Gothic"/>
          <w:b/>
          <w:sz w:val="24"/>
        </w:rPr>
      </w:pPr>
    </w:p>
    <w:p w14:paraId="5F4109A7" w14:textId="55BF9218" w:rsidR="004679B7" w:rsidRDefault="004679B7" w:rsidP="004679B7">
      <w:pPr>
        <w:pStyle w:val="Encabezado"/>
        <w:spacing w:after="120" w:line="276" w:lineRule="auto"/>
        <w:jc w:val="both"/>
        <w:rPr>
          <w:rFonts w:ascii="Century Gothic" w:hAnsi="Century Gothic"/>
          <w:sz w:val="24"/>
        </w:rPr>
      </w:pPr>
      <w:r>
        <w:rPr>
          <w:rFonts w:ascii="Century Gothic" w:hAnsi="Century Gothic"/>
          <w:b/>
          <w:sz w:val="24"/>
        </w:rPr>
        <w:t xml:space="preserve">Artículo 9. </w:t>
      </w:r>
      <w:r w:rsidRPr="004679B7">
        <w:rPr>
          <w:rFonts w:ascii="Century Gothic" w:hAnsi="Century Gothic"/>
          <w:sz w:val="24"/>
        </w:rPr>
        <w:t>La Asociación Civil no podrá</w:t>
      </w:r>
      <w:r>
        <w:rPr>
          <w:rFonts w:ascii="Century Gothic" w:hAnsi="Century Gothic"/>
          <w:sz w:val="24"/>
        </w:rPr>
        <w:t xml:space="preserve"> integrar a su patrimonio de bienes inmuebles, ni aportaciones económicas provenientes de las personas previstas como prohibidas en l</w:t>
      </w:r>
      <w:r w:rsidR="00225304">
        <w:rPr>
          <w:rFonts w:ascii="Century Gothic" w:hAnsi="Century Gothic"/>
          <w:sz w:val="24"/>
        </w:rPr>
        <w:t>os</w:t>
      </w:r>
      <w:r>
        <w:rPr>
          <w:rFonts w:ascii="Century Gothic" w:hAnsi="Century Gothic"/>
          <w:sz w:val="24"/>
        </w:rPr>
        <w:t xml:space="preserve"> artículo</w:t>
      </w:r>
      <w:r w:rsidR="00225304">
        <w:rPr>
          <w:rFonts w:ascii="Century Gothic" w:hAnsi="Century Gothic"/>
          <w:sz w:val="24"/>
        </w:rPr>
        <w:t xml:space="preserve">s 20 y 22 </w:t>
      </w:r>
      <w:r w:rsidRPr="00225304">
        <w:rPr>
          <w:rFonts w:ascii="Century Gothic" w:hAnsi="Century Gothic"/>
          <w:sz w:val="24"/>
        </w:rPr>
        <w:t xml:space="preserve">del </w:t>
      </w:r>
      <w:r w:rsidR="006A17B6" w:rsidRPr="00225304">
        <w:rPr>
          <w:rFonts w:ascii="Century Gothic" w:hAnsi="Century Gothic"/>
          <w:sz w:val="24"/>
        </w:rPr>
        <w:t>Lineamientos de Fiscalización para las organizaciones ciudadan</w:t>
      </w:r>
      <w:r w:rsidR="00225304" w:rsidRPr="00225304">
        <w:rPr>
          <w:rFonts w:ascii="Century Gothic" w:hAnsi="Century Gothic"/>
          <w:sz w:val="24"/>
        </w:rPr>
        <w:t>a</w:t>
      </w:r>
      <w:r w:rsidR="006A17B6" w:rsidRPr="00225304">
        <w:rPr>
          <w:rFonts w:ascii="Century Gothic" w:hAnsi="Century Gothic"/>
          <w:sz w:val="24"/>
        </w:rPr>
        <w:t>s que manifiesten su interés en constituirse como partido político local en el Estado de Baja California</w:t>
      </w:r>
      <w:r w:rsidRPr="00225304">
        <w:rPr>
          <w:rFonts w:ascii="Century Gothic" w:hAnsi="Century Gothic"/>
          <w:sz w:val="24"/>
        </w:rPr>
        <w:t>.</w:t>
      </w:r>
      <w:r>
        <w:rPr>
          <w:rFonts w:ascii="Century Gothic" w:hAnsi="Century Gothic"/>
          <w:sz w:val="24"/>
        </w:rPr>
        <w:t xml:space="preserve"> Lo estipulado en la presente disposición es de carácter irrevocable.</w:t>
      </w:r>
    </w:p>
    <w:p w14:paraId="5D1C2EB9" w14:textId="77777777" w:rsidR="004679B7" w:rsidRDefault="004679B7" w:rsidP="00784E42">
      <w:pPr>
        <w:pStyle w:val="Encabezado"/>
        <w:spacing w:line="276" w:lineRule="auto"/>
        <w:jc w:val="both"/>
        <w:rPr>
          <w:rFonts w:ascii="Century Gothic" w:hAnsi="Century Gothic"/>
          <w:sz w:val="24"/>
        </w:rPr>
      </w:pPr>
    </w:p>
    <w:p w14:paraId="1D394DFE" w14:textId="77777777" w:rsidR="004679B7" w:rsidRDefault="004679B7" w:rsidP="004679B7">
      <w:pPr>
        <w:pStyle w:val="Encabezado"/>
        <w:spacing w:after="120" w:line="276" w:lineRule="auto"/>
        <w:jc w:val="both"/>
        <w:rPr>
          <w:rFonts w:ascii="Century Gothic" w:hAnsi="Century Gothic"/>
          <w:sz w:val="24"/>
        </w:rPr>
      </w:pPr>
      <w:r>
        <w:rPr>
          <w:rFonts w:ascii="Century Gothic" w:hAnsi="Century Gothic"/>
          <w:b/>
          <w:sz w:val="24"/>
        </w:rPr>
        <w:t xml:space="preserve">Artículo 10. </w:t>
      </w:r>
      <w:r w:rsidRPr="004679B7">
        <w:rPr>
          <w:rFonts w:ascii="Century Gothic" w:hAnsi="Century Gothic"/>
          <w:sz w:val="24"/>
        </w:rPr>
        <w:t>Las aportaciones privadas e ingresos que reciba la Asociación Civil, se respetará invariablemente el tope y limite establecidos por la ley de la materia y los órganos o autoridades electorales competentes. La administración del patrimonio se sujetará</w:t>
      </w:r>
      <w:r>
        <w:rPr>
          <w:rFonts w:ascii="Century Gothic" w:hAnsi="Century Gothic"/>
          <w:sz w:val="24"/>
        </w:rPr>
        <w:t xml:space="preserve"> a las disposiciones contenidas en el Ley </w:t>
      </w:r>
      <w:r w:rsidR="006A17B6">
        <w:rPr>
          <w:rFonts w:ascii="Century Gothic" w:hAnsi="Century Gothic"/>
          <w:sz w:val="24"/>
        </w:rPr>
        <w:t xml:space="preserve">General </w:t>
      </w:r>
      <w:r>
        <w:rPr>
          <w:rFonts w:ascii="Century Gothic" w:hAnsi="Century Gothic"/>
          <w:sz w:val="24"/>
        </w:rPr>
        <w:t>de Instituciones</w:t>
      </w:r>
      <w:r w:rsidR="006A17B6">
        <w:rPr>
          <w:rFonts w:ascii="Century Gothic" w:hAnsi="Century Gothic"/>
          <w:sz w:val="24"/>
        </w:rPr>
        <w:t xml:space="preserve"> y Procedimientos Electorales</w:t>
      </w:r>
      <w:r>
        <w:rPr>
          <w:rFonts w:ascii="Century Gothic" w:hAnsi="Century Gothic"/>
          <w:sz w:val="24"/>
        </w:rPr>
        <w:t xml:space="preserve"> y demás normativa aplicable.</w:t>
      </w:r>
    </w:p>
    <w:p w14:paraId="3A71DA7F" w14:textId="77777777" w:rsidR="004679B7" w:rsidRDefault="004679B7" w:rsidP="00784E42">
      <w:pPr>
        <w:pStyle w:val="Encabezado"/>
        <w:spacing w:line="276" w:lineRule="auto"/>
        <w:jc w:val="both"/>
        <w:rPr>
          <w:rFonts w:ascii="Century Gothic" w:hAnsi="Century Gothic"/>
          <w:sz w:val="24"/>
        </w:rPr>
      </w:pPr>
    </w:p>
    <w:p w14:paraId="3CD81014" w14:textId="77777777" w:rsidR="004679B7" w:rsidRDefault="004679B7" w:rsidP="004679B7">
      <w:pPr>
        <w:pStyle w:val="Encabezado"/>
        <w:spacing w:after="120" w:line="276" w:lineRule="auto"/>
        <w:jc w:val="both"/>
        <w:rPr>
          <w:rFonts w:ascii="Century Gothic" w:hAnsi="Century Gothic"/>
          <w:b/>
          <w:sz w:val="24"/>
        </w:rPr>
      </w:pPr>
      <w:r>
        <w:rPr>
          <w:rFonts w:ascii="Century Gothic" w:hAnsi="Century Gothic"/>
          <w:b/>
          <w:sz w:val="24"/>
        </w:rPr>
        <w:t xml:space="preserve">Artículo 11. </w:t>
      </w:r>
      <w:r w:rsidRPr="004679B7">
        <w:rPr>
          <w:rFonts w:ascii="Century Gothic" w:hAnsi="Century Gothic"/>
          <w:sz w:val="24"/>
        </w:rPr>
        <w:t>La Asociación Civil</w:t>
      </w:r>
      <w:r>
        <w:rPr>
          <w:rFonts w:ascii="Century Gothic" w:hAnsi="Century Gothic"/>
          <w:b/>
          <w:sz w:val="24"/>
        </w:rPr>
        <w:t xml:space="preserve"> </w:t>
      </w:r>
      <w:r w:rsidRPr="004679B7">
        <w:rPr>
          <w:rFonts w:ascii="Century Gothic" w:hAnsi="Century Gothic"/>
          <w:sz w:val="24"/>
        </w:rPr>
        <w:t>llevará a cabo la contabilidad y registro de operaciones realizadas con las aportaciones privadas e ingresos que reciba por conducto de la persona encargada de la administración o de quieres la representen legalmente, de manera que será responsable de la autenticidad de los datos consignados ante la autoridad electoral.</w:t>
      </w:r>
      <w:r>
        <w:rPr>
          <w:rFonts w:ascii="Century Gothic" w:hAnsi="Century Gothic"/>
          <w:b/>
          <w:sz w:val="24"/>
        </w:rPr>
        <w:t xml:space="preserve"> </w:t>
      </w:r>
    </w:p>
    <w:p w14:paraId="47EDB638" w14:textId="77777777" w:rsidR="00DE73DC" w:rsidRDefault="00DE73DC" w:rsidP="00784E42">
      <w:pPr>
        <w:pStyle w:val="Encabezado"/>
        <w:spacing w:line="276" w:lineRule="auto"/>
        <w:jc w:val="both"/>
        <w:rPr>
          <w:rFonts w:ascii="Century Gothic" w:hAnsi="Century Gothic"/>
          <w:b/>
          <w:sz w:val="24"/>
        </w:rPr>
      </w:pPr>
    </w:p>
    <w:p w14:paraId="05744BDA" w14:textId="77777777" w:rsidR="004679B7" w:rsidRDefault="00DE73DC" w:rsidP="004679B7">
      <w:pPr>
        <w:pStyle w:val="Encabezado"/>
        <w:spacing w:after="120" w:line="276" w:lineRule="auto"/>
        <w:jc w:val="both"/>
        <w:rPr>
          <w:rFonts w:ascii="Century Gothic" w:hAnsi="Century Gothic"/>
          <w:sz w:val="24"/>
        </w:rPr>
      </w:pPr>
      <w:r>
        <w:rPr>
          <w:rFonts w:ascii="Century Gothic" w:hAnsi="Century Gothic"/>
          <w:b/>
          <w:sz w:val="24"/>
        </w:rPr>
        <w:t xml:space="preserve">Artículo 12. </w:t>
      </w:r>
      <w:r w:rsidRPr="00DE73DC">
        <w:rPr>
          <w:rFonts w:ascii="Century Gothic" w:hAnsi="Century Gothic"/>
          <w:sz w:val="24"/>
        </w:rPr>
        <w:t>La organización ciuda</w:t>
      </w:r>
      <w:r>
        <w:rPr>
          <w:rFonts w:ascii="Century Gothic" w:hAnsi="Century Gothic"/>
          <w:sz w:val="24"/>
        </w:rPr>
        <w:t xml:space="preserve">dana, a partir de la presentación del aviso de intención para constituirse como partido político local ante el Instituto </w:t>
      </w:r>
      <w:r w:rsidR="006A17B6">
        <w:rPr>
          <w:rFonts w:ascii="Century Gothic" w:hAnsi="Century Gothic"/>
          <w:sz w:val="24"/>
        </w:rPr>
        <w:t xml:space="preserve">Estatal </w:t>
      </w:r>
      <w:r>
        <w:rPr>
          <w:rFonts w:ascii="Century Gothic" w:hAnsi="Century Gothic"/>
          <w:sz w:val="24"/>
        </w:rPr>
        <w:t>Electoral</w:t>
      </w:r>
      <w:r w:rsidR="006A17B6">
        <w:rPr>
          <w:rFonts w:ascii="Century Gothic" w:hAnsi="Century Gothic"/>
          <w:sz w:val="24"/>
        </w:rPr>
        <w:t xml:space="preserve"> de Baja California</w:t>
      </w:r>
      <w:r>
        <w:rPr>
          <w:rFonts w:ascii="Century Gothic" w:hAnsi="Century Gothic"/>
          <w:sz w:val="24"/>
        </w:rPr>
        <w:t>, deberá presentar a</w:t>
      </w:r>
      <w:r w:rsidR="00033A57">
        <w:rPr>
          <w:rFonts w:ascii="Century Gothic" w:hAnsi="Century Gothic"/>
          <w:sz w:val="24"/>
        </w:rPr>
        <w:t xml:space="preserve">l </w:t>
      </w:r>
      <w:r w:rsidR="006D130E">
        <w:rPr>
          <w:rFonts w:ascii="Century Gothic" w:hAnsi="Century Gothic"/>
          <w:sz w:val="24"/>
        </w:rPr>
        <w:t>Ó</w:t>
      </w:r>
      <w:r w:rsidR="00033A57">
        <w:rPr>
          <w:rFonts w:ascii="Century Gothic" w:hAnsi="Century Gothic"/>
          <w:sz w:val="24"/>
        </w:rPr>
        <w:t>rgano Técnico de Fiscalización de</w:t>
      </w:r>
      <w:r w:rsidR="006D130E">
        <w:rPr>
          <w:rFonts w:ascii="Century Gothic" w:hAnsi="Century Gothic"/>
          <w:sz w:val="24"/>
        </w:rPr>
        <w:t xml:space="preserve"> </w:t>
      </w:r>
      <w:r>
        <w:rPr>
          <w:rFonts w:ascii="Century Gothic" w:hAnsi="Century Gothic"/>
          <w:sz w:val="24"/>
        </w:rPr>
        <w:t>dicha autoridad electoral, informes mensuales sobre el origen, destino y monto de las aportaciones privadas e ingresos que reciban y apliquen exclusivamente para el desarrollo de sus actividades tendientes</w:t>
      </w:r>
      <w:r w:rsidR="00784E42">
        <w:rPr>
          <w:rFonts w:ascii="Century Gothic" w:hAnsi="Century Gothic"/>
          <w:sz w:val="24"/>
        </w:rPr>
        <w:t xml:space="preserve"> a obtener el registro legal como partido político local en los plazos previstos en el Lineamiento de Fiscalización, mismos que contendrán un balance general de los ingresos y egresos aplicados. </w:t>
      </w:r>
    </w:p>
    <w:p w14:paraId="598EA4F0" w14:textId="77777777" w:rsidR="00784E42" w:rsidRDefault="00784E42" w:rsidP="00784E42">
      <w:pPr>
        <w:pStyle w:val="Encabezado"/>
        <w:spacing w:line="276" w:lineRule="auto"/>
        <w:jc w:val="both"/>
        <w:rPr>
          <w:rFonts w:ascii="Century Gothic" w:hAnsi="Century Gothic"/>
          <w:sz w:val="24"/>
        </w:rPr>
      </w:pPr>
    </w:p>
    <w:p w14:paraId="505A749C" w14:textId="77777777" w:rsidR="00784E42" w:rsidRPr="00142628" w:rsidRDefault="00784E42" w:rsidP="00784E42">
      <w:pPr>
        <w:pStyle w:val="Encabezado"/>
        <w:spacing w:line="276" w:lineRule="auto"/>
        <w:jc w:val="center"/>
        <w:rPr>
          <w:rFonts w:ascii="Century Gothic" w:hAnsi="Century Gothic"/>
          <w:b/>
          <w:sz w:val="24"/>
        </w:rPr>
      </w:pPr>
      <w:r w:rsidRPr="00142628">
        <w:rPr>
          <w:rFonts w:ascii="Century Gothic" w:hAnsi="Century Gothic"/>
          <w:b/>
          <w:sz w:val="24"/>
        </w:rPr>
        <w:t xml:space="preserve">Capítulo </w:t>
      </w:r>
      <w:r>
        <w:rPr>
          <w:rFonts w:ascii="Century Gothic" w:hAnsi="Century Gothic"/>
          <w:b/>
          <w:sz w:val="24"/>
        </w:rPr>
        <w:t>Tercero</w:t>
      </w:r>
    </w:p>
    <w:p w14:paraId="39387451" w14:textId="77777777" w:rsidR="00784E42" w:rsidRPr="00142628" w:rsidRDefault="00784E42" w:rsidP="00784E42">
      <w:pPr>
        <w:pStyle w:val="Encabezado"/>
        <w:spacing w:line="276" w:lineRule="auto"/>
        <w:jc w:val="center"/>
        <w:rPr>
          <w:rFonts w:ascii="Century Gothic" w:hAnsi="Century Gothic"/>
          <w:b/>
          <w:sz w:val="24"/>
        </w:rPr>
      </w:pPr>
      <w:r w:rsidRPr="00142628">
        <w:rPr>
          <w:rFonts w:ascii="Century Gothic" w:hAnsi="Century Gothic"/>
          <w:b/>
          <w:sz w:val="24"/>
        </w:rPr>
        <w:t>D</w:t>
      </w:r>
      <w:r>
        <w:rPr>
          <w:rFonts w:ascii="Century Gothic" w:hAnsi="Century Gothic"/>
          <w:b/>
          <w:sz w:val="24"/>
        </w:rPr>
        <w:t>e las personas asociadas</w:t>
      </w:r>
    </w:p>
    <w:p w14:paraId="45D313A1" w14:textId="77777777" w:rsidR="00784E42" w:rsidRDefault="00784E42" w:rsidP="00784E42">
      <w:pPr>
        <w:pStyle w:val="Encabezado"/>
        <w:spacing w:line="276" w:lineRule="auto"/>
        <w:jc w:val="both"/>
        <w:rPr>
          <w:rFonts w:ascii="Century Gothic" w:hAnsi="Century Gothic"/>
          <w:sz w:val="24"/>
          <w:u w:val="single"/>
        </w:rPr>
      </w:pPr>
    </w:p>
    <w:p w14:paraId="4DA4D6E9" w14:textId="77777777" w:rsidR="00784E42" w:rsidRDefault="00784E42" w:rsidP="00784E42">
      <w:pPr>
        <w:pStyle w:val="Encabezado"/>
        <w:spacing w:line="276" w:lineRule="auto"/>
        <w:jc w:val="both"/>
        <w:rPr>
          <w:rFonts w:ascii="Century Gothic" w:hAnsi="Century Gothic"/>
          <w:sz w:val="24"/>
        </w:rPr>
      </w:pPr>
      <w:r>
        <w:rPr>
          <w:rFonts w:ascii="Century Gothic" w:hAnsi="Century Gothic"/>
          <w:b/>
          <w:sz w:val="24"/>
        </w:rPr>
        <w:t xml:space="preserve">Artículo 13. </w:t>
      </w:r>
      <w:r w:rsidRPr="00784E42">
        <w:rPr>
          <w:rFonts w:ascii="Century Gothic" w:hAnsi="Century Gothic"/>
          <w:sz w:val="24"/>
        </w:rPr>
        <w:t>Serán asociadas, cuando menos, quien ejerza la representación legal y quien se encargue de la administración de los recursos, sin que ambos cargos puedan recaer en la misma persona, quienes gozarán de los derechos y obligaciones establecidos en el presente Estatuto.</w:t>
      </w:r>
    </w:p>
    <w:p w14:paraId="47D5972A" w14:textId="77777777" w:rsidR="002E391A" w:rsidRDefault="002E391A" w:rsidP="00784E42">
      <w:pPr>
        <w:pStyle w:val="Encabezado"/>
        <w:spacing w:line="276" w:lineRule="auto"/>
        <w:jc w:val="both"/>
        <w:rPr>
          <w:rFonts w:ascii="Century Gothic" w:hAnsi="Century Gothic"/>
          <w:sz w:val="24"/>
        </w:rPr>
      </w:pPr>
    </w:p>
    <w:p w14:paraId="6814FD06" w14:textId="77777777" w:rsidR="002E391A" w:rsidRDefault="00AA20B0" w:rsidP="00784E42">
      <w:pPr>
        <w:pStyle w:val="Encabezado"/>
        <w:spacing w:line="276" w:lineRule="auto"/>
        <w:jc w:val="both"/>
        <w:rPr>
          <w:rFonts w:ascii="Century Gothic" w:hAnsi="Century Gothic"/>
          <w:sz w:val="24"/>
        </w:rPr>
      </w:pPr>
      <w:r>
        <w:rPr>
          <w:rFonts w:ascii="Century Gothic" w:hAnsi="Century Gothic"/>
          <w:sz w:val="24"/>
        </w:rPr>
        <w:t>Así también, serán asociadas las personas físicas, mayores de edad, mexicanas, que deseen participar en la Asociación</w:t>
      </w:r>
      <w:r w:rsidR="000846AB">
        <w:rPr>
          <w:rFonts w:ascii="Century Gothic" w:hAnsi="Century Gothic"/>
          <w:sz w:val="24"/>
        </w:rPr>
        <w:t>, en el entendido que el número de personas asociadas será ilimitada, mas nunca inferior a tres.</w:t>
      </w:r>
    </w:p>
    <w:p w14:paraId="083BB60F" w14:textId="77777777" w:rsidR="000846AB" w:rsidRDefault="000846AB" w:rsidP="00784E42">
      <w:pPr>
        <w:pStyle w:val="Encabezado"/>
        <w:spacing w:line="276" w:lineRule="auto"/>
        <w:jc w:val="both"/>
        <w:rPr>
          <w:rFonts w:ascii="Century Gothic" w:hAnsi="Century Gothic"/>
          <w:sz w:val="24"/>
        </w:rPr>
      </w:pPr>
    </w:p>
    <w:p w14:paraId="75C41FFC" w14:textId="77777777" w:rsidR="000846AB" w:rsidRDefault="000846AB" w:rsidP="00784E42">
      <w:pPr>
        <w:pStyle w:val="Encabezado"/>
        <w:spacing w:line="276" w:lineRule="auto"/>
        <w:jc w:val="both"/>
        <w:rPr>
          <w:rFonts w:ascii="Century Gothic" w:hAnsi="Century Gothic"/>
          <w:sz w:val="24"/>
        </w:rPr>
      </w:pPr>
      <w:r w:rsidRPr="000846AB">
        <w:rPr>
          <w:rFonts w:ascii="Century Gothic" w:hAnsi="Century Gothic"/>
          <w:b/>
          <w:sz w:val="24"/>
        </w:rPr>
        <w:t>Artículo 14.</w:t>
      </w:r>
      <w:r>
        <w:rPr>
          <w:rFonts w:ascii="Century Gothic" w:hAnsi="Century Gothic"/>
          <w:sz w:val="24"/>
        </w:rPr>
        <w:t xml:space="preserve"> Las personas asociadas gozarán de los siguientes derechos:</w:t>
      </w:r>
    </w:p>
    <w:p w14:paraId="000BEBC7" w14:textId="77777777" w:rsidR="000846AB" w:rsidRDefault="000846AB" w:rsidP="00784E42">
      <w:pPr>
        <w:pStyle w:val="Encabezado"/>
        <w:spacing w:line="276" w:lineRule="auto"/>
        <w:jc w:val="both"/>
        <w:rPr>
          <w:rFonts w:ascii="Century Gothic" w:hAnsi="Century Gothic"/>
          <w:sz w:val="24"/>
        </w:rPr>
      </w:pPr>
    </w:p>
    <w:p w14:paraId="6460F40D" w14:textId="77777777" w:rsidR="000846AB" w:rsidRPr="000846AB" w:rsidRDefault="000846AB" w:rsidP="000846AB">
      <w:pPr>
        <w:pStyle w:val="Prrafodelista"/>
        <w:numPr>
          <w:ilvl w:val="0"/>
          <w:numId w:val="30"/>
        </w:numPr>
        <w:adjustRightInd w:val="0"/>
        <w:spacing w:after="120" w:line="276" w:lineRule="auto"/>
        <w:ind w:left="714" w:hanging="357"/>
        <w:rPr>
          <w:rFonts w:ascii="Century Gothic" w:hAnsi="Century Gothic"/>
          <w:sz w:val="24"/>
        </w:rPr>
      </w:pPr>
      <w:r w:rsidRPr="000846AB">
        <w:rPr>
          <w:rFonts w:ascii="Century Gothic" w:hAnsi="Century Gothic"/>
          <w:sz w:val="24"/>
        </w:rPr>
        <w:t>Participar con voz y voto en las Asambleas a las que convoque la Asociación Civil;</w:t>
      </w:r>
    </w:p>
    <w:p w14:paraId="767F90DB" w14:textId="77777777" w:rsidR="000846AB" w:rsidRPr="000846AB" w:rsidRDefault="000846AB" w:rsidP="000846AB">
      <w:pPr>
        <w:pStyle w:val="Prrafodelista"/>
        <w:numPr>
          <w:ilvl w:val="0"/>
          <w:numId w:val="30"/>
        </w:numPr>
        <w:adjustRightInd w:val="0"/>
        <w:spacing w:after="120" w:line="276" w:lineRule="auto"/>
        <w:ind w:left="714" w:hanging="357"/>
        <w:rPr>
          <w:rFonts w:ascii="Century Gothic" w:hAnsi="Century Gothic"/>
          <w:sz w:val="24"/>
        </w:rPr>
      </w:pPr>
      <w:r>
        <w:rPr>
          <w:rFonts w:ascii="Century Gothic" w:hAnsi="Century Gothic"/>
          <w:sz w:val="24"/>
        </w:rPr>
        <w:t>Ser representadas, respaldada</w:t>
      </w:r>
      <w:r w:rsidRPr="000846AB">
        <w:rPr>
          <w:rFonts w:ascii="Century Gothic" w:hAnsi="Century Gothic"/>
          <w:sz w:val="24"/>
        </w:rPr>
        <w:t>s y defendid</w:t>
      </w:r>
      <w:r>
        <w:rPr>
          <w:rFonts w:ascii="Century Gothic" w:hAnsi="Century Gothic"/>
          <w:sz w:val="24"/>
        </w:rPr>
        <w:t>a</w:t>
      </w:r>
      <w:r w:rsidRPr="000846AB">
        <w:rPr>
          <w:rFonts w:ascii="Century Gothic" w:hAnsi="Century Gothic"/>
          <w:sz w:val="24"/>
        </w:rPr>
        <w:t>s en sus intereses por la Asociación Civil;</w:t>
      </w:r>
    </w:p>
    <w:p w14:paraId="16E50BE2" w14:textId="77777777" w:rsidR="000846AB" w:rsidRPr="000846AB" w:rsidRDefault="000846AB" w:rsidP="000846AB">
      <w:pPr>
        <w:pStyle w:val="Prrafodelista"/>
        <w:numPr>
          <w:ilvl w:val="0"/>
          <w:numId w:val="30"/>
        </w:numPr>
        <w:adjustRightInd w:val="0"/>
        <w:spacing w:after="120" w:line="276" w:lineRule="auto"/>
        <w:ind w:left="714" w:hanging="357"/>
        <w:rPr>
          <w:rFonts w:ascii="Century Gothic" w:hAnsi="Century Gothic"/>
          <w:sz w:val="24"/>
        </w:rPr>
      </w:pPr>
      <w:r w:rsidRPr="000846AB">
        <w:rPr>
          <w:rFonts w:ascii="Century Gothic" w:hAnsi="Century Gothic"/>
          <w:sz w:val="24"/>
        </w:rPr>
        <w:t xml:space="preserve">Proponer planes, iniciativas y proyectos para la realización del objeto </w:t>
      </w:r>
      <w:r w:rsidRPr="000846AB">
        <w:rPr>
          <w:rFonts w:ascii="Century Gothic" w:hAnsi="Century Gothic"/>
          <w:sz w:val="24"/>
        </w:rPr>
        <w:lastRenderedPageBreak/>
        <w:t xml:space="preserve">social; </w:t>
      </w:r>
    </w:p>
    <w:p w14:paraId="6C05AD59" w14:textId="77777777" w:rsidR="000846AB" w:rsidRPr="000846AB" w:rsidRDefault="000846AB" w:rsidP="000846AB">
      <w:pPr>
        <w:pStyle w:val="Prrafodelista"/>
        <w:numPr>
          <w:ilvl w:val="0"/>
          <w:numId w:val="30"/>
        </w:numPr>
        <w:adjustRightInd w:val="0"/>
        <w:spacing w:after="120" w:line="276" w:lineRule="auto"/>
        <w:ind w:left="714" w:hanging="357"/>
        <w:rPr>
          <w:rFonts w:ascii="Century Gothic" w:hAnsi="Century Gothic"/>
          <w:sz w:val="24"/>
        </w:rPr>
      </w:pPr>
      <w:r w:rsidRPr="000846AB">
        <w:rPr>
          <w:rFonts w:ascii="Century Gothic" w:hAnsi="Century Gothic"/>
          <w:sz w:val="24"/>
        </w:rPr>
        <w:t xml:space="preserve">Participar en todos los actos relacionados con el objeto social; y </w:t>
      </w:r>
    </w:p>
    <w:p w14:paraId="30D81DC7" w14:textId="77777777" w:rsidR="000846AB" w:rsidRPr="000846AB" w:rsidRDefault="000846AB" w:rsidP="000846AB">
      <w:pPr>
        <w:pStyle w:val="Prrafodelista"/>
        <w:numPr>
          <w:ilvl w:val="0"/>
          <w:numId w:val="30"/>
        </w:numPr>
        <w:adjustRightInd w:val="0"/>
        <w:spacing w:after="120" w:line="276" w:lineRule="auto"/>
        <w:ind w:left="714" w:hanging="357"/>
        <w:rPr>
          <w:rFonts w:ascii="Century Gothic" w:hAnsi="Century Gothic"/>
          <w:sz w:val="24"/>
        </w:rPr>
      </w:pPr>
      <w:r w:rsidRPr="000846AB">
        <w:rPr>
          <w:rFonts w:ascii="Century Gothic" w:hAnsi="Century Gothic"/>
          <w:sz w:val="24"/>
        </w:rPr>
        <w:t xml:space="preserve">Las demás que la Legislación Electoral les atribuya.  </w:t>
      </w:r>
    </w:p>
    <w:p w14:paraId="6DFB2B3D" w14:textId="77777777" w:rsidR="000846AB" w:rsidRDefault="000846AB" w:rsidP="000846AB">
      <w:pPr>
        <w:pStyle w:val="Encabezado"/>
        <w:spacing w:line="276" w:lineRule="auto"/>
        <w:jc w:val="both"/>
        <w:rPr>
          <w:rFonts w:ascii="Century Gothic" w:hAnsi="Century Gothic"/>
          <w:sz w:val="24"/>
          <w:lang w:val="es-ES"/>
        </w:rPr>
      </w:pPr>
    </w:p>
    <w:p w14:paraId="57B6BC18" w14:textId="77777777" w:rsidR="000846AB" w:rsidRDefault="000846AB" w:rsidP="00784E42">
      <w:pPr>
        <w:pStyle w:val="Encabezado"/>
        <w:spacing w:line="276" w:lineRule="auto"/>
        <w:jc w:val="both"/>
        <w:rPr>
          <w:rFonts w:ascii="Century Gothic" w:hAnsi="Century Gothic"/>
          <w:sz w:val="24"/>
        </w:rPr>
      </w:pPr>
      <w:r w:rsidRPr="000846AB">
        <w:rPr>
          <w:rFonts w:ascii="Century Gothic" w:hAnsi="Century Gothic"/>
          <w:b/>
          <w:sz w:val="24"/>
        </w:rPr>
        <w:t>Artículo</w:t>
      </w:r>
      <w:r>
        <w:rPr>
          <w:rFonts w:ascii="Century Gothic" w:hAnsi="Century Gothic"/>
          <w:b/>
          <w:sz w:val="24"/>
        </w:rPr>
        <w:t xml:space="preserve"> 15. </w:t>
      </w:r>
      <w:r>
        <w:rPr>
          <w:rFonts w:ascii="Century Gothic" w:hAnsi="Century Gothic"/>
          <w:sz w:val="24"/>
        </w:rPr>
        <w:t>Son obligaciones de las personas asociadas:</w:t>
      </w:r>
    </w:p>
    <w:p w14:paraId="185AC527" w14:textId="77777777" w:rsidR="000846AB" w:rsidRDefault="000846AB" w:rsidP="00784E42">
      <w:pPr>
        <w:pStyle w:val="Encabezado"/>
        <w:spacing w:line="276" w:lineRule="auto"/>
        <w:jc w:val="both"/>
        <w:rPr>
          <w:rFonts w:ascii="Century Gothic" w:hAnsi="Century Gothic"/>
          <w:sz w:val="24"/>
        </w:rPr>
      </w:pPr>
    </w:p>
    <w:p w14:paraId="6D4A3A3D" w14:textId="77777777" w:rsidR="000846AB" w:rsidRPr="000846AB" w:rsidRDefault="000846AB" w:rsidP="000846AB">
      <w:pPr>
        <w:pStyle w:val="Prrafodelista"/>
        <w:numPr>
          <w:ilvl w:val="0"/>
          <w:numId w:val="32"/>
        </w:numPr>
        <w:adjustRightInd w:val="0"/>
        <w:spacing w:after="120" w:line="276" w:lineRule="auto"/>
        <w:ind w:left="714" w:hanging="357"/>
        <w:rPr>
          <w:rFonts w:ascii="Century Gothic" w:hAnsi="Century Gothic"/>
          <w:color w:val="000000"/>
          <w:sz w:val="24"/>
          <w:szCs w:val="24"/>
        </w:rPr>
      </w:pPr>
      <w:r w:rsidRPr="000846AB">
        <w:rPr>
          <w:rFonts w:ascii="Century Gothic" w:hAnsi="Century Gothic"/>
          <w:color w:val="000000"/>
          <w:sz w:val="24"/>
          <w:szCs w:val="24"/>
        </w:rPr>
        <w:t>Hacer posible la realización de los objetivos de la Asociación Civil;</w:t>
      </w:r>
    </w:p>
    <w:p w14:paraId="53A92487" w14:textId="77777777" w:rsidR="000846AB" w:rsidRPr="000846AB" w:rsidRDefault="000846AB" w:rsidP="000846AB">
      <w:pPr>
        <w:pStyle w:val="Prrafodelista"/>
        <w:numPr>
          <w:ilvl w:val="0"/>
          <w:numId w:val="32"/>
        </w:numPr>
        <w:adjustRightInd w:val="0"/>
        <w:spacing w:after="120" w:line="276" w:lineRule="auto"/>
        <w:ind w:left="714" w:hanging="357"/>
        <w:rPr>
          <w:rFonts w:ascii="Century Gothic" w:hAnsi="Century Gothic"/>
          <w:color w:val="000000"/>
          <w:sz w:val="24"/>
          <w:szCs w:val="24"/>
        </w:rPr>
      </w:pPr>
      <w:r w:rsidRPr="000846AB">
        <w:rPr>
          <w:rFonts w:ascii="Century Gothic" w:hAnsi="Century Gothic"/>
          <w:color w:val="000000"/>
          <w:sz w:val="24"/>
          <w:szCs w:val="24"/>
        </w:rPr>
        <w:t xml:space="preserve">Asistir a las </w:t>
      </w:r>
      <w:r>
        <w:rPr>
          <w:rFonts w:ascii="Century Gothic" w:hAnsi="Century Gothic"/>
          <w:color w:val="000000"/>
          <w:sz w:val="24"/>
          <w:szCs w:val="24"/>
        </w:rPr>
        <w:t>Asambleas a que fueran convocada</w:t>
      </w:r>
      <w:r w:rsidRPr="000846AB">
        <w:rPr>
          <w:rFonts w:ascii="Century Gothic" w:hAnsi="Century Gothic"/>
          <w:color w:val="000000"/>
          <w:sz w:val="24"/>
          <w:szCs w:val="24"/>
        </w:rPr>
        <w:t>s;</w:t>
      </w:r>
    </w:p>
    <w:p w14:paraId="1AEB3E50" w14:textId="77777777" w:rsidR="000846AB" w:rsidRPr="000846AB" w:rsidRDefault="000846AB" w:rsidP="000846AB">
      <w:pPr>
        <w:pStyle w:val="Prrafodelista"/>
        <w:numPr>
          <w:ilvl w:val="0"/>
          <w:numId w:val="32"/>
        </w:numPr>
        <w:adjustRightInd w:val="0"/>
        <w:spacing w:after="120" w:line="276" w:lineRule="auto"/>
        <w:ind w:left="714" w:hanging="357"/>
        <w:rPr>
          <w:rFonts w:ascii="Century Gothic" w:hAnsi="Century Gothic"/>
          <w:color w:val="000000"/>
          <w:sz w:val="24"/>
          <w:szCs w:val="24"/>
        </w:rPr>
      </w:pPr>
      <w:r w:rsidRPr="000846AB">
        <w:rPr>
          <w:rFonts w:ascii="Century Gothic" w:hAnsi="Century Gothic"/>
          <w:color w:val="000000"/>
          <w:sz w:val="24"/>
          <w:szCs w:val="24"/>
        </w:rPr>
        <w:t xml:space="preserve">Cumplir con las determinaciones de la Asamblea; </w:t>
      </w:r>
    </w:p>
    <w:p w14:paraId="4DC252C9" w14:textId="77777777" w:rsidR="000846AB" w:rsidRPr="000846AB" w:rsidRDefault="000846AB" w:rsidP="000846AB">
      <w:pPr>
        <w:pStyle w:val="Prrafodelista"/>
        <w:numPr>
          <w:ilvl w:val="0"/>
          <w:numId w:val="32"/>
        </w:numPr>
        <w:adjustRightInd w:val="0"/>
        <w:spacing w:after="120" w:line="276" w:lineRule="auto"/>
        <w:ind w:left="714" w:hanging="357"/>
        <w:rPr>
          <w:rFonts w:ascii="Century Gothic" w:hAnsi="Century Gothic"/>
          <w:color w:val="000000"/>
          <w:sz w:val="24"/>
          <w:szCs w:val="24"/>
        </w:rPr>
      </w:pPr>
      <w:r w:rsidRPr="000846AB">
        <w:rPr>
          <w:rFonts w:ascii="Century Gothic" w:hAnsi="Century Gothic"/>
          <w:color w:val="000000"/>
          <w:sz w:val="24"/>
          <w:szCs w:val="24"/>
        </w:rPr>
        <w:t xml:space="preserve">Desempeñar los cargos o comisiones que les asigne la Asamblea; </w:t>
      </w:r>
    </w:p>
    <w:p w14:paraId="32EECD0D" w14:textId="7BF992D2" w:rsidR="000846AB" w:rsidRPr="000846AB" w:rsidRDefault="000846AB" w:rsidP="000846AB">
      <w:pPr>
        <w:pStyle w:val="Prrafodelista"/>
        <w:numPr>
          <w:ilvl w:val="0"/>
          <w:numId w:val="32"/>
        </w:numPr>
        <w:adjustRightInd w:val="0"/>
        <w:spacing w:after="120" w:line="276" w:lineRule="auto"/>
        <w:ind w:left="714" w:hanging="357"/>
        <w:rPr>
          <w:rFonts w:ascii="Century Gothic" w:hAnsi="Century Gothic"/>
          <w:color w:val="000000"/>
          <w:sz w:val="24"/>
          <w:szCs w:val="24"/>
        </w:rPr>
      </w:pPr>
      <w:r w:rsidRPr="000846AB">
        <w:rPr>
          <w:rFonts w:ascii="Century Gothic" w:hAnsi="Century Gothic"/>
          <w:color w:val="000000"/>
          <w:sz w:val="24"/>
          <w:szCs w:val="24"/>
        </w:rPr>
        <w:t xml:space="preserve">Atender requerimientos de las autoridades electorales; conforme a la </w:t>
      </w:r>
      <w:r>
        <w:rPr>
          <w:rFonts w:ascii="Century Gothic" w:hAnsi="Century Gothic"/>
          <w:color w:val="000000"/>
          <w:sz w:val="24"/>
          <w:szCs w:val="24"/>
        </w:rPr>
        <w:t xml:space="preserve">Ley </w:t>
      </w:r>
      <w:r w:rsidR="006A17B6">
        <w:rPr>
          <w:rFonts w:ascii="Century Gothic" w:hAnsi="Century Gothic"/>
          <w:color w:val="000000"/>
          <w:sz w:val="24"/>
          <w:szCs w:val="24"/>
        </w:rPr>
        <w:t xml:space="preserve">General </w:t>
      </w:r>
      <w:r>
        <w:rPr>
          <w:rFonts w:ascii="Century Gothic" w:hAnsi="Century Gothic"/>
          <w:color w:val="000000"/>
          <w:sz w:val="24"/>
          <w:szCs w:val="24"/>
        </w:rPr>
        <w:t>de Instituciones</w:t>
      </w:r>
      <w:r w:rsidR="006A17B6">
        <w:rPr>
          <w:rFonts w:ascii="Century Gothic" w:hAnsi="Century Gothic"/>
          <w:color w:val="000000"/>
          <w:sz w:val="24"/>
          <w:szCs w:val="24"/>
        </w:rPr>
        <w:t xml:space="preserve"> y Procedimientos Electorales</w:t>
      </w:r>
      <w:r>
        <w:rPr>
          <w:rFonts w:ascii="Century Gothic" w:hAnsi="Century Gothic"/>
          <w:color w:val="000000"/>
          <w:sz w:val="24"/>
          <w:szCs w:val="24"/>
        </w:rPr>
        <w:t xml:space="preserve">, </w:t>
      </w:r>
      <w:r w:rsidRPr="000846AB">
        <w:rPr>
          <w:rFonts w:ascii="Century Gothic" w:hAnsi="Century Gothic"/>
          <w:color w:val="000000"/>
          <w:sz w:val="24"/>
          <w:szCs w:val="24"/>
        </w:rPr>
        <w:t>Ley Electoral del Estado de Baja California</w:t>
      </w:r>
      <w:r>
        <w:rPr>
          <w:rFonts w:ascii="Century Gothic" w:hAnsi="Century Gothic"/>
          <w:color w:val="000000"/>
          <w:sz w:val="24"/>
          <w:szCs w:val="24"/>
        </w:rPr>
        <w:t xml:space="preserve">, </w:t>
      </w:r>
      <w:r w:rsidR="0009022C">
        <w:rPr>
          <w:rFonts w:ascii="Century Gothic" w:hAnsi="Century Gothic"/>
          <w:color w:val="000000"/>
          <w:sz w:val="24"/>
          <w:szCs w:val="24"/>
        </w:rPr>
        <w:t xml:space="preserve">y los </w:t>
      </w:r>
      <w:r w:rsidR="0009022C" w:rsidRPr="0009022C">
        <w:rPr>
          <w:rFonts w:ascii="Century Gothic" w:hAnsi="Century Gothic"/>
          <w:sz w:val="24"/>
        </w:rPr>
        <w:t xml:space="preserve">Lineamientos de Fiscalización para las organizaciones </w:t>
      </w:r>
      <w:r w:rsidR="00225304">
        <w:rPr>
          <w:rFonts w:ascii="Century Gothic" w:hAnsi="Century Gothic"/>
          <w:sz w:val="24"/>
        </w:rPr>
        <w:t>c</w:t>
      </w:r>
      <w:r w:rsidR="0009022C" w:rsidRPr="0009022C">
        <w:rPr>
          <w:rFonts w:ascii="Century Gothic" w:hAnsi="Century Gothic"/>
          <w:sz w:val="24"/>
        </w:rPr>
        <w:t>iudadan</w:t>
      </w:r>
      <w:r w:rsidR="00225304">
        <w:rPr>
          <w:rFonts w:ascii="Century Gothic" w:hAnsi="Century Gothic"/>
          <w:sz w:val="24"/>
        </w:rPr>
        <w:t>as</w:t>
      </w:r>
      <w:r w:rsidR="0009022C" w:rsidRPr="0009022C">
        <w:rPr>
          <w:rFonts w:ascii="Century Gothic" w:hAnsi="Century Gothic"/>
          <w:sz w:val="24"/>
        </w:rPr>
        <w:t xml:space="preserve"> que manifiesten su interés en constituirse como partido político local en el Estado de Baja California</w:t>
      </w:r>
      <w:r w:rsidR="008E02AD">
        <w:rPr>
          <w:rFonts w:ascii="Century Gothic" w:hAnsi="Century Gothic"/>
          <w:color w:val="000000"/>
          <w:sz w:val="24"/>
          <w:szCs w:val="24"/>
        </w:rPr>
        <w:t xml:space="preserve">; </w:t>
      </w:r>
    </w:p>
    <w:p w14:paraId="0E3D3202" w14:textId="77777777" w:rsidR="000846AB" w:rsidRDefault="000846AB" w:rsidP="000846AB">
      <w:pPr>
        <w:pStyle w:val="Prrafodelista"/>
        <w:numPr>
          <w:ilvl w:val="0"/>
          <w:numId w:val="32"/>
        </w:numPr>
        <w:adjustRightInd w:val="0"/>
        <w:spacing w:after="120" w:line="276" w:lineRule="auto"/>
        <w:ind w:left="714" w:hanging="357"/>
        <w:rPr>
          <w:rFonts w:ascii="Century Gothic" w:hAnsi="Century Gothic"/>
          <w:color w:val="000000"/>
          <w:sz w:val="24"/>
          <w:szCs w:val="24"/>
        </w:rPr>
      </w:pPr>
      <w:r w:rsidRPr="000846AB">
        <w:rPr>
          <w:rFonts w:ascii="Century Gothic" w:hAnsi="Century Gothic"/>
          <w:color w:val="000000"/>
          <w:sz w:val="24"/>
          <w:szCs w:val="24"/>
        </w:rPr>
        <w:t>Todas aquellas que fueran necesarias para el buen funcionamiento de la As</w:t>
      </w:r>
      <w:r w:rsidR="008E02AD">
        <w:rPr>
          <w:rFonts w:ascii="Century Gothic" w:hAnsi="Century Gothic"/>
          <w:color w:val="000000"/>
          <w:sz w:val="24"/>
          <w:szCs w:val="24"/>
        </w:rPr>
        <w:t xml:space="preserve">ociación Civil; y </w:t>
      </w:r>
    </w:p>
    <w:p w14:paraId="5CB438BD" w14:textId="77777777" w:rsidR="008E02AD" w:rsidRPr="000846AB" w:rsidRDefault="008E02AD" w:rsidP="000846AB">
      <w:pPr>
        <w:pStyle w:val="Prrafodelista"/>
        <w:numPr>
          <w:ilvl w:val="0"/>
          <w:numId w:val="32"/>
        </w:numPr>
        <w:adjustRightInd w:val="0"/>
        <w:spacing w:after="120" w:line="276" w:lineRule="auto"/>
        <w:ind w:left="714" w:hanging="357"/>
        <w:rPr>
          <w:rFonts w:ascii="Century Gothic" w:hAnsi="Century Gothic"/>
          <w:color w:val="000000"/>
          <w:sz w:val="24"/>
          <w:szCs w:val="24"/>
        </w:rPr>
      </w:pPr>
      <w:r>
        <w:rPr>
          <w:rFonts w:ascii="Century Gothic" w:hAnsi="Century Gothic"/>
          <w:color w:val="000000"/>
          <w:sz w:val="24"/>
          <w:szCs w:val="24"/>
        </w:rPr>
        <w:t>Dar cumplimiento a las sanciones que se deriven de las infracciones cometidas en materia de fiscalización y rendición de cuentas.</w:t>
      </w:r>
    </w:p>
    <w:p w14:paraId="08F1857A" w14:textId="77777777" w:rsidR="000846AB" w:rsidRDefault="000846AB" w:rsidP="00784E42">
      <w:pPr>
        <w:pStyle w:val="Encabezado"/>
        <w:spacing w:line="276" w:lineRule="auto"/>
        <w:jc w:val="both"/>
        <w:rPr>
          <w:rFonts w:ascii="Century Gothic" w:hAnsi="Century Gothic"/>
          <w:sz w:val="24"/>
          <w:lang w:val="es-ES"/>
        </w:rPr>
      </w:pPr>
    </w:p>
    <w:p w14:paraId="349A527E" w14:textId="77777777" w:rsidR="008E02AD" w:rsidRPr="000846AB" w:rsidRDefault="008E02AD" w:rsidP="008E02AD">
      <w:pPr>
        <w:pStyle w:val="Encabezado"/>
        <w:spacing w:line="276" w:lineRule="auto"/>
        <w:jc w:val="both"/>
        <w:rPr>
          <w:rFonts w:ascii="Century Gothic" w:hAnsi="Century Gothic"/>
          <w:sz w:val="24"/>
          <w:lang w:val="es-ES"/>
        </w:rPr>
      </w:pPr>
      <w:r w:rsidRPr="000846AB">
        <w:rPr>
          <w:rFonts w:ascii="Century Gothic" w:hAnsi="Century Gothic"/>
          <w:b/>
          <w:sz w:val="24"/>
        </w:rPr>
        <w:t>Artículo</w:t>
      </w:r>
      <w:r>
        <w:rPr>
          <w:rFonts w:ascii="Century Gothic" w:hAnsi="Century Gothic"/>
          <w:b/>
          <w:sz w:val="24"/>
        </w:rPr>
        <w:t xml:space="preserve"> 16. </w:t>
      </w:r>
      <w:r w:rsidRPr="008E02AD">
        <w:rPr>
          <w:rFonts w:ascii="Century Gothic" w:hAnsi="Century Gothic"/>
          <w:sz w:val="24"/>
        </w:rPr>
        <w:t>Las personas asociadas</w:t>
      </w:r>
      <w:r>
        <w:rPr>
          <w:rFonts w:ascii="Century Gothic" w:hAnsi="Century Gothic"/>
          <w:sz w:val="24"/>
        </w:rPr>
        <w:t xml:space="preserve"> dejarán de serlo en los </w:t>
      </w:r>
      <w:r w:rsidRPr="008E02AD">
        <w:rPr>
          <w:rFonts w:ascii="Century Gothic" w:hAnsi="Century Gothic"/>
          <w:sz w:val="24"/>
        </w:rPr>
        <w:t>caso</w:t>
      </w:r>
      <w:r>
        <w:rPr>
          <w:rFonts w:ascii="Century Gothic" w:hAnsi="Century Gothic"/>
          <w:sz w:val="24"/>
        </w:rPr>
        <w:t>s</w:t>
      </w:r>
      <w:r w:rsidRPr="008E02AD">
        <w:rPr>
          <w:rFonts w:ascii="Century Gothic" w:hAnsi="Century Gothic"/>
          <w:sz w:val="24"/>
        </w:rPr>
        <w:t xml:space="preserve"> de renuncia voluntaria, por incumplimiento de las obligaciones estatutarias, por muerte y demás casos que determinen los Estatutos. Ninguna persona asociada podrá ser excluida de la Asociación Civil sino mediante el voto de la mayoría de las personas asociadas y por causa grave a juicio de las mismas, o por perder o carecer de los requisitos mínimos necesarios para ser persona asociada.</w:t>
      </w:r>
    </w:p>
    <w:p w14:paraId="1F5B75F4" w14:textId="77777777" w:rsidR="000846AB" w:rsidRPr="008E02AD" w:rsidRDefault="000846AB" w:rsidP="00784E42">
      <w:pPr>
        <w:pStyle w:val="Encabezado"/>
        <w:spacing w:line="276" w:lineRule="auto"/>
        <w:jc w:val="both"/>
        <w:rPr>
          <w:rFonts w:ascii="Century Gothic" w:hAnsi="Century Gothic"/>
          <w:sz w:val="24"/>
          <w:lang w:val="es-ES"/>
        </w:rPr>
      </w:pPr>
    </w:p>
    <w:p w14:paraId="12C8E4BD" w14:textId="77777777" w:rsidR="008E02AD" w:rsidRPr="00142628" w:rsidRDefault="008E02AD" w:rsidP="008E02AD">
      <w:pPr>
        <w:pStyle w:val="Encabezado"/>
        <w:spacing w:line="276" w:lineRule="auto"/>
        <w:jc w:val="center"/>
        <w:rPr>
          <w:rFonts w:ascii="Century Gothic" w:hAnsi="Century Gothic"/>
          <w:b/>
          <w:sz w:val="24"/>
        </w:rPr>
      </w:pPr>
      <w:r w:rsidRPr="00142628">
        <w:rPr>
          <w:rFonts w:ascii="Century Gothic" w:hAnsi="Century Gothic"/>
          <w:b/>
          <w:sz w:val="24"/>
        </w:rPr>
        <w:t xml:space="preserve">Capítulo </w:t>
      </w:r>
      <w:r>
        <w:rPr>
          <w:rFonts w:ascii="Century Gothic" w:hAnsi="Century Gothic"/>
          <w:b/>
          <w:sz w:val="24"/>
        </w:rPr>
        <w:t>Cuarto</w:t>
      </w:r>
    </w:p>
    <w:p w14:paraId="3FFBEAFF" w14:textId="77777777" w:rsidR="008E02AD" w:rsidRDefault="008E02AD" w:rsidP="008E02AD">
      <w:pPr>
        <w:pStyle w:val="Encabezado"/>
        <w:spacing w:line="276" w:lineRule="auto"/>
        <w:jc w:val="center"/>
        <w:rPr>
          <w:rFonts w:ascii="Century Gothic" w:hAnsi="Century Gothic"/>
          <w:b/>
          <w:sz w:val="24"/>
        </w:rPr>
      </w:pPr>
      <w:r w:rsidRPr="00142628">
        <w:rPr>
          <w:rFonts w:ascii="Century Gothic" w:hAnsi="Century Gothic"/>
          <w:b/>
          <w:sz w:val="24"/>
        </w:rPr>
        <w:t>D</w:t>
      </w:r>
      <w:r>
        <w:rPr>
          <w:rFonts w:ascii="Century Gothic" w:hAnsi="Century Gothic"/>
          <w:b/>
          <w:sz w:val="24"/>
        </w:rPr>
        <w:t>e la prevención, disolución y liquidación de la asociación</w:t>
      </w:r>
    </w:p>
    <w:p w14:paraId="3E73054A" w14:textId="77777777" w:rsidR="008E02AD" w:rsidRDefault="008E02AD" w:rsidP="008E02AD">
      <w:pPr>
        <w:pStyle w:val="Encabezado"/>
        <w:spacing w:line="276" w:lineRule="auto"/>
        <w:jc w:val="center"/>
        <w:rPr>
          <w:rFonts w:ascii="Century Gothic" w:hAnsi="Century Gothic"/>
          <w:b/>
          <w:sz w:val="24"/>
        </w:rPr>
      </w:pPr>
    </w:p>
    <w:p w14:paraId="5D9EBAC1" w14:textId="77777777" w:rsidR="008E02AD" w:rsidRDefault="008E02AD" w:rsidP="003C7FE4">
      <w:pPr>
        <w:pStyle w:val="Encabezado"/>
        <w:spacing w:line="276" w:lineRule="auto"/>
        <w:jc w:val="both"/>
        <w:rPr>
          <w:rFonts w:ascii="Century Gothic" w:hAnsi="Century Gothic"/>
          <w:sz w:val="24"/>
        </w:rPr>
      </w:pPr>
      <w:r w:rsidRPr="000846AB">
        <w:rPr>
          <w:rFonts w:ascii="Century Gothic" w:hAnsi="Century Gothic"/>
          <w:b/>
          <w:sz w:val="24"/>
        </w:rPr>
        <w:t>Artículo</w:t>
      </w:r>
      <w:r>
        <w:rPr>
          <w:rFonts w:ascii="Century Gothic" w:hAnsi="Century Gothic"/>
          <w:b/>
          <w:sz w:val="24"/>
        </w:rPr>
        <w:t xml:space="preserve"> 17.</w:t>
      </w:r>
      <w:r w:rsidR="003C7FE4">
        <w:rPr>
          <w:rFonts w:ascii="Century Gothic" w:hAnsi="Century Gothic"/>
          <w:b/>
          <w:sz w:val="24"/>
        </w:rPr>
        <w:t xml:space="preserve"> </w:t>
      </w:r>
      <w:r w:rsidR="003C7FE4" w:rsidRPr="003C7FE4">
        <w:rPr>
          <w:rFonts w:ascii="Century Gothic" w:hAnsi="Century Gothic"/>
          <w:sz w:val="24"/>
        </w:rPr>
        <w:t>A partir de que la organización constituida en Asociación Civil presente su sol</w:t>
      </w:r>
      <w:r w:rsidR="0009022C">
        <w:rPr>
          <w:rFonts w:ascii="Century Gothic" w:hAnsi="Century Gothic"/>
          <w:sz w:val="24"/>
        </w:rPr>
        <w:t xml:space="preserve">icitud de registro y hasta </w:t>
      </w:r>
      <w:r w:rsidR="0009022C">
        <w:rPr>
          <w:rFonts w:ascii="Century Gothic" w:hAnsi="Century Gothic"/>
          <w:sz w:val="24"/>
        </w:rPr>
        <w:tab/>
        <w:t xml:space="preserve">que </w:t>
      </w:r>
      <w:r w:rsidR="003C7FE4" w:rsidRPr="003C7FE4">
        <w:rPr>
          <w:rFonts w:ascii="Century Gothic" w:hAnsi="Century Gothic"/>
          <w:sz w:val="24"/>
        </w:rPr>
        <w:t>el</w:t>
      </w:r>
      <w:r w:rsidR="0009022C">
        <w:rPr>
          <w:rFonts w:ascii="Century Gothic" w:hAnsi="Century Gothic"/>
          <w:sz w:val="24"/>
        </w:rPr>
        <w:t xml:space="preserve"> </w:t>
      </w:r>
      <w:r w:rsidR="003C7FE4" w:rsidRPr="003C7FE4">
        <w:rPr>
          <w:rFonts w:ascii="Century Gothic" w:hAnsi="Century Gothic"/>
          <w:sz w:val="24"/>
        </w:rPr>
        <w:t>Consejo General del Instituto Estatal Electoral de Baja California resuelva</w:t>
      </w:r>
      <w:r w:rsidR="003C7FE4">
        <w:rPr>
          <w:rFonts w:ascii="Century Gothic" w:hAnsi="Century Gothic"/>
          <w:sz w:val="24"/>
        </w:rPr>
        <w:t xml:space="preserve"> la procedencia o no del registro legal como partido político local, tendrá las obligaciones y prohibiciones siguientes:</w:t>
      </w:r>
    </w:p>
    <w:p w14:paraId="2D6F53E8" w14:textId="77777777" w:rsidR="003C7FE4" w:rsidRDefault="003C7FE4" w:rsidP="008E02AD">
      <w:pPr>
        <w:pStyle w:val="Encabezado"/>
        <w:spacing w:line="276" w:lineRule="auto"/>
        <w:rPr>
          <w:rFonts w:ascii="Century Gothic" w:hAnsi="Century Gothic"/>
          <w:sz w:val="24"/>
        </w:rPr>
      </w:pPr>
    </w:p>
    <w:p w14:paraId="22F2C44C" w14:textId="77777777" w:rsidR="003C7FE4" w:rsidRPr="003C7FE4" w:rsidRDefault="003C7FE4" w:rsidP="0009022C">
      <w:pPr>
        <w:pStyle w:val="Encabezado"/>
        <w:numPr>
          <w:ilvl w:val="0"/>
          <w:numId w:val="33"/>
        </w:numPr>
        <w:spacing w:after="120" w:line="276" w:lineRule="auto"/>
        <w:ind w:left="714" w:hanging="357"/>
        <w:jc w:val="both"/>
        <w:rPr>
          <w:rFonts w:ascii="Century Gothic" w:hAnsi="Century Gothic"/>
          <w:sz w:val="24"/>
        </w:rPr>
      </w:pPr>
      <w:r w:rsidRPr="003C7FE4">
        <w:rPr>
          <w:rFonts w:ascii="Century Gothic" w:hAnsi="Century Gothic"/>
          <w:sz w:val="24"/>
        </w:rPr>
        <w:t>Suspenderá los pagos respecto de las obligaciones contraídas con anterioridad, con excepción de aquellas de carácter laboral, fiscal y en las que se haya otorgado garantía y establezcan penas convencionales;</w:t>
      </w:r>
    </w:p>
    <w:p w14:paraId="5661695B" w14:textId="77777777" w:rsidR="003C7FE4" w:rsidRDefault="003C7FE4" w:rsidP="0009022C">
      <w:pPr>
        <w:pStyle w:val="Encabezado"/>
        <w:numPr>
          <w:ilvl w:val="0"/>
          <w:numId w:val="33"/>
        </w:numPr>
        <w:spacing w:after="120" w:line="276" w:lineRule="auto"/>
        <w:ind w:left="714" w:hanging="357"/>
        <w:jc w:val="both"/>
        <w:rPr>
          <w:rFonts w:ascii="Century Gothic" w:hAnsi="Century Gothic"/>
          <w:sz w:val="24"/>
        </w:rPr>
      </w:pPr>
      <w:r w:rsidRPr="00F135A8">
        <w:rPr>
          <w:rFonts w:ascii="Century Gothic" w:hAnsi="Century Gothic"/>
          <w:sz w:val="24"/>
        </w:rPr>
        <w:t xml:space="preserve">No podrá enajenar, gravar, donar, ceder, cancelar o dar de baja </w:t>
      </w:r>
      <w:r w:rsidR="00F135A8" w:rsidRPr="00F135A8">
        <w:rPr>
          <w:rFonts w:ascii="Century Gothic" w:hAnsi="Century Gothic"/>
          <w:sz w:val="24"/>
        </w:rPr>
        <w:t xml:space="preserve">activo alguno; y </w:t>
      </w:r>
    </w:p>
    <w:p w14:paraId="7213A86A" w14:textId="77777777" w:rsidR="00F135A8" w:rsidRDefault="00F135A8" w:rsidP="0009022C">
      <w:pPr>
        <w:pStyle w:val="Encabezado"/>
        <w:numPr>
          <w:ilvl w:val="0"/>
          <w:numId w:val="33"/>
        </w:numPr>
        <w:spacing w:after="120" w:line="276" w:lineRule="auto"/>
        <w:ind w:left="714" w:hanging="357"/>
        <w:jc w:val="both"/>
        <w:rPr>
          <w:rFonts w:ascii="Century Gothic" w:hAnsi="Century Gothic"/>
          <w:sz w:val="24"/>
        </w:rPr>
      </w:pPr>
      <w:r>
        <w:rPr>
          <w:rFonts w:ascii="Century Gothic" w:hAnsi="Century Gothic"/>
          <w:sz w:val="24"/>
        </w:rPr>
        <w:t>No podrá realizar transferencias de cualquier tipo de recurso o valor a favor de sus personas asociadas, simpatizantes o a terceras personas.</w:t>
      </w:r>
    </w:p>
    <w:p w14:paraId="7730DAF9" w14:textId="77777777" w:rsidR="00B20C1D" w:rsidRPr="00F135A8" w:rsidRDefault="00B20C1D" w:rsidP="00B20C1D">
      <w:pPr>
        <w:pStyle w:val="Encabezado"/>
        <w:spacing w:line="276" w:lineRule="auto"/>
        <w:jc w:val="both"/>
        <w:rPr>
          <w:rFonts w:ascii="Century Gothic" w:hAnsi="Century Gothic"/>
          <w:sz w:val="24"/>
        </w:rPr>
      </w:pPr>
    </w:p>
    <w:p w14:paraId="284D7506" w14:textId="77777777" w:rsidR="000846AB" w:rsidRPr="006A17B6" w:rsidRDefault="00B20C1D" w:rsidP="00B20C1D">
      <w:pPr>
        <w:pStyle w:val="Encabezado"/>
        <w:spacing w:line="276" w:lineRule="auto"/>
        <w:jc w:val="both"/>
        <w:rPr>
          <w:rFonts w:ascii="Century Gothic" w:hAnsi="Century Gothic"/>
          <w:sz w:val="24"/>
        </w:rPr>
      </w:pPr>
      <w:r w:rsidRPr="000846AB">
        <w:rPr>
          <w:rFonts w:ascii="Century Gothic" w:hAnsi="Century Gothic"/>
          <w:b/>
          <w:sz w:val="24"/>
        </w:rPr>
        <w:t>Artículo</w:t>
      </w:r>
      <w:r>
        <w:rPr>
          <w:rFonts w:ascii="Century Gothic" w:hAnsi="Century Gothic"/>
          <w:b/>
          <w:sz w:val="24"/>
        </w:rPr>
        <w:t xml:space="preserve"> 18. </w:t>
      </w:r>
      <w:r w:rsidRPr="006A17B6">
        <w:rPr>
          <w:rFonts w:ascii="Century Gothic" w:hAnsi="Century Gothic"/>
          <w:sz w:val="24"/>
        </w:rPr>
        <w:t>Los casos en que se llevará a cabo la disolución son:</w:t>
      </w:r>
    </w:p>
    <w:p w14:paraId="3E8F36AE" w14:textId="77777777" w:rsidR="00B20C1D" w:rsidRDefault="00B20C1D" w:rsidP="00B20C1D">
      <w:pPr>
        <w:pStyle w:val="Encabezado"/>
        <w:spacing w:line="276" w:lineRule="auto"/>
        <w:jc w:val="both"/>
        <w:rPr>
          <w:rFonts w:ascii="Century Gothic" w:hAnsi="Century Gothic"/>
          <w:b/>
          <w:sz w:val="24"/>
        </w:rPr>
      </w:pPr>
    </w:p>
    <w:p w14:paraId="17318057" w14:textId="77777777" w:rsidR="00B20C1D" w:rsidRPr="00B20C1D" w:rsidRDefault="00B20C1D" w:rsidP="00B20C1D">
      <w:pPr>
        <w:pStyle w:val="Encabezado"/>
        <w:numPr>
          <w:ilvl w:val="0"/>
          <w:numId w:val="34"/>
        </w:numPr>
        <w:spacing w:after="120" w:line="276" w:lineRule="auto"/>
        <w:ind w:left="714" w:hanging="357"/>
        <w:jc w:val="both"/>
        <w:rPr>
          <w:rFonts w:ascii="Century Gothic" w:hAnsi="Century Gothic"/>
          <w:sz w:val="24"/>
        </w:rPr>
      </w:pPr>
      <w:r w:rsidRPr="00B20C1D">
        <w:rPr>
          <w:rFonts w:ascii="Century Gothic" w:hAnsi="Century Gothic"/>
          <w:sz w:val="24"/>
        </w:rPr>
        <w:t>Por acuerdo de las personas asociadas que para el efecto sean convocadas legalmente;</w:t>
      </w:r>
    </w:p>
    <w:p w14:paraId="611535E3" w14:textId="77777777" w:rsidR="00B20C1D" w:rsidRPr="00B20C1D" w:rsidRDefault="00B20C1D" w:rsidP="00B20C1D">
      <w:pPr>
        <w:pStyle w:val="Encabezado"/>
        <w:numPr>
          <w:ilvl w:val="0"/>
          <w:numId w:val="34"/>
        </w:numPr>
        <w:spacing w:after="120" w:line="276" w:lineRule="auto"/>
        <w:ind w:left="714" w:hanging="357"/>
        <w:jc w:val="both"/>
        <w:rPr>
          <w:rFonts w:ascii="Century Gothic" w:hAnsi="Century Gothic"/>
          <w:sz w:val="24"/>
        </w:rPr>
      </w:pPr>
      <w:r w:rsidRPr="00B20C1D">
        <w:rPr>
          <w:rFonts w:ascii="Century Gothic" w:hAnsi="Century Gothic"/>
          <w:sz w:val="24"/>
        </w:rPr>
        <w:t>Cuando le sea notificada la procedencia del registro legal como partido político local y esta cause efectos constitutivos;</w:t>
      </w:r>
    </w:p>
    <w:p w14:paraId="05C12CB8" w14:textId="77777777" w:rsidR="00B20C1D" w:rsidRPr="00B20C1D" w:rsidRDefault="00B20C1D" w:rsidP="00B20C1D">
      <w:pPr>
        <w:pStyle w:val="Encabezado"/>
        <w:numPr>
          <w:ilvl w:val="0"/>
          <w:numId w:val="34"/>
        </w:numPr>
        <w:spacing w:after="120" w:line="276" w:lineRule="auto"/>
        <w:ind w:left="714" w:hanging="357"/>
        <w:jc w:val="both"/>
        <w:rPr>
          <w:rFonts w:ascii="Century Gothic" w:hAnsi="Century Gothic"/>
          <w:sz w:val="24"/>
        </w:rPr>
      </w:pPr>
      <w:r w:rsidRPr="00B20C1D">
        <w:rPr>
          <w:rFonts w:ascii="Century Gothic" w:hAnsi="Century Gothic"/>
          <w:sz w:val="24"/>
        </w:rPr>
        <w:t>Cuando le sea notificada la resolución por la que le sea negado el registro legal como partido político local;</w:t>
      </w:r>
    </w:p>
    <w:p w14:paraId="5EDD4DDB" w14:textId="77777777" w:rsidR="00B20C1D" w:rsidRPr="00B20C1D" w:rsidRDefault="00B20C1D" w:rsidP="00B20C1D">
      <w:pPr>
        <w:pStyle w:val="Encabezado"/>
        <w:numPr>
          <w:ilvl w:val="0"/>
          <w:numId w:val="34"/>
        </w:numPr>
        <w:spacing w:after="120" w:line="276" w:lineRule="auto"/>
        <w:ind w:left="714" w:hanging="357"/>
        <w:jc w:val="both"/>
        <w:rPr>
          <w:rFonts w:ascii="Century Gothic" w:hAnsi="Century Gothic"/>
          <w:sz w:val="24"/>
        </w:rPr>
      </w:pPr>
      <w:r w:rsidRPr="00B20C1D">
        <w:rPr>
          <w:rFonts w:ascii="Century Gothic" w:hAnsi="Century Gothic"/>
          <w:sz w:val="24"/>
        </w:rPr>
        <w:t>Cuando presente escrito de desistimiento ante el Instituto Estatal Electoral de Baja California;</w:t>
      </w:r>
    </w:p>
    <w:p w14:paraId="6B00C18B" w14:textId="77777777" w:rsidR="00B20C1D" w:rsidRPr="00B20C1D" w:rsidRDefault="00B20C1D" w:rsidP="00B20C1D">
      <w:pPr>
        <w:pStyle w:val="Encabezado"/>
        <w:numPr>
          <w:ilvl w:val="0"/>
          <w:numId w:val="34"/>
        </w:numPr>
        <w:spacing w:after="120" w:line="276" w:lineRule="auto"/>
        <w:ind w:left="714" w:hanging="357"/>
        <w:jc w:val="both"/>
        <w:rPr>
          <w:rFonts w:ascii="Century Gothic" w:hAnsi="Century Gothic"/>
          <w:sz w:val="24"/>
        </w:rPr>
      </w:pPr>
      <w:r w:rsidRPr="00B20C1D">
        <w:rPr>
          <w:rFonts w:ascii="Century Gothic" w:hAnsi="Century Gothic"/>
          <w:sz w:val="24"/>
        </w:rPr>
        <w:t>Porque se haga imposible la realización de los fines para los cuales fue constituida;</w:t>
      </w:r>
    </w:p>
    <w:p w14:paraId="170DDC6C" w14:textId="77777777" w:rsidR="00B20C1D" w:rsidRPr="00B20C1D" w:rsidRDefault="00B20C1D" w:rsidP="00B20C1D">
      <w:pPr>
        <w:pStyle w:val="Encabezado"/>
        <w:numPr>
          <w:ilvl w:val="0"/>
          <w:numId w:val="34"/>
        </w:numPr>
        <w:spacing w:after="120" w:line="276" w:lineRule="auto"/>
        <w:ind w:left="714" w:hanging="357"/>
        <w:jc w:val="both"/>
        <w:rPr>
          <w:rFonts w:ascii="Century Gothic" w:hAnsi="Century Gothic"/>
          <w:sz w:val="24"/>
        </w:rPr>
      </w:pPr>
      <w:r w:rsidRPr="00B20C1D">
        <w:rPr>
          <w:rFonts w:ascii="Century Gothic" w:hAnsi="Century Gothic"/>
          <w:sz w:val="24"/>
        </w:rPr>
        <w:t>Por el cumplimiento del objeto social; o</w:t>
      </w:r>
    </w:p>
    <w:p w14:paraId="09CDD682" w14:textId="77777777" w:rsidR="00B20C1D" w:rsidRDefault="00B20C1D" w:rsidP="00B20C1D">
      <w:pPr>
        <w:pStyle w:val="Encabezado"/>
        <w:numPr>
          <w:ilvl w:val="0"/>
          <w:numId w:val="34"/>
        </w:numPr>
        <w:spacing w:after="120" w:line="276" w:lineRule="auto"/>
        <w:ind w:left="714" w:hanging="357"/>
        <w:jc w:val="both"/>
        <w:rPr>
          <w:rFonts w:ascii="Century Gothic" w:hAnsi="Century Gothic"/>
          <w:sz w:val="24"/>
        </w:rPr>
      </w:pPr>
      <w:r w:rsidRPr="00B20C1D">
        <w:rPr>
          <w:rFonts w:ascii="Century Gothic" w:hAnsi="Century Gothic"/>
          <w:sz w:val="24"/>
        </w:rPr>
        <w:t>Por resolución judicial.</w:t>
      </w:r>
    </w:p>
    <w:p w14:paraId="38AAE057" w14:textId="77777777" w:rsidR="00B20C1D" w:rsidRDefault="00B20C1D" w:rsidP="00863309">
      <w:pPr>
        <w:pStyle w:val="Encabezado"/>
        <w:spacing w:line="276" w:lineRule="auto"/>
        <w:jc w:val="both"/>
        <w:rPr>
          <w:rFonts w:ascii="Century Gothic" w:hAnsi="Century Gothic"/>
          <w:sz w:val="24"/>
        </w:rPr>
      </w:pPr>
    </w:p>
    <w:p w14:paraId="0E6D3C68" w14:textId="77777777" w:rsidR="00B20C1D" w:rsidRDefault="00B20C1D" w:rsidP="00B20C1D">
      <w:pPr>
        <w:pStyle w:val="Encabezado"/>
        <w:spacing w:after="120" w:line="276" w:lineRule="auto"/>
        <w:jc w:val="both"/>
        <w:rPr>
          <w:rFonts w:ascii="Century Gothic" w:hAnsi="Century Gothic"/>
          <w:sz w:val="24"/>
        </w:rPr>
      </w:pPr>
      <w:r>
        <w:rPr>
          <w:rFonts w:ascii="Century Gothic" w:hAnsi="Century Gothic"/>
          <w:sz w:val="24"/>
        </w:rPr>
        <w:t xml:space="preserve">La </w:t>
      </w:r>
      <w:r w:rsidR="00863309">
        <w:rPr>
          <w:rFonts w:ascii="Century Gothic" w:hAnsi="Century Gothic"/>
          <w:sz w:val="24"/>
        </w:rPr>
        <w:t>Asociación</w:t>
      </w:r>
      <w:r>
        <w:rPr>
          <w:rFonts w:ascii="Century Gothic" w:hAnsi="Century Gothic"/>
          <w:sz w:val="24"/>
        </w:rPr>
        <w:t xml:space="preserve"> Civil </w:t>
      </w:r>
      <w:r w:rsidR="00863309">
        <w:rPr>
          <w:rFonts w:ascii="Century Gothic" w:hAnsi="Century Gothic"/>
          <w:sz w:val="24"/>
        </w:rPr>
        <w:t>se disolverá una vez solventadas todas las obligaciones que la misma haya contraído con motivo</w:t>
      </w:r>
      <w:r w:rsidR="00D4728B">
        <w:rPr>
          <w:rFonts w:ascii="Century Gothic" w:hAnsi="Century Gothic"/>
          <w:sz w:val="24"/>
        </w:rPr>
        <w:t xml:space="preserve"> de su constitución dentro del proceso de registro de organizaciones ciudadanas interesadas en constituirse en partidos políticos locales, siempre y cuando se cumpla con todas las obligaciones que marca la Ley Electoral y una vez que se consideren resueltos en total y definitiva los medios de impugnación que se hubieren impuesto en relación con la misma</w:t>
      </w:r>
      <w:r w:rsidR="0009022C">
        <w:rPr>
          <w:rFonts w:ascii="Century Gothic" w:hAnsi="Century Gothic"/>
          <w:sz w:val="24"/>
        </w:rPr>
        <w:t>, en su caso</w:t>
      </w:r>
      <w:r w:rsidR="00D4728B">
        <w:rPr>
          <w:rFonts w:ascii="Century Gothic" w:hAnsi="Century Gothic"/>
          <w:sz w:val="24"/>
        </w:rPr>
        <w:t>.</w:t>
      </w:r>
    </w:p>
    <w:p w14:paraId="0FB30A3F" w14:textId="77777777" w:rsidR="00D4728B" w:rsidRDefault="00D4728B" w:rsidP="00D4728B">
      <w:pPr>
        <w:pStyle w:val="Encabezado"/>
        <w:spacing w:line="276" w:lineRule="auto"/>
        <w:jc w:val="both"/>
        <w:rPr>
          <w:rFonts w:ascii="Century Gothic" w:hAnsi="Century Gothic"/>
          <w:sz w:val="24"/>
        </w:rPr>
      </w:pPr>
    </w:p>
    <w:p w14:paraId="629CC9A8" w14:textId="77777777" w:rsidR="00E54BE3" w:rsidRDefault="00D4728B" w:rsidP="00D4728B">
      <w:pPr>
        <w:pStyle w:val="Encabezado"/>
        <w:spacing w:line="276" w:lineRule="auto"/>
        <w:jc w:val="both"/>
        <w:rPr>
          <w:rFonts w:ascii="Century Gothic" w:hAnsi="Century Gothic"/>
          <w:sz w:val="24"/>
        </w:rPr>
      </w:pPr>
      <w:r w:rsidRPr="00D4728B">
        <w:rPr>
          <w:rFonts w:ascii="Century Gothic" w:hAnsi="Century Gothic"/>
          <w:sz w:val="24"/>
        </w:rPr>
        <w:t xml:space="preserve">Cuando le sea notificada la procedencia legal como partido político local y ésta cause efectos constitutivos, dentro de los </w:t>
      </w:r>
      <w:r w:rsidR="0009022C" w:rsidRPr="0009022C">
        <w:rPr>
          <w:rFonts w:ascii="Century Gothic" w:hAnsi="Century Gothic"/>
          <w:sz w:val="24"/>
        </w:rPr>
        <w:t>cinco</w:t>
      </w:r>
      <w:r w:rsidRPr="0009022C">
        <w:rPr>
          <w:rFonts w:ascii="Century Gothic" w:hAnsi="Century Gothic"/>
          <w:sz w:val="24"/>
        </w:rPr>
        <w:t xml:space="preserve"> días</w:t>
      </w:r>
      <w:r w:rsidR="0009022C" w:rsidRPr="0009022C">
        <w:rPr>
          <w:rFonts w:ascii="Century Gothic" w:hAnsi="Century Gothic"/>
          <w:sz w:val="24"/>
        </w:rPr>
        <w:t xml:space="preserve"> hábiles</w:t>
      </w:r>
      <w:r w:rsidRPr="0009022C">
        <w:rPr>
          <w:rFonts w:ascii="Century Gothic" w:hAnsi="Century Gothic"/>
          <w:sz w:val="24"/>
        </w:rPr>
        <w:t xml:space="preserve"> siguientes</w:t>
      </w:r>
      <w:r w:rsidRPr="00D4728B">
        <w:rPr>
          <w:rFonts w:ascii="Century Gothic" w:hAnsi="Century Gothic"/>
          <w:sz w:val="24"/>
        </w:rPr>
        <w:t xml:space="preserve"> la </w:t>
      </w:r>
      <w:r w:rsidRPr="00D4728B">
        <w:rPr>
          <w:rFonts w:ascii="Century Gothic" w:hAnsi="Century Gothic"/>
          <w:sz w:val="24"/>
        </w:rPr>
        <w:lastRenderedPageBreak/>
        <w:t xml:space="preserve">organización </w:t>
      </w:r>
      <w:r>
        <w:rPr>
          <w:rFonts w:ascii="Century Gothic" w:hAnsi="Century Gothic"/>
          <w:sz w:val="24"/>
        </w:rPr>
        <w:t xml:space="preserve">ciudadana </w:t>
      </w:r>
      <w:r w:rsidRPr="00D4728B">
        <w:rPr>
          <w:rFonts w:ascii="Century Gothic" w:hAnsi="Century Gothic"/>
          <w:sz w:val="24"/>
        </w:rPr>
        <w:t xml:space="preserve">procederá a acordar la disolución de la misma, procediendo a protocolizar dicho acto ante notario público y dar de baja el Registro Federal de Contribuyentes ante </w:t>
      </w:r>
      <w:r w:rsidR="00E54BE3">
        <w:rPr>
          <w:rFonts w:ascii="Century Gothic" w:hAnsi="Century Gothic"/>
          <w:sz w:val="24"/>
        </w:rPr>
        <w:t>el Servicio de Administración Tributaria</w:t>
      </w:r>
      <w:r w:rsidRPr="00D4728B">
        <w:rPr>
          <w:rFonts w:ascii="Century Gothic" w:hAnsi="Century Gothic"/>
          <w:sz w:val="24"/>
        </w:rPr>
        <w:t xml:space="preserve">. Dentro de los </w:t>
      </w:r>
      <w:r w:rsidR="00E54BE3">
        <w:rPr>
          <w:rFonts w:ascii="Century Gothic" w:hAnsi="Century Gothic"/>
          <w:sz w:val="24"/>
        </w:rPr>
        <w:t>quince</w:t>
      </w:r>
      <w:r w:rsidRPr="00D4728B">
        <w:rPr>
          <w:rFonts w:ascii="Century Gothic" w:hAnsi="Century Gothic"/>
          <w:sz w:val="24"/>
        </w:rPr>
        <w:t xml:space="preserve"> días </w:t>
      </w:r>
      <w:r w:rsidR="00E54BE3">
        <w:rPr>
          <w:rFonts w:ascii="Century Gothic" w:hAnsi="Century Gothic"/>
          <w:sz w:val="24"/>
        </w:rPr>
        <w:t xml:space="preserve">hábiles </w:t>
      </w:r>
      <w:r w:rsidRPr="00D4728B">
        <w:rPr>
          <w:rFonts w:ascii="Century Gothic" w:hAnsi="Century Gothic"/>
          <w:sz w:val="24"/>
        </w:rPr>
        <w:t xml:space="preserve">siguientes remitirán copia simple del acto protocolizado y del aviso de baja presentado </w:t>
      </w:r>
      <w:r w:rsidR="00E54BE3">
        <w:rPr>
          <w:rFonts w:ascii="Century Gothic" w:hAnsi="Century Gothic"/>
          <w:sz w:val="24"/>
        </w:rPr>
        <w:t>ante la autoridad hacendaria al Órgano Técnico de Fiscalización del Instituto Estatal Electoral de Baja California.</w:t>
      </w:r>
    </w:p>
    <w:p w14:paraId="33F129C5" w14:textId="77777777" w:rsidR="00D4728B" w:rsidRDefault="00E54BE3" w:rsidP="00D4728B">
      <w:pPr>
        <w:pStyle w:val="Encabezado"/>
        <w:spacing w:line="276" w:lineRule="auto"/>
        <w:jc w:val="both"/>
        <w:rPr>
          <w:rFonts w:ascii="Century Gothic" w:hAnsi="Century Gothic"/>
          <w:sz w:val="24"/>
        </w:rPr>
      </w:pPr>
      <w:r>
        <w:rPr>
          <w:rFonts w:ascii="Century Gothic" w:hAnsi="Century Gothic"/>
          <w:sz w:val="24"/>
        </w:rPr>
        <w:t xml:space="preserve"> </w:t>
      </w:r>
    </w:p>
    <w:p w14:paraId="45DC2815" w14:textId="77777777" w:rsidR="00D4728B" w:rsidRPr="00B20C1D" w:rsidRDefault="00D4728B" w:rsidP="00D4728B">
      <w:pPr>
        <w:pStyle w:val="Encabezado"/>
        <w:spacing w:line="276" w:lineRule="auto"/>
        <w:jc w:val="both"/>
        <w:rPr>
          <w:rFonts w:ascii="Century Gothic" w:hAnsi="Century Gothic"/>
          <w:sz w:val="24"/>
        </w:rPr>
      </w:pPr>
      <w:r w:rsidRPr="00D4728B">
        <w:rPr>
          <w:rFonts w:ascii="Century Gothic" w:hAnsi="Century Gothic"/>
          <w:sz w:val="24"/>
        </w:rPr>
        <w:t xml:space="preserve">Los bienes adquiridos durante el proceso de constitución como partido político local, así como los remanentes en efectivo, los disponibles en la cuenta de cheques y los recuperados de las cuentas por cobrar y, en su caso, los que sean propiedad de la organización, pasarán a formar parte del patrimonio del nuevo partido político local, una vez que, en términos </w:t>
      </w:r>
      <w:r w:rsidR="00E54BE3">
        <w:rPr>
          <w:rFonts w:ascii="Century Gothic" w:hAnsi="Century Gothic"/>
          <w:sz w:val="24"/>
        </w:rPr>
        <w:t>de la Ley Electoral del Estado de Baja California</w:t>
      </w:r>
      <w:r w:rsidRPr="00D4728B">
        <w:rPr>
          <w:rFonts w:ascii="Century Gothic" w:hAnsi="Century Gothic"/>
          <w:sz w:val="24"/>
        </w:rPr>
        <w:t>, cause efectos constitutivos la resolución del Consejo General, para lo cual los recursos en dinero se depositarán en una cuenta bancaria de cheques a nombre del nuevo instituto político y se trasladará la propiedad de los bienes por parte de quien represente legalmente a la organización</w:t>
      </w:r>
      <w:r w:rsidR="00E54BE3">
        <w:rPr>
          <w:rFonts w:ascii="Century Gothic" w:hAnsi="Century Gothic"/>
          <w:sz w:val="24"/>
        </w:rPr>
        <w:t xml:space="preserve"> ciudadana</w:t>
      </w:r>
      <w:r w:rsidRPr="00D4728B">
        <w:rPr>
          <w:rFonts w:ascii="Century Gothic" w:hAnsi="Century Gothic"/>
          <w:sz w:val="24"/>
        </w:rPr>
        <w:t>.</w:t>
      </w:r>
    </w:p>
    <w:p w14:paraId="29FA8C57" w14:textId="77777777" w:rsidR="00704B95" w:rsidRDefault="00704B95" w:rsidP="00793DF6">
      <w:pPr>
        <w:pStyle w:val="Encabezado"/>
        <w:spacing w:after="120" w:line="276" w:lineRule="auto"/>
        <w:jc w:val="both"/>
        <w:rPr>
          <w:rFonts w:ascii="Century Gothic" w:hAnsi="Century Gothic"/>
          <w:sz w:val="24"/>
          <w:u w:val="single"/>
        </w:rPr>
      </w:pPr>
    </w:p>
    <w:p w14:paraId="0BE6AFDD" w14:textId="77777777" w:rsidR="006A4909" w:rsidRDefault="006A4909" w:rsidP="006A4909">
      <w:pPr>
        <w:pStyle w:val="Encabezado"/>
        <w:spacing w:after="120" w:line="276" w:lineRule="auto"/>
        <w:jc w:val="both"/>
        <w:rPr>
          <w:rFonts w:ascii="Century Gothic" w:hAnsi="Century Gothic"/>
          <w:sz w:val="24"/>
        </w:rPr>
      </w:pPr>
      <w:r w:rsidRPr="006A4909">
        <w:rPr>
          <w:rFonts w:ascii="Century Gothic" w:hAnsi="Century Gothic"/>
          <w:sz w:val="24"/>
        </w:rPr>
        <w:t xml:space="preserve">Dentro de los diez días siguientes, el partido político local informará a la </w:t>
      </w:r>
      <w:r w:rsidR="00E54BE3">
        <w:rPr>
          <w:rFonts w:ascii="Century Gothic" w:hAnsi="Century Gothic"/>
          <w:sz w:val="24"/>
        </w:rPr>
        <w:t>Órgano Técnico de</w:t>
      </w:r>
      <w:r w:rsidRPr="006A4909">
        <w:rPr>
          <w:rFonts w:ascii="Century Gothic" w:hAnsi="Century Gothic"/>
          <w:sz w:val="24"/>
        </w:rPr>
        <w:t xml:space="preserve"> Fiscalización: </w:t>
      </w:r>
    </w:p>
    <w:p w14:paraId="2BF564FD" w14:textId="77777777" w:rsidR="006A4909" w:rsidRDefault="006A4909" w:rsidP="006A4909">
      <w:pPr>
        <w:pStyle w:val="Encabezado"/>
        <w:spacing w:line="276" w:lineRule="auto"/>
        <w:jc w:val="both"/>
        <w:rPr>
          <w:rFonts w:ascii="Century Gothic" w:hAnsi="Century Gothic"/>
          <w:sz w:val="24"/>
        </w:rPr>
      </w:pPr>
    </w:p>
    <w:p w14:paraId="002FFE21" w14:textId="77777777" w:rsidR="006A4909" w:rsidRDefault="006A4909" w:rsidP="006A4909">
      <w:pPr>
        <w:pStyle w:val="Encabezado"/>
        <w:numPr>
          <w:ilvl w:val="0"/>
          <w:numId w:val="35"/>
        </w:numPr>
        <w:spacing w:after="120" w:line="276" w:lineRule="auto"/>
        <w:jc w:val="both"/>
        <w:rPr>
          <w:rFonts w:ascii="Century Gothic" w:hAnsi="Century Gothic"/>
          <w:sz w:val="24"/>
        </w:rPr>
      </w:pPr>
      <w:r w:rsidRPr="006A4909">
        <w:rPr>
          <w:rFonts w:ascii="Century Gothic" w:hAnsi="Century Gothic"/>
          <w:sz w:val="24"/>
        </w:rPr>
        <w:t xml:space="preserve">El monto de los recursos depositados; </w:t>
      </w:r>
    </w:p>
    <w:p w14:paraId="4C34DEA7" w14:textId="77777777" w:rsidR="006A4909" w:rsidRDefault="006A4909" w:rsidP="006A4909">
      <w:pPr>
        <w:pStyle w:val="Encabezado"/>
        <w:numPr>
          <w:ilvl w:val="0"/>
          <w:numId w:val="35"/>
        </w:numPr>
        <w:spacing w:after="120" w:line="276" w:lineRule="auto"/>
        <w:jc w:val="both"/>
        <w:rPr>
          <w:rFonts w:ascii="Century Gothic" w:hAnsi="Century Gothic"/>
          <w:sz w:val="24"/>
        </w:rPr>
      </w:pPr>
      <w:r w:rsidRPr="006A4909">
        <w:rPr>
          <w:rFonts w:ascii="Century Gothic" w:hAnsi="Century Gothic"/>
          <w:sz w:val="24"/>
        </w:rPr>
        <w:t xml:space="preserve">El número de la cuenta bancaria y nombre de la institución financiera; </w:t>
      </w:r>
    </w:p>
    <w:p w14:paraId="234E7C05" w14:textId="77777777" w:rsidR="006A4909" w:rsidRDefault="006A4909" w:rsidP="006A4909">
      <w:pPr>
        <w:pStyle w:val="Encabezado"/>
        <w:numPr>
          <w:ilvl w:val="0"/>
          <w:numId w:val="35"/>
        </w:numPr>
        <w:spacing w:after="120" w:line="276" w:lineRule="auto"/>
        <w:jc w:val="both"/>
        <w:rPr>
          <w:rFonts w:ascii="Century Gothic" w:hAnsi="Century Gothic"/>
          <w:sz w:val="24"/>
        </w:rPr>
      </w:pPr>
      <w:r w:rsidRPr="006A4909">
        <w:rPr>
          <w:rFonts w:ascii="Century Gothic" w:hAnsi="Century Gothic"/>
          <w:sz w:val="24"/>
        </w:rPr>
        <w:t xml:space="preserve">Un inventario físico valuado de los bienes que le fueron trasladados en propiedad; y </w:t>
      </w:r>
    </w:p>
    <w:p w14:paraId="14F89B65" w14:textId="77777777" w:rsidR="00704B95" w:rsidRDefault="006A4909" w:rsidP="006A4909">
      <w:pPr>
        <w:pStyle w:val="Encabezado"/>
        <w:numPr>
          <w:ilvl w:val="0"/>
          <w:numId w:val="35"/>
        </w:numPr>
        <w:spacing w:after="120" w:line="276" w:lineRule="auto"/>
        <w:jc w:val="both"/>
        <w:rPr>
          <w:rFonts w:ascii="Century Gothic" w:hAnsi="Century Gothic"/>
          <w:sz w:val="24"/>
        </w:rPr>
      </w:pPr>
      <w:r w:rsidRPr="006A4909">
        <w:rPr>
          <w:rFonts w:ascii="Century Gothic" w:hAnsi="Century Gothic"/>
          <w:sz w:val="24"/>
        </w:rPr>
        <w:t>Copia del contrato de apertura de la cuenta bancaria y del registro de firmas.</w:t>
      </w:r>
    </w:p>
    <w:p w14:paraId="206E216C" w14:textId="77777777" w:rsidR="006A4909" w:rsidRPr="006A4909" w:rsidRDefault="006A4909" w:rsidP="006A4909">
      <w:pPr>
        <w:pStyle w:val="Encabezado"/>
        <w:spacing w:after="120" w:line="276" w:lineRule="auto"/>
        <w:jc w:val="both"/>
        <w:rPr>
          <w:rFonts w:ascii="Century Gothic" w:hAnsi="Century Gothic"/>
          <w:sz w:val="24"/>
        </w:rPr>
      </w:pPr>
    </w:p>
    <w:p w14:paraId="3C04FAC3" w14:textId="77777777" w:rsidR="00793DF6" w:rsidRDefault="006A4909" w:rsidP="006A4909">
      <w:pPr>
        <w:pStyle w:val="Encabezado"/>
        <w:spacing w:after="120" w:line="276" w:lineRule="auto"/>
        <w:jc w:val="both"/>
        <w:rPr>
          <w:rFonts w:ascii="Century Gothic" w:hAnsi="Century Gothic"/>
          <w:sz w:val="24"/>
        </w:rPr>
      </w:pPr>
      <w:r w:rsidRPr="006A4909">
        <w:rPr>
          <w:rFonts w:ascii="Century Gothic" w:hAnsi="Century Gothic"/>
          <w:b/>
          <w:sz w:val="24"/>
        </w:rPr>
        <w:t>Artículo 19.</w:t>
      </w:r>
      <w:r w:rsidRPr="006A4909">
        <w:rPr>
          <w:rFonts w:ascii="Century Gothic" w:hAnsi="Century Gothic"/>
          <w:sz w:val="24"/>
        </w:rPr>
        <w:t xml:space="preserve"> El procedimiento de liquidación para los casos en que le sea notificada la resolución por la que le fue negado el registro legal como partido político local o cuando presente escrito de desistimiento ante el Instituto </w:t>
      </w:r>
      <w:r w:rsidR="00E54BE3">
        <w:rPr>
          <w:rFonts w:ascii="Century Gothic" w:hAnsi="Century Gothic"/>
          <w:sz w:val="24"/>
        </w:rPr>
        <w:t xml:space="preserve">Estatal </w:t>
      </w:r>
      <w:r w:rsidRPr="006A4909">
        <w:rPr>
          <w:rFonts w:ascii="Century Gothic" w:hAnsi="Century Gothic"/>
          <w:sz w:val="24"/>
        </w:rPr>
        <w:t xml:space="preserve">Electoral de </w:t>
      </w:r>
      <w:r w:rsidR="00E54BE3">
        <w:rPr>
          <w:rFonts w:ascii="Century Gothic" w:hAnsi="Century Gothic"/>
          <w:sz w:val="24"/>
        </w:rPr>
        <w:t>baja California</w:t>
      </w:r>
      <w:r w:rsidRPr="006A4909">
        <w:rPr>
          <w:rFonts w:ascii="Century Gothic" w:hAnsi="Century Gothic"/>
          <w:sz w:val="24"/>
        </w:rPr>
        <w:t>, se realizará de conformidad con lo dispuesto en l</w:t>
      </w:r>
      <w:r w:rsidR="00E54BE3">
        <w:rPr>
          <w:rFonts w:ascii="Century Gothic" w:hAnsi="Century Gothic"/>
          <w:sz w:val="24"/>
        </w:rPr>
        <w:t>os</w:t>
      </w:r>
      <w:r w:rsidRPr="006A4909">
        <w:rPr>
          <w:rFonts w:ascii="Century Gothic" w:hAnsi="Century Gothic"/>
          <w:sz w:val="24"/>
        </w:rPr>
        <w:t xml:space="preserve"> </w:t>
      </w:r>
      <w:r w:rsidR="00E54BE3">
        <w:rPr>
          <w:rFonts w:ascii="Century Gothic" w:hAnsi="Century Gothic"/>
          <w:sz w:val="24"/>
        </w:rPr>
        <w:t>Lineamientos de f</w:t>
      </w:r>
      <w:r w:rsidRPr="006A4909">
        <w:rPr>
          <w:rFonts w:ascii="Century Gothic" w:hAnsi="Century Gothic"/>
          <w:sz w:val="24"/>
        </w:rPr>
        <w:t>iscalización</w:t>
      </w:r>
      <w:r w:rsidR="00E54BE3">
        <w:rPr>
          <w:rFonts w:ascii="Century Gothic" w:hAnsi="Century Gothic"/>
          <w:sz w:val="24"/>
        </w:rPr>
        <w:t xml:space="preserve"> para las </w:t>
      </w:r>
      <w:r w:rsidRPr="00E54BE3">
        <w:rPr>
          <w:rFonts w:ascii="Century Gothic" w:hAnsi="Century Gothic"/>
          <w:sz w:val="24"/>
        </w:rPr>
        <w:t xml:space="preserve">organizaciones </w:t>
      </w:r>
      <w:r w:rsidR="00E54BE3" w:rsidRPr="00E54BE3">
        <w:rPr>
          <w:rFonts w:ascii="Century Gothic" w:hAnsi="Century Gothic"/>
          <w:sz w:val="24"/>
        </w:rPr>
        <w:t>c</w:t>
      </w:r>
      <w:r w:rsidRPr="00E54BE3">
        <w:rPr>
          <w:rFonts w:ascii="Century Gothic" w:hAnsi="Century Gothic"/>
          <w:sz w:val="24"/>
        </w:rPr>
        <w:t>iudadan</w:t>
      </w:r>
      <w:r w:rsidR="00E54BE3" w:rsidRPr="00E54BE3">
        <w:rPr>
          <w:rFonts w:ascii="Century Gothic" w:hAnsi="Century Gothic"/>
          <w:sz w:val="24"/>
        </w:rPr>
        <w:t>a</w:t>
      </w:r>
      <w:r w:rsidRPr="00E54BE3">
        <w:rPr>
          <w:rFonts w:ascii="Century Gothic" w:hAnsi="Century Gothic"/>
          <w:sz w:val="24"/>
        </w:rPr>
        <w:t xml:space="preserve">s que manifiesten su interés en constituirse como partido político local en </w:t>
      </w:r>
      <w:r w:rsidR="00E54BE3" w:rsidRPr="00E54BE3">
        <w:rPr>
          <w:rFonts w:ascii="Century Gothic" w:hAnsi="Century Gothic"/>
          <w:sz w:val="24"/>
        </w:rPr>
        <w:t>el estado de Baja California</w:t>
      </w:r>
      <w:r w:rsidRPr="00E54BE3">
        <w:rPr>
          <w:rFonts w:ascii="Century Gothic" w:hAnsi="Century Gothic"/>
          <w:sz w:val="24"/>
        </w:rPr>
        <w:t>.</w:t>
      </w:r>
    </w:p>
    <w:p w14:paraId="2614CC1B" w14:textId="77777777" w:rsidR="006A4909" w:rsidRDefault="006A4909" w:rsidP="006A4909">
      <w:pPr>
        <w:pStyle w:val="Encabezado"/>
        <w:spacing w:after="120" w:line="276" w:lineRule="auto"/>
        <w:jc w:val="both"/>
        <w:rPr>
          <w:rFonts w:ascii="Century Gothic" w:hAnsi="Century Gothic"/>
          <w:sz w:val="24"/>
        </w:rPr>
      </w:pPr>
    </w:p>
    <w:p w14:paraId="06E6E34E" w14:textId="77777777" w:rsidR="006A4909" w:rsidRPr="00142628" w:rsidRDefault="006A4909" w:rsidP="006A4909">
      <w:pPr>
        <w:pStyle w:val="Encabezado"/>
        <w:spacing w:line="276" w:lineRule="auto"/>
        <w:jc w:val="center"/>
        <w:rPr>
          <w:rFonts w:ascii="Century Gothic" w:hAnsi="Century Gothic"/>
          <w:b/>
          <w:sz w:val="24"/>
        </w:rPr>
      </w:pPr>
      <w:r w:rsidRPr="00142628">
        <w:rPr>
          <w:rFonts w:ascii="Century Gothic" w:hAnsi="Century Gothic"/>
          <w:b/>
          <w:sz w:val="24"/>
        </w:rPr>
        <w:lastRenderedPageBreak/>
        <w:t xml:space="preserve">Capítulo </w:t>
      </w:r>
      <w:r>
        <w:rPr>
          <w:rFonts w:ascii="Century Gothic" w:hAnsi="Century Gothic"/>
          <w:b/>
          <w:sz w:val="24"/>
        </w:rPr>
        <w:t>Quinto</w:t>
      </w:r>
    </w:p>
    <w:p w14:paraId="62AAE35A" w14:textId="77777777" w:rsidR="006A4909" w:rsidRDefault="006A4909" w:rsidP="006A4909">
      <w:pPr>
        <w:pStyle w:val="Encabezado"/>
        <w:spacing w:line="276" w:lineRule="auto"/>
        <w:jc w:val="center"/>
        <w:rPr>
          <w:rFonts w:ascii="Century Gothic" w:hAnsi="Century Gothic"/>
          <w:b/>
          <w:sz w:val="24"/>
        </w:rPr>
      </w:pPr>
      <w:r w:rsidRPr="00142628">
        <w:rPr>
          <w:rFonts w:ascii="Century Gothic" w:hAnsi="Century Gothic"/>
          <w:b/>
          <w:sz w:val="24"/>
        </w:rPr>
        <w:t>D</w:t>
      </w:r>
      <w:r>
        <w:rPr>
          <w:rFonts w:ascii="Century Gothic" w:hAnsi="Century Gothic"/>
          <w:b/>
          <w:sz w:val="24"/>
        </w:rPr>
        <w:t>isposiciones generales</w:t>
      </w:r>
    </w:p>
    <w:p w14:paraId="50E0E07E" w14:textId="77777777" w:rsidR="006A4909" w:rsidRDefault="006A4909" w:rsidP="006A4909">
      <w:pPr>
        <w:pStyle w:val="Encabezado"/>
        <w:spacing w:line="276" w:lineRule="auto"/>
        <w:jc w:val="center"/>
        <w:rPr>
          <w:rFonts w:ascii="Century Gothic" w:hAnsi="Century Gothic"/>
          <w:b/>
          <w:sz w:val="24"/>
        </w:rPr>
      </w:pPr>
    </w:p>
    <w:p w14:paraId="5E1111B8" w14:textId="77777777" w:rsidR="006A4909" w:rsidRDefault="006A4909" w:rsidP="006A4909">
      <w:pPr>
        <w:pStyle w:val="Encabezado"/>
        <w:spacing w:line="276" w:lineRule="auto"/>
        <w:jc w:val="both"/>
        <w:rPr>
          <w:rFonts w:ascii="Century Gothic" w:hAnsi="Century Gothic"/>
          <w:sz w:val="24"/>
        </w:rPr>
      </w:pPr>
      <w:r w:rsidRPr="006A4909">
        <w:rPr>
          <w:rFonts w:ascii="Century Gothic" w:hAnsi="Century Gothic"/>
          <w:b/>
          <w:sz w:val="24"/>
        </w:rPr>
        <w:t>Artículo 20.</w:t>
      </w:r>
      <w:r w:rsidRPr="006A4909">
        <w:rPr>
          <w:rFonts w:ascii="Century Gothic" w:hAnsi="Century Gothic"/>
          <w:sz w:val="24"/>
        </w:rPr>
        <w:t xml:space="preserve"> Para la interpretación, decisión y cumplimiento de todo lo contenido en el Estatuto, las partes se someten a las autoridades locales y federales en la materia.</w:t>
      </w:r>
    </w:p>
    <w:p w14:paraId="4FE1B8C7" w14:textId="77777777" w:rsidR="006A4909" w:rsidRPr="006A4909" w:rsidRDefault="006A4909" w:rsidP="006A4909">
      <w:pPr>
        <w:pStyle w:val="Encabezado"/>
        <w:spacing w:line="276" w:lineRule="auto"/>
        <w:jc w:val="both"/>
        <w:rPr>
          <w:rFonts w:ascii="Century Gothic" w:hAnsi="Century Gothic"/>
          <w:sz w:val="24"/>
        </w:rPr>
      </w:pPr>
    </w:p>
    <w:p w14:paraId="217A8A94" w14:textId="11C5D743" w:rsidR="006A4909" w:rsidRDefault="006A4909" w:rsidP="006A4909">
      <w:pPr>
        <w:pStyle w:val="Encabezado"/>
        <w:spacing w:line="276" w:lineRule="auto"/>
        <w:jc w:val="both"/>
        <w:rPr>
          <w:rFonts w:ascii="Century Gothic" w:hAnsi="Century Gothic"/>
          <w:sz w:val="24"/>
        </w:rPr>
      </w:pPr>
      <w:r w:rsidRPr="006A4909">
        <w:rPr>
          <w:rFonts w:ascii="Century Gothic" w:hAnsi="Century Gothic"/>
          <w:b/>
          <w:sz w:val="24"/>
        </w:rPr>
        <w:t>Artículo 21.</w:t>
      </w:r>
      <w:r w:rsidRPr="006A4909">
        <w:rPr>
          <w:rFonts w:ascii="Century Gothic" w:hAnsi="Century Gothic"/>
          <w:sz w:val="24"/>
        </w:rPr>
        <w:t xml:space="preserve"> El modelo único contenido en el presente Estatuto establece disposiciones mínimas que deberán acatarse al realizarse la correspondiente </w:t>
      </w:r>
      <w:r w:rsidRPr="00DA28EB">
        <w:rPr>
          <w:rFonts w:ascii="Century Gothic" w:hAnsi="Century Gothic"/>
          <w:sz w:val="24"/>
        </w:rPr>
        <w:t xml:space="preserve">inscripción de la Asociación Civil, en cumplimiento a lo dispuesto por el artículo </w:t>
      </w:r>
      <w:r w:rsidR="00DA28EB" w:rsidRPr="00DA28EB">
        <w:rPr>
          <w:rFonts w:ascii="Century Gothic" w:hAnsi="Century Gothic"/>
          <w:sz w:val="24"/>
        </w:rPr>
        <w:t>9</w:t>
      </w:r>
      <w:r w:rsidR="003B5ACA" w:rsidRPr="00DA28EB">
        <w:rPr>
          <w:rFonts w:ascii="Century Gothic" w:hAnsi="Century Gothic"/>
          <w:sz w:val="24"/>
        </w:rPr>
        <w:t xml:space="preserve"> de los Lineamientos </w:t>
      </w:r>
      <w:r w:rsidR="00DA28EB" w:rsidRPr="00DA28EB">
        <w:rPr>
          <w:rFonts w:ascii="Century Gothic" w:hAnsi="Century Gothic"/>
          <w:sz w:val="24"/>
        </w:rPr>
        <w:t>para la</w:t>
      </w:r>
      <w:r w:rsidRPr="00DA28EB">
        <w:rPr>
          <w:rFonts w:ascii="Century Gothic" w:hAnsi="Century Gothic"/>
          <w:sz w:val="24"/>
        </w:rPr>
        <w:t xml:space="preserve"> constitu</w:t>
      </w:r>
      <w:r w:rsidR="00DA28EB" w:rsidRPr="00DA28EB">
        <w:rPr>
          <w:rFonts w:ascii="Century Gothic" w:hAnsi="Century Gothic"/>
          <w:sz w:val="24"/>
        </w:rPr>
        <w:t>ción</w:t>
      </w:r>
      <w:r w:rsidRPr="00DA28EB">
        <w:rPr>
          <w:rFonts w:ascii="Century Gothic" w:hAnsi="Century Gothic"/>
          <w:sz w:val="24"/>
        </w:rPr>
        <w:t xml:space="preserve"> </w:t>
      </w:r>
      <w:r w:rsidR="00DA28EB" w:rsidRPr="00DA28EB">
        <w:rPr>
          <w:rFonts w:ascii="Century Gothic" w:hAnsi="Century Gothic"/>
          <w:sz w:val="24"/>
        </w:rPr>
        <w:t xml:space="preserve">de </w:t>
      </w:r>
      <w:r w:rsidRPr="00DA28EB">
        <w:rPr>
          <w:rFonts w:ascii="Century Gothic" w:hAnsi="Century Gothic"/>
          <w:sz w:val="24"/>
        </w:rPr>
        <w:t>partido</w:t>
      </w:r>
      <w:r w:rsidR="00DA28EB" w:rsidRPr="00DA28EB">
        <w:rPr>
          <w:rFonts w:ascii="Century Gothic" w:hAnsi="Century Gothic"/>
          <w:sz w:val="24"/>
        </w:rPr>
        <w:t>s</w:t>
      </w:r>
      <w:r w:rsidRPr="00DA28EB">
        <w:rPr>
          <w:rFonts w:ascii="Century Gothic" w:hAnsi="Century Gothic"/>
          <w:sz w:val="24"/>
        </w:rPr>
        <w:t xml:space="preserve"> político</w:t>
      </w:r>
      <w:r w:rsidR="00DA28EB" w:rsidRPr="00DA28EB">
        <w:rPr>
          <w:rFonts w:ascii="Century Gothic" w:hAnsi="Century Gothic"/>
          <w:sz w:val="24"/>
        </w:rPr>
        <w:t>s</w:t>
      </w:r>
      <w:r w:rsidRPr="00DA28EB">
        <w:rPr>
          <w:rFonts w:ascii="Century Gothic" w:hAnsi="Century Gothic"/>
          <w:sz w:val="24"/>
        </w:rPr>
        <w:t xml:space="preserve"> local</w:t>
      </w:r>
      <w:r w:rsidR="00DA28EB" w:rsidRPr="00DA28EB">
        <w:rPr>
          <w:rFonts w:ascii="Century Gothic" w:hAnsi="Century Gothic"/>
          <w:sz w:val="24"/>
        </w:rPr>
        <w:t>es</w:t>
      </w:r>
      <w:r w:rsidRPr="00DA28EB">
        <w:rPr>
          <w:rFonts w:ascii="Century Gothic" w:hAnsi="Century Gothic"/>
          <w:sz w:val="24"/>
        </w:rPr>
        <w:t xml:space="preserve"> en </w:t>
      </w:r>
      <w:r w:rsidR="003B5ACA" w:rsidRPr="00DA28EB">
        <w:rPr>
          <w:rFonts w:ascii="Century Gothic" w:hAnsi="Century Gothic"/>
          <w:sz w:val="24"/>
        </w:rPr>
        <w:t>Baja California</w:t>
      </w:r>
      <w:r w:rsidRPr="00DA28EB">
        <w:rPr>
          <w:rFonts w:ascii="Century Gothic" w:hAnsi="Century Gothic"/>
          <w:sz w:val="24"/>
        </w:rPr>
        <w:t>.</w:t>
      </w:r>
      <w:r w:rsidRPr="006A4909">
        <w:rPr>
          <w:rFonts w:ascii="Century Gothic" w:hAnsi="Century Gothic"/>
          <w:sz w:val="24"/>
        </w:rPr>
        <w:t xml:space="preserve"> </w:t>
      </w:r>
    </w:p>
    <w:p w14:paraId="752312E6" w14:textId="77777777" w:rsidR="006A4909" w:rsidRDefault="006A4909" w:rsidP="006A4909">
      <w:pPr>
        <w:pStyle w:val="Encabezado"/>
        <w:spacing w:line="276" w:lineRule="auto"/>
        <w:jc w:val="both"/>
        <w:rPr>
          <w:rFonts w:ascii="Century Gothic" w:hAnsi="Century Gothic"/>
          <w:sz w:val="24"/>
        </w:rPr>
      </w:pPr>
    </w:p>
    <w:p w14:paraId="5D98F82A" w14:textId="77777777" w:rsidR="006A4909" w:rsidRPr="006A4909" w:rsidRDefault="006A4909" w:rsidP="006A4909">
      <w:pPr>
        <w:pStyle w:val="Encabezado"/>
        <w:spacing w:line="276" w:lineRule="auto"/>
        <w:jc w:val="both"/>
        <w:rPr>
          <w:rFonts w:ascii="Century Gothic" w:hAnsi="Century Gothic"/>
          <w:sz w:val="24"/>
        </w:rPr>
      </w:pPr>
      <w:r w:rsidRPr="006A4909">
        <w:rPr>
          <w:rFonts w:ascii="Century Gothic" w:hAnsi="Century Gothic"/>
          <w:b/>
          <w:sz w:val="24"/>
        </w:rPr>
        <w:t>Artículo 22.</w:t>
      </w:r>
      <w:r w:rsidRPr="006A4909">
        <w:rPr>
          <w:rFonts w:ascii="Century Gothic" w:hAnsi="Century Gothic"/>
          <w:sz w:val="24"/>
        </w:rPr>
        <w:t xml:space="preserve"> Cualquier modificación realizada a los Estatutos, una vez que ya fueron presentados a la autoridad electoral local, deberá informarse de manera inmediata, proporcionando las razones debidamente fundamentadas y motivadas, de la necesidad de dicha modificación y surtirá efectos en el momento que el área del Instituto </w:t>
      </w:r>
      <w:r w:rsidR="00E54BE3">
        <w:rPr>
          <w:rFonts w:ascii="Century Gothic" w:hAnsi="Century Gothic"/>
          <w:sz w:val="24"/>
        </w:rPr>
        <w:t xml:space="preserve">Estatal </w:t>
      </w:r>
      <w:r w:rsidRPr="006A4909">
        <w:rPr>
          <w:rFonts w:ascii="Century Gothic" w:hAnsi="Century Gothic"/>
          <w:sz w:val="24"/>
        </w:rPr>
        <w:t xml:space="preserve">Electoral de </w:t>
      </w:r>
      <w:r w:rsidR="00E54BE3">
        <w:rPr>
          <w:rFonts w:ascii="Century Gothic" w:hAnsi="Century Gothic"/>
          <w:sz w:val="24"/>
        </w:rPr>
        <w:t>Baja California</w:t>
      </w:r>
      <w:r w:rsidRPr="006A4909">
        <w:rPr>
          <w:rFonts w:ascii="Century Gothic" w:hAnsi="Century Gothic"/>
          <w:sz w:val="24"/>
        </w:rPr>
        <w:t xml:space="preserve"> de respuesta por escrito de la procedencia a la modificación de sus Estatutos.</w:t>
      </w:r>
    </w:p>
    <w:p w14:paraId="507551C7" w14:textId="77777777" w:rsidR="006A4909" w:rsidRPr="006A4909" w:rsidRDefault="006A4909" w:rsidP="006A4909">
      <w:pPr>
        <w:pStyle w:val="Encabezado"/>
        <w:spacing w:after="120" w:line="276" w:lineRule="auto"/>
        <w:jc w:val="both"/>
        <w:rPr>
          <w:rFonts w:ascii="Century Gothic" w:hAnsi="Century Gothic"/>
          <w:sz w:val="24"/>
        </w:rPr>
      </w:pPr>
    </w:p>
    <w:sectPr w:rsidR="006A4909" w:rsidRPr="006A4909" w:rsidSect="00460E0E">
      <w:headerReference w:type="default" r:id="rId8"/>
      <w:foot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9BE282" w14:textId="77777777" w:rsidR="0074136C" w:rsidRDefault="0074136C" w:rsidP="00705AE5">
      <w:pPr>
        <w:spacing w:after="0" w:line="240" w:lineRule="auto"/>
      </w:pPr>
      <w:r>
        <w:separator/>
      </w:r>
    </w:p>
  </w:endnote>
  <w:endnote w:type="continuationSeparator" w:id="0">
    <w:p w14:paraId="1F71E17A" w14:textId="77777777" w:rsidR="0074136C" w:rsidRDefault="0074136C" w:rsidP="00705A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Century Gothic" w:hAnsi="Century Gothic"/>
      </w:rPr>
      <w:id w:val="848216932"/>
      <w:docPartObj>
        <w:docPartGallery w:val="Page Numbers (Bottom of Page)"/>
        <w:docPartUnique/>
      </w:docPartObj>
    </w:sdtPr>
    <w:sdtEndPr/>
    <w:sdtContent>
      <w:p w14:paraId="6EEF74A7" w14:textId="77777777" w:rsidR="006613B1" w:rsidRPr="00664AC8" w:rsidRDefault="006613B1">
        <w:pPr>
          <w:pStyle w:val="Piedepgina"/>
          <w:jc w:val="right"/>
          <w:rPr>
            <w:rFonts w:ascii="Century Gothic" w:hAnsi="Century Gothic"/>
          </w:rPr>
        </w:pPr>
        <w:r w:rsidRPr="00664AC8">
          <w:rPr>
            <w:rFonts w:ascii="Century Gothic" w:hAnsi="Century Gothic"/>
          </w:rPr>
          <w:fldChar w:fldCharType="begin"/>
        </w:r>
        <w:r w:rsidRPr="00664AC8">
          <w:rPr>
            <w:rFonts w:ascii="Century Gothic" w:hAnsi="Century Gothic"/>
          </w:rPr>
          <w:instrText>PAGE   \* MERGEFORMAT</w:instrText>
        </w:r>
        <w:r w:rsidRPr="00664AC8">
          <w:rPr>
            <w:rFonts w:ascii="Century Gothic" w:hAnsi="Century Gothic"/>
          </w:rPr>
          <w:fldChar w:fldCharType="separate"/>
        </w:r>
        <w:r w:rsidR="003B5ACA" w:rsidRPr="003B5ACA">
          <w:rPr>
            <w:rFonts w:ascii="Century Gothic" w:hAnsi="Century Gothic"/>
            <w:noProof/>
            <w:lang w:val="es-ES"/>
          </w:rPr>
          <w:t>3</w:t>
        </w:r>
        <w:r w:rsidRPr="00664AC8">
          <w:rPr>
            <w:rFonts w:ascii="Century Gothic" w:hAnsi="Century Gothic"/>
          </w:rPr>
          <w:fldChar w:fldCharType="end"/>
        </w:r>
      </w:p>
    </w:sdtContent>
  </w:sdt>
  <w:p w14:paraId="735B2A91" w14:textId="77777777" w:rsidR="006613B1" w:rsidRDefault="006613B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A07F5F" w14:textId="77777777" w:rsidR="0074136C" w:rsidRDefault="0074136C" w:rsidP="00705AE5">
      <w:pPr>
        <w:spacing w:after="0" w:line="240" w:lineRule="auto"/>
      </w:pPr>
      <w:r>
        <w:separator/>
      </w:r>
    </w:p>
  </w:footnote>
  <w:footnote w:type="continuationSeparator" w:id="0">
    <w:p w14:paraId="50ABB27F" w14:textId="77777777" w:rsidR="0074136C" w:rsidRDefault="0074136C" w:rsidP="00705AE5">
      <w:pPr>
        <w:spacing w:after="0" w:line="240" w:lineRule="auto"/>
      </w:pPr>
      <w:r>
        <w:continuationSeparator/>
      </w:r>
    </w:p>
  </w:footnote>
  <w:footnote w:id="1">
    <w:p w14:paraId="4724857A" w14:textId="77777777" w:rsidR="00F64F90" w:rsidRPr="00F64F90" w:rsidRDefault="00F64F90">
      <w:pPr>
        <w:pStyle w:val="Textonotapie"/>
        <w:rPr>
          <w:rFonts w:ascii="Century Gothic" w:hAnsi="Century Gothic"/>
        </w:rPr>
      </w:pPr>
      <w:r w:rsidRPr="00F64F90">
        <w:rPr>
          <w:rStyle w:val="Refdenotaalpie"/>
          <w:rFonts w:ascii="Century Gothic" w:hAnsi="Century Gothic"/>
        </w:rPr>
        <w:footnoteRef/>
      </w:r>
      <w:r w:rsidRPr="00F64F90">
        <w:rPr>
          <w:rFonts w:ascii="Century Gothic" w:hAnsi="Century Gothic"/>
        </w:rPr>
        <w:t xml:space="preserve"> De manera enunciativa mas no limitativa.</w:t>
      </w:r>
    </w:p>
  </w:footnote>
  <w:footnote w:id="2">
    <w:p w14:paraId="5F21618D" w14:textId="77777777" w:rsidR="00F64F90" w:rsidRPr="00F64F90" w:rsidRDefault="00F64F90">
      <w:pPr>
        <w:pStyle w:val="Textonotapie"/>
        <w:rPr>
          <w:rFonts w:ascii="Century Gothic" w:hAnsi="Century Gothic"/>
        </w:rPr>
      </w:pPr>
      <w:r w:rsidRPr="00F64F90">
        <w:rPr>
          <w:rStyle w:val="Refdenotaalpie"/>
          <w:rFonts w:ascii="Century Gothic" w:hAnsi="Century Gothic"/>
        </w:rPr>
        <w:footnoteRef/>
      </w:r>
      <w:r w:rsidRPr="00F64F90">
        <w:rPr>
          <w:rFonts w:ascii="Century Gothic" w:hAnsi="Century Gothic"/>
        </w:rPr>
        <w:t xml:space="preserve"> Señalar domicilio completo: calle, numero, colonia, ciudad y código postal.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6F7519" w14:textId="77777777" w:rsidR="006613B1" w:rsidRPr="00664AC8" w:rsidRDefault="006613B1" w:rsidP="001E0032">
    <w:pPr>
      <w:pStyle w:val="Encabezado"/>
      <w:jc w:val="right"/>
      <w:rPr>
        <w:rFonts w:ascii="Century Gothic" w:hAnsi="Century Gothic"/>
        <w:b/>
        <w:sz w:val="24"/>
      </w:rPr>
    </w:pPr>
    <w:r w:rsidRPr="00664AC8">
      <w:rPr>
        <w:rFonts w:ascii="Century Gothic" w:hAnsi="Century Gothic"/>
        <w:b/>
        <w:noProof/>
        <w:sz w:val="24"/>
        <w:lang w:val="en-US"/>
      </w:rPr>
      <w:drawing>
        <wp:anchor distT="0" distB="0" distL="114300" distR="114300" simplePos="0" relativeHeight="251659264" behindDoc="1" locked="0" layoutInCell="1" allowOverlap="1" wp14:anchorId="7B5852E7" wp14:editId="06716461">
          <wp:simplePos x="0" y="0"/>
          <wp:positionH relativeFrom="margin">
            <wp:posOffset>-60960</wp:posOffset>
          </wp:positionH>
          <wp:positionV relativeFrom="paragraph">
            <wp:posOffset>9525</wp:posOffset>
          </wp:positionV>
          <wp:extent cx="1007745" cy="488950"/>
          <wp:effectExtent l="0" t="0" r="1905" b="6350"/>
          <wp:wrapTight wrapText="bothSides">
            <wp:wrapPolygon edited="0">
              <wp:start x="0" y="0"/>
              <wp:lineTo x="0" y="21039"/>
              <wp:lineTo x="21233" y="21039"/>
              <wp:lineTo x="21233" y="0"/>
              <wp:lineTo x="0" y="0"/>
            </wp:wrapPolygon>
          </wp:wrapTight>
          <wp:docPr id="1" name="Imagen 16" descr="C:\Users\usuario1\Pictures\descarg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uario1\Pictures\descarga.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07745" cy="488950"/>
                  </a:xfrm>
                  <a:prstGeom prst="rect">
                    <a:avLst/>
                  </a:prstGeom>
                  <a:noFill/>
                  <a:ln>
                    <a:noFill/>
                  </a:ln>
                </pic:spPr>
              </pic:pic>
            </a:graphicData>
          </a:graphic>
        </wp:anchor>
      </w:drawing>
    </w:r>
    <w:r w:rsidRPr="00664AC8">
      <w:rPr>
        <w:rFonts w:ascii="Century Gothic" w:hAnsi="Century Gothic"/>
        <w:b/>
        <w:noProof/>
        <w:sz w:val="24"/>
      </w:rPr>
      <w:t>Comisión del Régimen de Partidos Políticos y Financiamiento</w:t>
    </w:r>
  </w:p>
  <w:p w14:paraId="0EEC0AF0" w14:textId="77777777" w:rsidR="006613B1" w:rsidRPr="00664AC8" w:rsidRDefault="002B01D3" w:rsidP="001E0032">
    <w:pPr>
      <w:pStyle w:val="Encabezado"/>
      <w:jc w:val="right"/>
      <w:rPr>
        <w:rFonts w:ascii="Century Gothic" w:hAnsi="Century Gothic"/>
        <w:b/>
        <w:color w:val="808080" w:themeColor="background1" w:themeShade="80"/>
        <w:sz w:val="24"/>
      </w:rPr>
    </w:pPr>
    <w:r>
      <w:rPr>
        <w:rFonts w:ascii="Century Gothic" w:hAnsi="Century Gothic"/>
        <w:b/>
        <w:color w:val="808080" w:themeColor="background1" w:themeShade="80"/>
        <w:sz w:val="24"/>
      </w:rPr>
      <w:t>Constitución de p</w:t>
    </w:r>
    <w:r w:rsidR="004F5933">
      <w:rPr>
        <w:rFonts w:ascii="Century Gothic" w:hAnsi="Century Gothic"/>
        <w:b/>
        <w:color w:val="808080" w:themeColor="background1" w:themeShade="80"/>
        <w:sz w:val="24"/>
      </w:rPr>
      <w:t xml:space="preserve">artidos </w:t>
    </w:r>
    <w:r>
      <w:rPr>
        <w:rFonts w:ascii="Century Gothic" w:hAnsi="Century Gothic"/>
        <w:b/>
        <w:color w:val="808080" w:themeColor="background1" w:themeShade="80"/>
        <w:sz w:val="24"/>
      </w:rPr>
      <w:t>p</w:t>
    </w:r>
    <w:r w:rsidR="004F5933">
      <w:rPr>
        <w:rFonts w:ascii="Century Gothic" w:hAnsi="Century Gothic"/>
        <w:b/>
        <w:color w:val="808080" w:themeColor="background1" w:themeShade="80"/>
        <w:sz w:val="24"/>
      </w:rPr>
      <w:t xml:space="preserve">olíticos </w:t>
    </w:r>
    <w:r>
      <w:rPr>
        <w:rFonts w:ascii="Century Gothic" w:hAnsi="Century Gothic"/>
        <w:b/>
        <w:color w:val="808080" w:themeColor="background1" w:themeShade="80"/>
        <w:sz w:val="24"/>
      </w:rPr>
      <w:t>l</w:t>
    </w:r>
    <w:r w:rsidR="004F5933">
      <w:rPr>
        <w:rFonts w:ascii="Century Gothic" w:hAnsi="Century Gothic"/>
        <w:b/>
        <w:color w:val="808080" w:themeColor="background1" w:themeShade="80"/>
        <w:sz w:val="24"/>
      </w:rPr>
      <w:t>ocales</w:t>
    </w:r>
  </w:p>
  <w:p w14:paraId="106C5E46" w14:textId="77777777" w:rsidR="006613B1" w:rsidRPr="001E0032" w:rsidRDefault="006613B1" w:rsidP="001E0032">
    <w:pPr>
      <w:pStyle w:val="Encabezado"/>
      <w:jc w:val="right"/>
      <w:rPr>
        <w:color w:val="808080" w:themeColor="background1" w:themeShade="8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A0DE3"/>
    <w:multiLevelType w:val="hybridMultilevel"/>
    <w:tmpl w:val="E14CBA6E"/>
    <w:lvl w:ilvl="0" w:tplc="080A0013">
      <w:start w:val="1"/>
      <w:numFmt w:val="upp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4DA4D2F"/>
    <w:multiLevelType w:val="hybridMultilevel"/>
    <w:tmpl w:val="7EBEC4A8"/>
    <w:lvl w:ilvl="0" w:tplc="080A0013">
      <w:start w:val="1"/>
      <w:numFmt w:val="upp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8D466E0"/>
    <w:multiLevelType w:val="hybridMultilevel"/>
    <w:tmpl w:val="B5EA7932"/>
    <w:lvl w:ilvl="0" w:tplc="080A0013">
      <w:start w:val="1"/>
      <w:numFmt w:val="upp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0D6F0B66"/>
    <w:multiLevelType w:val="hybridMultilevel"/>
    <w:tmpl w:val="EC867F28"/>
    <w:lvl w:ilvl="0" w:tplc="080A0013">
      <w:start w:val="1"/>
      <w:numFmt w:val="upp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102D4720"/>
    <w:multiLevelType w:val="hybridMultilevel"/>
    <w:tmpl w:val="A6905A38"/>
    <w:lvl w:ilvl="0" w:tplc="080A0013">
      <w:start w:val="1"/>
      <w:numFmt w:val="upp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10A94914"/>
    <w:multiLevelType w:val="hybridMultilevel"/>
    <w:tmpl w:val="6F4E5E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40413D9"/>
    <w:multiLevelType w:val="hybridMultilevel"/>
    <w:tmpl w:val="44001456"/>
    <w:lvl w:ilvl="0" w:tplc="080A0013">
      <w:start w:val="1"/>
      <w:numFmt w:val="upperRoman"/>
      <w:lvlText w:val="%1."/>
      <w:lvlJc w:val="righ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161728AF"/>
    <w:multiLevelType w:val="hybridMultilevel"/>
    <w:tmpl w:val="C8B4192E"/>
    <w:lvl w:ilvl="0" w:tplc="439C43FC">
      <w:start w:val="1"/>
      <w:numFmt w:val="lowerLetter"/>
      <w:lvlText w:val="%1)"/>
      <w:lvlJc w:val="left"/>
      <w:pPr>
        <w:ind w:left="1429" w:hanging="360"/>
      </w:pPr>
      <w:rPr>
        <w:b/>
      </w:rPr>
    </w:lvl>
    <w:lvl w:ilvl="1" w:tplc="080A0019" w:tentative="1">
      <w:start w:val="1"/>
      <w:numFmt w:val="lowerLetter"/>
      <w:lvlText w:val="%2."/>
      <w:lvlJc w:val="left"/>
      <w:pPr>
        <w:ind w:left="2149" w:hanging="360"/>
      </w:pPr>
    </w:lvl>
    <w:lvl w:ilvl="2" w:tplc="080A001B" w:tentative="1">
      <w:start w:val="1"/>
      <w:numFmt w:val="lowerRoman"/>
      <w:lvlText w:val="%3."/>
      <w:lvlJc w:val="right"/>
      <w:pPr>
        <w:ind w:left="2869" w:hanging="180"/>
      </w:pPr>
    </w:lvl>
    <w:lvl w:ilvl="3" w:tplc="080A000F" w:tentative="1">
      <w:start w:val="1"/>
      <w:numFmt w:val="decimal"/>
      <w:lvlText w:val="%4."/>
      <w:lvlJc w:val="left"/>
      <w:pPr>
        <w:ind w:left="3589" w:hanging="360"/>
      </w:pPr>
    </w:lvl>
    <w:lvl w:ilvl="4" w:tplc="080A0019" w:tentative="1">
      <w:start w:val="1"/>
      <w:numFmt w:val="lowerLetter"/>
      <w:lvlText w:val="%5."/>
      <w:lvlJc w:val="left"/>
      <w:pPr>
        <w:ind w:left="4309" w:hanging="360"/>
      </w:pPr>
    </w:lvl>
    <w:lvl w:ilvl="5" w:tplc="080A001B" w:tentative="1">
      <w:start w:val="1"/>
      <w:numFmt w:val="lowerRoman"/>
      <w:lvlText w:val="%6."/>
      <w:lvlJc w:val="right"/>
      <w:pPr>
        <w:ind w:left="5029" w:hanging="180"/>
      </w:pPr>
    </w:lvl>
    <w:lvl w:ilvl="6" w:tplc="080A000F" w:tentative="1">
      <w:start w:val="1"/>
      <w:numFmt w:val="decimal"/>
      <w:lvlText w:val="%7."/>
      <w:lvlJc w:val="left"/>
      <w:pPr>
        <w:ind w:left="5749" w:hanging="360"/>
      </w:pPr>
    </w:lvl>
    <w:lvl w:ilvl="7" w:tplc="080A0019" w:tentative="1">
      <w:start w:val="1"/>
      <w:numFmt w:val="lowerLetter"/>
      <w:lvlText w:val="%8."/>
      <w:lvlJc w:val="left"/>
      <w:pPr>
        <w:ind w:left="6469" w:hanging="360"/>
      </w:pPr>
    </w:lvl>
    <w:lvl w:ilvl="8" w:tplc="080A001B" w:tentative="1">
      <w:start w:val="1"/>
      <w:numFmt w:val="lowerRoman"/>
      <w:lvlText w:val="%9."/>
      <w:lvlJc w:val="right"/>
      <w:pPr>
        <w:ind w:left="7189" w:hanging="180"/>
      </w:pPr>
    </w:lvl>
  </w:abstractNum>
  <w:abstractNum w:abstractNumId="8" w15:restartNumberingAfterBreak="0">
    <w:nsid w:val="1E165D32"/>
    <w:multiLevelType w:val="hybridMultilevel"/>
    <w:tmpl w:val="210A026E"/>
    <w:lvl w:ilvl="0" w:tplc="325EBDF2">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6A7133B"/>
    <w:multiLevelType w:val="hybridMultilevel"/>
    <w:tmpl w:val="1B305E54"/>
    <w:lvl w:ilvl="0" w:tplc="325EBDF2">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F076D20"/>
    <w:multiLevelType w:val="hybridMultilevel"/>
    <w:tmpl w:val="76B8D338"/>
    <w:lvl w:ilvl="0" w:tplc="080A0001">
      <w:start w:val="1"/>
      <w:numFmt w:val="bullet"/>
      <w:lvlText w:val=""/>
      <w:lvlJc w:val="left"/>
      <w:pPr>
        <w:ind w:left="1507" w:hanging="360"/>
      </w:pPr>
      <w:rPr>
        <w:rFonts w:ascii="Symbol" w:hAnsi="Symbol" w:hint="default"/>
      </w:rPr>
    </w:lvl>
    <w:lvl w:ilvl="1" w:tplc="080A0003" w:tentative="1">
      <w:start w:val="1"/>
      <w:numFmt w:val="bullet"/>
      <w:lvlText w:val="o"/>
      <w:lvlJc w:val="left"/>
      <w:pPr>
        <w:ind w:left="2227" w:hanging="360"/>
      </w:pPr>
      <w:rPr>
        <w:rFonts w:ascii="Courier New" w:hAnsi="Courier New" w:cs="Courier New" w:hint="default"/>
      </w:rPr>
    </w:lvl>
    <w:lvl w:ilvl="2" w:tplc="080A0005" w:tentative="1">
      <w:start w:val="1"/>
      <w:numFmt w:val="bullet"/>
      <w:lvlText w:val=""/>
      <w:lvlJc w:val="left"/>
      <w:pPr>
        <w:ind w:left="2947" w:hanging="360"/>
      </w:pPr>
      <w:rPr>
        <w:rFonts w:ascii="Wingdings" w:hAnsi="Wingdings" w:hint="default"/>
      </w:rPr>
    </w:lvl>
    <w:lvl w:ilvl="3" w:tplc="080A0001" w:tentative="1">
      <w:start w:val="1"/>
      <w:numFmt w:val="bullet"/>
      <w:lvlText w:val=""/>
      <w:lvlJc w:val="left"/>
      <w:pPr>
        <w:ind w:left="3667" w:hanging="360"/>
      </w:pPr>
      <w:rPr>
        <w:rFonts w:ascii="Symbol" w:hAnsi="Symbol" w:hint="default"/>
      </w:rPr>
    </w:lvl>
    <w:lvl w:ilvl="4" w:tplc="080A0003" w:tentative="1">
      <w:start w:val="1"/>
      <w:numFmt w:val="bullet"/>
      <w:lvlText w:val="o"/>
      <w:lvlJc w:val="left"/>
      <w:pPr>
        <w:ind w:left="4387" w:hanging="360"/>
      </w:pPr>
      <w:rPr>
        <w:rFonts w:ascii="Courier New" w:hAnsi="Courier New" w:cs="Courier New" w:hint="default"/>
      </w:rPr>
    </w:lvl>
    <w:lvl w:ilvl="5" w:tplc="080A0005" w:tentative="1">
      <w:start w:val="1"/>
      <w:numFmt w:val="bullet"/>
      <w:lvlText w:val=""/>
      <w:lvlJc w:val="left"/>
      <w:pPr>
        <w:ind w:left="5107" w:hanging="360"/>
      </w:pPr>
      <w:rPr>
        <w:rFonts w:ascii="Wingdings" w:hAnsi="Wingdings" w:hint="default"/>
      </w:rPr>
    </w:lvl>
    <w:lvl w:ilvl="6" w:tplc="080A0001" w:tentative="1">
      <w:start w:val="1"/>
      <w:numFmt w:val="bullet"/>
      <w:lvlText w:val=""/>
      <w:lvlJc w:val="left"/>
      <w:pPr>
        <w:ind w:left="5827" w:hanging="360"/>
      </w:pPr>
      <w:rPr>
        <w:rFonts w:ascii="Symbol" w:hAnsi="Symbol" w:hint="default"/>
      </w:rPr>
    </w:lvl>
    <w:lvl w:ilvl="7" w:tplc="080A0003" w:tentative="1">
      <w:start w:val="1"/>
      <w:numFmt w:val="bullet"/>
      <w:lvlText w:val="o"/>
      <w:lvlJc w:val="left"/>
      <w:pPr>
        <w:ind w:left="6547" w:hanging="360"/>
      </w:pPr>
      <w:rPr>
        <w:rFonts w:ascii="Courier New" w:hAnsi="Courier New" w:cs="Courier New" w:hint="default"/>
      </w:rPr>
    </w:lvl>
    <w:lvl w:ilvl="8" w:tplc="080A0005" w:tentative="1">
      <w:start w:val="1"/>
      <w:numFmt w:val="bullet"/>
      <w:lvlText w:val=""/>
      <w:lvlJc w:val="left"/>
      <w:pPr>
        <w:ind w:left="7267" w:hanging="360"/>
      </w:pPr>
      <w:rPr>
        <w:rFonts w:ascii="Wingdings" w:hAnsi="Wingdings" w:hint="default"/>
      </w:rPr>
    </w:lvl>
  </w:abstractNum>
  <w:abstractNum w:abstractNumId="11" w15:restartNumberingAfterBreak="0">
    <w:nsid w:val="31F0011C"/>
    <w:multiLevelType w:val="hybridMultilevel"/>
    <w:tmpl w:val="5D0AD05C"/>
    <w:lvl w:ilvl="0" w:tplc="080A0013">
      <w:start w:val="1"/>
      <w:numFmt w:val="upp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3212267B"/>
    <w:multiLevelType w:val="hybridMultilevel"/>
    <w:tmpl w:val="10E0D7D0"/>
    <w:lvl w:ilvl="0" w:tplc="8E024B2A">
      <w:numFmt w:val="bullet"/>
      <w:lvlText w:val="-"/>
      <w:lvlJc w:val="left"/>
      <w:pPr>
        <w:ind w:left="720" w:hanging="360"/>
      </w:pPr>
      <w:rPr>
        <w:rFonts w:ascii="Century Gothic" w:eastAsiaTheme="minorHAnsi" w:hAnsi="Century Goth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43F0890"/>
    <w:multiLevelType w:val="hybridMultilevel"/>
    <w:tmpl w:val="94D09198"/>
    <w:lvl w:ilvl="0" w:tplc="EBCA5846">
      <w:start w:val="1"/>
      <w:numFmt w:val="upperRoman"/>
      <w:lvlText w:val="%1."/>
      <w:lvlJc w:val="right"/>
      <w:pPr>
        <w:ind w:left="720" w:hanging="360"/>
      </w:pPr>
      <w:rPr>
        <w:b/>
      </w:rPr>
    </w:lvl>
    <w:lvl w:ilvl="1" w:tplc="71C29096">
      <w:start w:val="1"/>
      <w:numFmt w:val="lowerLetter"/>
      <w:lvlText w:val="%2."/>
      <w:lvlJc w:val="left"/>
      <w:pPr>
        <w:ind w:left="1440" w:hanging="360"/>
      </w:pPr>
      <w:rPr>
        <w:b w:val="0"/>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34AC700A"/>
    <w:multiLevelType w:val="hybridMultilevel"/>
    <w:tmpl w:val="1CC0402E"/>
    <w:lvl w:ilvl="0" w:tplc="7332D68A">
      <w:start w:val="1"/>
      <w:numFmt w:val="lowerLetter"/>
      <w:lvlText w:val="%1)"/>
      <w:lvlJc w:val="left"/>
      <w:pPr>
        <w:ind w:left="720" w:hanging="360"/>
      </w:pPr>
      <w:rPr>
        <w:rFonts w:ascii="Century Gothic" w:hAnsi="Century Gothic" w:hint="default"/>
        <w:b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4B70A00"/>
    <w:multiLevelType w:val="hybridMultilevel"/>
    <w:tmpl w:val="AB461EBA"/>
    <w:lvl w:ilvl="0" w:tplc="080A0013">
      <w:start w:val="1"/>
      <w:numFmt w:val="upp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35DC7C60"/>
    <w:multiLevelType w:val="hybridMultilevel"/>
    <w:tmpl w:val="6A4A3460"/>
    <w:lvl w:ilvl="0" w:tplc="080A0013">
      <w:start w:val="1"/>
      <w:numFmt w:val="upp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386712FD"/>
    <w:multiLevelType w:val="hybridMultilevel"/>
    <w:tmpl w:val="C9DA2FB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B612F24"/>
    <w:multiLevelType w:val="hybridMultilevel"/>
    <w:tmpl w:val="518E41B0"/>
    <w:lvl w:ilvl="0" w:tplc="080A0013">
      <w:start w:val="1"/>
      <w:numFmt w:val="upp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15:restartNumberingAfterBreak="0">
    <w:nsid w:val="3E5759AF"/>
    <w:multiLevelType w:val="hybridMultilevel"/>
    <w:tmpl w:val="CAE438FA"/>
    <w:lvl w:ilvl="0" w:tplc="080A0013">
      <w:start w:val="1"/>
      <w:numFmt w:val="upp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15:restartNumberingAfterBreak="0">
    <w:nsid w:val="480C4ADF"/>
    <w:multiLevelType w:val="hybridMultilevel"/>
    <w:tmpl w:val="367C8C66"/>
    <w:lvl w:ilvl="0" w:tplc="0C9629A2">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15:restartNumberingAfterBreak="0">
    <w:nsid w:val="4C18769A"/>
    <w:multiLevelType w:val="hybridMultilevel"/>
    <w:tmpl w:val="2778956E"/>
    <w:lvl w:ilvl="0" w:tplc="080A0013">
      <w:start w:val="1"/>
      <w:numFmt w:val="upp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2" w15:restartNumberingAfterBreak="0">
    <w:nsid w:val="4C866E71"/>
    <w:multiLevelType w:val="hybridMultilevel"/>
    <w:tmpl w:val="A18CE474"/>
    <w:lvl w:ilvl="0" w:tplc="325EBDF2">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5ED22D0"/>
    <w:multiLevelType w:val="hybridMultilevel"/>
    <w:tmpl w:val="5AB8D71E"/>
    <w:lvl w:ilvl="0" w:tplc="8E024B2A">
      <w:numFmt w:val="bullet"/>
      <w:lvlText w:val="-"/>
      <w:lvlJc w:val="left"/>
      <w:pPr>
        <w:ind w:left="720" w:hanging="360"/>
      </w:pPr>
      <w:rPr>
        <w:rFonts w:ascii="Century Gothic" w:eastAsiaTheme="minorHAnsi" w:hAnsi="Century Gothic" w:cstheme="minorBidi" w:hint="default"/>
      </w:rPr>
    </w:lvl>
    <w:lvl w:ilvl="1" w:tplc="04090017">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7220E06"/>
    <w:multiLevelType w:val="hybridMultilevel"/>
    <w:tmpl w:val="50FC25B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83E7EB3"/>
    <w:multiLevelType w:val="hybridMultilevel"/>
    <w:tmpl w:val="C3A672D6"/>
    <w:lvl w:ilvl="0" w:tplc="080A0013">
      <w:start w:val="1"/>
      <w:numFmt w:val="upp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6" w15:restartNumberingAfterBreak="0">
    <w:nsid w:val="64F96C67"/>
    <w:multiLevelType w:val="hybridMultilevel"/>
    <w:tmpl w:val="D5EEBCD0"/>
    <w:lvl w:ilvl="0" w:tplc="080A0013">
      <w:start w:val="1"/>
      <w:numFmt w:val="upp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7" w15:restartNumberingAfterBreak="0">
    <w:nsid w:val="6F654806"/>
    <w:multiLevelType w:val="hybridMultilevel"/>
    <w:tmpl w:val="BFC2315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00241C3"/>
    <w:multiLevelType w:val="hybridMultilevel"/>
    <w:tmpl w:val="AB148F30"/>
    <w:lvl w:ilvl="0" w:tplc="080A0013">
      <w:start w:val="1"/>
      <w:numFmt w:val="upp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9" w15:restartNumberingAfterBreak="0">
    <w:nsid w:val="73611F63"/>
    <w:multiLevelType w:val="hybridMultilevel"/>
    <w:tmpl w:val="865CF6E8"/>
    <w:lvl w:ilvl="0" w:tplc="080A0013">
      <w:start w:val="1"/>
      <w:numFmt w:val="upperRoman"/>
      <w:lvlText w:val="%1."/>
      <w:lvlJc w:val="righ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0" w15:restartNumberingAfterBreak="0">
    <w:nsid w:val="773216F3"/>
    <w:multiLevelType w:val="hybridMultilevel"/>
    <w:tmpl w:val="618C9FB2"/>
    <w:lvl w:ilvl="0" w:tplc="080A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1" w15:restartNumberingAfterBreak="0">
    <w:nsid w:val="788F4951"/>
    <w:multiLevelType w:val="hybridMultilevel"/>
    <w:tmpl w:val="F1F02A32"/>
    <w:lvl w:ilvl="0" w:tplc="080A0019">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2" w15:restartNumberingAfterBreak="0">
    <w:nsid w:val="7A707FC7"/>
    <w:multiLevelType w:val="hybridMultilevel"/>
    <w:tmpl w:val="2B3C1C86"/>
    <w:lvl w:ilvl="0" w:tplc="080A0013">
      <w:start w:val="1"/>
      <w:numFmt w:val="upp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3" w15:restartNumberingAfterBreak="0">
    <w:nsid w:val="7EA56105"/>
    <w:multiLevelType w:val="hybridMultilevel"/>
    <w:tmpl w:val="730E83F0"/>
    <w:lvl w:ilvl="0" w:tplc="080A0013">
      <w:start w:val="1"/>
      <w:numFmt w:val="upperRoman"/>
      <w:lvlText w:val="%1."/>
      <w:lvlJc w:val="righ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4" w15:restartNumberingAfterBreak="0">
    <w:nsid w:val="7FDE4B73"/>
    <w:multiLevelType w:val="hybridMultilevel"/>
    <w:tmpl w:val="9126EC9A"/>
    <w:lvl w:ilvl="0" w:tplc="080A0013">
      <w:start w:val="1"/>
      <w:numFmt w:val="upp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32"/>
  </w:num>
  <w:num w:numId="2">
    <w:abstractNumId w:val="25"/>
  </w:num>
  <w:num w:numId="3">
    <w:abstractNumId w:val="0"/>
  </w:num>
  <w:num w:numId="4">
    <w:abstractNumId w:val="2"/>
  </w:num>
  <w:num w:numId="5">
    <w:abstractNumId w:val="18"/>
  </w:num>
  <w:num w:numId="6">
    <w:abstractNumId w:val="15"/>
  </w:num>
  <w:num w:numId="7">
    <w:abstractNumId w:val="28"/>
  </w:num>
  <w:num w:numId="8">
    <w:abstractNumId w:val="21"/>
  </w:num>
  <w:num w:numId="9">
    <w:abstractNumId w:val="4"/>
  </w:num>
  <w:num w:numId="10">
    <w:abstractNumId w:val="34"/>
  </w:num>
  <w:num w:numId="11">
    <w:abstractNumId w:val="3"/>
  </w:num>
  <w:num w:numId="12">
    <w:abstractNumId w:val="16"/>
  </w:num>
  <w:num w:numId="13">
    <w:abstractNumId w:val="13"/>
  </w:num>
  <w:num w:numId="14">
    <w:abstractNumId w:val="31"/>
  </w:num>
  <w:num w:numId="15">
    <w:abstractNumId w:val="20"/>
  </w:num>
  <w:num w:numId="16">
    <w:abstractNumId w:val="11"/>
  </w:num>
  <w:num w:numId="17">
    <w:abstractNumId w:val="6"/>
  </w:num>
  <w:num w:numId="18">
    <w:abstractNumId w:val="19"/>
  </w:num>
  <w:num w:numId="19">
    <w:abstractNumId w:val="26"/>
  </w:num>
  <w:num w:numId="20">
    <w:abstractNumId w:val="33"/>
  </w:num>
  <w:num w:numId="21">
    <w:abstractNumId w:val="1"/>
  </w:num>
  <w:num w:numId="22">
    <w:abstractNumId w:val="29"/>
  </w:num>
  <w:num w:numId="23">
    <w:abstractNumId w:val="30"/>
  </w:num>
  <w:num w:numId="24">
    <w:abstractNumId w:val="10"/>
  </w:num>
  <w:num w:numId="25">
    <w:abstractNumId w:val="5"/>
  </w:num>
  <w:num w:numId="26">
    <w:abstractNumId w:val="12"/>
  </w:num>
  <w:num w:numId="27">
    <w:abstractNumId w:val="23"/>
  </w:num>
  <w:num w:numId="28">
    <w:abstractNumId w:val="27"/>
  </w:num>
  <w:num w:numId="29">
    <w:abstractNumId w:val="14"/>
  </w:num>
  <w:num w:numId="30">
    <w:abstractNumId w:val="17"/>
  </w:num>
  <w:num w:numId="31">
    <w:abstractNumId w:val="7"/>
  </w:num>
  <w:num w:numId="32">
    <w:abstractNumId w:val="24"/>
  </w:num>
  <w:num w:numId="33">
    <w:abstractNumId w:val="9"/>
  </w:num>
  <w:num w:numId="34">
    <w:abstractNumId w:val="8"/>
  </w:num>
  <w:num w:numId="35">
    <w:abstractNumId w:val="22"/>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5AE5"/>
    <w:rsid w:val="000042C0"/>
    <w:rsid w:val="000072C7"/>
    <w:rsid w:val="00017B3E"/>
    <w:rsid w:val="00026B06"/>
    <w:rsid w:val="00030092"/>
    <w:rsid w:val="00033A57"/>
    <w:rsid w:val="00037758"/>
    <w:rsid w:val="0004112B"/>
    <w:rsid w:val="0004126E"/>
    <w:rsid w:val="00052AEF"/>
    <w:rsid w:val="00055F94"/>
    <w:rsid w:val="00057763"/>
    <w:rsid w:val="00057BD7"/>
    <w:rsid w:val="00063D1D"/>
    <w:rsid w:val="0006684C"/>
    <w:rsid w:val="0008407F"/>
    <w:rsid w:val="000846AB"/>
    <w:rsid w:val="000865E0"/>
    <w:rsid w:val="0009022C"/>
    <w:rsid w:val="00091A8B"/>
    <w:rsid w:val="00091CA3"/>
    <w:rsid w:val="000B5E5B"/>
    <w:rsid w:val="000B7DCF"/>
    <w:rsid w:val="000E00A8"/>
    <w:rsid w:val="000E660C"/>
    <w:rsid w:val="000F0F11"/>
    <w:rsid w:val="0010233F"/>
    <w:rsid w:val="00127E91"/>
    <w:rsid w:val="001419A4"/>
    <w:rsid w:val="00142628"/>
    <w:rsid w:val="001449A4"/>
    <w:rsid w:val="00151931"/>
    <w:rsid w:val="00161C9A"/>
    <w:rsid w:val="0016313C"/>
    <w:rsid w:val="001640FC"/>
    <w:rsid w:val="00165BB5"/>
    <w:rsid w:val="00171E7D"/>
    <w:rsid w:val="00172C0D"/>
    <w:rsid w:val="00177BA1"/>
    <w:rsid w:val="00191416"/>
    <w:rsid w:val="001A05C1"/>
    <w:rsid w:val="001A3A1D"/>
    <w:rsid w:val="001A4DA8"/>
    <w:rsid w:val="001A5100"/>
    <w:rsid w:val="001A5BD9"/>
    <w:rsid w:val="001B4988"/>
    <w:rsid w:val="001C4A44"/>
    <w:rsid w:val="001D457F"/>
    <w:rsid w:val="001D71AF"/>
    <w:rsid w:val="001E0032"/>
    <w:rsid w:val="001E2670"/>
    <w:rsid w:val="001E2D96"/>
    <w:rsid w:val="001F3D02"/>
    <w:rsid w:val="00222EC1"/>
    <w:rsid w:val="00225304"/>
    <w:rsid w:val="00235AC0"/>
    <w:rsid w:val="002407BB"/>
    <w:rsid w:val="002450E9"/>
    <w:rsid w:val="0024594C"/>
    <w:rsid w:val="00273ADB"/>
    <w:rsid w:val="0028284C"/>
    <w:rsid w:val="002903C8"/>
    <w:rsid w:val="00290B2D"/>
    <w:rsid w:val="002A12A6"/>
    <w:rsid w:val="002A7966"/>
    <w:rsid w:val="002B01D3"/>
    <w:rsid w:val="002C5D0D"/>
    <w:rsid w:val="002C77CC"/>
    <w:rsid w:val="002D0D02"/>
    <w:rsid w:val="002D0EF0"/>
    <w:rsid w:val="002D1BEF"/>
    <w:rsid w:val="002D5312"/>
    <w:rsid w:val="002E18F0"/>
    <w:rsid w:val="002E36BF"/>
    <w:rsid w:val="002E3717"/>
    <w:rsid w:val="002E391A"/>
    <w:rsid w:val="002E3A18"/>
    <w:rsid w:val="002F10A5"/>
    <w:rsid w:val="002F47D6"/>
    <w:rsid w:val="003011EB"/>
    <w:rsid w:val="00303DBE"/>
    <w:rsid w:val="00303DF9"/>
    <w:rsid w:val="0032094B"/>
    <w:rsid w:val="003239D3"/>
    <w:rsid w:val="00350739"/>
    <w:rsid w:val="00365C13"/>
    <w:rsid w:val="00377646"/>
    <w:rsid w:val="003949DA"/>
    <w:rsid w:val="0039620E"/>
    <w:rsid w:val="003A6A13"/>
    <w:rsid w:val="003B0ED7"/>
    <w:rsid w:val="003B2359"/>
    <w:rsid w:val="003B3804"/>
    <w:rsid w:val="003B5ACA"/>
    <w:rsid w:val="003C41B4"/>
    <w:rsid w:val="003C7FE4"/>
    <w:rsid w:val="003D717B"/>
    <w:rsid w:val="003D76FB"/>
    <w:rsid w:val="003D7B60"/>
    <w:rsid w:val="003E534D"/>
    <w:rsid w:val="0040469D"/>
    <w:rsid w:val="00407B06"/>
    <w:rsid w:val="0042232C"/>
    <w:rsid w:val="004326C0"/>
    <w:rsid w:val="00433D2C"/>
    <w:rsid w:val="00435E93"/>
    <w:rsid w:val="00444B41"/>
    <w:rsid w:val="00444C6E"/>
    <w:rsid w:val="00444CA9"/>
    <w:rsid w:val="00445C25"/>
    <w:rsid w:val="00460DB8"/>
    <w:rsid w:val="00460E0E"/>
    <w:rsid w:val="00462E41"/>
    <w:rsid w:val="00465455"/>
    <w:rsid w:val="004679B7"/>
    <w:rsid w:val="00480FA1"/>
    <w:rsid w:val="004854E5"/>
    <w:rsid w:val="00493541"/>
    <w:rsid w:val="004A5B6F"/>
    <w:rsid w:val="004C0309"/>
    <w:rsid w:val="004C0778"/>
    <w:rsid w:val="004C5AE2"/>
    <w:rsid w:val="004E1E90"/>
    <w:rsid w:val="004F468B"/>
    <w:rsid w:val="004F5933"/>
    <w:rsid w:val="005044BC"/>
    <w:rsid w:val="00505695"/>
    <w:rsid w:val="00506A2C"/>
    <w:rsid w:val="00507674"/>
    <w:rsid w:val="00512D17"/>
    <w:rsid w:val="00516106"/>
    <w:rsid w:val="00521BBE"/>
    <w:rsid w:val="00521E65"/>
    <w:rsid w:val="005239BE"/>
    <w:rsid w:val="005253C7"/>
    <w:rsid w:val="00536C5D"/>
    <w:rsid w:val="005542F1"/>
    <w:rsid w:val="005637AB"/>
    <w:rsid w:val="0057552D"/>
    <w:rsid w:val="005A6DB3"/>
    <w:rsid w:val="005B0FCB"/>
    <w:rsid w:val="005B2860"/>
    <w:rsid w:val="005C4882"/>
    <w:rsid w:val="005D28F1"/>
    <w:rsid w:val="005D5ED6"/>
    <w:rsid w:val="005E0CD9"/>
    <w:rsid w:val="005E31AE"/>
    <w:rsid w:val="005F6341"/>
    <w:rsid w:val="005F6788"/>
    <w:rsid w:val="005F6D88"/>
    <w:rsid w:val="00606AAC"/>
    <w:rsid w:val="00610ED8"/>
    <w:rsid w:val="00613373"/>
    <w:rsid w:val="00614761"/>
    <w:rsid w:val="00615267"/>
    <w:rsid w:val="00633B9F"/>
    <w:rsid w:val="00633FE0"/>
    <w:rsid w:val="00634FBF"/>
    <w:rsid w:val="0063787A"/>
    <w:rsid w:val="0064411C"/>
    <w:rsid w:val="006444B9"/>
    <w:rsid w:val="00645EBE"/>
    <w:rsid w:val="00646ECF"/>
    <w:rsid w:val="006613B1"/>
    <w:rsid w:val="00661A1B"/>
    <w:rsid w:val="00664AC8"/>
    <w:rsid w:val="00670332"/>
    <w:rsid w:val="00675D1A"/>
    <w:rsid w:val="00682A9F"/>
    <w:rsid w:val="006A035C"/>
    <w:rsid w:val="006A0DC6"/>
    <w:rsid w:val="006A17B6"/>
    <w:rsid w:val="006A4909"/>
    <w:rsid w:val="006B17C1"/>
    <w:rsid w:val="006B2CA7"/>
    <w:rsid w:val="006B4768"/>
    <w:rsid w:val="006B5040"/>
    <w:rsid w:val="006C3590"/>
    <w:rsid w:val="006D0154"/>
    <w:rsid w:val="006D130E"/>
    <w:rsid w:val="006D3B40"/>
    <w:rsid w:val="006E4827"/>
    <w:rsid w:val="006F1430"/>
    <w:rsid w:val="006F385B"/>
    <w:rsid w:val="006F7510"/>
    <w:rsid w:val="007005D0"/>
    <w:rsid w:val="007044E2"/>
    <w:rsid w:val="00704B95"/>
    <w:rsid w:val="00704F1A"/>
    <w:rsid w:val="0070592E"/>
    <w:rsid w:val="00705AE5"/>
    <w:rsid w:val="007075D2"/>
    <w:rsid w:val="00712CA1"/>
    <w:rsid w:val="007145C8"/>
    <w:rsid w:val="00730E76"/>
    <w:rsid w:val="007333A3"/>
    <w:rsid w:val="0073405B"/>
    <w:rsid w:val="00737477"/>
    <w:rsid w:val="0074136C"/>
    <w:rsid w:val="007509B8"/>
    <w:rsid w:val="00751AE2"/>
    <w:rsid w:val="00751C40"/>
    <w:rsid w:val="00755CCA"/>
    <w:rsid w:val="00756B5C"/>
    <w:rsid w:val="00765706"/>
    <w:rsid w:val="0077284A"/>
    <w:rsid w:val="0077582C"/>
    <w:rsid w:val="007776F7"/>
    <w:rsid w:val="0078067D"/>
    <w:rsid w:val="0078339A"/>
    <w:rsid w:val="00784E42"/>
    <w:rsid w:val="00793DF6"/>
    <w:rsid w:val="007A0DBF"/>
    <w:rsid w:val="007A11CD"/>
    <w:rsid w:val="007C0973"/>
    <w:rsid w:val="007C2690"/>
    <w:rsid w:val="007E1865"/>
    <w:rsid w:val="007E7EA9"/>
    <w:rsid w:val="007F5D93"/>
    <w:rsid w:val="00800FF8"/>
    <w:rsid w:val="00801CE4"/>
    <w:rsid w:val="00801D5D"/>
    <w:rsid w:val="00803DF6"/>
    <w:rsid w:val="008101D2"/>
    <w:rsid w:val="00814A2E"/>
    <w:rsid w:val="00815D8F"/>
    <w:rsid w:val="00826DA4"/>
    <w:rsid w:val="008307D4"/>
    <w:rsid w:val="00837AE1"/>
    <w:rsid w:val="008422FB"/>
    <w:rsid w:val="00842D2B"/>
    <w:rsid w:val="00846595"/>
    <w:rsid w:val="008522E0"/>
    <w:rsid w:val="00856695"/>
    <w:rsid w:val="00863309"/>
    <w:rsid w:val="00874DB1"/>
    <w:rsid w:val="0088295D"/>
    <w:rsid w:val="00886DE2"/>
    <w:rsid w:val="00887CAD"/>
    <w:rsid w:val="00891704"/>
    <w:rsid w:val="00891876"/>
    <w:rsid w:val="008971BE"/>
    <w:rsid w:val="008A20E2"/>
    <w:rsid w:val="008B18A4"/>
    <w:rsid w:val="008B4980"/>
    <w:rsid w:val="008C429E"/>
    <w:rsid w:val="008D0592"/>
    <w:rsid w:val="008D0879"/>
    <w:rsid w:val="008D12D0"/>
    <w:rsid w:val="008E02AD"/>
    <w:rsid w:val="008F0023"/>
    <w:rsid w:val="008F19E1"/>
    <w:rsid w:val="00905F5B"/>
    <w:rsid w:val="00910634"/>
    <w:rsid w:val="00917BEB"/>
    <w:rsid w:val="009246B6"/>
    <w:rsid w:val="0093274D"/>
    <w:rsid w:val="0094535F"/>
    <w:rsid w:val="00945FCA"/>
    <w:rsid w:val="00946FBF"/>
    <w:rsid w:val="00965DDE"/>
    <w:rsid w:val="009825C4"/>
    <w:rsid w:val="009846DA"/>
    <w:rsid w:val="00992E45"/>
    <w:rsid w:val="009A3C1D"/>
    <w:rsid w:val="009C3B6D"/>
    <w:rsid w:val="009D0520"/>
    <w:rsid w:val="009D0DDE"/>
    <w:rsid w:val="009D3026"/>
    <w:rsid w:val="009D53CF"/>
    <w:rsid w:val="009D6134"/>
    <w:rsid w:val="009E1BC7"/>
    <w:rsid w:val="009E1C65"/>
    <w:rsid w:val="009F017A"/>
    <w:rsid w:val="009F394D"/>
    <w:rsid w:val="00A07894"/>
    <w:rsid w:val="00A20B42"/>
    <w:rsid w:val="00A34BFA"/>
    <w:rsid w:val="00A35885"/>
    <w:rsid w:val="00A60AC0"/>
    <w:rsid w:val="00A61262"/>
    <w:rsid w:val="00A623B4"/>
    <w:rsid w:val="00A67652"/>
    <w:rsid w:val="00A775E9"/>
    <w:rsid w:val="00A8673E"/>
    <w:rsid w:val="00A906BB"/>
    <w:rsid w:val="00AA20B0"/>
    <w:rsid w:val="00AC411F"/>
    <w:rsid w:val="00AD2E74"/>
    <w:rsid w:val="00AD4EF1"/>
    <w:rsid w:val="00AE2489"/>
    <w:rsid w:val="00AF77F1"/>
    <w:rsid w:val="00B00DA3"/>
    <w:rsid w:val="00B12454"/>
    <w:rsid w:val="00B20C1D"/>
    <w:rsid w:val="00B44D51"/>
    <w:rsid w:val="00B51958"/>
    <w:rsid w:val="00B575CF"/>
    <w:rsid w:val="00B63461"/>
    <w:rsid w:val="00B772B4"/>
    <w:rsid w:val="00B847CB"/>
    <w:rsid w:val="00B923EE"/>
    <w:rsid w:val="00B96E5A"/>
    <w:rsid w:val="00BA6F5D"/>
    <w:rsid w:val="00BB0C1F"/>
    <w:rsid w:val="00BB282D"/>
    <w:rsid w:val="00BB6E96"/>
    <w:rsid w:val="00BC025B"/>
    <w:rsid w:val="00BC78F0"/>
    <w:rsid w:val="00BD0D08"/>
    <w:rsid w:val="00BD47CD"/>
    <w:rsid w:val="00BD6D14"/>
    <w:rsid w:val="00BE11CC"/>
    <w:rsid w:val="00BF2CBC"/>
    <w:rsid w:val="00BF3124"/>
    <w:rsid w:val="00BF6A72"/>
    <w:rsid w:val="00C02F9E"/>
    <w:rsid w:val="00C126AC"/>
    <w:rsid w:val="00C23FC8"/>
    <w:rsid w:val="00C2440C"/>
    <w:rsid w:val="00C2541C"/>
    <w:rsid w:val="00C42BD6"/>
    <w:rsid w:val="00C50E2F"/>
    <w:rsid w:val="00C52812"/>
    <w:rsid w:val="00C54ADF"/>
    <w:rsid w:val="00C61BF2"/>
    <w:rsid w:val="00C634C2"/>
    <w:rsid w:val="00C64A92"/>
    <w:rsid w:val="00C64B61"/>
    <w:rsid w:val="00C64F20"/>
    <w:rsid w:val="00C66582"/>
    <w:rsid w:val="00CA5605"/>
    <w:rsid w:val="00CB2A40"/>
    <w:rsid w:val="00CB606A"/>
    <w:rsid w:val="00CC33FD"/>
    <w:rsid w:val="00CC53B8"/>
    <w:rsid w:val="00CD27F8"/>
    <w:rsid w:val="00CE08CE"/>
    <w:rsid w:val="00CE0D73"/>
    <w:rsid w:val="00CE5D1A"/>
    <w:rsid w:val="00CE6F01"/>
    <w:rsid w:val="00CF7A22"/>
    <w:rsid w:val="00D02874"/>
    <w:rsid w:val="00D07E2F"/>
    <w:rsid w:val="00D13613"/>
    <w:rsid w:val="00D139A0"/>
    <w:rsid w:val="00D13AF0"/>
    <w:rsid w:val="00D16AF4"/>
    <w:rsid w:val="00D17EF8"/>
    <w:rsid w:val="00D210A9"/>
    <w:rsid w:val="00D21EC4"/>
    <w:rsid w:val="00D2625E"/>
    <w:rsid w:val="00D269A2"/>
    <w:rsid w:val="00D27610"/>
    <w:rsid w:val="00D32F81"/>
    <w:rsid w:val="00D36BDE"/>
    <w:rsid w:val="00D4728B"/>
    <w:rsid w:val="00D53CAC"/>
    <w:rsid w:val="00D66871"/>
    <w:rsid w:val="00D66A1B"/>
    <w:rsid w:val="00D8211F"/>
    <w:rsid w:val="00D958D4"/>
    <w:rsid w:val="00DA1100"/>
    <w:rsid w:val="00DA28EB"/>
    <w:rsid w:val="00DA4F08"/>
    <w:rsid w:val="00DA75D9"/>
    <w:rsid w:val="00DB750B"/>
    <w:rsid w:val="00DC035E"/>
    <w:rsid w:val="00DD3F1F"/>
    <w:rsid w:val="00DE73DC"/>
    <w:rsid w:val="00E120E1"/>
    <w:rsid w:val="00E24351"/>
    <w:rsid w:val="00E302AE"/>
    <w:rsid w:val="00E321AD"/>
    <w:rsid w:val="00E34B52"/>
    <w:rsid w:val="00E41818"/>
    <w:rsid w:val="00E514A4"/>
    <w:rsid w:val="00E51C28"/>
    <w:rsid w:val="00E54BE3"/>
    <w:rsid w:val="00E700EC"/>
    <w:rsid w:val="00E725F2"/>
    <w:rsid w:val="00E850BC"/>
    <w:rsid w:val="00E8630A"/>
    <w:rsid w:val="00E9127D"/>
    <w:rsid w:val="00E93911"/>
    <w:rsid w:val="00EA65D1"/>
    <w:rsid w:val="00EA7917"/>
    <w:rsid w:val="00EB3479"/>
    <w:rsid w:val="00EC390C"/>
    <w:rsid w:val="00ED7612"/>
    <w:rsid w:val="00ED7D69"/>
    <w:rsid w:val="00EE0407"/>
    <w:rsid w:val="00F00575"/>
    <w:rsid w:val="00F010E5"/>
    <w:rsid w:val="00F06E4F"/>
    <w:rsid w:val="00F135A8"/>
    <w:rsid w:val="00F21B7A"/>
    <w:rsid w:val="00F24177"/>
    <w:rsid w:val="00F405A2"/>
    <w:rsid w:val="00F46808"/>
    <w:rsid w:val="00F46B4B"/>
    <w:rsid w:val="00F51726"/>
    <w:rsid w:val="00F53249"/>
    <w:rsid w:val="00F532E2"/>
    <w:rsid w:val="00F61823"/>
    <w:rsid w:val="00F64A4A"/>
    <w:rsid w:val="00F64F90"/>
    <w:rsid w:val="00F85507"/>
    <w:rsid w:val="00F876B8"/>
    <w:rsid w:val="00F969A3"/>
    <w:rsid w:val="00FA630D"/>
    <w:rsid w:val="00FB2ADE"/>
    <w:rsid w:val="00FB4242"/>
    <w:rsid w:val="00FB47D8"/>
    <w:rsid w:val="00FC096D"/>
    <w:rsid w:val="00FC391C"/>
    <w:rsid w:val="00FD5673"/>
    <w:rsid w:val="00FE68DB"/>
    <w:rsid w:val="00FF12B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89E3C1"/>
  <w15:chartTrackingRefBased/>
  <w15:docId w15:val="{255D5D33-85F6-4E69-B3D4-1CDE4F261D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1"/>
    <w:qFormat/>
    <w:rsid w:val="005F6341"/>
    <w:pPr>
      <w:widowControl w:val="0"/>
      <w:autoSpaceDE w:val="0"/>
      <w:autoSpaceDN w:val="0"/>
      <w:spacing w:after="0" w:line="240" w:lineRule="auto"/>
      <w:ind w:left="158" w:right="174"/>
      <w:jc w:val="center"/>
      <w:outlineLvl w:val="0"/>
    </w:pPr>
    <w:rPr>
      <w:rFonts w:ascii="Arial" w:eastAsia="Arial" w:hAnsi="Arial" w:cs="Arial"/>
      <w:b/>
      <w:bCs/>
      <w:sz w:val="24"/>
      <w:szCs w:val="24"/>
      <w:lang w:val="es-ES" w:eastAsia="es-ES" w:bidi="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705AE5"/>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705AE5"/>
  </w:style>
  <w:style w:type="paragraph" w:styleId="Piedepgina">
    <w:name w:val="footer"/>
    <w:basedOn w:val="Normal"/>
    <w:link w:val="PiedepginaCar"/>
    <w:uiPriority w:val="99"/>
    <w:unhideWhenUsed/>
    <w:rsid w:val="00705AE5"/>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705AE5"/>
  </w:style>
  <w:style w:type="paragraph" w:styleId="Prrafodelista">
    <w:name w:val="List Paragraph"/>
    <w:basedOn w:val="Normal"/>
    <w:uiPriority w:val="34"/>
    <w:qFormat/>
    <w:rsid w:val="00730E76"/>
    <w:pPr>
      <w:widowControl w:val="0"/>
      <w:autoSpaceDE w:val="0"/>
      <w:autoSpaceDN w:val="0"/>
      <w:spacing w:after="0" w:line="240" w:lineRule="auto"/>
      <w:ind w:left="1082"/>
      <w:jc w:val="both"/>
    </w:pPr>
    <w:rPr>
      <w:rFonts w:ascii="Arial" w:eastAsia="Arial" w:hAnsi="Arial" w:cs="Arial"/>
      <w:lang w:val="es-ES" w:eastAsia="es-ES" w:bidi="es-ES"/>
    </w:rPr>
  </w:style>
  <w:style w:type="paragraph" w:styleId="Textoindependiente">
    <w:name w:val="Body Text"/>
    <w:basedOn w:val="Normal"/>
    <w:link w:val="TextoindependienteCar"/>
    <w:uiPriority w:val="1"/>
    <w:qFormat/>
    <w:rsid w:val="0077582C"/>
    <w:pPr>
      <w:widowControl w:val="0"/>
      <w:autoSpaceDE w:val="0"/>
      <w:autoSpaceDN w:val="0"/>
      <w:spacing w:after="0" w:line="240" w:lineRule="auto"/>
    </w:pPr>
    <w:rPr>
      <w:rFonts w:ascii="Arial" w:eastAsia="Arial" w:hAnsi="Arial" w:cs="Arial"/>
      <w:sz w:val="24"/>
      <w:szCs w:val="24"/>
      <w:lang w:val="es-ES" w:eastAsia="es-ES" w:bidi="es-ES"/>
    </w:rPr>
  </w:style>
  <w:style w:type="character" w:customStyle="1" w:styleId="TextoindependienteCar">
    <w:name w:val="Texto independiente Car"/>
    <w:basedOn w:val="Fuentedeprrafopredeter"/>
    <w:link w:val="Textoindependiente"/>
    <w:uiPriority w:val="1"/>
    <w:rsid w:val="0077582C"/>
    <w:rPr>
      <w:rFonts w:ascii="Arial" w:eastAsia="Arial" w:hAnsi="Arial" w:cs="Arial"/>
      <w:sz w:val="24"/>
      <w:szCs w:val="24"/>
      <w:lang w:val="es-ES" w:eastAsia="es-ES" w:bidi="es-ES"/>
    </w:rPr>
  </w:style>
  <w:style w:type="table" w:styleId="Tablaconcuadrcula">
    <w:name w:val="Table Grid"/>
    <w:basedOn w:val="Tablanormal"/>
    <w:uiPriority w:val="39"/>
    <w:rsid w:val="009C3B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F46B4B"/>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F46B4B"/>
    <w:rPr>
      <w:sz w:val="20"/>
      <w:szCs w:val="20"/>
    </w:rPr>
  </w:style>
  <w:style w:type="character" w:styleId="Refdenotaalpie">
    <w:name w:val="footnote reference"/>
    <w:basedOn w:val="Fuentedeprrafopredeter"/>
    <w:uiPriority w:val="99"/>
    <w:semiHidden/>
    <w:unhideWhenUsed/>
    <w:rsid w:val="00F46B4B"/>
    <w:rPr>
      <w:vertAlign w:val="superscript"/>
    </w:rPr>
  </w:style>
  <w:style w:type="paragraph" w:styleId="Textodeglobo">
    <w:name w:val="Balloon Text"/>
    <w:basedOn w:val="Normal"/>
    <w:link w:val="TextodegloboCar"/>
    <w:uiPriority w:val="99"/>
    <w:semiHidden/>
    <w:unhideWhenUsed/>
    <w:rsid w:val="001A5BD9"/>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A5BD9"/>
    <w:rPr>
      <w:rFonts w:ascii="Segoe UI" w:hAnsi="Segoe UI" w:cs="Segoe UI"/>
      <w:sz w:val="18"/>
      <w:szCs w:val="18"/>
    </w:rPr>
  </w:style>
  <w:style w:type="character" w:customStyle="1" w:styleId="Ttulo1Car">
    <w:name w:val="Título 1 Car"/>
    <w:basedOn w:val="Fuentedeprrafopredeter"/>
    <w:link w:val="Ttulo1"/>
    <w:uiPriority w:val="1"/>
    <w:rsid w:val="005F6341"/>
    <w:rPr>
      <w:rFonts w:ascii="Arial" w:eastAsia="Arial" w:hAnsi="Arial" w:cs="Arial"/>
      <w:b/>
      <w:bCs/>
      <w:sz w:val="24"/>
      <w:szCs w:val="24"/>
      <w:lang w:val="es-ES" w:eastAsia="es-ES" w:bidi="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B7C447-27BF-49BF-A5D2-7091F0090A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608</TotalTime>
  <Pages>8</Pages>
  <Words>2173</Words>
  <Characters>11956</Characters>
  <Application>Microsoft Office Word</Application>
  <DocSecurity>0</DocSecurity>
  <Lines>99</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Mariel</dc:creator>
  <cp:keywords/>
  <dc:description/>
  <cp:lastModifiedBy>Mariel Cham</cp:lastModifiedBy>
  <cp:revision>12</cp:revision>
  <cp:lastPrinted>2021-07-02T17:51:00Z</cp:lastPrinted>
  <dcterms:created xsi:type="dcterms:W3CDTF">2021-06-28T17:28:00Z</dcterms:created>
  <dcterms:modified xsi:type="dcterms:W3CDTF">2021-08-20T18:18:00Z</dcterms:modified>
</cp:coreProperties>
</file>