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1F58" w14:textId="3A2A5511" w:rsidR="00C869C7" w:rsidRPr="00586515" w:rsidRDefault="000B2575" w:rsidP="005522D8">
      <w:pPr>
        <w:jc w:val="center"/>
        <w:rPr>
          <w:b/>
          <w:bCs/>
        </w:rPr>
      </w:pPr>
      <w:r w:rsidRPr="00586515">
        <w:rPr>
          <w:b/>
          <w:bCs/>
        </w:rPr>
        <w:t xml:space="preserve">Exhaustivity and </w:t>
      </w:r>
      <w:proofErr w:type="spellStart"/>
      <w:r w:rsidRPr="00586515">
        <w:rPr>
          <w:b/>
          <w:bCs/>
        </w:rPr>
        <w:t>Contrastivity</w:t>
      </w:r>
      <w:proofErr w:type="spellEnd"/>
      <w:r w:rsidRPr="00586515">
        <w:rPr>
          <w:b/>
          <w:bCs/>
        </w:rPr>
        <w:t xml:space="preserve"> in</w:t>
      </w:r>
      <w:r w:rsidRPr="00586515" w:rsidDel="000B2575">
        <w:rPr>
          <w:b/>
          <w:bCs/>
        </w:rPr>
        <w:t xml:space="preserve"> </w:t>
      </w:r>
      <w:r w:rsidR="000D1842" w:rsidRPr="00586515">
        <w:rPr>
          <w:b/>
          <w:bCs/>
        </w:rPr>
        <w:t xml:space="preserve">Hungarian </w:t>
      </w:r>
      <w:r w:rsidR="00F2370D" w:rsidRPr="00586515">
        <w:rPr>
          <w:b/>
          <w:bCs/>
        </w:rPr>
        <w:t xml:space="preserve">Pre-Verbal </w:t>
      </w:r>
      <w:r w:rsidR="000D1842" w:rsidRPr="00586515">
        <w:rPr>
          <w:b/>
          <w:bCs/>
        </w:rPr>
        <w:t>Fo</w:t>
      </w:r>
      <w:r w:rsidR="00003714" w:rsidRPr="00586515">
        <w:rPr>
          <w:b/>
          <w:bCs/>
        </w:rPr>
        <w:t>cus</w:t>
      </w:r>
      <w:r w:rsidR="00784EFA" w:rsidRPr="00586515">
        <w:rPr>
          <w:b/>
          <w:bCs/>
        </w:rPr>
        <w:t xml:space="preserve"> </w:t>
      </w:r>
      <w:r w:rsidR="00003714" w:rsidRPr="00586515">
        <w:rPr>
          <w:b/>
          <w:bCs/>
        </w:rPr>
        <w:t>Constructions</w:t>
      </w:r>
      <w:r w:rsidR="00C86415" w:rsidRPr="00586515">
        <w:rPr>
          <w:b/>
          <w:bCs/>
        </w:rPr>
        <w:t xml:space="preserve">: </w:t>
      </w:r>
      <w:r w:rsidR="003C595E">
        <w:rPr>
          <w:b/>
          <w:bCs/>
        </w:rPr>
        <w:br/>
      </w:r>
      <w:r w:rsidR="00850303">
        <w:rPr>
          <w:b/>
          <w:bCs/>
        </w:rPr>
        <w:t>A</w:t>
      </w:r>
      <w:r w:rsidR="00850303" w:rsidRPr="00586515">
        <w:rPr>
          <w:b/>
          <w:bCs/>
        </w:rPr>
        <w:t xml:space="preserve"> </w:t>
      </w:r>
      <w:r w:rsidR="00482815" w:rsidRPr="00586515">
        <w:rPr>
          <w:b/>
          <w:bCs/>
        </w:rPr>
        <w:t>Visual-World Study</w:t>
      </w:r>
    </w:p>
    <w:p w14:paraId="46CBA972" w14:textId="779676A8" w:rsidR="009A377C" w:rsidRDefault="00E526CA" w:rsidP="00850303">
      <w:pPr>
        <w:ind w:firstLine="708"/>
      </w:pPr>
      <w:r>
        <w:t xml:space="preserve">How languages encode focus and exhaustivity has profound implications for our understanding of the syntax-semantics interface. </w:t>
      </w:r>
      <w:r w:rsidR="00790825" w:rsidRPr="00586515">
        <w:t xml:space="preserve">This study </w:t>
      </w:r>
      <w:r w:rsidR="00F65A1A" w:rsidRPr="00586515">
        <w:t xml:space="preserve">revisits </w:t>
      </w:r>
      <w:r w:rsidR="005C4947" w:rsidRPr="00586515">
        <w:t>the</w:t>
      </w:r>
      <w:r w:rsidR="005303C5" w:rsidRPr="00586515">
        <w:t xml:space="preserve"> debate in the</w:t>
      </w:r>
      <w:r w:rsidR="005C4947" w:rsidRPr="00586515">
        <w:t xml:space="preserve"> interpretation of </w:t>
      </w:r>
      <w:r w:rsidR="00F65A1A" w:rsidRPr="00586515">
        <w:t>Hungarian focus</w:t>
      </w:r>
      <w:r w:rsidR="00181149" w:rsidRPr="00586515">
        <w:t xml:space="preserve"> </w:t>
      </w:r>
      <w:r w:rsidR="00F65A1A" w:rsidRPr="00586515">
        <w:t>constructions</w:t>
      </w:r>
      <w:r w:rsidR="005303C5" w:rsidRPr="00586515">
        <w:t xml:space="preserve"> adopting the</w:t>
      </w:r>
      <w:r w:rsidR="007D368E" w:rsidRPr="00586515">
        <w:t xml:space="preserve"> visual-world paradigm</w:t>
      </w:r>
      <w:r w:rsidR="00F7020E" w:rsidRPr="00586515">
        <w:t>.</w:t>
      </w:r>
      <w:r w:rsidR="009F1067" w:rsidRPr="00586515">
        <w:t xml:space="preserve"> </w:t>
      </w:r>
      <w:r>
        <w:t>Specifically, we</w:t>
      </w:r>
      <w:r w:rsidR="00521536" w:rsidRPr="00586515">
        <w:t xml:space="preserve"> examine</w:t>
      </w:r>
      <w:r w:rsidR="003D42C1">
        <w:t xml:space="preserve"> </w:t>
      </w:r>
      <w:r w:rsidR="000E40AE">
        <w:t xml:space="preserve">two theoretically important inquiries: </w:t>
      </w:r>
      <w:r>
        <w:t xml:space="preserve">the extent to which </w:t>
      </w:r>
      <w:r w:rsidR="006E5057" w:rsidRPr="00586515">
        <w:t>Hungarian</w:t>
      </w:r>
      <w:r>
        <w:t xml:space="preserve"> native speakers interpret phrases in the</w:t>
      </w:r>
      <w:r w:rsidR="006E5057" w:rsidRPr="00586515">
        <w:t xml:space="preserve"> pre-verbal focus</w:t>
      </w:r>
      <w:r>
        <w:t xml:space="preserve"> domain exhaustively</w:t>
      </w:r>
      <w:r w:rsidR="006E5057" w:rsidRPr="00586515">
        <w:t xml:space="preserve">, </w:t>
      </w:r>
      <w:r w:rsidR="003D42C1">
        <w:t xml:space="preserve">and </w:t>
      </w:r>
      <w:r>
        <w:t>whether</w:t>
      </w:r>
      <w:r w:rsidR="00B00ED8" w:rsidRPr="00586515">
        <w:t xml:space="preserve"> </w:t>
      </w:r>
      <w:r w:rsidRPr="00586515">
        <w:t xml:space="preserve">contrastive </w:t>
      </w:r>
      <w:r>
        <w:t xml:space="preserve">yet </w:t>
      </w:r>
      <w:r w:rsidR="005B7B74" w:rsidRPr="00586515">
        <w:t xml:space="preserve">non-exhaustive </w:t>
      </w:r>
      <w:r w:rsidR="00B00ED8" w:rsidRPr="00586515">
        <w:t>reading</w:t>
      </w:r>
      <w:r w:rsidR="007E5011">
        <w:t>s exhibit</w:t>
      </w:r>
      <w:r w:rsidR="000E40AE">
        <w:t>,</w:t>
      </w:r>
      <w:r w:rsidR="003D42C1">
        <w:t xml:space="preserve"> </w:t>
      </w:r>
      <w:r w:rsidR="000E40AE">
        <w:t>and</w:t>
      </w:r>
      <w:r w:rsidR="003D42C1">
        <w:t xml:space="preserve"> </w:t>
      </w:r>
      <w:r w:rsidR="00F901B8">
        <w:t xml:space="preserve">from a </w:t>
      </w:r>
      <w:r w:rsidR="003D42C1">
        <w:t>cognitively</w:t>
      </w:r>
      <w:r w:rsidR="00B00ED8" w:rsidRPr="00586515">
        <w:t xml:space="preserve"> </w:t>
      </w:r>
      <w:r w:rsidR="00F901B8">
        <w:t xml:space="preserve">perspective, </w:t>
      </w:r>
      <w:r w:rsidR="003D0A18">
        <w:t xml:space="preserve">whether </w:t>
      </w:r>
      <w:r w:rsidR="00EB1FDE" w:rsidRPr="00586515">
        <w:t>processing</w:t>
      </w:r>
      <w:r w:rsidR="003D0A18">
        <w:t xml:space="preserve"> differences </w:t>
      </w:r>
      <w:r w:rsidR="00356FBA">
        <w:t xml:space="preserve">emerge when </w:t>
      </w:r>
      <w:r w:rsidR="00ED3557">
        <w:t xml:space="preserve">comprehending </w:t>
      </w:r>
      <w:r w:rsidR="003D0A18">
        <w:t>different</w:t>
      </w:r>
      <w:r w:rsidR="00EB1FDE" w:rsidRPr="00586515">
        <w:t xml:space="preserve"> </w:t>
      </w:r>
      <w:r w:rsidR="00356FBA">
        <w:t xml:space="preserve">types of </w:t>
      </w:r>
      <w:r w:rsidR="00EB1FDE" w:rsidRPr="00586515">
        <w:t>focused sentences.</w:t>
      </w:r>
      <w:r w:rsidR="00EF1D8F" w:rsidRPr="00586515">
        <w:t xml:space="preserve"> </w:t>
      </w:r>
    </w:p>
    <w:p w14:paraId="7C7CAC3B" w14:textId="7D7B7301" w:rsidR="00B773D0" w:rsidRPr="00586515" w:rsidRDefault="007F5AB9" w:rsidP="00850303">
      <w:pPr>
        <w:ind w:firstLine="708"/>
      </w:pPr>
      <w:r w:rsidRPr="00586515">
        <w:t xml:space="preserve">Constituents </w:t>
      </w:r>
      <w:r>
        <w:t>in</w:t>
      </w:r>
      <w:r w:rsidRPr="00586515">
        <w:t xml:space="preserve"> canonical sentence</w:t>
      </w:r>
      <w:r>
        <w:t>s</w:t>
      </w:r>
      <w:r w:rsidRPr="00586515">
        <w:t xml:space="preserve"> can be focused </w:t>
      </w:r>
      <w:r>
        <w:t>for various communicative purposes</w:t>
      </w:r>
      <w:r w:rsidRPr="00586515">
        <w:t>– emphasis, question answering, contradicti</w:t>
      </w:r>
      <w:r>
        <w:t>on</w:t>
      </w:r>
      <w:r w:rsidRPr="00586515">
        <w:t>, etc.</w:t>
      </w:r>
      <w:r>
        <w:t xml:space="preserve"> </w:t>
      </w:r>
      <w:r w:rsidRPr="00586515">
        <w:t xml:space="preserve">For example, </w:t>
      </w:r>
      <w:r w:rsidR="004E0A39">
        <w:t xml:space="preserve">if one wants to </w:t>
      </w:r>
      <w:r w:rsidRPr="00586515">
        <w:t>focus the object of (1a</w:t>
      </w:r>
      <w:r w:rsidR="000457E1" w:rsidRPr="00586515">
        <w:t>)</w:t>
      </w:r>
      <w:r w:rsidR="000457E1">
        <w:t>,</w:t>
      </w:r>
      <w:r w:rsidR="000457E1" w:rsidRPr="00586515">
        <w:t xml:space="preserve"> (</w:t>
      </w:r>
      <w:r w:rsidRPr="00586515">
        <w:t>1b)</w:t>
      </w:r>
      <w:r w:rsidR="004E0A39">
        <w:t xml:space="preserve"> should be used as</w:t>
      </w:r>
      <w:r w:rsidRPr="00586515">
        <w:t xml:space="preserve"> a typical object-focus construction</w:t>
      </w:r>
      <w:r w:rsidR="004E0A39">
        <w:t xml:space="preserve">, </w:t>
      </w:r>
      <w:r w:rsidR="004E0A39" w:rsidRPr="00586515">
        <w:t>called pre-verbal focus (PVF)</w:t>
      </w:r>
      <w:r w:rsidRPr="00586515">
        <w:t xml:space="preserve">. </w:t>
      </w:r>
      <w:r w:rsidR="000F5ABA">
        <w:t>That is,</w:t>
      </w:r>
      <w:r w:rsidRPr="00586515">
        <w:t xml:space="preserve"> the focused element is moved to a pre-verbal position, and </w:t>
      </w:r>
      <w:r w:rsidR="000F5ABA">
        <w:t>it often</w:t>
      </w:r>
      <w:r w:rsidRPr="00586515">
        <w:t xml:space="preserve"> bear</w:t>
      </w:r>
      <w:r w:rsidR="000F5ABA">
        <w:t>s</w:t>
      </w:r>
      <w:r w:rsidRPr="00586515">
        <w:t xml:space="preserve"> stress (Kornai &amp; Kálmán, 1988).</w:t>
      </w:r>
      <w:r w:rsidR="00B07828">
        <w:t xml:space="preserve"> </w:t>
      </w:r>
      <w:r w:rsidR="00B07828" w:rsidRPr="00586515">
        <w:t>An intuitive reading of (1b) could be rendered as “</w:t>
      </w:r>
      <w:r w:rsidR="00B07828" w:rsidRPr="00586515">
        <w:rPr>
          <w:i/>
          <w:iCs/>
        </w:rPr>
        <w:t>Anna ate the BANANA [and nothing else].”</w:t>
      </w:r>
      <w:r w:rsidR="00B07828">
        <w:t>; i</w:t>
      </w:r>
      <w:r w:rsidR="00B07828" w:rsidRPr="00586515">
        <w:t xml:space="preserve">n this sense, </w:t>
      </w:r>
      <w:r w:rsidR="007B1711" w:rsidRPr="00586515">
        <w:t>PVF</w:t>
      </w:r>
      <w:r w:rsidR="007B1711" w:rsidRPr="00586515">
        <w:t xml:space="preserve"> </w:t>
      </w:r>
      <w:r w:rsidR="00B07828" w:rsidRPr="00586515">
        <w:t xml:space="preserve">sentences </w:t>
      </w:r>
      <w:r w:rsidR="00697588">
        <w:t>seem to</w:t>
      </w:r>
      <w:r w:rsidR="00B07828" w:rsidRPr="00586515">
        <w:t xml:space="preserve"> be equal to (1c), where the exhaustive interpretation is explicitly </w:t>
      </w:r>
      <w:r w:rsidR="00697588">
        <w:t>expressed</w:t>
      </w:r>
      <w:r w:rsidR="00B07828" w:rsidRPr="00586515">
        <w:t xml:space="preserve"> with </w:t>
      </w:r>
      <w:r w:rsidR="00AB51E2">
        <w:t>an</w:t>
      </w:r>
      <w:r w:rsidR="00B07828" w:rsidRPr="00586515">
        <w:t xml:space="preserve"> operator </w:t>
      </w:r>
      <w:proofErr w:type="spellStart"/>
      <w:r w:rsidR="00B07828" w:rsidRPr="00586515">
        <w:rPr>
          <w:i/>
          <w:iCs/>
        </w:rPr>
        <w:t>csak</w:t>
      </w:r>
      <w:proofErr w:type="spellEnd"/>
      <w:r w:rsidR="00B07828" w:rsidRPr="00586515">
        <w:t xml:space="preserve"> ‘only’.</w:t>
      </w:r>
      <w:r w:rsidR="003237F4">
        <w:t xml:space="preserve"> </w:t>
      </w:r>
      <w:r w:rsidR="00B773D0" w:rsidRPr="00586515">
        <w:t xml:space="preserve">However, we </w:t>
      </w:r>
      <w:r w:rsidR="003237F4">
        <w:t>also notice that</w:t>
      </w:r>
      <w:r w:rsidR="00B773D0" w:rsidRPr="00586515">
        <w:t xml:space="preserve"> if the utterance</w:t>
      </w:r>
      <w:r w:rsidR="00981940">
        <w:t xml:space="preserve"> (1b)</w:t>
      </w:r>
      <w:r w:rsidR="00B773D0" w:rsidRPr="00586515">
        <w:t xml:space="preserve"> is amended </w:t>
      </w:r>
      <w:r w:rsidR="00D11629">
        <w:t>with</w:t>
      </w:r>
      <w:r w:rsidR="00B773D0" w:rsidRPr="00586515">
        <w:t xml:space="preserve"> certain elements, e.g. </w:t>
      </w:r>
      <w:proofErr w:type="spellStart"/>
      <w:r w:rsidR="00B773D0" w:rsidRPr="00586515">
        <w:rPr>
          <w:i/>
          <w:iCs/>
        </w:rPr>
        <w:t>többek</w:t>
      </w:r>
      <w:proofErr w:type="spellEnd"/>
      <w:r w:rsidR="00B773D0" w:rsidRPr="00586515">
        <w:rPr>
          <w:i/>
          <w:iCs/>
        </w:rPr>
        <w:t xml:space="preserve"> </w:t>
      </w:r>
      <w:proofErr w:type="spellStart"/>
      <w:r w:rsidR="00B773D0" w:rsidRPr="00586515">
        <w:rPr>
          <w:i/>
          <w:iCs/>
        </w:rPr>
        <w:t>között</w:t>
      </w:r>
      <w:proofErr w:type="spellEnd"/>
      <w:r w:rsidR="00B773D0" w:rsidRPr="00586515">
        <w:t xml:space="preserve"> ‘among others’</w:t>
      </w:r>
      <w:r w:rsidR="00D11629">
        <w:t xml:space="preserve"> </w:t>
      </w:r>
      <w:r w:rsidR="00D11629" w:rsidRPr="00586515">
        <w:t>(1d)</w:t>
      </w:r>
      <w:r w:rsidR="00B773D0" w:rsidRPr="00586515">
        <w:t xml:space="preserve">, </w:t>
      </w:r>
      <w:r w:rsidR="00D11629">
        <w:t>it is not only</w:t>
      </w:r>
      <w:r w:rsidR="00B773D0" w:rsidRPr="00586515">
        <w:t xml:space="preserve"> perfectly grammatical</w:t>
      </w:r>
      <w:r w:rsidR="00D11629">
        <w:t>, but also expresses a contrastive sense</w:t>
      </w:r>
      <w:r w:rsidR="00FE4995">
        <w:t>.</w:t>
      </w:r>
    </w:p>
    <w:tbl>
      <w:tblPr>
        <w:tblStyle w:val="TableGrid"/>
        <w:tblW w:w="911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564"/>
        <w:gridCol w:w="404"/>
        <w:gridCol w:w="1424"/>
        <w:gridCol w:w="1781"/>
        <w:gridCol w:w="2082"/>
        <w:gridCol w:w="2859"/>
      </w:tblGrid>
      <w:tr w:rsidR="00C27F43" w:rsidRPr="00586515" w14:paraId="4A878042" w14:textId="77777777" w:rsidTr="00850303">
        <w:trPr>
          <w:trHeight w:val="227"/>
        </w:trPr>
        <w:tc>
          <w:tcPr>
            <w:tcW w:w="0" w:type="auto"/>
          </w:tcPr>
          <w:p w14:paraId="3FBCA593" w14:textId="2513ADDA" w:rsidR="00F93421" w:rsidRPr="00586515" w:rsidRDefault="00981940" w:rsidP="008E45FE">
            <w:pPr>
              <w:pStyle w:val="Example"/>
            </w:pPr>
            <w:r>
              <w:t>(</w:t>
            </w:r>
            <w:r w:rsidR="00F93421" w:rsidRPr="00586515">
              <w:t>1)</w:t>
            </w:r>
          </w:p>
        </w:tc>
        <w:tc>
          <w:tcPr>
            <w:tcW w:w="0" w:type="auto"/>
          </w:tcPr>
          <w:p w14:paraId="4328BEB0" w14:textId="77777777" w:rsidR="00F93421" w:rsidRPr="00586515" w:rsidRDefault="00F93421" w:rsidP="008E45FE">
            <w:pPr>
              <w:pStyle w:val="Example"/>
            </w:pPr>
            <w:r w:rsidRPr="00586515">
              <w:t>a</w:t>
            </w:r>
          </w:p>
        </w:tc>
        <w:tc>
          <w:tcPr>
            <w:tcW w:w="1424" w:type="dxa"/>
          </w:tcPr>
          <w:p w14:paraId="4E9B62C1" w14:textId="77777777" w:rsidR="00F93421" w:rsidRPr="00586515" w:rsidRDefault="00F93421" w:rsidP="008E45FE">
            <w:pPr>
              <w:pStyle w:val="Example"/>
            </w:pPr>
            <w:r w:rsidRPr="00586515">
              <w:t>Anna</w:t>
            </w:r>
          </w:p>
        </w:tc>
        <w:tc>
          <w:tcPr>
            <w:tcW w:w="1804" w:type="dxa"/>
          </w:tcPr>
          <w:p w14:paraId="0D283EF5" w14:textId="62ED8F32" w:rsidR="00F93421" w:rsidRPr="00586515" w:rsidRDefault="00F93421" w:rsidP="008E45FE">
            <w:pPr>
              <w:pStyle w:val="Example"/>
            </w:pPr>
          </w:p>
        </w:tc>
        <w:tc>
          <w:tcPr>
            <w:tcW w:w="2099" w:type="dxa"/>
          </w:tcPr>
          <w:p w14:paraId="5C03E863" w14:textId="77777777" w:rsidR="00F93421" w:rsidRPr="00586515" w:rsidRDefault="00F93421" w:rsidP="008E45FE">
            <w:pPr>
              <w:pStyle w:val="Example"/>
            </w:pPr>
            <w:proofErr w:type="spellStart"/>
            <w:r w:rsidRPr="00586515">
              <w:t>megette</w:t>
            </w:r>
            <w:proofErr w:type="spellEnd"/>
          </w:p>
        </w:tc>
        <w:tc>
          <w:tcPr>
            <w:tcW w:w="2899" w:type="dxa"/>
          </w:tcPr>
          <w:p w14:paraId="1CF6FE53" w14:textId="77777777" w:rsidR="00F93421" w:rsidRPr="00586515" w:rsidRDefault="00F93421" w:rsidP="008E45FE">
            <w:pPr>
              <w:pStyle w:val="Example"/>
            </w:pPr>
            <w:r w:rsidRPr="00586515">
              <w:t xml:space="preserve">a </w:t>
            </w:r>
            <w:proofErr w:type="spellStart"/>
            <w:r w:rsidRPr="00586515">
              <w:t>banánt</w:t>
            </w:r>
            <w:proofErr w:type="spellEnd"/>
            <w:r w:rsidRPr="00586515">
              <w:t>.</w:t>
            </w:r>
          </w:p>
        </w:tc>
      </w:tr>
      <w:tr w:rsidR="00C27F43" w:rsidRPr="00586515" w14:paraId="57FED79D" w14:textId="77777777" w:rsidTr="00850303">
        <w:trPr>
          <w:trHeight w:val="227"/>
        </w:trPr>
        <w:tc>
          <w:tcPr>
            <w:tcW w:w="0" w:type="auto"/>
          </w:tcPr>
          <w:p w14:paraId="4B50301A" w14:textId="77777777" w:rsidR="00494F8E" w:rsidRPr="00586515" w:rsidRDefault="00494F8E" w:rsidP="008E45FE">
            <w:pPr>
              <w:pStyle w:val="Example"/>
            </w:pPr>
          </w:p>
        </w:tc>
        <w:tc>
          <w:tcPr>
            <w:tcW w:w="0" w:type="auto"/>
          </w:tcPr>
          <w:p w14:paraId="5E524443" w14:textId="77777777" w:rsidR="00494F8E" w:rsidRPr="00586515" w:rsidRDefault="00494F8E" w:rsidP="008E45FE">
            <w:pPr>
              <w:pStyle w:val="Example"/>
            </w:pPr>
          </w:p>
        </w:tc>
        <w:tc>
          <w:tcPr>
            <w:tcW w:w="1424" w:type="dxa"/>
          </w:tcPr>
          <w:p w14:paraId="1511B0FC" w14:textId="77777777" w:rsidR="00494F8E" w:rsidRPr="00586515" w:rsidRDefault="00494F8E" w:rsidP="008E45FE">
            <w:pPr>
              <w:pStyle w:val="Example"/>
            </w:pPr>
            <w:proofErr w:type="spellStart"/>
            <w:r w:rsidRPr="00586515">
              <w:t>Anna.NOM</w:t>
            </w:r>
            <w:proofErr w:type="spellEnd"/>
          </w:p>
        </w:tc>
        <w:tc>
          <w:tcPr>
            <w:tcW w:w="1804" w:type="dxa"/>
          </w:tcPr>
          <w:p w14:paraId="77E9DB8C" w14:textId="51F90CF4" w:rsidR="00494F8E" w:rsidRPr="00586515" w:rsidRDefault="00494F8E" w:rsidP="008E45FE">
            <w:pPr>
              <w:pStyle w:val="Example"/>
            </w:pPr>
          </w:p>
        </w:tc>
        <w:tc>
          <w:tcPr>
            <w:tcW w:w="2099" w:type="dxa"/>
          </w:tcPr>
          <w:p w14:paraId="62BF6393" w14:textId="5A72CF78" w:rsidR="00494F8E" w:rsidRPr="00586515" w:rsidRDefault="00494F8E" w:rsidP="008E45FE">
            <w:pPr>
              <w:pStyle w:val="Example"/>
            </w:pPr>
            <w:r w:rsidRPr="00586515">
              <w:t>VPX-eat.PST3SG</w:t>
            </w:r>
          </w:p>
        </w:tc>
        <w:tc>
          <w:tcPr>
            <w:tcW w:w="2899" w:type="dxa"/>
          </w:tcPr>
          <w:p w14:paraId="635BE8CC" w14:textId="77777777" w:rsidR="00494F8E" w:rsidRPr="00586515" w:rsidRDefault="00494F8E" w:rsidP="008E45FE">
            <w:pPr>
              <w:pStyle w:val="Example"/>
            </w:pPr>
            <w:r w:rsidRPr="00586515">
              <w:t xml:space="preserve">the </w:t>
            </w:r>
            <w:proofErr w:type="spellStart"/>
            <w:r w:rsidRPr="00586515">
              <w:t>banana.ACC</w:t>
            </w:r>
            <w:proofErr w:type="spellEnd"/>
          </w:p>
        </w:tc>
      </w:tr>
      <w:tr w:rsidR="00C27F43" w:rsidRPr="00586515" w14:paraId="1C4A1FAA" w14:textId="77777777" w:rsidTr="00850303">
        <w:trPr>
          <w:trHeight w:val="227"/>
        </w:trPr>
        <w:tc>
          <w:tcPr>
            <w:tcW w:w="0" w:type="auto"/>
          </w:tcPr>
          <w:p w14:paraId="2944EA0A" w14:textId="77777777" w:rsidR="00BC7B62" w:rsidRPr="00586515" w:rsidRDefault="00BC7B62" w:rsidP="008E45FE">
            <w:pPr>
              <w:pStyle w:val="Example"/>
            </w:pPr>
          </w:p>
        </w:tc>
        <w:tc>
          <w:tcPr>
            <w:tcW w:w="0" w:type="auto"/>
          </w:tcPr>
          <w:p w14:paraId="53D33BA0" w14:textId="77777777" w:rsidR="00BC7B62" w:rsidRPr="00586515" w:rsidRDefault="00BC7B62" w:rsidP="008E45FE">
            <w:pPr>
              <w:pStyle w:val="Example"/>
            </w:pPr>
          </w:p>
        </w:tc>
        <w:tc>
          <w:tcPr>
            <w:tcW w:w="8226" w:type="dxa"/>
            <w:gridSpan w:val="4"/>
          </w:tcPr>
          <w:p w14:paraId="2FCE66CA" w14:textId="1C602C46" w:rsidR="00BC7B62" w:rsidRPr="00774218" w:rsidRDefault="00774218" w:rsidP="008E45FE">
            <w:pPr>
              <w:pStyle w:val="Example"/>
            </w:pPr>
            <w:r>
              <w:t>‘</w:t>
            </w:r>
            <w:r w:rsidR="00BC7B62" w:rsidRPr="00850303">
              <w:t>Anna ate the banana.</w:t>
            </w:r>
            <w:r>
              <w:t>’</w:t>
            </w:r>
          </w:p>
        </w:tc>
      </w:tr>
      <w:tr w:rsidR="00C27F43" w:rsidRPr="00586515" w14:paraId="48E4BFAF" w14:textId="77777777" w:rsidTr="00850303">
        <w:trPr>
          <w:trHeight w:val="227"/>
        </w:trPr>
        <w:tc>
          <w:tcPr>
            <w:tcW w:w="0" w:type="auto"/>
          </w:tcPr>
          <w:p w14:paraId="009D6871" w14:textId="77777777" w:rsidR="00494F8E" w:rsidRPr="00586515" w:rsidRDefault="00494F8E" w:rsidP="008E45FE">
            <w:pPr>
              <w:pStyle w:val="Example"/>
            </w:pPr>
          </w:p>
        </w:tc>
        <w:tc>
          <w:tcPr>
            <w:tcW w:w="0" w:type="auto"/>
          </w:tcPr>
          <w:p w14:paraId="31BC5480" w14:textId="77777777" w:rsidR="00494F8E" w:rsidRPr="00586515" w:rsidRDefault="00494F8E" w:rsidP="008E45FE">
            <w:pPr>
              <w:pStyle w:val="Example"/>
            </w:pPr>
            <w:r w:rsidRPr="00586515">
              <w:t>b</w:t>
            </w:r>
          </w:p>
        </w:tc>
        <w:tc>
          <w:tcPr>
            <w:tcW w:w="1424" w:type="dxa"/>
          </w:tcPr>
          <w:p w14:paraId="210274BD" w14:textId="77777777" w:rsidR="00494F8E" w:rsidRPr="00586515" w:rsidRDefault="00494F8E" w:rsidP="008E45FE">
            <w:pPr>
              <w:pStyle w:val="Example"/>
            </w:pPr>
            <w:r w:rsidRPr="00586515">
              <w:t>Anna</w:t>
            </w:r>
          </w:p>
        </w:tc>
        <w:tc>
          <w:tcPr>
            <w:tcW w:w="1804" w:type="dxa"/>
          </w:tcPr>
          <w:p w14:paraId="541A2245" w14:textId="018E1ED7" w:rsidR="00494F8E" w:rsidRPr="00586515" w:rsidRDefault="00494F8E" w:rsidP="008E45FE">
            <w:pPr>
              <w:pStyle w:val="Example"/>
            </w:pPr>
          </w:p>
        </w:tc>
        <w:tc>
          <w:tcPr>
            <w:tcW w:w="2099" w:type="dxa"/>
          </w:tcPr>
          <w:p w14:paraId="76454B83" w14:textId="153AE12D" w:rsidR="00494F8E" w:rsidRPr="00850303" w:rsidRDefault="00494F8E" w:rsidP="008E45FE">
            <w:pPr>
              <w:pStyle w:val="Example"/>
              <w:rPr>
                <w:b/>
                <w:bCs/>
              </w:rPr>
            </w:pPr>
            <w:r w:rsidRPr="00850303">
              <w:rPr>
                <w:b/>
                <w:bCs/>
              </w:rPr>
              <w:t>a BANÁNT</w:t>
            </w:r>
          </w:p>
        </w:tc>
        <w:tc>
          <w:tcPr>
            <w:tcW w:w="2899" w:type="dxa"/>
          </w:tcPr>
          <w:p w14:paraId="5B6EE8C5" w14:textId="77777777" w:rsidR="00494F8E" w:rsidRPr="00586515" w:rsidRDefault="00494F8E" w:rsidP="008E45FE">
            <w:pPr>
              <w:pStyle w:val="Example"/>
            </w:pPr>
            <w:proofErr w:type="spellStart"/>
            <w:r w:rsidRPr="00586515">
              <w:t>ette</w:t>
            </w:r>
            <w:proofErr w:type="spellEnd"/>
            <w:r w:rsidRPr="00586515">
              <w:t xml:space="preserve"> meg.</w:t>
            </w:r>
          </w:p>
        </w:tc>
      </w:tr>
      <w:tr w:rsidR="00C27F43" w:rsidRPr="00586515" w14:paraId="3179F351" w14:textId="77777777" w:rsidTr="00850303">
        <w:trPr>
          <w:trHeight w:val="227"/>
        </w:trPr>
        <w:tc>
          <w:tcPr>
            <w:tcW w:w="0" w:type="auto"/>
          </w:tcPr>
          <w:p w14:paraId="0A9A688E" w14:textId="77777777" w:rsidR="00494F8E" w:rsidRPr="00586515" w:rsidRDefault="00494F8E" w:rsidP="008E45FE">
            <w:pPr>
              <w:pStyle w:val="Example"/>
            </w:pPr>
          </w:p>
        </w:tc>
        <w:tc>
          <w:tcPr>
            <w:tcW w:w="0" w:type="auto"/>
          </w:tcPr>
          <w:p w14:paraId="60A9CA1A" w14:textId="77777777" w:rsidR="00494F8E" w:rsidRPr="00586515" w:rsidRDefault="00494F8E" w:rsidP="008E45FE">
            <w:pPr>
              <w:pStyle w:val="Example"/>
            </w:pPr>
          </w:p>
        </w:tc>
        <w:tc>
          <w:tcPr>
            <w:tcW w:w="1424" w:type="dxa"/>
          </w:tcPr>
          <w:p w14:paraId="6CBB4253" w14:textId="77777777" w:rsidR="00494F8E" w:rsidRPr="00586515" w:rsidRDefault="00494F8E" w:rsidP="008E45FE">
            <w:pPr>
              <w:pStyle w:val="Example"/>
            </w:pPr>
            <w:proofErr w:type="spellStart"/>
            <w:r w:rsidRPr="00586515">
              <w:t>Anna.NOM</w:t>
            </w:r>
            <w:proofErr w:type="spellEnd"/>
          </w:p>
        </w:tc>
        <w:tc>
          <w:tcPr>
            <w:tcW w:w="1804" w:type="dxa"/>
          </w:tcPr>
          <w:p w14:paraId="62B92A1E" w14:textId="26D0A1C9" w:rsidR="00494F8E" w:rsidRPr="00586515" w:rsidRDefault="00494F8E" w:rsidP="008E45FE">
            <w:pPr>
              <w:pStyle w:val="Example"/>
            </w:pPr>
          </w:p>
        </w:tc>
        <w:tc>
          <w:tcPr>
            <w:tcW w:w="2099" w:type="dxa"/>
          </w:tcPr>
          <w:p w14:paraId="66EC6628" w14:textId="632CF397" w:rsidR="00494F8E" w:rsidRPr="004C3E1C" w:rsidRDefault="004C3E1C" w:rsidP="008E45FE">
            <w:pPr>
              <w:pStyle w:val="Example"/>
            </w:pPr>
            <w:r w:rsidRPr="004C3E1C">
              <w:t>the</w:t>
            </w:r>
            <w:r w:rsidR="00494F8E" w:rsidRPr="004C3E1C">
              <w:t xml:space="preserve"> </w:t>
            </w:r>
            <w:proofErr w:type="spellStart"/>
            <w:r w:rsidR="00494F8E" w:rsidRPr="004C3E1C">
              <w:t>banana.ACC</w:t>
            </w:r>
            <w:proofErr w:type="spellEnd"/>
          </w:p>
        </w:tc>
        <w:tc>
          <w:tcPr>
            <w:tcW w:w="2899" w:type="dxa"/>
          </w:tcPr>
          <w:p w14:paraId="1617FE0D" w14:textId="77777777" w:rsidR="00494F8E" w:rsidRPr="00586515" w:rsidRDefault="00494F8E" w:rsidP="008E45FE">
            <w:pPr>
              <w:pStyle w:val="Example"/>
            </w:pPr>
            <w:r w:rsidRPr="00586515">
              <w:t>eat.PST3SG VPX</w:t>
            </w:r>
          </w:p>
        </w:tc>
      </w:tr>
      <w:tr w:rsidR="00C27F43" w:rsidRPr="00586515" w14:paraId="23887050" w14:textId="77777777" w:rsidTr="00850303">
        <w:trPr>
          <w:trHeight w:val="227"/>
        </w:trPr>
        <w:tc>
          <w:tcPr>
            <w:tcW w:w="0" w:type="auto"/>
          </w:tcPr>
          <w:p w14:paraId="6294C492" w14:textId="77777777" w:rsidR="00BC7B62" w:rsidRPr="00586515" w:rsidRDefault="00BC7B62" w:rsidP="008E45FE">
            <w:pPr>
              <w:pStyle w:val="Example"/>
            </w:pPr>
          </w:p>
        </w:tc>
        <w:tc>
          <w:tcPr>
            <w:tcW w:w="0" w:type="auto"/>
          </w:tcPr>
          <w:p w14:paraId="0045F10E" w14:textId="77777777" w:rsidR="00BC7B62" w:rsidRPr="00586515" w:rsidRDefault="00BC7B62" w:rsidP="008E45FE">
            <w:pPr>
              <w:pStyle w:val="Example"/>
            </w:pPr>
          </w:p>
        </w:tc>
        <w:tc>
          <w:tcPr>
            <w:tcW w:w="8226" w:type="dxa"/>
            <w:gridSpan w:val="4"/>
          </w:tcPr>
          <w:p w14:paraId="4942D23E" w14:textId="7B362221" w:rsidR="00BC7B62" w:rsidRPr="00774218" w:rsidRDefault="00774218" w:rsidP="008E45FE">
            <w:pPr>
              <w:pStyle w:val="Example"/>
            </w:pPr>
            <w:r>
              <w:t>‘</w:t>
            </w:r>
            <w:r w:rsidR="00BC7B62" w:rsidRPr="00850303">
              <w:t>Anna ate the BANANA.</w:t>
            </w:r>
            <w:r>
              <w:t>’</w:t>
            </w:r>
          </w:p>
        </w:tc>
      </w:tr>
      <w:tr w:rsidR="00C27F43" w:rsidRPr="00586515" w14:paraId="61BD86E0" w14:textId="77777777" w:rsidTr="00850303">
        <w:trPr>
          <w:trHeight w:val="227"/>
        </w:trPr>
        <w:tc>
          <w:tcPr>
            <w:tcW w:w="0" w:type="auto"/>
          </w:tcPr>
          <w:p w14:paraId="6A44F5A4" w14:textId="401C11B0" w:rsidR="00C05E89" w:rsidRPr="00586515" w:rsidRDefault="00C05E89" w:rsidP="00151D48">
            <w:pPr>
              <w:pStyle w:val="Example"/>
            </w:pPr>
          </w:p>
        </w:tc>
        <w:tc>
          <w:tcPr>
            <w:tcW w:w="0" w:type="auto"/>
          </w:tcPr>
          <w:p w14:paraId="729085A4" w14:textId="56189E70" w:rsidR="00C05E89" w:rsidRPr="00586515" w:rsidRDefault="00BC7B62" w:rsidP="00151D48">
            <w:pPr>
              <w:pStyle w:val="Example"/>
            </w:pPr>
            <w:r w:rsidRPr="00586515">
              <w:t>c</w:t>
            </w:r>
          </w:p>
        </w:tc>
        <w:tc>
          <w:tcPr>
            <w:tcW w:w="1424" w:type="dxa"/>
          </w:tcPr>
          <w:p w14:paraId="2D63E874" w14:textId="77777777" w:rsidR="00C05E89" w:rsidRPr="00586515" w:rsidRDefault="00C05E89" w:rsidP="00151D48">
            <w:pPr>
              <w:pStyle w:val="Example"/>
            </w:pPr>
            <w:r w:rsidRPr="00586515">
              <w:t>Anna</w:t>
            </w:r>
          </w:p>
        </w:tc>
        <w:tc>
          <w:tcPr>
            <w:tcW w:w="1804" w:type="dxa"/>
          </w:tcPr>
          <w:p w14:paraId="6CD977FD" w14:textId="4CB6751A" w:rsidR="00C05E89" w:rsidRPr="004C3E1C" w:rsidRDefault="00850303" w:rsidP="000457E1">
            <w:pPr>
              <w:pStyle w:val="Example"/>
              <w:rPr>
                <w:b/>
                <w:bCs/>
              </w:rPr>
            </w:pPr>
            <w:proofErr w:type="spellStart"/>
            <w:r w:rsidRPr="004C3E1C">
              <w:rPr>
                <w:b/>
                <w:bCs/>
              </w:rPr>
              <w:t>c</w:t>
            </w:r>
            <w:r w:rsidR="00C05E89" w:rsidRPr="004C3E1C">
              <w:rPr>
                <w:b/>
                <w:bCs/>
              </w:rPr>
              <w:t>sak</w:t>
            </w:r>
            <w:proofErr w:type="spellEnd"/>
          </w:p>
        </w:tc>
        <w:tc>
          <w:tcPr>
            <w:tcW w:w="2099" w:type="dxa"/>
          </w:tcPr>
          <w:p w14:paraId="6DDD1A8C" w14:textId="77777777" w:rsidR="00C05E89" w:rsidRPr="00850303" w:rsidRDefault="00C05E89" w:rsidP="00151D48">
            <w:pPr>
              <w:pStyle w:val="Example"/>
              <w:rPr>
                <w:b/>
                <w:bCs/>
              </w:rPr>
            </w:pPr>
            <w:r w:rsidRPr="00850303">
              <w:rPr>
                <w:b/>
                <w:bCs/>
              </w:rPr>
              <w:t>a BANÁNT</w:t>
            </w:r>
          </w:p>
        </w:tc>
        <w:tc>
          <w:tcPr>
            <w:tcW w:w="2899" w:type="dxa"/>
          </w:tcPr>
          <w:p w14:paraId="56504D97" w14:textId="77777777" w:rsidR="00C05E89" w:rsidRPr="00586515" w:rsidRDefault="00C05E89" w:rsidP="00151D48">
            <w:pPr>
              <w:pStyle w:val="Example"/>
            </w:pPr>
            <w:proofErr w:type="spellStart"/>
            <w:r w:rsidRPr="00586515">
              <w:t>ette</w:t>
            </w:r>
            <w:proofErr w:type="spellEnd"/>
            <w:r w:rsidRPr="00586515">
              <w:t xml:space="preserve"> meg.</w:t>
            </w:r>
          </w:p>
        </w:tc>
      </w:tr>
      <w:tr w:rsidR="00C27F43" w:rsidRPr="00586515" w14:paraId="3FDB8552" w14:textId="77777777" w:rsidTr="00850303">
        <w:trPr>
          <w:trHeight w:val="227"/>
        </w:trPr>
        <w:tc>
          <w:tcPr>
            <w:tcW w:w="0" w:type="auto"/>
          </w:tcPr>
          <w:p w14:paraId="3EEC243B" w14:textId="77777777" w:rsidR="00C05E89" w:rsidRPr="00586515" w:rsidRDefault="00C05E89" w:rsidP="00151D48">
            <w:pPr>
              <w:pStyle w:val="Example"/>
            </w:pPr>
          </w:p>
        </w:tc>
        <w:tc>
          <w:tcPr>
            <w:tcW w:w="0" w:type="auto"/>
          </w:tcPr>
          <w:p w14:paraId="0436B1A5" w14:textId="77777777" w:rsidR="00C05E89" w:rsidRPr="00586515" w:rsidRDefault="00C05E89" w:rsidP="00151D48">
            <w:pPr>
              <w:pStyle w:val="Example"/>
            </w:pPr>
          </w:p>
        </w:tc>
        <w:tc>
          <w:tcPr>
            <w:tcW w:w="1424" w:type="dxa"/>
          </w:tcPr>
          <w:p w14:paraId="4149C1FC" w14:textId="77777777" w:rsidR="00C05E89" w:rsidRPr="00586515" w:rsidRDefault="00C05E89" w:rsidP="00151D48">
            <w:pPr>
              <w:pStyle w:val="Example"/>
            </w:pPr>
            <w:proofErr w:type="spellStart"/>
            <w:r w:rsidRPr="00586515">
              <w:t>Anna.NOM</w:t>
            </w:r>
            <w:proofErr w:type="spellEnd"/>
          </w:p>
        </w:tc>
        <w:tc>
          <w:tcPr>
            <w:tcW w:w="1804" w:type="dxa"/>
          </w:tcPr>
          <w:p w14:paraId="45A3BF7B" w14:textId="77777777" w:rsidR="00C05E89" w:rsidRPr="00586515" w:rsidRDefault="00C05E89" w:rsidP="00151D48">
            <w:pPr>
              <w:pStyle w:val="Example"/>
            </w:pPr>
            <w:r w:rsidRPr="00586515">
              <w:t>only</w:t>
            </w:r>
          </w:p>
        </w:tc>
        <w:tc>
          <w:tcPr>
            <w:tcW w:w="2099" w:type="dxa"/>
          </w:tcPr>
          <w:p w14:paraId="35F5B0D8" w14:textId="77777777" w:rsidR="00C05E89" w:rsidRPr="00586515" w:rsidRDefault="00C05E89" w:rsidP="00151D48">
            <w:pPr>
              <w:pStyle w:val="Example"/>
            </w:pPr>
            <w:r w:rsidRPr="00586515">
              <w:t xml:space="preserve">the </w:t>
            </w:r>
            <w:proofErr w:type="spellStart"/>
            <w:r w:rsidRPr="00586515">
              <w:t>banana.ACC</w:t>
            </w:r>
            <w:proofErr w:type="spellEnd"/>
          </w:p>
        </w:tc>
        <w:tc>
          <w:tcPr>
            <w:tcW w:w="2899" w:type="dxa"/>
          </w:tcPr>
          <w:p w14:paraId="2D8E1C2C" w14:textId="77777777" w:rsidR="00C05E89" w:rsidRPr="00586515" w:rsidRDefault="00C05E89" w:rsidP="00151D48">
            <w:pPr>
              <w:pStyle w:val="Example"/>
            </w:pPr>
            <w:r w:rsidRPr="00586515">
              <w:t>eat.PST3SG VPX</w:t>
            </w:r>
          </w:p>
        </w:tc>
      </w:tr>
      <w:tr w:rsidR="00C27F43" w:rsidRPr="00586515" w14:paraId="138CF34D" w14:textId="77777777" w:rsidTr="00850303">
        <w:trPr>
          <w:trHeight w:val="227"/>
        </w:trPr>
        <w:tc>
          <w:tcPr>
            <w:tcW w:w="0" w:type="auto"/>
          </w:tcPr>
          <w:p w14:paraId="6396839D" w14:textId="77777777" w:rsidR="00C05E89" w:rsidRPr="00586515" w:rsidRDefault="00C05E89" w:rsidP="00151D48">
            <w:pPr>
              <w:pStyle w:val="Example"/>
            </w:pPr>
          </w:p>
        </w:tc>
        <w:tc>
          <w:tcPr>
            <w:tcW w:w="0" w:type="auto"/>
          </w:tcPr>
          <w:p w14:paraId="2043FC4C" w14:textId="77777777" w:rsidR="00C05E89" w:rsidRPr="00586515" w:rsidRDefault="00C05E89" w:rsidP="00151D48">
            <w:pPr>
              <w:pStyle w:val="Example"/>
            </w:pPr>
          </w:p>
        </w:tc>
        <w:tc>
          <w:tcPr>
            <w:tcW w:w="8226" w:type="dxa"/>
            <w:gridSpan w:val="4"/>
          </w:tcPr>
          <w:p w14:paraId="6B32B66A" w14:textId="5A7E303F" w:rsidR="00C05E89" w:rsidRPr="00774218" w:rsidRDefault="00774218" w:rsidP="00151D48">
            <w:pPr>
              <w:pStyle w:val="Example"/>
            </w:pPr>
            <w:r>
              <w:t>‘</w:t>
            </w:r>
            <w:r w:rsidR="00C05E89" w:rsidRPr="00850303">
              <w:t>Anna ate only the BANANA.</w:t>
            </w:r>
            <w:r>
              <w:t>’</w:t>
            </w:r>
          </w:p>
        </w:tc>
      </w:tr>
      <w:tr w:rsidR="00C27F43" w:rsidRPr="00586515" w14:paraId="7CC37D19" w14:textId="77777777" w:rsidTr="00850303">
        <w:trPr>
          <w:trHeight w:val="227"/>
        </w:trPr>
        <w:tc>
          <w:tcPr>
            <w:tcW w:w="0" w:type="auto"/>
          </w:tcPr>
          <w:p w14:paraId="215E8EF1" w14:textId="0FDF7444" w:rsidR="00C05E89" w:rsidRPr="00586515" w:rsidRDefault="00C05E89" w:rsidP="00151D48">
            <w:pPr>
              <w:pStyle w:val="Example"/>
            </w:pPr>
          </w:p>
        </w:tc>
        <w:tc>
          <w:tcPr>
            <w:tcW w:w="0" w:type="auto"/>
          </w:tcPr>
          <w:p w14:paraId="439E6F58" w14:textId="0588B696" w:rsidR="00C05E89" w:rsidRPr="00586515" w:rsidRDefault="00BC7B62" w:rsidP="00151D48">
            <w:pPr>
              <w:pStyle w:val="Example"/>
            </w:pPr>
            <w:r w:rsidRPr="00586515">
              <w:t>d</w:t>
            </w:r>
          </w:p>
        </w:tc>
        <w:tc>
          <w:tcPr>
            <w:tcW w:w="1424" w:type="dxa"/>
          </w:tcPr>
          <w:p w14:paraId="30225ADC" w14:textId="77777777" w:rsidR="00C05E89" w:rsidRPr="00586515" w:rsidRDefault="00C05E89" w:rsidP="00151D48">
            <w:pPr>
              <w:pStyle w:val="Example"/>
              <w:rPr>
                <w:i/>
                <w:iCs/>
              </w:rPr>
            </w:pPr>
            <w:r w:rsidRPr="00586515">
              <w:t>Anna</w:t>
            </w:r>
          </w:p>
        </w:tc>
        <w:tc>
          <w:tcPr>
            <w:tcW w:w="1804" w:type="dxa"/>
          </w:tcPr>
          <w:p w14:paraId="3104863C" w14:textId="77777777" w:rsidR="00C05E89" w:rsidRPr="004C3E1C" w:rsidRDefault="00C05E89" w:rsidP="00151D48">
            <w:pPr>
              <w:pStyle w:val="Example"/>
              <w:rPr>
                <w:b/>
                <w:bCs/>
              </w:rPr>
            </w:pPr>
            <w:proofErr w:type="spellStart"/>
            <w:r w:rsidRPr="004C3E1C">
              <w:rPr>
                <w:b/>
                <w:bCs/>
              </w:rPr>
              <w:t>többek</w:t>
            </w:r>
            <w:proofErr w:type="spellEnd"/>
            <w:r w:rsidRPr="004C3E1C">
              <w:rPr>
                <w:b/>
                <w:bCs/>
              </w:rPr>
              <w:t xml:space="preserve"> </w:t>
            </w:r>
            <w:proofErr w:type="spellStart"/>
            <w:r w:rsidRPr="004C3E1C">
              <w:rPr>
                <w:b/>
                <w:bCs/>
              </w:rPr>
              <w:t>között</w:t>
            </w:r>
            <w:proofErr w:type="spellEnd"/>
          </w:p>
        </w:tc>
        <w:tc>
          <w:tcPr>
            <w:tcW w:w="2099" w:type="dxa"/>
          </w:tcPr>
          <w:p w14:paraId="159E7D3F" w14:textId="77777777" w:rsidR="00C05E89" w:rsidRPr="00850303" w:rsidRDefault="00C05E89" w:rsidP="00151D48">
            <w:pPr>
              <w:pStyle w:val="Example"/>
              <w:rPr>
                <w:b/>
                <w:bCs/>
              </w:rPr>
            </w:pPr>
            <w:r w:rsidRPr="00850303">
              <w:rPr>
                <w:b/>
                <w:bCs/>
              </w:rPr>
              <w:t>a BANÁNT</w:t>
            </w:r>
          </w:p>
        </w:tc>
        <w:tc>
          <w:tcPr>
            <w:tcW w:w="2899" w:type="dxa"/>
          </w:tcPr>
          <w:p w14:paraId="7C379E5E" w14:textId="77777777" w:rsidR="00C05E89" w:rsidRPr="00586515" w:rsidRDefault="00C05E89" w:rsidP="00151D48">
            <w:pPr>
              <w:pStyle w:val="Example"/>
            </w:pPr>
            <w:proofErr w:type="spellStart"/>
            <w:r w:rsidRPr="00586515">
              <w:t>ette</w:t>
            </w:r>
            <w:proofErr w:type="spellEnd"/>
            <w:r w:rsidRPr="00586515">
              <w:t xml:space="preserve"> meg.</w:t>
            </w:r>
          </w:p>
        </w:tc>
      </w:tr>
      <w:tr w:rsidR="00C27F43" w:rsidRPr="00586515" w14:paraId="3C5E12A7" w14:textId="77777777" w:rsidTr="00850303">
        <w:trPr>
          <w:trHeight w:val="227"/>
        </w:trPr>
        <w:tc>
          <w:tcPr>
            <w:tcW w:w="0" w:type="auto"/>
          </w:tcPr>
          <w:p w14:paraId="72A31925" w14:textId="77777777" w:rsidR="00C05E89" w:rsidRPr="00586515" w:rsidRDefault="00C05E89" w:rsidP="00151D48">
            <w:pPr>
              <w:pStyle w:val="Example"/>
            </w:pPr>
          </w:p>
        </w:tc>
        <w:tc>
          <w:tcPr>
            <w:tcW w:w="0" w:type="auto"/>
          </w:tcPr>
          <w:p w14:paraId="7608A463" w14:textId="77777777" w:rsidR="00C05E89" w:rsidRPr="00586515" w:rsidRDefault="00C05E89" w:rsidP="00151D48">
            <w:pPr>
              <w:pStyle w:val="Example"/>
            </w:pPr>
          </w:p>
        </w:tc>
        <w:tc>
          <w:tcPr>
            <w:tcW w:w="1424" w:type="dxa"/>
          </w:tcPr>
          <w:p w14:paraId="44976539" w14:textId="77777777" w:rsidR="00C05E89" w:rsidRPr="00586515" w:rsidRDefault="00C05E89" w:rsidP="00151D48">
            <w:pPr>
              <w:pStyle w:val="Example"/>
            </w:pPr>
            <w:proofErr w:type="spellStart"/>
            <w:r w:rsidRPr="00586515">
              <w:t>Anna.NOM</w:t>
            </w:r>
            <w:proofErr w:type="spellEnd"/>
          </w:p>
        </w:tc>
        <w:tc>
          <w:tcPr>
            <w:tcW w:w="1804" w:type="dxa"/>
          </w:tcPr>
          <w:p w14:paraId="7F130DE6" w14:textId="77777777" w:rsidR="00C05E89" w:rsidRPr="00586515" w:rsidRDefault="00C05E89" w:rsidP="00151D48">
            <w:pPr>
              <w:pStyle w:val="Example"/>
            </w:pPr>
            <w:r w:rsidRPr="00586515">
              <w:t>among others</w:t>
            </w:r>
          </w:p>
        </w:tc>
        <w:tc>
          <w:tcPr>
            <w:tcW w:w="2099" w:type="dxa"/>
          </w:tcPr>
          <w:p w14:paraId="19093ABA" w14:textId="77777777" w:rsidR="00C05E89" w:rsidRPr="00586515" w:rsidRDefault="00C05E89" w:rsidP="00151D48">
            <w:pPr>
              <w:pStyle w:val="Example"/>
            </w:pPr>
            <w:r w:rsidRPr="00586515">
              <w:t xml:space="preserve">the </w:t>
            </w:r>
            <w:proofErr w:type="spellStart"/>
            <w:r w:rsidRPr="00586515">
              <w:t>banana.ACC</w:t>
            </w:r>
            <w:proofErr w:type="spellEnd"/>
          </w:p>
        </w:tc>
        <w:tc>
          <w:tcPr>
            <w:tcW w:w="2899" w:type="dxa"/>
          </w:tcPr>
          <w:p w14:paraId="121EA2F4" w14:textId="77777777" w:rsidR="00C05E89" w:rsidRPr="00586515" w:rsidRDefault="00C05E89" w:rsidP="00151D48">
            <w:pPr>
              <w:pStyle w:val="Example"/>
            </w:pPr>
            <w:r w:rsidRPr="00586515">
              <w:t>eat.PST3SG VPX</w:t>
            </w:r>
          </w:p>
        </w:tc>
      </w:tr>
      <w:tr w:rsidR="00C27F43" w:rsidRPr="00586515" w14:paraId="73E83FBB" w14:textId="77777777" w:rsidTr="00850303">
        <w:trPr>
          <w:trHeight w:val="227"/>
        </w:trPr>
        <w:tc>
          <w:tcPr>
            <w:tcW w:w="0" w:type="auto"/>
          </w:tcPr>
          <w:p w14:paraId="7FFE6A5B" w14:textId="77777777" w:rsidR="00C05E89" w:rsidRPr="00586515" w:rsidRDefault="00C05E89" w:rsidP="00151D48">
            <w:pPr>
              <w:pStyle w:val="Example"/>
            </w:pPr>
          </w:p>
        </w:tc>
        <w:tc>
          <w:tcPr>
            <w:tcW w:w="0" w:type="auto"/>
          </w:tcPr>
          <w:p w14:paraId="5E430F28" w14:textId="77777777" w:rsidR="00C05E89" w:rsidRPr="00586515" w:rsidRDefault="00C05E89" w:rsidP="00151D48">
            <w:pPr>
              <w:pStyle w:val="Example"/>
            </w:pPr>
          </w:p>
        </w:tc>
        <w:tc>
          <w:tcPr>
            <w:tcW w:w="8226" w:type="dxa"/>
            <w:gridSpan w:val="4"/>
          </w:tcPr>
          <w:p w14:paraId="4DA9532A" w14:textId="12999F36" w:rsidR="00C05E89" w:rsidRPr="00774218" w:rsidRDefault="00774218" w:rsidP="00151D48">
            <w:pPr>
              <w:pStyle w:val="Example"/>
            </w:pPr>
            <w:r>
              <w:t>‘</w:t>
            </w:r>
            <w:r w:rsidR="00C05E89" w:rsidRPr="00850303">
              <w:t>Anna ate the BANANA, among other things.</w:t>
            </w:r>
            <w:r>
              <w:t>’</w:t>
            </w:r>
          </w:p>
        </w:tc>
      </w:tr>
    </w:tbl>
    <w:p w14:paraId="12BC2C76" w14:textId="52C93869" w:rsidR="00D168A9" w:rsidRPr="00586515" w:rsidRDefault="008A4690" w:rsidP="00850303">
      <w:pPr>
        <w:spacing w:before="120"/>
      </w:pPr>
      <w:r w:rsidRPr="00586515">
        <w:t xml:space="preserve">Focus in Hungarian has </w:t>
      </w:r>
      <w:r w:rsidR="00122CDB">
        <w:t>attracted considerable</w:t>
      </w:r>
      <w:r w:rsidR="00B0558A" w:rsidRPr="00586515">
        <w:t xml:space="preserve"> </w:t>
      </w:r>
      <w:r w:rsidR="00122CDB">
        <w:t>attention</w:t>
      </w:r>
      <w:r w:rsidR="00B0558A" w:rsidRPr="00586515">
        <w:t xml:space="preserve">, especially </w:t>
      </w:r>
      <w:r w:rsidR="00122CDB">
        <w:t>regarding</w:t>
      </w:r>
      <w:r w:rsidR="00122CDB" w:rsidRPr="00586515">
        <w:t xml:space="preserve"> </w:t>
      </w:r>
      <w:r w:rsidR="00B0558A" w:rsidRPr="00586515">
        <w:t xml:space="preserve">its association with exhaustivity. </w:t>
      </w:r>
      <w:r w:rsidR="002C33F1">
        <w:t>Semantic</w:t>
      </w:r>
      <w:r w:rsidR="002C33F1" w:rsidRPr="00586515">
        <w:t xml:space="preserve"> </w:t>
      </w:r>
      <w:r w:rsidR="000379AD" w:rsidRPr="00586515">
        <w:t xml:space="preserve">exhaustivity as a feature of </w:t>
      </w:r>
      <w:r w:rsidR="00924143" w:rsidRPr="00586515">
        <w:t>PVF</w:t>
      </w:r>
      <w:r w:rsidR="000379AD" w:rsidRPr="00586515">
        <w:t xml:space="preserve"> has been </w:t>
      </w:r>
      <w:r w:rsidR="0032347A">
        <w:t>debated</w:t>
      </w:r>
      <w:r w:rsidR="0032347A" w:rsidRPr="00586515">
        <w:t xml:space="preserve"> </w:t>
      </w:r>
      <w:r w:rsidR="000379AD" w:rsidRPr="00586515">
        <w:t>in the literature for</w:t>
      </w:r>
      <w:r w:rsidR="0032347A">
        <w:t xml:space="preserve"> over</w:t>
      </w:r>
      <w:r w:rsidR="000379AD" w:rsidRPr="00586515">
        <w:t xml:space="preserve"> </w:t>
      </w:r>
      <w:r w:rsidR="0085603D" w:rsidRPr="00586515">
        <w:t>40 years</w:t>
      </w:r>
      <w:r w:rsidR="000379AD" w:rsidRPr="00586515">
        <w:t xml:space="preserve">, </w:t>
      </w:r>
      <w:proofErr w:type="spellStart"/>
      <w:r w:rsidR="00895D0A">
        <w:t>centering</w:t>
      </w:r>
      <w:proofErr w:type="spellEnd"/>
      <w:r w:rsidR="00895D0A">
        <w:t xml:space="preserve"> on a fundamental question:</w:t>
      </w:r>
      <w:r w:rsidR="000379AD" w:rsidRPr="00586515">
        <w:t xml:space="preserve"> </w:t>
      </w:r>
      <w:r w:rsidR="00C44193">
        <w:t>does</w:t>
      </w:r>
      <w:r w:rsidR="00C44193" w:rsidRPr="00586515">
        <w:t xml:space="preserve"> </w:t>
      </w:r>
      <w:r w:rsidR="00D92576" w:rsidRPr="00586515">
        <w:t>the</w:t>
      </w:r>
      <w:r w:rsidR="000379AD" w:rsidRPr="00586515">
        <w:t xml:space="preserve"> exhausti</w:t>
      </w:r>
      <w:r w:rsidR="00017600" w:rsidRPr="00586515">
        <w:t>vity</w:t>
      </w:r>
      <w:r w:rsidR="000379AD" w:rsidRPr="00586515">
        <w:t xml:space="preserve"> arises</w:t>
      </w:r>
      <w:r w:rsidR="00C44193">
        <w:t xml:space="preserve"> from </w:t>
      </w:r>
      <w:r w:rsidR="000379AD" w:rsidRPr="00586515">
        <w:t xml:space="preserve">the syntax-semantic interface, or from </w:t>
      </w:r>
      <w:r w:rsidR="00C44193">
        <w:t>pragmatic/contextual</w:t>
      </w:r>
      <w:r w:rsidR="000379AD" w:rsidRPr="00586515">
        <w:t xml:space="preserve"> factors.</w:t>
      </w:r>
      <w:r w:rsidR="000B179C" w:rsidRPr="00586515">
        <w:t xml:space="preserve"> </w:t>
      </w:r>
      <w:r w:rsidR="00FB61A7">
        <w:t>W</w:t>
      </w:r>
      <w:r w:rsidR="00553C6B" w:rsidRPr="00586515">
        <w:t>ithin the generative framework</w:t>
      </w:r>
      <w:r w:rsidR="00FB61A7">
        <w:t>, several studies</w:t>
      </w:r>
      <w:r w:rsidR="00553C6B" w:rsidRPr="00586515">
        <w:t xml:space="preserve"> </w:t>
      </w:r>
      <w:r w:rsidR="00FB61A7">
        <w:t>argue</w:t>
      </w:r>
      <w:r w:rsidR="00FB61A7" w:rsidRPr="00586515">
        <w:t xml:space="preserve"> </w:t>
      </w:r>
      <w:r w:rsidR="007600A8" w:rsidRPr="00586515">
        <w:t xml:space="preserve">that exhaustivity is an inherent feature of the </w:t>
      </w:r>
      <w:r w:rsidR="007B1711" w:rsidRPr="00586515">
        <w:t>PVF</w:t>
      </w:r>
      <w:r w:rsidR="007B1711" w:rsidRPr="00586515">
        <w:t xml:space="preserve"> </w:t>
      </w:r>
      <w:r w:rsidR="006A07C7" w:rsidRPr="00586515">
        <w:t>structure (</w:t>
      </w:r>
      <w:r w:rsidR="00F33501" w:rsidRPr="00586515">
        <w:t>Szabolcsi</w:t>
      </w:r>
      <w:r w:rsidR="002C40DC" w:rsidRPr="00586515">
        <w:t>,</w:t>
      </w:r>
      <w:r w:rsidR="00023E50" w:rsidRPr="00586515">
        <w:t xml:space="preserve"> 1981</w:t>
      </w:r>
      <w:r w:rsidR="002C40DC" w:rsidRPr="00586515">
        <w:t>;</w:t>
      </w:r>
      <w:r w:rsidR="00023E50" w:rsidRPr="00586515">
        <w:t xml:space="preserve"> </w:t>
      </w:r>
      <w:r w:rsidR="00237B46" w:rsidRPr="00586515">
        <w:t>É.</w:t>
      </w:r>
      <w:r w:rsidR="002C40DC" w:rsidRPr="00586515">
        <w:t xml:space="preserve"> </w:t>
      </w:r>
      <w:r w:rsidR="00237B46" w:rsidRPr="00586515">
        <w:t>Kiss, 1998</w:t>
      </w:r>
      <w:r w:rsidR="002C40DC" w:rsidRPr="00586515">
        <w:t>;</w:t>
      </w:r>
      <w:r w:rsidR="00237B46" w:rsidRPr="00586515">
        <w:t xml:space="preserve"> Kenesei</w:t>
      </w:r>
      <w:r w:rsidR="009A53AE" w:rsidRPr="00586515">
        <w:t xml:space="preserve">, </w:t>
      </w:r>
      <w:r w:rsidR="004B1DBE" w:rsidRPr="00586515">
        <w:t>2006</w:t>
      </w:r>
      <w:r w:rsidR="006A07C7" w:rsidRPr="00586515">
        <w:t>), other</w:t>
      </w:r>
      <w:r w:rsidR="004D4785" w:rsidRPr="00586515">
        <w:t>s</w:t>
      </w:r>
      <w:r w:rsidR="00AD3CAB" w:rsidRPr="00586515">
        <w:t xml:space="preserve"> </w:t>
      </w:r>
      <w:r w:rsidR="004D4785" w:rsidRPr="00586515">
        <w:t>advocate that</w:t>
      </w:r>
      <w:r w:rsidR="00FD681D" w:rsidRPr="00586515">
        <w:t xml:space="preserve"> </w:t>
      </w:r>
      <w:r w:rsidR="00017600" w:rsidRPr="00586515">
        <w:t xml:space="preserve">exhaustive interpretation </w:t>
      </w:r>
      <w:r w:rsidR="00FE151E">
        <w:t>emerged from</w:t>
      </w:r>
      <w:r w:rsidR="00C9041E" w:rsidRPr="00586515">
        <w:t xml:space="preserve"> </w:t>
      </w:r>
      <w:r w:rsidR="00017600" w:rsidRPr="00586515">
        <w:t>discourse</w:t>
      </w:r>
      <w:r w:rsidR="00ED1103" w:rsidRPr="00586515">
        <w:t>-</w:t>
      </w:r>
      <w:r w:rsidR="00017600" w:rsidRPr="00586515">
        <w:t>pragmatic</w:t>
      </w:r>
      <w:r w:rsidR="00FE151E">
        <w:t>s</w:t>
      </w:r>
      <w:r w:rsidR="00FC5B8A" w:rsidRPr="00586515">
        <w:t xml:space="preserve">, or </w:t>
      </w:r>
      <w:r w:rsidR="00FE151E">
        <w:t>conversational</w:t>
      </w:r>
      <w:r w:rsidR="00FF544E" w:rsidRPr="00586515">
        <w:t xml:space="preserve"> implicature</w:t>
      </w:r>
      <w:r w:rsidR="006A07C7" w:rsidRPr="00586515">
        <w:t xml:space="preserve"> (</w:t>
      </w:r>
      <w:r w:rsidR="00802B45" w:rsidRPr="00586515">
        <w:t>Wedgwood</w:t>
      </w:r>
      <w:r w:rsidR="0091580C" w:rsidRPr="00586515">
        <w:t xml:space="preserve"> et al.</w:t>
      </w:r>
      <w:r w:rsidR="00802B45" w:rsidRPr="00586515">
        <w:t>, 2006</w:t>
      </w:r>
      <w:r w:rsidR="007C493D" w:rsidRPr="00586515">
        <w:t>; Balogh</w:t>
      </w:r>
      <w:r w:rsidR="00FC5B8A" w:rsidRPr="00586515">
        <w:t>,</w:t>
      </w:r>
      <w:r w:rsidR="007C493D" w:rsidRPr="00586515">
        <w:t xml:space="preserve"> 2013</w:t>
      </w:r>
      <w:r w:rsidR="00FF544E" w:rsidRPr="00586515">
        <w:t>, Káldi et al.</w:t>
      </w:r>
      <w:r w:rsidR="00FC5B8A" w:rsidRPr="00586515">
        <w:t>,</w:t>
      </w:r>
      <w:r w:rsidR="00FF544E" w:rsidRPr="00586515">
        <w:t xml:space="preserve"> 2016</w:t>
      </w:r>
      <w:r w:rsidR="00802B45" w:rsidRPr="00586515">
        <w:t>)</w:t>
      </w:r>
      <w:r w:rsidR="0021762C" w:rsidRPr="00586515">
        <w:t>.</w:t>
      </w:r>
    </w:p>
    <w:p w14:paraId="1806D079" w14:textId="49ED381B" w:rsidR="008C56AD" w:rsidRDefault="00B773D0" w:rsidP="00C92F2F">
      <w:pPr>
        <w:ind w:firstLine="708"/>
      </w:pPr>
      <w:r>
        <w:t xml:space="preserve">To </w:t>
      </w:r>
      <w:r w:rsidR="009C1BF4">
        <w:t>address</w:t>
      </w:r>
      <w:r>
        <w:t xml:space="preserve"> th</w:t>
      </w:r>
      <w:r w:rsidR="009C1BF4">
        <w:t>is</w:t>
      </w:r>
      <w:r>
        <w:t xml:space="preserve"> theoretical debate, </w:t>
      </w:r>
      <w:r w:rsidR="009C1BF4">
        <w:t xml:space="preserve">and </w:t>
      </w:r>
      <w:r w:rsidR="00006181">
        <w:t xml:space="preserve">in light </w:t>
      </w:r>
      <w:r w:rsidR="00006181" w:rsidRPr="00586515">
        <w:t xml:space="preserve">with recent experimental studies (Onea &amp; Beaver, 2009; </w:t>
      </w:r>
      <w:proofErr w:type="spellStart"/>
      <w:r w:rsidR="00006181" w:rsidRPr="00586515">
        <w:t>Gerőcs</w:t>
      </w:r>
      <w:proofErr w:type="spellEnd"/>
      <w:r w:rsidR="00006181" w:rsidRPr="00586515">
        <w:t xml:space="preserve"> et al., 2014; Káldi, 2021), we designed a</w:t>
      </w:r>
      <w:r w:rsidR="00006181">
        <w:t xml:space="preserve"> visual-world eye</w:t>
      </w:r>
      <w:r w:rsidR="00850303">
        <w:t>-</w:t>
      </w:r>
      <w:r w:rsidR="00006181">
        <w:t>tracking</w:t>
      </w:r>
      <w:r w:rsidR="00006181" w:rsidRPr="00586515">
        <w:t xml:space="preserve"> experiment </w:t>
      </w:r>
      <w:r w:rsidR="003A42ED">
        <w:t>(</w:t>
      </w:r>
      <w:r w:rsidR="003A42ED" w:rsidRPr="00850303">
        <w:rPr>
          <w:i/>
          <w:iCs/>
        </w:rPr>
        <w:t>n</w:t>
      </w:r>
      <w:r w:rsidR="003A42ED">
        <w:t xml:space="preserve"> = 30</w:t>
      </w:r>
      <w:r w:rsidR="00C92F2F">
        <w:t xml:space="preserve">; </w:t>
      </w:r>
      <w:proofErr w:type="spellStart"/>
      <w:r w:rsidR="00C92F2F" w:rsidRPr="00C92F2F">
        <w:t>M</w:t>
      </w:r>
      <w:r w:rsidR="009B24E5">
        <w:t>eanA</w:t>
      </w:r>
      <w:r w:rsidR="00C92F2F" w:rsidRPr="00C92F2F">
        <w:t>ge</w:t>
      </w:r>
      <w:proofErr w:type="spellEnd"/>
      <w:r w:rsidR="00C92F2F" w:rsidRPr="00C92F2F">
        <w:t xml:space="preserve"> = 33.5,</w:t>
      </w:r>
      <w:r w:rsidR="00C92F2F">
        <w:t xml:space="preserve"> female = 18</w:t>
      </w:r>
      <w:r w:rsidR="003A42ED">
        <w:t>)</w:t>
      </w:r>
      <w:r w:rsidR="008C56AD">
        <w:t xml:space="preserve"> </w:t>
      </w:r>
      <w:r w:rsidR="00C56AAE">
        <w:t>to</w:t>
      </w:r>
      <w:r w:rsidR="00006181" w:rsidRPr="00586515">
        <w:t xml:space="preserve"> differen</w:t>
      </w:r>
      <w:r w:rsidR="00C56AAE">
        <w:t>tiate</w:t>
      </w:r>
      <w:r w:rsidR="00006181">
        <w:t xml:space="preserve"> </w:t>
      </w:r>
      <w:r w:rsidR="00006181" w:rsidRPr="00586515">
        <w:t>interpretation</w:t>
      </w:r>
      <w:r w:rsidR="00C56AAE">
        <w:t>s</w:t>
      </w:r>
      <w:r w:rsidR="00F02F4C">
        <w:t xml:space="preserve"> </w:t>
      </w:r>
      <w:r w:rsidR="00C56AAE">
        <w:t>associated with</w:t>
      </w:r>
      <w:r w:rsidR="00006181" w:rsidRPr="00586515">
        <w:t xml:space="preserve"> </w:t>
      </w:r>
      <w:r w:rsidR="00006181">
        <w:t xml:space="preserve">the </w:t>
      </w:r>
      <w:r w:rsidR="00006181" w:rsidRPr="00586515">
        <w:t>PVF</w:t>
      </w:r>
      <w:r w:rsidR="00006181">
        <w:t xml:space="preserve"> structure</w:t>
      </w:r>
      <w:r w:rsidR="004C6544">
        <w:t>s</w:t>
      </w:r>
      <w:r w:rsidR="00006181" w:rsidRPr="00586515">
        <w:t>.</w:t>
      </w:r>
      <w:r w:rsidR="004F61DC">
        <w:t xml:space="preserve"> Specifically, </w:t>
      </w:r>
      <w:r w:rsidR="00EB266A">
        <w:t>w</w:t>
      </w:r>
      <w:r w:rsidR="008A3FBA" w:rsidRPr="00586515">
        <w:t>e were curious about Hungarian speakers</w:t>
      </w:r>
      <w:r w:rsidR="004F61DC">
        <w:t>’ dominant interpretation of the</w:t>
      </w:r>
      <w:r w:rsidR="004F61DC" w:rsidRPr="004F61DC">
        <w:t xml:space="preserve"> </w:t>
      </w:r>
      <w:r w:rsidR="004F61DC">
        <w:t>u</w:t>
      </w:r>
      <w:r w:rsidR="004F61DC" w:rsidRPr="00586515">
        <w:t>nmodified</w:t>
      </w:r>
      <w:r w:rsidR="004F61DC">
        <w:t>, simple</w:t>
      </w:r>
      <w:r w:rsidR="004F61DC" w:rsidRPr="00586515">
        <w:t xml:space="preserve"> PVF sentence (1b</w:t>
      </w:r>
      <w:r w:rsidR="008136B2">
        <w:t xml:space="preserve">; </w:t>
      </w:r>
      <w:r w:rsidR="004F61DC">
        <w:t xml:space="preserve">termed as </w:t>
      </w:r>
      <w:r w:rsidR="004F61DC" w:rsidRPr="00586515">
        <w:t>“</w:t>
      </w:r>
      <w:r w:rsidR="00FE1F8E">
        <w:t>PVF</w:t>
      </w:r>
      <w:r w:rsidR="004F61DC" w:rsidRPr="00586515">
        <w:t>”</w:t>
      </w:r>
      <w:r w:rsidR="00745BBB">
        <w:t xml:space="preserve"> in our study</w:t>
      </w:r>
      <w:r w:rsidR="004F61DC">
        <w:t xml:space="preserve">), in </w:t>
      </w:r>
      <w:r w:rsidR="008136B2">
        <w:t>comparison</w:t>
      </w:r>
      <w:r w:rsidR="004F61DC">
        <w:t xml:space="preserve"> with the </w:t>
      </w:r>
      <w:r w:rsidR="004F61DC" w:rsidRPr="00850303">
        <w:rPr>
          <w:i/>
          <w:iCs/>
        </w:rPr>
        <w:t>only</w:t>
      </w:r>
      <w:r w:rsidR="004F61DC">
        <w:t>-</w:t>
      </w:r>
      <w:r w:rsidR="008136B2">
        <w:t xml:space="preserve">exhaustive </w:t>
      </w:r>
      <w:r w:rsidR="004F61DC">
        <w:t>(1</w:t>
      </w:r>
      <w:r w:rsidR="000457E1">
        <w:t>c</w:t>
      </w:r>
      <w:r w:rsidR="004F61DC">
        <w:t>) and the contrastive</w:t>
      </w:r>
      <w:r w:rsidR="008136B2">
        <w:t xml:space="preserve"> condition</w:t>
      </w:r>
      <w:r w:rsidR="004F61DC">
        <w:t xml:space="preserve"> (1d)</w:t>
      </w:r>
      <w:r w:rsidR="008A3FBA" w:rsidRPr="00586515">
        <w:t>.</w:t>
      </w:r>
      <w:r w:rsidR="008C56AD">
        <w:t xml:space="preserve"> We used </w:t>
      </w:r>
      <w:r w:rsidR="008C56AD" w:rsidRPr="00586515">
        <w:t xml:space="preserve">a Sentence–Picture Verification (SPV) task, in which participants read </w:t>
      </w:r>
      <w:r w:rsidR="004C6544">
        <w:t xml:space="preserve">a </w:t>
      </w:r>
      <w:r w:rsidR="008C56AD" w:rsidRPr="00586515">
        <w:t xml:space="preserve">sentence </w:t>
      </w:r>
      <w:r w:rsidR="004C6544">
        <w:t>in a</w:t>
      </w:r>
      <w:r w:rsidR="008C56AD" w:rsidRPr="00586515">
        <w:t xml:space="preserve"> </w:t>
      </w:r>
      <w:r w:rsidR="004C6544">
        <w:t>s</w:t>
      </w:r>
      <w:r w:rsidR="008C56AD" w:rsidRPr="00586515">
        <w:t>elf-</w:t>
      </w:r>
      <w:r w:rsidR="004C6544">
        <w:t>p</w:t>
      </w:r>
      <w:r w:rsidR="008C56AD" w:rsidRPr="00586515">
        <w:t xml:space="preserve">aced </w:t>
      </w:r>
      <w:r w:rsidR="004C6544">
        <w:t>r</w:t>
      </w:r>
      <w:r w:rsidR="008C56AD" w:rsidRPr="00586515">
        <w:t>eading (SPR)</w:t>
      </w:r>
      <w:r w:rsidR="004C6544">
        <w:t xml:space="preserve"> manner and were ask</w:t>
      </w:r>
      <w:r w:rsidR="006A41E7">
        <w:t>ed</w:t>
      </w:r>
      <w:r w:rsidR="004C6544">
        <w:t xml:space="preserve"> to</w:t>
      </w:r>
      <w:r w:rsidR="008C56AD" w:rsidRPr="00586515">
        <w:t xml:space="preserve"> </w:t>
      </w:r>
      <w:r w:rsidR="004C6544">
        <w:t xml:space="preserve">indicate </w:t>
      </w:r>
      <w:r w:rsidR="0009649E">
        <w:t>one</w:t>
      </w:r>
      <w:r w:rsidR="004C6544">
        <w:t xml:space="preserve"> correct meaning-representation between two</w:t>
      </w:r>
      <w:r w:rsidR="008C56AD" w:rsidRPr="00586515">
        <w:t xml:space="preserve"> visual stimuli</w:t>
      </w:r>
      <w:r w:rsidR="00073669">
        <w:t xml:space="preserve"> (Fig. </w:t>
      </w:r>
      <w:r w:rsidR="006A41E7">
        <w:t>1</w:t>
      </w:r>
      <w:r w:rsidR="00073669">
        <w:t>)</w:t>
      </w:r>
      <w:r w:rsidR="008C56AD" w:rsidRPr="00586515">
        <w:t>. Materials constituted 54 sentences</w:t>
      </w:r>
      <w:r w:rsidR="00CF2CBF">
        <w:t xml:space="preserve"> (</w:t>
      </w:r>
      <w:r w:rsidR="00CF2CBF" w:rsidRPr="00586515">
        <w:t xml:space="preserve">18 items </w:t>
      </w:r>
      <w:r w:rsidR="00CF2CBF" w:rsidRPr="00586515">
        <w:rPr>
          <w:rFonts w:hint="eastAsia"/>
        </w:rPr>
        <w:t>×</w:t>
      </w:r>
      <w:r w:rsidR="00CF2CBF" w:rsidRPr="00586515">
        <w:t xml:space="preserve"> 3 conditions</w:t>
      </w:r>
      <w:r w:rsidR="00CF2CBF">
        <w:t>), and 54</w:t>
      </w:r>
      <w:r w:rsidR="008C56AD" w:rsidRPr="00586515">
        <w:t xml:space="preserve"> pairs of images with relevant single/multiple objects</w:t>
      </w:r>
      <w:r w:rsidR="00CF2CBF">
        <w:t xml:space="preserve"> (</w:t>
      </w:r>
      <w:r w:rsidR="008C56AD" w:rsidRPr="00586515">
        <w:t xml:space="preserve">Fig. </w:t>
      </w:r>
      <w:r w:rsidR="006A41E7">
        <w:t>2</w:t>
      </w:r>
      <w:r w:rsidR="00CF2CBF">
        <w:t>)</w:t>
      </w:r>
      <w:r w:rsidR="00C90478">
        <w:t>, and 54 filler trial</w:t>
      </w:r>
      <w:r w:rsidR="00851476">
        <w:t>s</w:t>
      </w:r>
      <w:r w:rsidR="008C56AD" w:rsidRPr="00586515">
        <w:t>.</w:t>
      </w:r>
    </w:p>
    <w:p w14:paraId="1D2BACC2" w14:textId="79FC0796" w:rsidR="008C56AD" w:rsidRDefault="00DE58E9" w:rsidP="00DE58E9">
      <w:pPr>
        <w:jc w:val="center"/>
      </w:pPr>
      <w:r w:rsidRPr="00586515">
        <w:rPr>
          <w:noProof/>
        </w:rPr>
        <w:lastRenderedPageBreak/>
        <w:drawing>
          <wp:inline distT="0" distB="0" distL="0" distR="0" wp14:anchorId="54BBFD4D" wp14:editId="5AD16719">
            <wp:extent cx="5152445" cy="1134446"/>
            <wp:effectExtent l="0" t="0" r="3810" b="0"/>
            <wp:docPr id="1365127357" name="Picture 2" descr="A diagram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2169" name="Picture 2" descr="A diagram of a computer chip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138" cy="114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DFE6" w14:textId="77777777" w:rsidR="00DE58E9" w:rsidRPr="00586515" w:rsidRDefault="00DE58E9" w:rsidP="00DE58E9">
      <w:pPr>
        <w:pStyle w:val="Caption"/>
        <w:jc w:val="center"/>
      </w:pPr>
      <w:r w:rsidRPr="00586515">
        <w:t xml:space="preserve">Figure </w:t>
      </w:r>
      <w:r>
        <w:t>1</w:t>
      </w:r>
      <w:r w:rsidRPr="00586515">
        <w:t>. The design and procedure of the Sentence–Picture Verification task.</w:t>
      </w:r>
    </w:p>
    <w:p w14:paraId="303F41A5" w14:textId="43D7AC5B" w:rsidR="000D27B2" w:rsidRPr="00586515" w:rsidRDefault="006065EA" w:rsidP="00A80BB6">
      <w:r w:rsidRPr="0058651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25AC05" wp14:editId="7CAE24F8">
                <wp:simplePos x="0" y="0"/>
                <wp:positionH relativeFrom="column">
                  <wp:posOffset>2849880</wp:posOffset>
                </wp:positionH>
                <wp:positionV relativeFrom="paragraph">
                  <wp:posOffset>1490345</wp:posOffset>
                </wp:positionV>
                <wp:extent cx="2941320" cy="400685"/>
                <wp:effectExtent l="0" t="0" r="11430" b="18415"/>
                <wp:wrapSquare wrapText="bothSides"/>
                <wp:docPr id="17977514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4F7242" w14:textId="35404F8D" w:rsidR="00C97753" w:rsidRPr="00586515" w:rsidRDefault="00850303" w:rsidP="00850303">
                            <w:pPr>
                              <w:pStyle w:val="Caption"/>
                              <w:ind w:firstLine="708"/>
                            </w:pPr>
                            <w:r>
                              <w:t xml:space="preserve">       </w:t>
                            </w:r>
                            <w:r w:rsidR="00CE1D4D" w:rsidRPr="00586515">
                              <w:t>A</w:t>
                            </w:r>
                            <w:r w:rsidR="00C33607" w:rsidRPr="00586515">
                              <w:tab/>
                            </w:r>
                            <w:r w:rsidR="00C33607" w:rsidRPr="00586515">
                              <w:tab/>
                            </w:r>
                            <w:r w:rsidR="00CE1D4D" w:rsidRPr="00586515">
                              <w:t xml:space="preserve"> </w:t>
                            </w:r>
                            <w:r w:rsidR="005B1BA6" w:rsidRPr="00586515">
                              <w:tab/>
                              <w:t xml:space="preserve">           </w:t>
                            </w:r>
                            <w:r w:rsidR="00CE1D4D" w:rsidRPr="00586515">
                              <w:t>B</w:t>
                            </w:r>
                          </w:p>
                          <w:p w14:paraId="60CBF9F2" w14:textId="067325BC" w:rsidR="00D028C2" w:rsidRPr="00586515" w:rsidRDefault="00D028C2" w:rsidP="00A86B6C">
                            <w:pPr>
                              <w:pStyle w:val="Caption"/>
                            </w:pPr>
                            <w:r w:rsidRPr="00586515">
                              <w:t xml:space="preserve">Figure </w:t>
                            </w:r>
                            <w:r w:rsidR="000F06E7">
                              <w:t>2</w:t>
                            </w:r>
                            <w:r w:rsidRPr="00586515">
                              <w:t xml:space="preserve">. </w:t>
                            </w:r>
                            <w:r w:rsidR="006065EA" w:rsidRPr="00586515">
                              <w:t>S</w:t>
                            </w:r>
                            <w:r w:rsidR="00BC3841" w:rsidRPr="00586515">
                              <w:t>ingle-</w:t>
                            </w:r>
                            <w:r w:rsidR="00EA0AF7" w:rsidRPr="00586515">
                              <w:t>(A)</w:t>
                            </w:r>
                            <w:r w:rsidR="00BC3841" w:rsidRPr="00586515">
                              <w:t xml:space="preserve"> and mu</w:t>
                            </w:r>
                            <w:r w:rsidR="00E4439B" w:rsidRPr="00586515">
                              <w:t xml:space="preserve">lti-object </w:t>
                            </w:r>
                            <w:r w:rsidR="00EA0AF7" w:rsidRPr="00586515">
                              <w:t>(B)</w:t>
                            </w:r>
                            <w:r w:rsidR="006065EA" w:rsidRPr="00586515">
                              <w:t xml:space="preserve"> target images.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25AC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4pt;margin-top:117.35pt;width:231.6pt;height:3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" filled="f" stroked="f">
                <v:textbox inset="0,0,0,0">
                  <w:txbxContent>
                    <w:p w14:paraId="5B4F7242" w14:textId="35404F8D" w:rsidR="00C97753" w:rsidRPr="00586515" w:rsidRDefault="00850303" w:rsidP="00850303">
                      <w:pPr>
                        <w:pStyle w:val="Caption"/>
                        <w:ind w:firstLine="708"/>
                      </w:pPr>
                      <w:r>
                        <w:t xml:space="preserve">       </w:t>
                      </w:r>
                      <w:r w:rsidR="00CE1D4D" w:rsidRPr="00586515">
                        <w:t>A</w:t>
                      </w:r>
                      <w:r w:rsidR="00C33607" w:rsidRPr="00586515">
                        <w:tab/>
                      </w:r>
                      <w:r w:rsidR="00C33607" w:rsidRPr="00586515">
                        <w:tab/>
                      </w:r>
                      <w:r w:rsidR="00CE1D4D" w:rsidRPr="00586515">
                        <w:t xml:space="preserve"> </w:t>
                      </w:r>
                      <w:r w:rsidR="005B1BA6" w:rsidRPr="00586515">
                        <w:tab/>
                        <w:t xml:space="preserve">           </w:t>
                      </w:r>
                      <w:r w:rsidR="00CE1D4D" w:rsidRPr="00586515">
                        <w:t>B</w:t>
                      </w:r>
                    </w:p>
                    <w:p w14:paraId="60CBF9F2" w14:textId="067325BC" w:rsidR="00D028C2" w:rsidRPr="00586515" w:rsidRDefault="00D028C2" w:rsidP="00A86B6C">
                      <w:pPr>
                        <w:pStyle w:val="Caption"/>
                      </w:pPr>
                      <w:r w:rsidRPr="00586515">
                        <w:t xml:space="preserve">Figure </w:t>
                      </w:r>
                      <w:r w:rsidR="000F06E7">
                        <w:t>2</w:t>
                      </w:r>
                      <w:r w:rsidRPr="00586515">
                        <w:t xml:space="preserve">. </w:t>
                      </w:r>
                      <w:r w:rsidR="006065EA" w:rsidRPr="00586515">
                        <w:t>S</w:t>
                      </w:r>
                      <w:r w:rsidR="00BC3841" w:rsidRPr="00586515">
                        <w:t>ingle-</w:t>
                      </w:r>
                      <w:r w:rsidR="00EA0AF7" w:rsidRPr="00586515">
                        <w:t>(A)</w:t>
                      </w:r>
                      <w:r w:rsidR="00BC3841" w:rsidRPr="00586515">
                        <w:t xml:space="preserve"> and mu</w:t>
                      </w:r>
                      <w:r w:rsidR="00E4439B" w:rsidRPr="00586515">
                        <w:t xml:space="preserve">lti-object </w:t>
                      </w:r>
                      <w:r w:rsidR="00EA0AF7" w:rsidRPr="00586515">
                        <w:t>(B)</w:t>
                      </w:r>
                      <w:r w:rsidR="006065EA" w:rsidRPr="00586515">
                        <w:t xml:space="preserve"> target images.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86515">
        <w:rPr>
          <w:noProof/>
        </w:rPr>
        <w:drawing>
          <wp:anchor distT="0" distB="0" distL="114300" distR="114300" simplePos="0" relativeHeight="251658240" behindDoc="1" locked="0" layoutInCell="1" allowOverlap="1" wp14:anchorId="0C07F1F9" wp14:editId="209B6C9F">
            <wp:simplePos x="0" y="0"/>
            <wp:positionH relativeFrom="column">
              <wp:posOffset>2851697</wp:posOffset>
            </wp:positionH>
            <wp:positionV relativeFrom="paragraph">
              <wp:posOffset>50165</wp:posOffset>
            </wp:positionV>
            <wp:extent cx="1440000" cy="1440000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924247935" name="Picture 3" descr="A banana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7935" name="Picture 3" descr="A banana on a white surfac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515">
        <w:rPr>
          <w:noProof/>
        </w:rPr>
        <w:drawing>
          <wp:anchor distT="0" distB="0" distL="114300" distR="114300" simplePos="0" relativeHeight="251659264" behindDoc="0" locked="0" layoutInCell="1" allowOverlap="1" wp14:anchorId="2F66A3FE" wp14:editId="05A2CEEE">
            <wp:simplePos x="0" y="0"/>
            <wp:positionH relativeFrom="column">
              <wp:posOffset>4352925</wp:posOffset>
            </wp:positionH>
            <wp:positionV relativeFrom="paragraph">
              <wp:posOffset>50165</wp:posOffset>
            </wp:positionV>
            <wp:extent cx="1440000" cy="1440000"/>
            <wp:effectExtent l="0" t="0" r="8255" b="8255"/>
            <wp:wrapSquare wrapText="bothSides"/>
            <wp:docPr id="794823346" name="Picture 4" descr="A banana and grapes next to a red ap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23346" name="Picture 4" descr="A banana and grapes next to a red app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7B2" w:rsidRPr="00586515">
        <w:t xml:space="preserve">Using </w:t>
      </w:r>
      <w:proofErr w:type="spellStart"/>
      <w:r w:rsidR="000D27B2" w:rsidRPr="00586515">
        <w:t>PCIbex</w:t>
      </w:r>
      <w:proofErr w:type="spellEnd"/>
      <w:r w:rsidR="00186201" w:rsidRPr="00586515">
        <w:t xml:space="preserve"> (Schwarz &amp; Zehr</w:t>
      </w:r>
      <w:r w:rsidR="00EF40AB" w:rsidRPr="00586515">
        <w:t>, 2021</w:t>
      </w:r>
      <w:r w:rsidR="00186201" w:rsidRPr="00586515">
        <w:t>)</w:t>
      </w:r>
      <w:r w:rsidR="004E5396" w:rsidRPr="00586515">
        <w:t xml:space="preserve">, we collected </w:t>
      </w:r>
      <w:r w:rsidR="0036074C" w:rsidRPr="00586515">
        <w:t>reading times</w:t>
      </w:r>
      <w:r w:rsidR="00A44339" w:rsidRPr="00586515">
        <w:t xml:space="preserve"> (RT)</w:t>
      </w:r>
      <w:r w:rsidR="0036074C" w:rsidRPr="00586515">
        <w:t xml:space="preserve"> during </w:t>
      </w:r>
      <w:r w:rsidR="003D3EC9" w:rsidRPr="00586515">
        <w:t>SPR</w:t>
      </w:r>
      <w:r w:rsidR="00662C51" w:rsidRPr="00586515">
        <w:t>,</w:t>
      </w:r>
      <w:r w:rsidR="004B798D">
        <w:t xml:space="preserve"> and</w:t>
      </w:r>
      <w:r w:rsidR="00662C51" w:rsidRPr="00586515">
        <w:t xml:space="preserve"> eye-tracking</w:t>
      </w:r>
      <w:r w:rsidR="003D3EC9" w:rsidRPr="00586515">
        <w:t xml:space="preserve"> (</w:t>
      </w:r>
      <w:r w:rsidR="00E617BB">
        <w:t>total dwell time</w:t>
      </w:r>
      <w:r w:rsidR="003D3EC9" w:rsidRPr="00586515">
        <w:t>)</w:t>
      </w:r>
      <w:r w:rsidR="00662C51" w:rsidRPr="00586515">
        <w:t xml:space="preserve"> data during the </w:t>
      </w:r>
      <w:r w:rsidR="00732FD5" w:rsidRPr="00586515">
        <w:t>SPV</w:t>
      </w:r>
      <w:r w:rsidR="0090126C" w:rsidRPr="00586515">
        <w:t xml:space="preserve"> choice</w:t>
      </w:r>
      <w:r w:rsidR="009810FB" w:rsidRPr="00586515">
        <w:t xml:space="preserve">, recording the time spent looking at each </w:t>
      </w:r>
      <w:r w:rsidR="004B798D">
        <w:t>target image</w:t>
      </w:r>
      <w:r w:rsidR="008D67C4">
        <w:t>.</w:t>
      </w:r>
    </w:p>
    <w:p w14:paraId="1D68797A" w14:textId="47A6E5C4" w:rsidR="00403E90" w:rsidRPr="00586515" w:rsidRDefault="002D75BD" w:rsidP="00A74C92">
      <w:r>
        <w:tab/>
      </w:r>
      <w:r w:rsidR="00EE69DD" w:rsidRPr="00586515">
        <w:t>The behav</w:t>
      </w:r>
      <w:r w:rsidR="00187130" w:rsidRPr="00586515">
        <w:t>ioural results showed that participants</w:t>
      </w:r>
      <w:r w:rsidR="005A251D" w:rsidRPr="00586515">
        <w:t xml:space="preserve"> overwhelmingly</w:t>
      </w:r>
      <w:r w:rsidR="00187130" w:rsidRPr="00586515">
        <w:t xml:space="preserve"> </w:t>
      </w:r>
      <w:r w:rsidR="00FC7EA2">
        <w:t>interpreted</w:t>
      </w:r>
      <w:r w:rsidR="00FC7EA2" w:rsidRPr="00586515">
        <w:t xml:space="preserve"> </w:t>
      </w:r>
      <w:r w:rsidR="00C27A23">
        <w:t xml:space="preserve">the </w:t>
      </w:r>
      <w:r w:rsidR="00187130" w:rsidRPr="00586515">
        <w:t>unmodified</w:t>
      </w:r>
      <w:r w:rsidR="00C27A23">
        <w:t xml:space="preserve"> </w:t>
      </w:r>
      <w:r w:rsidR="007B1711" w:rsidRPr="00586515">
        <w:t>PVF</w:t>
      </w:r>
      <w:r w:rsidR="007B1711" w:rsidRPr="00586515">
        <w:t xml:space="preserve"> </w:t>
      </w:r>
      <w:r w:rsidR="00187130" w:rsidRPr="00586515">
        <w:t xml:space="preserve">sentences </w:t>
      </w:r>
      <w:r w:rsidR="00C258FF" w:rsidRPr="00586515">
        <w:t>like explicitly “</w:t>
      </w:r>
      <w:r w:rsidR="00E675F7" w:rsidRPr="00586515">
        <w:t>exhaustive</w:t>
      </w:r>
      <w:r w:rsidR="00370785" w:rsidRPr="00586515">
        <w:t xml:space="preserve">” </w:t>
      </w:r>
      <w:r w:rsidR="00370785" w:rsidRPr="00586515">
        <w:rPr>
          <w:i/>
          <w:iCs/>
        </w:rPr>
        <w:t>only-</w:t>
      </w:r>
      <w:r w:rsidR="00C258FF" w:rsidRPr="00586515">
        <w:t>sentences</w:t>
      </w:r>
      <w:r w:rsidR="00FC7EA2">
        <w:t>,</w:t>
      </w:r>
      <w:r w:rsidR="00DF1E9C" w:rsidRPr="00586515">
        <w:t xml:space="preserve"> choosing type A images</w:t>
      </w:r>
      <w:r w:rsidR="00370785" w:rsidRPr="00586515">
        <w:t xml:space="preserve">, </w:t>
      </w:r>
      <w:r w:rsidR="00DF4FFA" w:rsidRPr="00586515">
        <w:t>but in the “contrastive”</w:t>
      </w:r>
      <w:r w:rsidR="00A74C92" w:rsidRPr="00586515">
        <w:t xml:space="preserve"> </w:t>
      </w:r>
      <w:r w:rsidR="00A7197C" w:rsidRPr="00586515">
        <w:t xml:space="preserve">condition </w:t>
      </w:r>
      <w:r w:rsidR="00A74C92" w:rsidRPr="00586515">
        <w:t>(</w:t>
      </w:r>
      <w:r w:rsidR="00A74C92" w:rsidRPr="00586515">
        <w:rPr>
          <w:i/>
          <w:iCs/>
        </w:rPr>
        <w:t>among other</w:t>
      </w:r>
      <w:r w:rsidR="00A74C92" w:rsidRPr="00586515">
        <w:t xml:space="preserve">-sentences) </w:t>
      </w:r>
      <w:r w:rsidR="00A7197C" w:rsidRPr="00586515">
        <w:t>they</w:t>
      </w:r>
      <w:r w:rsidR="00DF1E9C" w:rsidRPr="00586515">
        <w:t xml:space="preserve"> preferred </w:t>
      </w:r>
      <w:r w:rsidR="00DA1960" w:rsidRPr="00586515">
        <w:t xml:space="preserve">the multi-object type B images, </w:t>
      </w:r>
      <w:r w:rsidR="005D1896" w:rsidRPr="00586515">
        <w:t>exhi</w:t>
      </w:r>
      <w:r w:rsidR="00A45F44" w:rsidRPr="00586515">
        <w:t xml:space="preserve">biting a tendency </w:t>
      </w:r>
      <w:r w:rsidR="00FC7EA2">
        <w:t>toward</w:t>
      </w:r>
      <w:r w:rsidR="00A45F44" w:rsidRPr="00586515">
        <w:t xml:space="preserve"> non-exhaustive reading</w:t>
      </w:r>
      <w:r w:rsidR="00C73925">
        <w:t>s</w:t>
      </w:r>
      <w:r w:rsidR="009476EC" w:rsidRPr="00586515">
        <w:t xml:space="preserve"> (</w:t>
      </w:r>
      <w:r w:rsidR="00A82708" w:rsidRPr="00586515">
        <w:t>T</w:t>
      </w:r>
      <w:r w:rsidR="00F07A70" w:rsidRPr="00586515">
        <w:t>a</w:t>
      </w:r>
      <w:r w:rsidR="00A82708" w:rsidRPr="00586515">
        <w:t>ble 1</w:t>
      </w:r>
      <w:r w:rsidR="009476EC" w:rsidRPr="00586515">
        <w:t>)</w:t>
      </w:r>
      <w:r w:rsidR="00A82708" w:rsidRPr="00586515"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723A6C" w:rsidRPr="00586515" w14:paraId="6EE23CA0" w14:textId="77777777" w:rsidTr="00B64DD5">
        <w:trPr>
          <w:jc w:val="center"/>
        </w:trPr>
        <w:tc>
          <w:tcPr>
            <w:tcW w:w="4530" w:type="dxa"/>
          </w:tcPr>
          <w:tbl>
            <w:tblPr>
              <w:tblW w:w="0" w:type="auto"/>
              <w:tblBorders>
                <w:top w:val="single" w:sz="8" w:space="0" w:color="auto"/>
                <w:bottom w:val="single" w:sz="8" w:space="0" w:color="auto"/>
                <w:insideH w:val="single" w:sz="4" w:space="0" w:color="auto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311"/>
              <w:gridCol w:w="1417"/>
              <w:gridCol w:w="1418"/>
            </w:tblGrid>
            <w:tr w:rsidR="001D5EC0" w:rsidRPr="00586515" w14:paraId="2FD87A0C" w14:textId="77777777" w:rsidTr="00850303">
              <w:trPr>
                <w:trHeight w:val="20"/>
              </w:trPr>
              <w:tc>
                <w:tcPr>
                  <w:tcW w:w="1311" w:type="dxa"/>
                  <w:hideMark/>
                </w:tcPr>
                <w:p w14:paraId="5140F746" w14:textId="77777777" w:rsidR="00723A6C" w:rsidRPr="00586515" w:rsidRDefault="00723A6C" w:rsidP="00723A6C">
                  <w:pPr>
                    <w:pStyle w:val="Example"/>
                    <w:rPr>
                      <w:b/>
                      <w:bCs/>
                      <w:lang w:bidi="ar-SA"/>
                    </w:rPr>
                  </w:pPr>
                  <w:r w:rsidRPr="00586515">
                    <w:rPr>
                      <w:b/>
                      <w:bCs/>
                      <w:lang w:bidi="ar-SA"/>
                    </w:rPr>
                    <w:t>Condition</w:t>
                  </w:r>
                </w:p>
              </w:tc>
              <w:tc>
                <w:tcPr>
                  <w:tcW w:w="1417" w:type="dxa"/>
                  <w:hideMark/>
                </w:tcPr>
                <w:p w14:paraId="445B2992" w14:textId="77777777" w:rsidR="00723A6C" w:rsidRPr="00586515" w:rsidRDefault="00723A6C" w:rsidP="00723A6C">
                  <w:pPr>
                    <w:pStyle w:val="Example"/>
                    <w:rPr>
                      <w:b/>
                      <w:bCs/>
                      <w:lang w:bidi="ar-SA"/>
                    </w:rPr>
                  </w:pPr>
                  <w:r w:rsidRPr="00586515">
                    <w:rPr>
                      <w:b/>
                      <w:bCs/>
                      <w:lang w:bidi="ar-SA"/>
                    </w:rPr>
                    <w:t>A % (N)</w:t>
                  </w:r>
                </w:p>
              </w:tc>
              <w:tc>
                <w:tcPr>
                  <w:tcW w:w="1418" w:type="dxa"/>
                  <w:hideMark/>
                </w:tcPr>
                <w:p w14:paraId="7856AA84" w14:textId="77777777" w:rsidR="00723A6C" w:rsidRPr="00586515" w:rsidRDefault="00723A6C" w:rsidP="00723A6C">
                  <w:pPr>
                    <w:pStyle w:val="Example"/>
                    <w:rPr>
                      <w:b/>
                      <w:bCs/>
                      <w:lang w:bidi="ar-SA"/>
                    </w:rPr>
                  </w:pPr>
                  <w:r w:rsidRPr="00586515">
                    <w:rPr>
                      <w:b/>
                      <w:bCs/>
                      <w:lang w:bidi="ar-SA"/>
                    </w:rPr>
                    <w:t>B % (N)</w:t>
                  </w:r>
                </w:p>
              </w:tc>
            </w:tr>
            <w:tr w:rsidR="001D5EC0" w:rsidRPr="00586515" w14:paraId="579E5105" w14:textId="77777777" w:rsidTr="00850303">
              <w:trPr>
                <w:trHeight w:val="20"/>
              </w:trPr>
              <w:tc>
                <w:tcPr>
                  <w:tcW w:w="1311" w:type="dxa"/>
                  <w:hideMark/>
                </w:tcPr>
                <w:p w14:paraId="1ECEEE03" w14:textId="3BBD818A" w:rsidR="00723A6C" w:rsidRPr="00586515" w:rsidRDefault="003A3BBD" w:rsidP="00723A6C">
                  <w:pPr>
                    <w:pStyle w:val="Example"/>
                    <w:rPr>
                      <w:lang w:bidi="ar-SA"/>
                    </w:rPr>
                  </w:pPr>
                  <w:r>
                    <w:t>E</w:t>
                  </w:r>
                  <w:r w:rsidRPr="00586515">
                    <w:t>xhaustive</w:t>
                  </w:r>
                </w:p>
              </w:tc>
              <w:tc>
                <w:tcPr>
                  <w:tcW w:w="1417" w:type="dxa"/>
                  <w:hideMark/>
                </w:tcPr>
                <w:p w14:paraId="038D9FCB" w14:textId="77777777" w:rsidR="00723A6C" w:rsidRPr="00586515" w:rsidRDefault="00723A6C" w:rsidP="00723A6C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 xml:space="preserve">93.9% (169) </w:t>
                  </w:r>
                </w:p>
              </w:tc>
              <w:tc>
                <w:tcPr>
                  <w:tcW w:w="1418" w:type="dxa"/>
                  <w:hideMark/>
                </w:tcPr>
                <w:p w14:paraId="6B37D2C9" w14:textId="77777777" w:rsidR="00723A6C" w:rsidRPr="00586515" w:rsidRDefault="00723A6C" w:rsidP="00723A6C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>6.1% (11)</w:t>
                  </w:r>
                </w:p>
              </w:tc>
            </w:tr>
            <w:tr w:rsidR="001D5EC0" w:rsidRPr="00586515" w14:paraId="23B428CA" w14:textId="77777777" w:rsidTr="00850303">
              <w:trPr>
                <w:trHeight w:val="20"/>
              </w:trPr>
              <w:tc>
                <w:tcPr>
                  <w:tcW w:w="1311" w:type="dxa"/>
                  <w:hideMark/>
                </w:tcPr>
                <w:p w14:paraId="6F970B26" w14:textId="113B2214" w:rsidR="00723A6C" w:rsidRPr="00586515" w:rsidRDefault="007B1711" w:rsidP="00723A6C">
                  <w:pPr>
                    <w:pStyle w:val="Example"/>
                    <w:rPr>
                      <w:lang w:bidi="ar-SA"/>
                    </w:rPr>
                  </w:pPr>
                  <w:r w:rsidRPr="00586515">
                    <w:t>PVF</w:t>
                  </w:r>
                </w:p>
              </w:tc>
              <w:tc>
                <w:tcPr>
                  <w:tcW w:w="1417" w:type="dxa"/>
                  <w:hideMark/>
                </w:tcPr>
                <w:p w14:paraId="1093A4F2" w14:textId="77777777" w:rsidR="00723A6C" w:rsidRPr="00586515" w:rsidRDefault="00723A6C" w:rsidP="00723A6C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>94.4% (170)</w:t>
                  </w:r>
                </w:p>
              </w:tc>
              <w:tc>
                <w:tcPr>
                  <w:tcW w:w="1418" w:type="dxa"/>
                  <w:hideMark/>
                </w:tcPr>
                <w:p w14:paraId="0B2BA060" w14:textId="77777777" w:rsidR="00723A6C" w:rsidRPr="00586515" w:rsidRDefault="00723A6C" w:rsidP="00723A6C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>5.6% (10)</w:t>
                  </w:r>
                </w:p>
              </w:tc>
            </w:tr>
            <w:tr w:rsidR="00723A6C" w:rsidRPr="00586515" w14:paraId="00DA9E64" w14:textId="77777777" w:rsidTr="00850303">
              <w:trPr>
                <w:trHeight w:val="20"/>
              </w:trPr>
              <w:tc>
                <w:tcPr>
                  <w:tcW w:w="1311" w:type="dxa"/>
                  <w:hideMark/>
                </w:tcPr>
                <w:p w14:paraId="518DA3C6" w14:textId="77777777" w:rsidR="00723A6C" w:rsidRPr="00586515" w:rsidRDefault="00723A6C" w:rsidP="00723A6C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>Contrastive</w:t>
                  </w:r>
                </w:p>
              </w:tc>
              <w:tc>
                <w:tcPr>
                  <w:tcW w:w="1417" w:type="dxa"/>
                </w:tcPr>
                <w:p w14:paraId="41D0CD54" w14:textId="77777777" w:rsidR="00723A6C" w:rsidRPr="00586515" w:rsidRDefault="00723A6C" w:rsidP="00723A6C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>41.7% (75)</w:t>
                  </w:r>
                </w:p>
              </w:tc>
              <w:tc>
                <w:tcPr>
                  <w:tcW w:w="1418" w:type="dxa"/>
                  <w:hideMark/>
                </w:tcPr>
                <w:p w14:paraId="0261E6A9" w14:textId="77777777" w:rsidR="00723A6C" w:rsidRPr="00586515" w:rsidRDefault="00723A6C" w:rsidP="00723A6C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>58.3% (105)</w:t>
                  </w:r>
                </w:p>
              </w:tc>
            </w:tr>
          </w:tbl>
          <w:p w14:paraId="3F891673" w14:textId="77777777" w:rsidR="00723A6C" w:rsidRPr="00586515" w:rsidRDefault="00723A6C" w:rsidP="00A74C92"/>
        </w:tc>
        <w:tc>
          <w:tcPr>
            <w:tcW w:w="4530" w:type="dxa"/>
          </w:tcPr>
          <w:tbl>
            <w:tblPr>
              <w:tblW w:w="0" w:type="auto"/>
              <w:tblBorders>
                <w:top w:val="single" w:sz="8" w:space="0" w:color="auto"/>
                <w:bottom w:val="single" w:sz="8" w:space="0" w:color="auto"/>
                <w:insideH w:val="single" w:sz="4" w:space="0" w:color="auto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221"/>
              <w:gridCol w:w="1531"/>
              <w:gridCol w:w="1541"/>
            </w:tblGrid>
            <w:tr w:rsidR="00C34EAF" w:rsidRPr="00586515" w14:paraId="1B95A51D" w14:textId="77777777" w:rsidTr="00850303">
              <w:trPr>
                <w:trHeight w:val="20"/>
              </w:trPr>
              <w:tc>
                <w:tcPr>
                  <w:tcW w:w="1221" w:type="dxa"/>
                  <w:hideMark/>
                </w:tcPr>
                <w:p w14:paraId="31A6D5F6" w14:textId="77777777" w:rsidR="001D5EC0" w:rsidRPr="00586515" w:rsidRDefault="001D5EC0" w:rsidP="001D5EC0">
                  <w:pPr>
                    <w:pStyle w:val="Example"/>
                    <w:rPr>
                      <w:b/>
                      <w:bCs/>
                      <w:lang w:bidi="ar-SA"/>
                    </w:rPr>
                  </w:pPr>
                  <w:r w:rsidRPr="00586515">
                    <w:rPr>
                      <w:b/>
                      <w:bCs/>
                      <w:lang w:bidi="ar-SA"/>
                    </w:rPr>
                    <w:t>Condition</w:t>
                  </w:r>
                </w:p>
              </w:tc>
              <w:tc>
                <w:tcPr>
                  <w:tcW w:w="1531" w:type="dxa"/>
                  <w:hideMark/>
                </w:tcPr>
                <w:p w14:paraId="686AFA4F" w14:textId="1826D4ED" w:rsidR="001D5EC0" w:rsidRPr="00586515" w:rsidRDefault="001D5EC0" w:rsidP="001D5EC0">
                  <w:pPr>
                    <w:pStyle w:val="Example"/>
                    <w:rPr>
                      <w:b/>
                      <w:bCs/>
                      <w:lang w:bidi="ar-SA"/>
                    </w:rPr>
                  </w:pPr>
                  <w:r w:rsidRPr="00586515">
                    <w:rPr>
                      <w:b/>
                      <w:bCs/>
                      <w:lang w:bidi="ar-SA"/>
                    </w:rPr>
                    <w:t xml:space="preserve">A </w:t>
                  </w:r>
                  <w:r w:rsidR="00C00B72" w:rsidRPr="00586515">
                    <w:rPr>
                      <w:b/>
                      <w:bCs/>
                      <w:lang w:bidi="ar-SA"/>
                    </w:rPr>
                    <w:t>Mean (SD)</w:t>
                  </w:r>
                </w:p>
              </w:tc>
              <w:tc>
                <w:tcPr>
                  <w:tcW w:w="1541" w:type="dxa"/>
                  <w:hideMark/>
                </w:tcPr>
                <w:p w14:paraId="6B118E86" w14:textId="353151B9" w:rsidR="001D5EC0" w:rsidRPr="00586515" w:rsidRDefault="001D5EC0" w:rsidP="001D5EC0">
                  <w:pPr>
                    <w:pStyle w:val="Example"/>
                    <w:rPr>
                      <w:b/>
                      <w:bCs/>
                      <w:lang w:bidi="ar-SA"/>
                    </w:rPr>
                  </w:pPr>
                  <w:r w:rsidRPr="00586515">
                    <w:rPr>
                      <w:b/>
                      <w:bCs/>
                      <w:lang w:bidi="ar-SA"/>
                    </w:rPr>
                    <w:t xml:space="preserve">B </w:t>
                  </w:r>
                  <w:r w:rsidR="00C00B72" w:rsidRPr="00586515">
                    <w:rPr>
                      <w:b/>
                      <w:bCs/>
                      <w:lang w:bidi="ar-SA"/>
                    </w:rPr>
                    <w:t>Mean</w:t>
                  </w:r>
                  <w:r w:rsidRPr="00586515">
                    <w:rPr>
                      <w:b/>
                      <w:bCs/>
                      <w:lang w:bidi="ar-SA"/>
                    </w:rPr>
                    <w:t xml:space="preserve"> (</w:t>
                  </w:r>
                  <w:r w:rsidR="00C00B72" w:rsidRPr="00586515">
                    <w:rPr>
                      <w:b/>
                      <w:bCs/>
                      <w:lang w:bidi="ar-SA"/>
                    </w:rPr>
                    <w:t>SD</w:t>
                  </w:r>
                  <w:r w:rsidRPr="00586515">
                    <w:rPr>
                      <w:b/>
                      <w:bCs/>
                      <w:lang w:bidi="ar-SA"/>
                    </w:rPr>
                    <w:t>)</w:t>
                  </w:r>
                </w:p>
              </w:tc>
            </w:tr>
            <w:tr w:rsidR="00C34EAF" w:rsidRPr="00586515" w14:paraId="62BD9832" w14:textId="77777777" w:rsidTr="00850303">
              <w:trPr>
                <w:trHeight w:val="20"/>
              </w:trPr>
              <w:tc>
                <w:tcPr>
                  <w:tcW w:w="1221" w:type="dxa"/>
                  <w:hideMark/>
                </w:tcPr>
                <w:p w14:paraId="56EC1BE1" w14:textId="5A16DBAD" w:rsidR="001D5EC0" w:rsidRPr="00586515" w:rsidRDefault="003A3BBD" w:rsidP="001D5EC0">
                  <w:pPr>
                    <w:pStyle w:val="Example"/>
                    <w:rPr>
                      <w:lang w:bidi="ar-SA"/>
                    </w:rPr>
                  </w:pPr>
                  <w:r>
                    <w:t>E</w:t>
                  </w:r>
                  <w:r w:rsidRPr="00586515">
                    <w:t>xhaustive</w:t>
                  </w:r>
                </w:p>
              </w:tc>
              <w:tc>
                <w:tcPr>
                  <w:tcW w:w="1531" w:type="dxa"/>
                  <w:hideMark/>
                </w:tcPr>
                <w:p w14:paraId="3AF6787B" w14:textId="7C501E9B" w:rsidR="001D5EC0" w:rsidRPr="00586515" w:rsidRDefault="00AE3DE1" w:rsidP="00C00B72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>1054 (</w:t>
                  </w:r>
                  <w:r w:rsidR="00C00B72" w:rsidRPr="00586515">
                    <w:rPr>
                      <w:lang w:bidi="ar-SA"/>
                    </w:rPr>
                    <w:t>1154</w:t>
                  </w:r>
                  <w:r w:rsidRPr="00586515">
                    <w:rPr>
                      <w:lang w:bidi="ar-SA"/>
                    </w:rPr>
                    <w:t>)</w:t>
                  </w:r>
                </w:p>
              </w:tc>
              <w:tc>
                <w:tcPr>
                  <w:tcW w:w="1541" w:type="dxa"/>
                  <w:hideMark/>
                </w:tcPr>
                <w:p w14:paraId="1C78D62F" w14:textId="32826ED2" w:rsidR="001D5EC0" w:rsidRPr="00586515" w:rsidRDefault="001E4EB1" w:rsidP="001E4EB1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 xml:space="preserve">2173 </w:t>
                  </w:r>
                  <w:r w:rsidR="001D5EC0" w:rsidRPr="00586515">
                    <w:rPr>
                      <w:lang w:bidi="ar-SA"/>
                    </w:rPr>
                    <w:t>(</w:t>
                  </w:r>
                  <w:r w:rsidRPr="00586515">
                    <w:rPr>
                      <w:lang w:bidi="ar-SA"/>
                    </w:rPr>
                    <w:t>2001)</w:t>
                  </w:r>
                </w:p>
              </w:tc>
            </w:tr>
            <w:tr w:rsidR="00C34EAF" w:rsidRPr="00586515" w14:paraId="181A27F9" w14:textId="77777777" w:rsidTr="00850303">
              <w:trPr>
                <w:trHeight w:val="20"/>
              </w:trPr>
              <w:tc>
                <w:tcPr>
                  <w:tcW w:w="1221" w:type="dxa"/>
                  <w:hideMark/>
                </w:tcPr>
                <w:p w14:paraId="1E84AF2D" w14:textId="51A588A2" w:rsidR="001D5EC0" w:rsidRPr="00586515" w:rsidRDefault="007B1711" w:rsidP="001D5EC0">
                  <w:pPr>
                    <w:pStyle w:val="Example"/>
                    <w:rPr>
                      <w:lang w:bidi="ar-SA"/>
                    </w:rPr>
                  </w:pPr>
                  <w:r w:rsidRPr="00586515">
                    <w:t>PVF</w:t>
                  </w:r>
                </w:p>
              </w:tc>
              <w:tc>
                <w:tcPr>
                  <w:tcW w:w="1531" w:type="dxa"/>
                  <w:hideMark/>
                </w:tcPr>
                <w:p w14:paraId="6341123C" w14:textId="4427811B" w:rsidR="001D5EC0" w:rsidRPr="00586515" w:rsidRDefault="00C34EAF" w:rsidP="001E4EB1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 xml:space="preserve">1015 </w:t>
                  </w:r>
                  <w:r w:rsidR="001D5EC0" w:rsidRPr="00586515">
                    <w:rPr>
                      <w:lang w:bidi="ar-SA"/>
                    </w:rPr>
                    <w:t>(</w:t>
                  </w:r>
                  <w:r w:rsidR="001E4EB1" w:rsidRPr="00586515">
                    <w:rPr>
                      <w:lang w:bidi="ar-SA"/>
                    </w:rPr>
                    <w:t>991</w:t>
                  </w:r>
                  <w:r w:rsidR="001D5EC0" w:rsidRPr="00586515">
                    <w:rPr>
                      <w:lang w:bidi="ar-SA"/>
                    </w:rPr>
                    <w:t>)</w:t>
                  </w:r>
                </w:p>
              </w:tc>
              <w:tc>
                <w:tcPr>
                  <w:tcW w:w="1541" w:type="dxa"/>
                  <w:hideMark/>
                </w:tcPr>
                <w:p w14:paraId="52656D2D" w14:textId="4C84A990" w:rsidR="001D5EC0" w:rsidRPr="00586515" w:rsidRDefault="00C86689" w:rsidP="00C86689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 xml:space="preserve">1844 </w:t>
                  </w:r>
                  <w:r w:rsidR="001D5EC0" w:rsidRPr="00586515">
                    <w:rPr>
                      <w:lang w:bidi="ar-SA"/>
                    </w:rPr>
                    <w:t>(</w:t>
                  </w:r>
                  <w:r w:rsidRPr="00586515">
                    <w:rPr>
                      <w:lang w:bidi="ar-SA"/>
                    </w:rPr>
                    <w:t>1939</w:t>
                  </w:r>
                  <w:r w:rsidR="001D5EC0" w:rsidRPr="00586515">
                    <w:rPr>
                      <w:lang w:bidi="ar-SA"/>
                    </w:rPr>
                    <w:t>)</w:t>
                  </w:r>
                </w:p>
              </w:tc>
            </w:tr>
            <w:tr w:rsidR="001D5EC0" w:rsidRPr="00586515" w14:paraId="66394C7F" w14:textId="77777777" w:rsidTr="00850303">
              <w:trPr>
                <w:trHeight w:val="20"/>
              </w:trPr>
              <w:tc>
                <w:tcPr>
                  <w:tcW w:w="1221" w:type="dxa"/>
                  <w:hideMark/>
                </w:tcPr>
                <w:p w14:paraId="3E7C4004" w14:textId="77777777" w:rsidR="001D5EC0" w:rsidRPr="00586515" w:rsidRDefault="001D5EC0" w:rsidP="00784843">
                  <w:pPr>
                    <w:pStyle w:val="Example"/>
                    <w:jc w:val="left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>Contrastive</w:t>
                  </w:r>
                </w:p>
              </w:tc>
              <w:tc>
                <w:tcPr>
                  <w:tcW w:w="1531" w:type="dxa"/>
                </w:tcPr>
                <w:p w14:paraId="3FB0BB03" w14:textId="0844873D" w:rsidR="001D5EC0" w:rsidRPr="00586515" w:rsidRDefault="00C86689" w:rsidP="00C86689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 xml:space="preserve">1206 </w:t>
                  </w:r>
                  <w:r w:rsidR="001D5EC0" w:rsidRPr="00586515">
                    <w:rPr>
                      <w:lang w:bidi="ar-SA"/>
                    </w:rPr>
                    <w:t>(</w:t>
                  </w:r>
                  <w:r w:rsidRPr="00586515">
                    <w:rPr>
                      <w:lang w:bidi="ar-SA"/>
                    </w:rPr>
                    <w:t>1323</w:t>
                  </w:r>
                  <w:r w:rsidR="001D5EC0" w:rsidRPr="00586515">
                    <w:rPr>
                      <w:lang w:bidi="ar-SA"/>
                    </w:rPr>
                    <w:t>)</w:t>
                  </w:r>
                </w:p>
              </w:tc>
              <w:tc>
                <w:tcPr>
                  <w:tcW w:w="1541" w:type="dxa"/>
                  <w:hideMark/>
                </w:tcPr>
                <w:p w14:paraId="7A032898" w14:textId="2B6D5A3F" w:rsidR="001D5EC0" w:rsidRPr="00586515" w:rsidRDefault="00C86689" w:rsidP="00AC7427">
                  <w:pPr>
                    <w:pStyle w:val="Example"/>
                    <w:rPr>
                      <w:lang w:bidi="ar-SA"/>
                    </w:rPr>
                  </w:pPr>
                  <w:r w:rsidRPr="00586515">
                    <w:rPr>
                      <w:lang w:bidi="ar-SA"/>
                    </w:rPr>
                    <w:t xml:space="preserve">1226 </w:t>
                  </w:r>
                  <w:r w:rsidR="001D5EC0" w:rsidRPr="00586515">
                    <w:rPr>
                      <w:lang w:bidi="ar-SA"/>
                    </w:rPr>
                    <w:t>(</w:t>
                  </w:r>
                  <w:r w:rsidR="00AC7427" w:rsidRPr="00586515">
                    <w:rPr>
                      <w:lang w:bidi="ar-SA"/>
                    </w:rPr>
                    <w:t>1157</w:t>
                  </w:r>
                  <w:r w:rsidR="001D5EC0" w:rsidRPr="00586515">
                    <w:rPr>
                      <w:lang w:bidi="ar-SA"/>
                    </w:rPr>
                    <w:t>)</w:t>
                  </w:r>
                </w:p>
              </w:tc>
            </w:tr>
          </w:tbl>
          <w:p w14:paraId="092F1917" w14:textId="77777777" w:rsidR="00723A6C" w:rsidRPr="00586515" w:rsidRDefault="00723A6C" w:rsidP="00A74C92"/>
        </w:tc>
      </w:tr>
    </w:tbl>
    <w:p w14:paraId="2B0FB75B" w14:textId="345C4911" w:rsidR="000E3233" w:rsidRPr="00586515" w:rsidRDefault="001D5EC0" w:rsidP="001D5EC0">
      <w:pPr>
        <w:pStyle w:val="Caption"/>
      </w:pPr>
      <w:r w:rsidRPr="00586515">
        <w:t xml:space="preserve">  </w:t>
      </w:r>
      <w:r w:rsidR="000E3233" w:rsidRPr="00586515">
        <w:t xml:space="preserve">Table </w:t>
      </w:r>
      <w:r w:rsidR="000E3233" w:rsidRPr="00586515">
        <w:fldChar w:fldCharType="begin"/>
      </w:r>
      <w:r w:rsidR="000E3233" w:rsidRPr="00586515">
        <w:instrText xml:space="preserve"> SEQ Table \* ARABIC </w:instrText>
      </w:r>
      <w:r w:rsidR="000E3233" w:rsidRPr="00586515">
        <w:fldChar w:fldCharType="separate"/>
      </w:r>
      <w:r w:rsidR="000E3233" w:rsidRPr="00586515">
        <w:t>1</w:t>
      </w:r>
      <w:r w:rsidR="000E3233" w:rsidRPr="00586515">
        <w:fldChar w:fldCharType="end"/>
      </w:r>
      <w:r w:rsidR="000E3233" w:rsidRPr="00586515">
        <w:t>. Type of chosen image per condition</w:t>
      </w:r>
      <w:r w:rsidR="00F07A70" w:rsidRPr="00586515">
        <w:t>.</w:t>
      </w:r>
      <w:r w:rsidRPr="00586515">
        <w:tab/>
        <w:t xml:space="preserve">        Table 2. Total dwell</w:t>
      </w:r>
      <w:r w:rsidR="00F92B1D" w:rsidRPr="00586515">
        <w:t xml:space="preserve"> time during choice</w:t>
      </w:r>
      <w:r w:rsidR="0018296E" w:rsidRPr="00586515">
        <w:t xml:space="preserve"> (ms).</w:t>
      </w:r>
    </w:p>
    <w:p w14:paraId="24CAEEB7" w14:textId="29198948" w:rsidR="00A90B71" w:rsidRPr="00586515" w:rsidRDefault="000A2FAD" w:rsidP="00D26791">
      <w:pPr>
        <w:spacing w:before="120"/>
        <w:ind w:firstLine="708"/>
      </w:pPr>
      <w:r>
        <w:t xml:space="preserve">To </w:t>
      </w:r>
      <w:r w:rsidR="00046678">
        <w:t xml:space="preserve">further </w:t>
      </w:r>
      <w:r>
        <w:t>examine how the focus structures</w:t>
      </w:r>
      <w:r w:rsidR="00CE4898">
        <w:t xml:space="preserve"> </w:t>
      </w:r>
      <w:r>
        <w:t xml:space="preserve">were associated with </w:t>
      </w:r>
      <w:r w:rsidR="00CE4898">
        <w:t xml:space="preserve">exhaustive </w:t>
      </w:r>
      <w:r>
        <w:t xml:space="preserve">and </w:t>
      </w:r>
      <w:r w:rsidR="00CE4898">
        <w:t>contrastive</w:t>
      </w:r>
      <w:r>
        <w:t xml:space="preserve"> reading</w:t>
      </w:r>
      <w:r w:rsidR="00CE4898">
        <w:t>s</w:t>
      </w:r>
      <w:r w:rsidR="00ED1BBE">
        <w:t>, we fitted a</w:t>
      </w:r>
      <w:r w:rsidR="00403E90" w:rsidRPr="00586515">
        <w:t xml:space="preserve"> linear mixed-effects model </w:t>
      </w:r>
      <w:r w:rsidR="00D26791">
        <w:t xml:space="preserve">to the </w:t>
      </w:r>
      <w:r w:rsidR="00D26791" w:rsidRPr="00586515">
        <w:t xml:space="preserve">total </w:t>
      </w:r>
      <w:r w:rsidR="00D26791">
        <w:t>dwell time</w:t>
      </w:r>
      <w:r w:rsidR="00D26791" w:rsidRPr="00586515">
        <w:t xml:space="preserve"> </w:t>
      </w:r>
      <w:r w:rsidR="00D26791">
        <w:t>on</w:t>
      </w:r>
      <w:r w:rsidR="00D26791" w:rsidRPr="00586515">
        <w:t xml:space="preserve"> image</w:t>
      </w:r>
      <w:r w:rsidR="00D26791">
        <w:t xml:space="preserve">s, </w:t>
      </w:r>
      <w:r w:rsidR="00403E90" w:rsidRPr="00586515">
        <w:t xml:space="preserve">with </w:t>
      </w:r>
      <w:proofErr w:type="spellStart"/>
      <w:r w:rsidR="00EC05B2">
        <w:t>Focus</w:t>
      </w:r>
      <w:r w:rsidR="00403E90" w:rsidRPr="00586515">
        <w:t>Condition</w:t>
      </w:r>
      <w:proofErr w:type="spellEnd"/>
      <w:r w:rsidR="00BF697D" w:rsidRPr="00586515">
        <w:t xml:space="preserve">, </w:t>
      </w:r>
      <w:proofErr w:type="spellStart"/>
      <w:r w:rsidR="00403E90" w:rsidRPr="00586515">
        <w:t>ChoiceType</w:t>
      </w:r>
      <w:proofErr w:type="spellEnd"/>
      <w:r w:rsidR="00403E90" w:rsidRPr="00586515">
        <w:t xml:space="preserve"> and their interaction as main effects, </w:t>
      </w:r>
      <w:r w:rsidR="00276128">
        <w:t xml:space="preserve">and </w:t>
      </w:r>
      <w:r w:rsidR="00403E90" w:rsidRPr="00586515">
        <w:t xml:space="preserve">participant and item as random effects. The results revealed significant </w:t>
      </w:r>
      <w:r w:rsidR="000C674C">
        <w:t xml:space="preserve">effects of </w:t>
      </w:r>
      <w:proofErr w:type="spellStart"/>
      <w:r w:rsidR="000C674C">
        <w:t>FocusCondition</w:t>
      </w:r>
      <w:proofErr w:type="spellEnd"/>
      <w:r w:rsidR="000C674C">
        <w:t xml:space="preserve"> (</w:t>
      </w:r>
      <w:r w:rsidR="000C674C" w:rsidRPr="00586515">
        <w:rPr>
          <w:i/>
          <w:iCs/>
        </w:rPr>
        <w:t>χ</w:t>
      </w:r>
      <w:r w:rsidR="000C674C" w:rsidRPr="00586515">
        <w:t xml:space="preserve">²(2) = </w:t>
      </w:r>
      <w:r w:rsidR="000C674C">
        <w:t>11</w:t>
      </w:r>
      <w:r w:rsidR="000C674C" w:rsidRPr="00586515">
        <w:t>.</w:t>
      </w:r>
      <w:r w:rsidR="000C674C">
        <w:t>67</w:t>
      </w:r>
      <w:r w:rsidR="000C674C" w:rsidRPr="00586515">
        <w:t xml:space="preserve">, </w:t>
      </w:r>
      <w:r w:rsidR="000C674C" w:rsidRPr="00586515">
        <w:rPr>
          <w:i/>
          <w:iCs/>
        </w:rPr>
        <w:t>p</w:t>
      </w:r>
      <w:r w:rsidR="000C674C" w:rsidRPr="00586515">
        <w:t xml:space="preserve"> &lt; .001</w:t>
      </w:r>
      <w:r w:rsidR="000C674C">
        <w:t xml:space="preserve">), </w:t>
      </w:r>
      <w:proofErr w:type="spellStart"/>
      <w:r w:rsidR="000C674C">
        <w:t>ChoiceType</w:t>
      </w:r>
      <w:proofErr w:type="spellEnd"/>
      <w:r w:rsidR="000C674C">
        <w:t xml:space="preserve"> (</w:t>
      </w:r>
      <w:r w:rsidR="000C674C" w:rsidRPr="00586515">
        <w:rPr>
          <w:i/>
          <w:iCs/>
        </w:rPr>
        <w:t>χ</w:t>
      </w:r>
      <w:r w:rsidR="000C674C" w:rsidRPr="00586515">
        <w:t>²(</w:t>
      </w:r>
      <w:r w:rsidR="000C674C">
        <w:t>1</w:t>
      </w:r>
      <w:r w:rsidR="000C674C" w:rsidRPr="00586515">
        <w:t xml:space="preserve">) = </w:t>
      </w:r>
      <w:r w:rsidR="000C674C">
        <w:t>19</w:t>
      </w:r>
      <w:r w:rsidR="000C674C" w:rsidRPr="00586515">
        <w:t>.</w:t>
      </w:r>
      <w:r w:rsidR="000C674C">
        <w:t>51</w:t>
      </w:r>
      <w:r w:rsidR="000C674C" w:rsidRPr="00586515">
        <w:t xml:space="preserve">, </w:t>
      </w:r>
      <w:r w:rsidR="000C674C" w:rsidRPr="00586515">
        <w:rPr>
          <w:i/>
          <w:iCs/>
        </w:rPr>
        <w:t>p</w:t>
      </w:r>
      <w:r w:rsidR="000C674C" w:rsidRPr="00586515">
        <w:t xml:space="preserve"> &lt; .001</w:t>
      </w:r>
      <w:r w:rsidR="000C674C">
        <w:t xml:space="preserve">), and </w:t>
      </w:r>
      <w:r w:rsidR="00403E90" w:rsidRPr="00586515">
        <w:t xml:space="preserve">interaction between </w:t>
      </w:r>
      <w:proofErr w:type="spellStart"/>
      <w:r w:rsidR="00166F84">
        <w:t>Focus</w:t>
      </w:r>
      <w:r w:rsidR="00403E90" w:rsidRPr="00586515">
        <w:t>Condition</w:t>
      </w:r>
      <w:proofErr w:type="spellEnd"/>
      <w:r w:rsidR="00403E90" w:rsidRPr="00586515">
        <w:t xml:space="preserve"> and </w:t>
      </w:r>
      <w:proofErr w:type="spellStart"/>
      <w:r w:rsidR="00403E90" w:rsidRPr="00586515">
        <w:t>ChoiceType</w:t>
      </w:r>
      <w:proofErr w:type="spellEnd"/>
      <w:r w:rsidR="00403E90" w:rsidRPr="00586515">
        <w:t xml:space="preserve"> </w:t>
      </w:r>
      <w:r w:rsidR="007365F6">
        <w:t>(</w:t>
      </w:r>
      <w:r w:rsidR="00403E90" w:rsidRPr="00586515">
        <w:rPr>
          <w:i/>
          <w:iCs/>
        </w:rPr>
        <w:t>p</w:t>
      </w:r>
      <w:r w:rsidR="00403E90" w:rsidRPr="00586515">
        <w:t xml:space="preserve"> &lt; .001</w:t>
      </w:r>
      <w:r w:rsidR="00E75364">
        <w:t>)</w:t>
      </w:r>
      <w:r w:rsidR="00403E90" w:rsidRPr="00586515">
        <w:t xml:space="preserve">. </w:t>
      </w:r>
      <w:r w:rsidR="00F23088">
        <w:t>Interestingly, p</w:t>
      </w:r>
      <w:r w:rsidR="00403E90" w:rsidRPr="00586515">
        <w:t xml:space="preserve">ost-hoc pairwise comparison </w:t>
      </w:r>
      <w:r w:rsidR="00CF1910" w:rsidRPr="00586515">
        <w:t xml:space="preserve">with </w:t>
      </w:r>
      <w:proofErr w:type="spellStart"/>
      <w:r w:rsidR="00CF1910" w:rsidRPr="00586515">
        <w:t>TukeyHSD</w:t>
      </w:r>
      <w:proofErr w:type="spellEnd"/>
      <w:r w:rsidR="00CF1910" w:rsidRPr="00586515">
        <w:t xml:space="preserve"> correction </w:t>
      </w:r>
      <w:r w:rsidR="00403E90" w:rsidRPr="00586515">
        <w:t xml:space="preserve">showed that </w:t>
      </w:r>
      <w:r w:rsidR="000C02F9" w:rsidRPr="00586515">
        <w:t>after</w:t>
      </w:r>
      <w:r w:rsidR="00716673">
        <w:t xml:space="preserve"> reading</w:t>
      </w:r>
      <w:r w:rsidR="000C02F9" w:rsidRPr="00586515">
        <w:t xml:space="preserve"> </w:t>
      </w:r>
      <w:r w:rsidR="00716673" w:rsidRPr="00850303">
        <w:rPr>
          <w:i/>
          <w:iCs/>
        </w:rPr>
        <w:t>only</w:t>
      </w:r>
      <w:r w:rsidR="00716673">
        <w:t>-</w:t>
      </w:r>
      <w:r w:rsidR="000C02F9" w:rsidRPr="00586515">
        <w:t>sentences, participants took significantly less time to choose A compared to B (</w:t>
      </w:r>
      <w:r w:rsidR="000C02F9" w:rsidRPr="00586515">
        <w:rPr>
          <w:i/>
          <w:iCs/>
        </w:rPr>
        <w:t>β</w:t>
      </w:r>
      <w:r w:rsidR="000C02F9" w:rsidRPr="00586515">
        <w:t xml:space="preserve"> = –0.88, </w:t>
      </w:r>
      <w:r w:rsidR="000C02F9" w:rsidRPr="00586515">
        <w:rPr>
          <w:i/>
          <w:iCs/>
        </w:rPr>
        <w:t>p</w:t>
      </w:r>
      <w:r w:rsidR="000C02F9" w:rsidRPr="00586515">
        <w:t xml:space="preserve"> &lt; .001), whereas they </w:t>
      </w:r>
      <w:r w:rsidR="00F466F9" w:rsidRPr="00586515">
        <w:t xml:space="preserve">spent significantly </w:t>
      </w:r>
      <w:r w:rsidR="00EF6EF3" w:rsidRPr="00586515">
        <w:t xml:space="preserve">more time to </w:t>
      </w:r>
      <w:r w:rsidR="009732AB" w:rsidRPr="00586515">
        <w:t>select</w:t>
      </w:r>
      <w:r w:rsidR="00EF6EF3" w:rsidRPr="00586515">
        <w:t xml:space="preserve"> A</w:t>
      </w:r>
      <w:r w:rsidR="00F466F9" w:rsidRPr="00586515">
        <w:t xml:space="preserve"> </w:t>
      </w:r>
      <w:r w:rsidR="00BF5CBA">
        <w:t>after reading</w:t>
      </w:r>
      <w:r w:rsidR="00BF5CBA" w:rsidRPr="00586515">
        <w:t xml:space="preserve"> </w:t>
      </w:r>
      <w:r w:rsidR="00F466F9" w:rsidRPr="00586515">
        <w:t>contrastive se</w:t>
      </w:r>
      <w:r w:rsidR="00BC1013" w:rsidRPr="00586515">
        <w:t>ntences (</w:t>
      </w:r>
      <w:r w:rsidR="00BC1013" w:rsidRPr="00586515">
        <w:rPr>
          <w:i/>
          <w:iCs/>
        </w:rPr>
        <w:t>β</w:t>
      </w:r>
      <w:r w:rsidR="00BC1013" w:rsidRPr="00586515">
        <w:t xml:space="preserve"> = .21, </w:t>
      </w:r>
      <w:r w:rsidR="00BC1013" w:rsidRPr="00586515">
        <w:rPr>
          <w:i/>
          <w:iCs/>
        </w:rPr>
        <w:t>p</w:t>
      </w:r>
      <w:r w:rsidR="00BC1013" w:rsidRPr="00586515">
        <w:t xml:space="preserve"> = .034),</w:t>
      </w:r>
      <w:r w:rsidR="00E3643E" w:rsidRPr="00586515">
        <w:t xml:space="preserve"> suggesting that participants were faster to </w:t>
      </w:r>
      <w:r w:rsidR="00877D44" w:rsidRPr="00586515">
        <w:t>pick the expected choice</w:t>
      </w:r>
      <w:r w:rsidR="00D81EB6" w:rsidRPr="00586515">
        <w:t>s</w:t>
      </w:r>
      <w:r w:rsidR="00877D44" w:rsidRPr="00586515">
        <w:t xml:space="preserve"> in the “exhaustive” and “contrastive” conditions</w:t>
      </w:r>
      <w:r w:rsidR="00C561F9">
        <w:t>, respectively</w:t>
      </w:r>
      <w:r w:rsidR="00877D44" w:rsidRPr="00586515">
        <w:t xml:space="preserve">. </w:t>
      </w:r>
      <w:r w:rsidR="00E55AFC">
        <w:t>Crucially,</w:t>
      </w:r>
      <w:r w:rsidR="00877D44" w:rsidRPr="00586515">
        <w:t xml:space="preserve"> no significant difference was observed between </w:t>
      </w:r>
      <w:r w:rsidR="00D81EB6" w:rsidRPr="00586515">
        <w:t xml:space="preserve">selecting </w:t>
      </w:r>
      <w:r w:rsidR="00877D44" w:rsidRPr="00586515">
        <w:t xml:space="preserve">A </w:t>
      </w:r>
      <w:r w:rsidR="007222BF" w:rsidRPr="00586515">
        <w:t>or</w:t>
      </w:r>
      <w:r w:rsidR="00877D44" w:rsidRPr="00586515">
        <w:t xml:space="preserve"> B for</w:t>
      </w:r>
      <w:r w:rsidR="00395E50" w:rsidRPr="00586515">
        <w:t xml:space="preserve"> </w:t>
      </w:r>
      <w:r w:rsidR="00B127EF">
        <w:t xml:space="preserve">the simple </w:t>
      </w:r>
      <w:r w:rsidR="007B1711" w:rsidRPr="00586515">
        <w:t>PVF</w:t>
      </w:r>
      <w:r w:rsidR="007B1711" w:rsidRPr="00586515">
        <w:t xml:space="preserve"> </w:t>
      </w:r>
      <w:r w:rsidR="00877D44" w:rsidRPr="00586515">
        <w:t>sentences</w:t>
      </w:r>
      <w:r w:rsidR="00156B2E" w:rsidRPr="00586515">
        <w:t xml:space="preserve"> (</w:t>
      </w:r>
      <w:r w:rsidR="00156B2E" w:rsidRPr="00586515">
        <w:rPr>
          <w:i/>
          <w:iCs/>
        </w:rPr>
        <w:t>β</w:t>
      </w:r>
      <w:r w:rsidR="00156B2E" w:rsidRPr="00586515">
        <w:t xml:space="preserve"> = -.19, </w:t>
      </w:r>
      <w:r w:rsidR="00156B2E" w:rsidRPr="00586515">
        <w:rPr>
          <w:i/>
          <w:iCs/>
        </w:rPr>
        <w:t>p</w:t>
      </w:r>
      <w:r w:rsidR="00156B2E" w:rsidRPr="00586515">
        <w:t xml:space="preserve"> = .</w:t>
      </w:r>
      <w:r w:rsidR="003924C9" w:rsidRPr="00586515">
        <w:t>362</w:t>
      </w:r>
      <w:r w:rsidR="00156B2E" w:rsidRPr="00586515">
        <w:t>)</w:t>
      </w:r>
      <w:r w:rsidR="00877D44" w:rsidRPr="00586515">
        <w:t xml:space="preserve">, </w:t>
      </w:r>
      <w:r w:rsidR="00156B2E" w:rsidRPr="00586515">
        <w:t xml:space="preserve">implying that </w:t>
      </w:r>
      <w:r w:rsidR="003924C9" w:rsidRPr="00586515">
        <w:t xml:space="preserve">participants </w:t>
      </w:r>
      <w:r w:rsidR="00EF40D2">
        <w:t>might consider</w:t>
      </w:r>
      <w:r w:rsidR="00540CA7">
        <w:t xml:space="preserve"> both visual representations as equally plausible when </w:t>
      </w:r>
      <w:r w:rsidR="003924C9" w:rsidRPr="00586515">
        <w:t>making</w:t>
      </w:r>
      <w:r w:rsidR="00540CA7">
        <w:t xml:space="preserve"> their</w:t>
      </w:r>
      <w:r w:rsidR="003924C9" w:rsidRPr="00586515">
        <w:t xml:space="preserve"> choices</w:t>
      </w:r>
      <w:r w:rsidR="00205889" w:rsidRPr="00586515">
        <w:t xml:space="preserve">. </w:t>
      </w:r>
    </w:p>
    <w:p w14:paraId="1AE77091" w14:textId="469616CC" w:rsidR="00812036" w:rsidRDefault="00BC7BEE" w:rsidP="009453CB">
      <w:pPr>
        <w:ind w:firstLine="708"/>
      </w:pPr>
      <w:r>
        <w:t>Overall,</w:t>
      </w:r>
      <w:r w:rsidR="00C824C3" w:rsidRPr="00586515">
        <w:t xml:space="preserve"> </w:t>
      </w:r>
      <w:r>
        <w:t>our</w:t>
      </w:r>
      <w:r w:rsidR="00D43398">
        <w:t xml:space="preserve"> results</w:t>
      </w:r>
      <w:r w:rsidR="00D43398" w:rsidRPr="00586515">
        <w:t xml:space="preserve"> </w:t>
      </w:r>
      <w:r w:rsidR="007222BF" w:rsidRPr="00586515">
        <w:t>suggest</w:t>
      </w:r>
      <w:r w:rsidR="00C824C3" w:rsidRPr="00586515">
        <w:t xml:space="preserve"> that</w:t>
      </w:r>
      <w:r w:rsidR="00D45929" w:rsidRPr="00586515">
        <w:t xml:space="preserve"> </w:t>
      </w:r>
      <w:r w:rsidR="00AD159F" w:rsidRPr="00586515">
        <w:t xml:space="preserve">Hungarian </w:t>
      </w:r>
      <w:r w:rsidR="009817B6" w:rsidRPr="00586515">
        <w:t xml:space="preserve">pre-verbal focus </w:t>
      </w:r>
      <w:r w:rsidR="00D1699F" w:rsidRPr="00586515">
        <w:t>construction</w:t>
      </w:r>
      <w:r w:rsidR="0031441B" w:rsidRPr="00586515">
        <w:t xml:space="preserve">s </w:t>
      </w:r>
      <w:r w:rsidR="009817B6" w:rsidRPr="00586515">
        <w:t>tend to be interpreted exhaustively</w:t>
      </w:r>
      <w:r w:rsidR="00C30AD6">
        <w:t xml:space="preserve"> when no additional context is provided</w:t>
      </w:r>
      <w:r w:rsidR="002116C9">
        <w:t>.</w:t>
      </w:r>
      <w:r w:rsidR="009817B6" w:rsidRPr="00586515">
        <w:t xml:space="preserve"> </w:t>
      </w:r>
      <w:r w:rsidR="002116C9">
        <w:t>This exhaustive bias seems to persist</w:t>
      </w:r>
      <w:r w:rsidR="002E44DF" w:rsidRPr="00586515">
        <w:t xml:space="preserve"> </w:t>
      </w:r>
      <w:r w:rsidR="00E41F55" w:rsidRPr="00586515">
        <w:t>even</w:t>
      </w:r>
      <w:r w:rsidR="002116C9">
        <w:t xml:space="preserve"> when</w:t>
      </w:r>
      <w:r w:rsidR="001D5C3F" w:rsidRPr="00586515">
        <w:t xml:space="preserve"> </w:t>
      </w:r>
      <w:r w:rsidR="00810F27" w:rsidRPr="00586515">
        <w:t>‘</w:t>
      </w:r>
      <w:r w:rsidR="001D5C3F" w:rsidRPr="00586515">
        <w:t>among other</w:t>
      </w:r>
      <w:r w:rsidR="00810F27" w:rsidRPr="00586515">
        <w:t>s’</w:t>
      </w:r>
      <w:r w:rsidR="00AB0282" w:rsidRPr="00586515">
        <w:t xml:space="preserve"> </w:t>
      </w:r>
      <w:r w:rsidR="002116C9">
        <w:t>is present, despite this modifier licensing</w:t>
      </w:r>
      <w:r w:rsidR="00BA0C08" w:rsidRPr="00586515">
        <w:t xml:space="preserve"> a contrastive reading </w:t>
      </w:r>
      <w:r w:rsidR="007F764A" w:rsidRPr="00586515">
        <w:t>in</w:t>
      </w:r>
      <w:r w:rsidR="00D17B6F" w:rsidRPr="00586515">
        <w:t xml:space="preserve"> truth</w:t>
      </w:r>
      <w:r w:rsidR="002116C9">
        <w:t xml:space="preserve"> value</w:t>
      </w:r>
      <w:r w:rsidR="001D5C3F" w:rsidRPr="00586515">
        <w:t xml:space="preserve">. </w:t>
      </w:r>
      <w:r w:rsidR="00EA467D">
        <w:t xml:space="preserve">This resolves the apparent tension in previous accounts: both exhaustive and contrastive </w:t>
      </w:r>
      <w:r w:rsidR="00413A39">
        <w:t>proposals</w:t>
      </w:r>
      <w:r w:rsidR="00EA467D">
        <w:t xml:space="preserve"> of unmodified PVFs capture </w:t>
      </w:r>
      <w:r w:rsidR="00AC0A00">
        <w:t xml:space="preserve">the </w:t>
      </w:r>
      <w:r w:rsidR="00EA467D">
        <w:t xml:space="preserve">genuine interpretive possibilities, though exhaustivity emerges as the dominant reading. </w:t>
      </w:r>
      <w:r w:rsidR="00D11E76">
        <w:t>O</w:t>
      </w:r>
      <w:r w:rsidR="00315B11">
        <w:t xml:space="preserve">ur </w:t>
      </w:r>
      <w:r w:rsidR="00D11E76">
        <w:t>results show that</w:t>
      </w:r>
      <w:r w:rsidR="00315B11">
        <w:t xml:space="preserve"> a</w:t>
      </w:r>
      <w:r w:rsidR="00D926A2" w:rsidRPr="00586515">
        <w:t xml:space="preserve">lthough </w:t>
      </w:r>
      <w:r w:rsidR="009B163F" w:rsidRPr="00586515">
        <w:t xml:space="preserve">participants </w:t>
      </w:r>
      <w:r w:rsidR="00D56C55" w:rsidRPr="00586515">
        <w:t>select</w:t>
      </w:r>
      <w:r w:rsidR="00D23C06">
        <w:t>ed</w:t>
      </w:r>
      <w:r w:rsidR="00D56C55" w:rsidRPr="00586515">
        <w:t xml:space="preserve"> </w:t>
      </w:r>
      <w:r w:rsidR="00B950DA" w:rsidRPr="00586515">
        <w:t>single-object</w:t>
      </w:r>
      <w:r w:rsidR="00D56C55" w:rsidRPr="00586515">
        <w:t xml:space="preserve"> images</w:t>
      </w:r>
      <w:r w:rsidR="008E008B" w:rsidRPr="00586515">
        <w:t xml:space="preserve"> </w:t>
      </w:r>
      <w:r w:rsidR="009453CB">
        <w:t xml:space="preserve">at comparable rates </w:t>
      </w:r>
      <w:r w:rsidR="008E008B" w:rsidRPr="00586515">
        <w:t xml:space="preserve">in </w:t>
      </w:r>
      <w:r w:rsidR="009453CB">
        <w:t xml:space="preserve">both </w:t>
      </w:r>
      <w:r w:rsidR="00A15744" w:rsidRPr="00850303">
        <w:rPr>
          <w:i/>
          <w:iCs/>
        </w:rPr>
        <w:t>only</w:t>
      </w:r>
      <w:r w:rsidR="00A15744">
        <w:t>-</w:t>
      </w:r>
      <w:r w:rsidR="00A15744" w:rsidRPr="00586515">
        <w:t xml:space="preserve"> </w:t>
      </w:r>
      <w:r w:rsidR="008E008B" w:rsidRPr="00586515">
        <w:t xml:space="preserve">and </w:t>
      </w:r>
      <w:r w:rsidR="009453CB">
        <w:t>simple PVF</w:t>
      </w:r>
      <w:r w:rsidR="009453CB" w:rsidRPr="00586515">
        <w:t xml:space="preserve"> </w:t>
      </w:r>
      <w:r w:rsidR="007518BF" w:rsidRPr="00586515">
        <w:t xml:space="preserve">conditions, </w:t>
      </w:r>
      <w:r w:rsidR="00315B11">
        <w:t>eye</w:t>
      </w:r>
      <w:r w:rsidR="002B529C">
        <w:t>-</w:t>
      </w:r>
      <w:r w:rsidR="00315B11">
        <w:t>movement</w:t>
      </w:r>
      <w:r w:rsidR="00315B11" w:rsidRPr="00586515">
        <w:t xml:space="preserve"> </w:t>
      </w:r>
      <w:r w:rsidR="00D56C55" w:rsidRPr="00586515">
        <w:t xml:space="preserve">data </w:t>
      </w:r>
      <w:r w:rsidR="00315B11">
        <w:t>showed</w:t>
      </w:r>
      <w:r w:rsidR="00315B11" w:rsidRPr="00586515">
        <w:t xml:space="preserve"> </w:t>
      </w:r>
      <w:r w:rsidR="00315B11">
        <w:t>facilitation</w:t>
      </w:r>
      <w:r w:rsidR="009453CB">
        <w:t xml:space="preserve"> for explicitly exhaustive </w:t>
      </w:r>
      <w:r w:rsidR="00AA2EAF" w:rsidRPr="00586515">
        <w:t>sentences</w:t>
      </w:r>
      <w:r w:rsidR="009453CB">
        <w:t xml:space="preserve"> and not</w:t>
      </w:r>
      <w:r w:rsidR="009F0C5C">
        <w:t xml:space="preserve"> </w:t>
      </w:r>
      <w:r w:rsidR="002961FB">
        <w:t xml:space="preserve">for </w:t>
      </w:r>
      <w:r w:rsidR="009F0C5C">
        <w:t>simple PVFs</w:t>
      </w:r>
      <w:r w:rsidR="000460D7">
        <w:t>,</w:t>
      </w:r>
      <w:r w:rsidR="00441A45" w:rsidRPr="00586515">
        <w:t xml:space="preserve"> </w:t>
      </w:r>
      <w:r w:rsidR="00D11E76">
        <w:t>consistent with online disambiguation of an underspecified structure</w:t>
      </w:r>
      <w:r w:rsidR="00E74E7A" w:rsidRPr="00586515">
        <w:t>.</w:t>
      </w:r>
      <w:r w:rsidR="00812036">
        <w:br w:type="page"/>
      </w:r>
    </w:p>
    <w:p w14:paraId="714BB463" w14:textId="7FA93F1E" w:rsidR="000A7B6B" w:rsidRPr="00CB0985" w:rsidRDefault="000A7B6B" w:rsidP="00E32FA5">
      <w:pPr>
        <w:rPr>
          <w:b/>
          <w:bCs/>
        </w:rPr>
      </w:pPr>
      <w:r w:rsidRPr="00CB0985">
        <w:rPr>
          <w:b/>
          <w:bCs/>
        </w:rPr>
        <w:lastRenderedPageBreak/>
        <w:t>References</w:t>
      </w:r>
    </w:p>
    <w:p w14:paraId="25E055C1" w14:textId="540506EB" w:rsidR="007350FE" w:rsidRPr="00586515" w:rsidRDefault="00BA5F37" w:rsidP="00850303">
      <w:pPr>
        <w:ind w:firstLine="567"/>
      </w:pPr>
      <w:r w:rsidRPr="00586515">
        <w:t xml:space="preserve">Balogh, K. (2013). Hungarian Pre-verbal Focus and Exhaustivity. In Y. </w:t>
      </w:r>
      <w:proofErr w:type="spellStart"/>
      <w:r w:rsidRPr="00586515">
        <w:t>Motomura</w:t>
      </w:r>
      <w:proofErr w:type="spellEnd"/>
      <w:r w:rsidRPr="00586515">
        <w:t xml:space="preserve">, A. Butler, &amp; D. Bekki (Eds.), </w:t>
      </w:r>
      <w:r w:rsidRPr="00586515">
        <w:rPr>
          <w:i/>
          <w:iCs/>
        </w:rPr>
        <w:t>New Frontiers in Artificial Intelligence: JSAI-</w:t>
      </w:r>
      <w:proofErr w:type="spellStart"/>
      <w:r w:rsidRPr="00586515">
        <w:rPr>
          <w:i/>
          <w:iCs/>
        </w:rPr>
        <w:t>isAI</w:t>
      </w:r>
      <w:proofErr w:type="spellEnd"/>
      <w:r w:rsidRPr="00586515">
        <w:rPr>
          <w:i/>
          <w:iCs/>
        </w:rPr>
        <w:t xml:space="preserve"> 2012 Workshops, LENLS, JURISIN, </w:t>
      </w:r>
      <w:proofErr w:type="spellStart"/>
      <w:r w:rsidRPr="00586515">
        <w:rPr>
          <w:i/>
          <w:iCs/>
        </w:rPr>
        <w:t>MiMI</w:t>
      </w:r>
      <w:proofErr w:type="spellEnd"/>
      <w:r w:rsidRPr="00586515">
        <w:rPr>
          <w:i/>
          <w:iCs/>
        </w:rPr>
        <w:t>, Miyazaki, Japan, November 30 and December 1, 2012, Revised Selected Papers</w:t>
      </w:r>
      <w:r w:rsidRPr="00586515">
        <w:t xml:space="preserve"> (Vol. 7856, pp. 1–16). Springer. </w:t>
      </w:r>
      <w:hyperlink r:id="rId11" w:history="1">
        <w:r w:rsidRPr="00586515">
          <w:rPr>
            <w:rStyle w:val="Hyperlink"/>
            <w:color w:val="auto"/>
          </w:rPr>
          <w:t>https://doi.org/10.1007/978-3-642-39931-2</w:t>
        </w:r>
      </w:hyperlink>
    </w:p>
    <w:p w14:paraId="13647DFF" w14:textId="05108FD2" w:rsidR="007350FE" w:rsidRPr="00586515" w:rsidRDefault="00151FE8" w:rsidP="00850303">
      <w:pPr>
        <w:ind w:firstLine="567"/>
      </w:pPr>
      <w:r w:rsidRPr="00586515">
        <w:t xml:space="preserve">É. Kiss, K. (1998). </w:t>
      </w:r>
      <w:proofErr w:type="spellStart"/>
      <w:r w:rsidRPr="00586515">
        <w:t>Identificational</w:t>
      </w:r>
      <w:proofErr w:type="spellEnd"/>
      <w:r w:rsidRPr="00586515">
        <w:t xml:space="preserve"> Focus versus Information Focus. </w:t>
      </w:r>
      <w:r w:rsidRPr="00586515">
        <w:rPr>
          <w:i/>
          <w:iCs/>
        </w:rPr>
        <w:t>Language</w:t>
      </w:r>
      <w:r w:rsidRPr="00586515">
        <w:t xml:space="preserve">, </w:t>
      </w:r>
      <w:r w:rsidRPr="00586515">
        <w:rPr>
          <w:i/>
          <w:iCs/>
        </w:rPr>
        <w:t>74</w:t>
      </w:r>
      <w:r w:rsidRPr="00586515">
        <w:t>(2), 245–273.</w:t>
      </w:r>
    </w:p>
    <w:p w14:paraId="11584790" w14:textId="0B8286D5" w:rsidR="007350FE" w:rsidRPr="00586515" w:rsidRDefault="00D122AF" w:rsidP="00850303">
      <w:pPr>
        <w:ind w:firstLine="567"/>
      </w:pPr>
      <w:proofErr w:type="spellStart"/>
      <w:r w:rsidRPr="00586515">
        <w:t>Gerőcs</w:t>
      </w:r>
      <w:proofErr w:type="spellEnd"/>
      <w:r w:rsidRPr="00586515">
        <w:t xml:space="preserve">, M., Babarczy, A., &amp; Surányi, B. (2014). </w:t>
      </w:r>
      <w:r w:rsidRPr="00586515">
        <w:rPr>
          <w:i/>
          <w:iCs/>
        </w:rPr>
        <w:t>Exhaustivity in focus: Experimental evidence from Hungarian</w:t>
      </w:r>
      <w:r w:rsidRPr="00586515">
        <w:t>. 181–195.</w:t>
      </w:r>
    </w:p>
    <w:p w14:paraId="2F2C4A69" w14:textId="70EB6032" w:rsidR="007350FE" w:rsidRPr="00586515" w:rsidRDefault="00C27DC6" w:rsidP="00850303">
      <w:pPr>
        <w:ind w:firstLine="567"/>
      </w:pPr>
      <w:r w:rsidRPr="00586515">
        <w:t xml:space="preserve">Káldi, T., Babarczy, A., &amp; Bende-Farkas, Á. (2016). Hungarian focus: Presuppositional content and exhaustivity revisited. </w:t>
      </w:r>
      <w:r w:rsidRPr="00586515">
        <w:rPr>
          <w:i/>
          <w:iCs/>
        </w:rPr>
        <w:t xml:space="preserve">Joseph E. </w:t>
      </w:r>
      <w:proofErr w:type="spellStart"/>
      <w:r w:rsidRPr="00586515">
        <w:rPr>
          <w:i/>
          <w:iCs/>
        </w:rPr>
        <w:t>Emonds</w:t>
      </w:r>
      <w:proofErr w:type="spellEnd"/>
      <w:r w:rsidRPr="00586515">
        <w:rPr>
          <w:i/>
          <w:iCs/>
        </w:rPr>
        <w:t xml:space="preserve">–Markéta </w:t>
      </w:r>
      <w:proofErr w:type="spellStart"/>
      <w:r w:rsidRPr="00586515">
        <w:rPr>
          <w:i/>
          <w:iCs/>
        </w:rPr>
        <w:t>Janebová</w:t>
      </w:r>
      <w:proofErr w:type="spellEnd"/>
      <w:r w:rsidRPr="00586515">
        <w:rPr>
          <w:i/>
          <w:iCs/>
        </w:rPr>
        <w:t xml:space="preserve"> (</w:t>
      </w:r>
      <w:proofErr w:type="spellStart"/>
      <w:r w:rsidRPr="00586515">
        <w:rPr>
          <w:i/>
          <w:iCs/>
        </w:rPr>
        <w:t>szerk</w:t>
      </w:r>
      <w:proofErr w:type="spellEnd"/>
      <w:r w:rsidRPr="00586515">
        <w:rPr>
          <w:i/>
          <w:iCs/>
        </w:rPr>
        <w:t>.) Language Use and Linguistic Structure. Proceedings of the Olomouc Linguistics Colloquium</w:t>
      </w:r>
      <w:r w:rsidRPr="00586515">
        <w:t xml:space="preserve">, 245–262. </w:t>
      </w:r>
      <w:hyperlink r:id="rId12" w:anchor="page=246" w:history="1">
        <w:r w:rsidRPr="00586515">
          <w:rPr>
            <w:rStyle w:val="Hyperlink"/>
            <w:color w:val="auto"/>
          </w:rPr>
          <w:t>https://www.academia.edu/download/53744934/olinco-2016-proceedings.pdf#page=246</w:t>
        </w:r>
      </w:hyperlink>
    </w:p>
    <w:p w14:paraId="5ADCF053" w14:textId="742C6705" w:rsidR="007350FE" w:rsidRPr="00586515" w:rsidRDefault="00011E54" w:rsidP="00850303">
      <w:pPr>
        <w:ind w:firstLine="567"/>
      </w:pPr>
      <w:r w:rsidRPr="00586515">
        <w:t xml:space="preserve">Káldi, T. (2021). </w:t>
      </w:r>
      <w:r w:rsidRPr="00586515">
        <w:rPr>
          <w:i/>
          <w:iCs/>
        </w:rPr>
        <w:t>Hungarian Pre-verbal Focus: Representation and Interpretation</w:t>
      </w:r>
      <w:r w:rsidRPr="00586515">
        <w:t xml:space="preserve"> [</w:t>
      </w:r>
      <w:r w:rsidR="00E16246" w:rsidRPr="00586515">
        <w:t xml:space="preserve">Doctoral </w:t>
      </w:r>
      <w:r w:rsidR="0066756D" w:rsidRPr="00586515">
        <w:t>dissertation,</w:t>
      </w:r>
      <w:r w:rsidRPr="00586515">
        <w:t xml:space="preserve"> Budapest University of Technology and Economics].</w:t>
      </w:r>
      <w:r w:rsidR="0019733D" w:rsidRPr="00586515">
        <w:t xml:space="preserve"> ResearchGate. </w:t>
      </w:r>
      <w:hyperlink r:id="rId13" w:history="1">
        <w:r w:rsidR="006A5865" w:rsidRPr="00586515">
          <w:rPr>
            <w:rStyle w:val="Hyperlink"/>
            <w:color w:val="auto"/>
          </w:rPr>
          <w:t>https://www.researchgate.net/publication/353145107</w:t>
        </w:r>
      </w:hyperlink>
    </w:p>
    <w:p w14:paraId="3E33760E" w14:textId="74E63DA7" w:rsidR="007350FE" w:rsidRPr="00586515" w:rsidRDefault="00FA553E" w:rsidP="00850303">
      <w:pPr>
        <w:ind w:firstLine="567"/>
      </w:pPr>
      <w:r w:rsidRPr="00586515">
        <w:t xml:space="preserve">Kenesei, I. (2006). Focus as identification. In V. Molnár &amp; S. Winkler (Eds.), </w:t>
      </w:r>
      <w:r w:rsidRPr="00586515">
        <w:rPr>
          <w:i/>
          <w:iCs/>
        </w:rPr>
        <w:t>The Architecture of Focus</w:t>
      </w:r>
      <w:r w:rsidR="001D5665" w:rsidRPr="00586515">
        <w:rPr>
          <w:i/>
          <w:iCs/>
        </w:rPr>
        <w:t>,</w:t>
      </w:r>
      <w:r w:rsidR="001D5665" w:rsidRPr="00586515">
        <w:t xml:space="preserve"> 137-168</w:t>
      </w:r>
      <w:r w:rsidRPr="00586515">
        <w:t>. Walter de Gruyter.</w:t>
      </w:r>
    </w:p>
    <w:p w14:paraId="67F08FF4" w14:textId="603A665D" w:rsidR="007350FE" w:rsidRPr="00586515" w:rsidRDefault="0097740A" w:rsidP="00850303">
      <w:pPr>
        <w:ind w:firstLine="567"/>
      </w:pPr>
      <w:r w:rsidRPr="00586515">
        <w:t xml:space="preserve">Kornai, A., &amp; Kálmán, L. (1988). Hungarian sentence intonation. In H. van der Hulst &amp; N. Smith (Eds.), </w:t>
      </w:r>
      <w:proofErr w:type="spellStart"/>
      <w:r w:rsidRPr="00586515">
        <w:rPr>
          <w:i/>
          <w:iCs/>
        </w:rPr>
        <w:t>Autosegmental</w:t>
      </w:r>
      <w:proofErr w:type="spellEnd"/>
      <w:r w:rsidRPr="00586515">
        <w:rPr>
          <w:i/>
          <w:iCs/>
        </w:rPr>
        <w:t xml:space="preserve"> studies on pitch accent</w:t>
      </w:r>
      <w:r w:rsidRPr="00586515">
        <w:t xml:space="preserve"> (pp. 183–195). Foris.</w:t>
      </w:r>
    </w:p>
    <w:p w14:paraId="1DED4BFC" w14:textId="56CAD1CD" w:rsidR="007350FE" w:rsidRPr="00586515" w:rsidRDefault="001666EF" w:rsidP="00850303">
      <w:pPr>
        <w:ind w:firstLine="567"/>
      </w:pPr>
      <w:r w:rsidRPr="00586515">
        <w:t xml:space="preserve">Mády, K. (2015). Prosodic (non-) realisation of broad, narrow and contrastive focus in Hungarian: A production and a perception study. </w:t>
      </w:r>
      <w:r w:rsidRPr="00586515">
        <w:rPr>
          <w:i/>
          <w:iCs/>
        </w:rPr>
        <w:t xml:space="preserve">Speech Beyond Speech Towards a Better Understanding of the Most Important </w:t>
      </w:r>
      <w:proofErr w:type="spellStart"/>
      <w:r w:rsidRPr="00586515">
        <w:rPr>
          <w:i/>
          <w:iCs/>
        </w:rPr>
        <w:t>Biosignal</w:t>
      </w:r>
      <w:proofErr w:type="spellEnd"/>
      <w:r w:rsidRPr="00586515">
        <w:rPr>
          <w:i/>
          <w:iCs/>
        </w:rPr>
        <w:t>: Proceedings of the Annual Conference of the International Speech Communication Association</w:t>
      </w:r>
      <w:r w:rsidRPr="00586515">
        <w:t>, 948–952.</w:t>
      </w:r>
    </w:p>
    <w:p w14:paraId="78367D72" w14:textId="0C02FC67" w:rsidR="007350FE" w:rsidRPr="00586515" w:rsidRDefault="00322915" w:rsidP="00850303">
      <w:pPr>
        <w:ind w:firstLine="567"/>
      </w:pPr>
      <w:r w:rsidRPr="00586515">
        <w:t xml:space="preserve">Onea, E., &amp; Beaver, D. (2009). Hungarian focus is not exhausted. </w:t>
      </w:r>
      <w:r w:rsidRPr="00586515">
        <w:rPr>
          <w:i/>
          <w:iCs/>
        </w:rPr>
        <w:t>Proceedings of Semantics and Linguistic Theory (SALT 19)</w:t>
      </w:r>
      <w:r w:rsidRPr="00586515">
        <w:t xml:space="preserve">, 342–359. </w:t>
      </w:r>
      <w:hyperlink r:id="rId14" w:history="1">
        <w:r w:rsidRPr="00586515">
          <w:rPr>
            <w:rStyle w:val="Hyperlink"/>
            <w:color w:val="auto"/>
          </w:rPr>
          <w:t>https://doi.org/10.3765/salt.v19i0.2524</w:t>
        </w:r>
      </w:hyperlink>
    </w:p>
    <w:p w14:paraId="415EF409" w14:textId="136AB130" w:rsidR="007350FE" w:rsidRPr="00586515" w:rsidRDefault="00186201" w:rsidP="00850303">
      <w:pPr>
        <w:ind w:firstLine="567"/>
      </w:pPr>
      <w:r w:rsidRPr="00586515">
        <w:t>Schwarz, F., &amp; Zehr, J. (</w:t>
      </w:r>
      <w:r w:rsidR="00EF40AB" w:rsidRPr="00586515">
        <w:t>2021</w:t>
      </w:r>
      <w:r w:rsidRPr="00586515">
        <w:t xml:space="preserve">). </w:t>
      </w:r>
      <w:r w:rsidRPr="00586515">
        <w:rPr>
          <w:i/>
          <w:iCs/>
        </w:rPr>
        <w:t xml:space="preserve">Tutorial: Introduction to </w:t>
      </w:r>
      <w:proofErr w:type="spellStart"/>
      <w:r w:rsidRPr="00586515">
        <w:rPr>
          <w:i/>
          <w:iCs/>
        </w:rPr>
        <w:t>PCIbex</w:t>
      </w:r>
      <w:proofErr w:type="spellEnd"/>
      <w:r w:rsidRPr="00586515">
        <w:rPr>
          <w:i/>
          <w:iCs/>
        </w:rPr>
        <w:t xml:space="preserve"> – An Open-Science Platform for Online Experiments: Design, Data-Collection and Code-Sharing</w:t>
      </w:r>
      <w:r w:rsidRPr="00586515">
        <w:t>.</w:t>
      </w:r>
    </w:p>
    <w:p w14:paraId="6FA7BBDD" w14:textId="6DA168CF" w:rsidR="007350FE" w:rsidRPr="00586515" w:rsidRDefault="00E430F4" w:rsidP="00850303">
      <w:pPr>
        <w:ind w:firstLine="567"/>
      </w:pPr>
      <w:r w:rsidRPr="00586515">
        <w:t xml:space="preserve">Szabolcsi, A. (1981). Compositionality in focus. </w:t>
      </w:r>
      <w:r w:rsidRPr="00586515">
        <w:rPr>
          <w:i/>
          <w:iCs/>
        </w:rPr>
        <w:t xml:space="preserve">Folia </w:t>
      </w:r>
      <w:proofErr w:type="spellStart"/>
      <w:r w:rsidRPr="00586515">
        <w:rPr>
          <w:i/>
          <w:iCs/>
        </w:rPr>
        <w:t>Linguistica</w:t>
      </w:r>
      <w:proofErr w:type="spellEnd"/>
      <w:r w:rsidRPr="00586515">
        <w:t xml:space="preserve">, </w:t>
      </w:r>
      <w:r w:rsidRPr="00586515">
        <w:rPr>
          <w:i/>
          <w:iCs/>
        </w:rPr>
        <w:t>15</w:t>
      </w:r>
      <w:r w:rsidRPr="00586515">
        <w:t xml:space="preserve">(1–2). </w:t>
      </w:r>
      <w:hyperlink r:id="rId15" w:history="1">
        <w:r w:rsidRPr="00586515">
          <w:rPr>
            <w:rStyle w:val="Hyperlink"/>
            <w:color w:val="auto"/>
          </w:rPr>
          <w:t>https://doi.org/10.1515/flin.1981.15.1-2.141</w:t>
        </w:r>
      </w:hyperlink>
    </w:p>
    <w:p w14:paraId="756F7B2F" w14:textId="73BD40E9" w:rsidR="000A7B6B" w:rsidRDefault="004215DE" w:rsidP="002D3E89">
      <w:pPr>
        <w:ind w:firstLine="567"/>
      </w:pPr>
      <w:r w:rsidRPr="00586515">
        <w:t xml:space="preserve">Wedgwood, D., Petho, G., &amp; </w:t>
      </w:r>
      <w:proofErr w:type="spellStart"/>
      <w:r w:rsidRPr="00586515">
        <w:t>Cann</w:t>
      </w:r>
      <w:proofErr w:type="spellEnd"/>
      <w:r w:rsidRPr="00586515">
        <w:t xml:space="preserve">, R. (2006). </w:t>
      </w:r>
      <w:r w:rsidRPr="00586515">
        <w:rPr>
          <w:i/>
          <w:iCs/>
        </w:rPr>
        <w:t xml:space="preserve">Hungarian ‘focus position’ and English it-clefts: The semantic </w:t>
      </w:r>
      <w:proofErr w:type="spellStart"/>
      <w:r w:rsidRPr="00586515">
        <w:rPr>
          <w:i/>
          <w:iCs/>
        </w:rPr>
        <w:t>underspeciﬁcation</w:t>
      </w:r>
      <w:proofErr w:type="spellEnd"/>
      <w:r w:rsidRPr="00586515">
        <w:rPr>
          <w:i/>
          <w:iCs/>
        </w:rPr>
        <w:t xml:space="preserve"> of ‘focus’ readings</w:t>
      </w:r>
      <w:r w:rsidRPr="00586515">
        <w:t>.</w:t>
      </w:r>
      <w:r w:rsidR="006441E0" w:rsidRPr="00586515">
        <w:t xml:space="preserve"> [Manuscript, University of Edinburgh].</w:t>
      </w:r>
    </w:p>
    <w:p w14:paraId="44057D91" w14:textId="0AC647CD" w:rsidR="00812036" w:rsidRPr="00586515" w:rsidRDefault="00812036" w:rsidP="002D3E89">
      <w:pPr>
        <w:spacing w:after="160" w:line="278" w:lineRule="auto"/>
        <w:jc w:val="left"/>
      </w:pPr>
    </w:p>
    <w:sectPr w:rsidR="00812036" w:rsidRPr="00586515" w:rsidSect="0052530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74C02" w14:textId="77777777" w:rsidR="001F1D3C" w:rsidRPr="00586515" w:rsidRDefault="001F1D3C" w:rsidP="00E32FA5">
      <w:r w:rsidRPr="00586515">
        <w:separator/>
      </w:r>
    </w:p>
  </w:endnote>
  <w:endnote w:type="continuationSeparator" w:id="0">
    <w:p w14:paraId="79A0CB34" w14:textId="77777777" w:rsidR="001F1D3C" w:rsidRPr="00586515" w:rsidRDefault="001F1D3C" w:rsidP="00E32FA5">
      <w:r w:rsidRPr="005865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Naskh Arabic">
    <w:altName w:val="Arial"/>
    <w:panose1 w:val="020B0604020202020204"/>
    <w:charset w:val="00"/>
    <w:family w:val="auto"/>
    <w:pitch w:val="variable"/>
    <w:sig w:usb0="A000206F" w:usb1="8200204A" w:usb2="00000008" w:usb3="00000000" w:csb0="000000D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4B461" w14:textId="77777777" w:rsidR="001F1D3C" w:rsidRPr="00586515" w:rsidRDefault="001F1D3C" w:rsidP="00E32FA5">
      <w:r w:rsidRPr="00586515">
        <w:separator/>
      </w:r>
    </w:p>
  </w:footnote>
  <w:footnote w:type="continuationSeparator" w:id="0">
    <w:p w14:paraId="7E5BE817" w14:textId="77777777" w:rsidR="001F1D3C" w:rsidRPr="00586515" w:rsidRDefault="001F1D3C" w:rsidP="00E32FA5">
      <w:r w:rsidRPr="0058651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64DA6"/>
    <w:multiLevelType w:val="multilevel"/>
    <w:tmpl w:val="7EC2706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C4A0893"/>
    <w:multiLevelType w:val="hybridMultilevel"/>
    <w:tmpl w:val="2D56CC3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36637"/>
    <w:multiLevelType w:val="hybridMultilevel"/>
    <w:tmpl w:val="3678F2BE"/>
    <w:lvl w:ilvl="0" w:tplc="9C7E2DF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0771B95"/>
    <w:multiLevelType w:val="hybridMultilevel"/>
    <w:tmpl w:val="B34C0BC8"/>
    <w:lvl w:ilvl="0" w:tplc="5E1A6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C84C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040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48B4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BE09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EA34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2CE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0470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4CC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45757C5"/>
    <w:multiLevelType w:val="multilevel"/>
    <w:tmpl w:val="1FFA45F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97F36CE"/>
    <w:multiLevelType w:val="hybridMultilevel"/>
    <w:tmpl w:val="71DEEF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00A47"/>
    <w:multiLevelType w:val="hybridMultilevel"/>
    <w:tmpl w:val="508EA8B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319176">
    <w:abstractNumId w:val="5"/>
  </w:num>
  <w:num w:numId="2" w16cid:durableId="1271623395">
    <w:abstractNumId w:val="1"/>
  </w:num>
  <w:num w:numId="3" w16cid:durableId="3287943">
    <w:abstractNumId w:val="0"/>
  </w:num>
  <w:num w:numId="4" w16cid:durableId="1322613042">
    <w:abstractNumId w:val="4"/>
  </w:num>
  <w:num w:numId="5" w16cid:durableId="1142620364">
    <w:abstractNumId w:val="2"/>
  </w:num>
  <w:num w:numId="6" w16cid:durableId="1180312028">
    <w:abstractNumId w:val="3"/>
  </w:num>
  <w:num w:numId="7" w16cid:durableId="1552956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0D"/>
    <w:rsid w:val="00002DB1"/>
    <w:rsid w:val="00003714"/>
    <w:rsid w:val="00006181"/>
    <w:rsid w:val="00011E54"/>
    <w:rsid w:val="00014890"/>
    <w:rsid w:val="00017600"/>
    <w:rsid w:val="000212A2"/>
    <w:rsid w:val="00023E50"/>
    <w:rsid w:val="00032C35"/>
    <w:rsid w:val="0003431F"/>
    <w:rsid w:val="00035190"/>
    <w:rsid w:val="00035DFE"/>
    <w:rsid w:val="000379AD"/>
    <w:rsid w:val="00043F71"/>
    <w:rsid w:val="000457E1"/>
    <w:rsid w:val="00045C32"/>
    <w:rsid w:val="000460D7"/>
    <w:rsid w:val="00046678"/>
    <w:rsid w:val="00052EAB"/>
    <w:rsid w:val="00055DDE"/>
    <w:rsid w:val="00056B20"/>
    <w:rsid w:val="000573AC"/>
    <w:rsid w:val="0006169A"/>
    <w:rsid w:val="00067E02"/>
    <w:rsid w:val="000727FC"/>
    <w:rsid w:val="00073669"/>
    <w:rsid w:val="000748AF"/>
    <w:rsid w:val="00080262"/>
    <w:rsid w:val="0008729B"/>
    <w:rsid w:val="00087CCE"/>
    <w:rsid w:val="0009649E"/>
    <w:rsid w:val="00096745"/>
    <w:rsid w:val="000A2724"/>
    <w:rsid w:val="000A2FAD"/>
    <w:rsid w:val="000A52DE"/>
    <w:rsid w:val="000A7B6B"/>
    <w:rsid w:val="000B00C5"/>
    <w:rsid w:val="000B179C"/>
    <w:rsid w:val="000B2477"/>
    <w:rsid w:val="000B2575"/>
    <w:rsid w:val="000C020F"/>
    <w:rsid w:val="000C02F9"/>
    <w:rsid w:val="000C07DA"/>
    <w:rsid w:val="000C0DF3"/>
    <w:rsid w:val="000C5015"/>
    <w:rsid w:val="000C674C"/>
    <w:rsid w:val="000D0280"/>
    <w:rsid w:val="000D1842"/>
    <w:rsid w:val="000D27B2"/>
    <w:rsid w:val="000E3233"/>
    <w:rsid w:val="000E40AE"/>
    <w:rsid w:val="000E6151"/>
    <w:rsid w:val="000E72F6"/>
    <w:rsid w:val="000E77FE"/>
    <w:rsid w:val="000F06E7"/>
    <w:rsid w:val="000F3447"/>
    <w:rsid w:val="000F5ABA"/>
    <w:rsid w:val="00102F18"/>
    <w:rsid w:val="00104159"/>
    <w:rsid w:val="0010479C"/>
    <w:rsid w:val="00107C16"/>
    <w:rsid w:val="001212D9"/>
    <w:rsid w:val="00122CDB"/>
    <w:rsid w:val="001236D4"/>
    <w:rsid w:val="0012501C"/>
    <w:rsid w:val="00125CCC"/>
    <w:rsid w:val="0013073A"/>
    <w:rsid w:val="001307CF"/>
    <w:rsid w:val="00131AC3"/>
    <w:rsid w:val="00133695"/>
    <w:rsid w:val="00135AC9"/>
    <w:rsid w:val="00141B20"/>
    <w:rsid w:val="001424B4"/>
    <w:rsid w:val="001435B2"/>
    <w:rsid w:val="001459A6"/>
    <w:rsid w:val="001460CB"/>
    <w:rsid w:val="00146625"/>
    <w:rsid w:val="00151F95"/>
    <w:rsid w:val="00151FE8"/>
    <w:rsid w:val="00153FA9"/>
    <w:rsid w:val="00154EDB"/>
    <w:rsid w:val="00156B2E"/>
    <w:rsid w:val="00161A41"/>
    <w:rsid w:val="001627CA"/>
    <w:rsid w:val="001666EF"/>
    <w:rsid w:val="00166F84"/>
    <w:rsid w:val="00167EB4"/>
    <w:rsid w:val="0017084C"/>
    <w:rsid w:val="00177D7B"/>
    <w:rsid w:val="00180864"/>
    <w:rsid w:val="00181149"/>
    <w:rsid w:val="001813F8"/>
    <w:rsid w:val="001817B9"/>
    <w:rsid w:val="00181D27"/>
    <w:rsid w:val="0018296E"/>
    <w:rsid w:val="00186201"/>
    <w:rsid w:val="00186E34"/>
    <w:rsid w:val="00187130"/>
    <w:rsid w:val="00190F6C"/>
    <w:rsid w:val="0019733D"/>
    <w:rsid w:val="0019786A"/>
    <w:rsid w:val="001A554C"/>
    <w:rsid w:val="001B27D8"/>
    <w:rsid w:val="001B3CC7"/>
    <w:rsid w:val="001C4C6E"/>
    <w:rsid w:val="001C77A8"/>
    <w:rsid w:val="001D12AC"/>
    <w:rsid w:val="001D5665"/>
    <w:rsid w:val="001D5AD6"/>
    <w:rsid w:val="001D5C3F"/>
    <w:rsid w:val="001D5EC0"/>
    <w:rsid w:val="001D7266"/>
    <w:rsid w:val="001D76F3"/>
    <w:rsid w:val="001E1C52"/>
    <w:rsid w:val="001E2FC1"/>
    <w:rsid w:val="001E4EB1"/>
    <w:rsid w:val="001E6C70"/>
    <w:rsid w:val="001F1D3C"/>
    <w:rsid w:val="001F29DE"/>
    <w:rsid w:val="001F5401"/>
    <w:rsid w:val="002050CF"/>
    <w:rsid w:val="00205889"/>
    <w:rsid w:val="00206DBE"/>
    <w:rsid w:val="002116C9"/>
    <w:rsid w:val="00214E16"/>
    <w:rsid w:val="00215020"/>
    <w:rsid w:val="0021762C"/>
    <w:rsid w:val="002244B2"/>
    <w:rsid w:val="00226E43"/>
    <w:rsid w:val="00232F72"/>
    <w:rsid w:val="00237B46"/>
    <w:rsid w:val="002411D1"/>
    <w:rsid w:val="002575D8"/>
    <w:rsid w:val="00260B67"/>
    <w:rsid w:val="00261402"/>
    <w:rsid w:val="002616D9"/>
    <w:rsid w:val="00267145"/>
    <w:rsid w:val="00274F1A"/>
    <w:rsid w:val="0027575E"/>
    <w:rsid w:val="00275FAB"/>
    <w:rsid w:val="00276128"/>
    <w:rsid w:val="00276AA3"/>
    <w:rsid w:val="00281579"/>
    <w:rsid w:val="00286381"/>
    <w:rsid w:val="002874E8"/>
    <w:rsid w:val="00287D3B"/>
    <w:rsid w:val="00291524"/>
    <w:rsid w:val="002922B6"/>
    <w:rsid w:val="00292C21"/>
    <w:rsid w:val="0029570C"/>
    <w:rsid w:val="00295C60"/>
    <w:rsid w:val="002961FB"/>
    <w:rsid w:val="00296272"/>
    <w:rsid w:val="002962A9"/>
    <w:rsid w:val="002A255B"/>
    <w:rsid w:val="002B529C"/>
    <w:rsid w:val="002C01C2"/>
    <w:rsid w:val="002C33F1"/>
    <w:rsid w:val="002C40DC"/>
    <w:rsid w:val="002C4FD6"/>
    <w:rsid w:val="002C7415"/>
    <w:rsid w:val="002C7D7E"/>
    <w:rsid w:val="002D37BE"/>
    <w:rsid w:val="002D3E89"/>
    <w:rsid w:val="002D4A62"/>
    <w:rsid w:val="002D75BD"/>
    <w:rsid w:val="002E0BED"/>
    <w:rsid w:val="002E0E43"/>
    <w:rsid w:val="002E44DF"/>
    <w:rsid w:val="00304E59"/>
    <w:rsid w:val="00307D4B"/>
    <w:rsid w:val="0031441B"/>
    <w:rsid w:val="00315592"/>
    <w:rsid w:val="00315B11"/>
    <w:rsid w:val="00316D73"/>
    <w:rsid w:val="003175EA"/>
    <w:rsid w:val="00321433"/>
    <w:rsid w:val="00321E72"/>
    <w:rsid w:val="00322915"/>
    <w:rsid w:val="0032347A"/>
    <w:rsid w:val="003237F4"/>
    <w:rsid w:val="00325AB5"/>
    <w:rsid w:val="00331E7C"/>
    <w:rsid w:val="00343BFF"/>
    <w:rsid w:val="00345B02"/>
    <w:rsid w:val="00347DCF"/>
    <w:rsid w:val="003515AC"/>
    <w:rsid w:val="00351B99"/>
    <w:rsid w:val="00353B5D"/>
    <w:rsid w:val="00353C31"/>
    <w:rsid w:val="00356FBA"/>
    <w:rsid w:val="0036074C"/>
    <w:rsid w:val="00370533"/>
    <w:rsid w:val="00370785"/>
    <w:rsid w:val="00372154"/>
    <w:rsid w:val="00372439"/>
    <w:rsid w:val="0037281E"/>
    <w:rsid w:val="00376AFD"/>
    <w:rsid w:val="003807C3"/>
    <w:rsid w:val="00380D1E"/>
    <w:rsid w:val="003858CE"/>
    <w:rsid w:val="00386335"/>
    <w:rsid w:val="003924C9"/>
    <w:rsid w:val="00395E50"/>
    <w:rsid w:val="0039634A"/>
    <w:rsid w:val="003A0000"/>
    <w:rsid w:val="003A0949"/>
    <w:rsid w:val="003A3BBD"/>
    <w:rsid w:val="003A42ED"/>
    <w:rsid w:val="003B0F7A"/>
    <w:rsid w:val="003B3C93"/>
    <w:rsid w:val="003C1458"/>
    <w:rsid w:val="003C20C5"/>
    <w:rsid w:val="003C595E"/>
    <w:rsid w:val="003C64ED"/>
    <w:rsid w:val="003C7BB9"/>
    <w:rsid w:val="003D0A18"/>
    <w:rsid w:val="003D14AD"/>
    <w:rsid w:val="003D1747"/>
    <w:rsid w:val="003D3EC9"/>
    <w:rsid w:val="003D42C1"/>
    <w:rsid w:val="003D507E"/>
    <w:rsid w:val="003D581D"/>
    <w:rsid w:val="003E1638"/>
    <w:rsid w:val="003E1EA2"/>
    <w:rsid w:val="003E4273"/>
    <w:rsid w:val="003E466A"/>
    <w:rsid w:val="003F0B73"/>
    <w:rsid w:val="003F2161"/>
    <w:rsid w:val="00402037"/>
    <w:rsid w:val="00403E90"/>
    <w:rsid w:val="00404AE8"/>
    <w:rsid w:val="00405E88"/>
    <w:rsid w:val="004129CF"/>
    <w:rsid w:val="00413A39"/>
    <w:rsid w:val="004169DC"/>
    <w:rsid w:val="004215DE"/>
    <w:rsid w:val="00427DC9"/>
    <w:rsid w:val="004341DB"/>
    <w:rsid w:val="00436F91"/>
    <w:rsid w:val="004408A7"/>
    <w:rsid w:val="00441A45"/>
    <w:rsid w:val="004430A8"/>
    <w:rsid w:val="00445EBE"/>
    <w:rsid w:val="00450E8B"/>
    <w:rsid w:val="00457D14"/>
    <w:rsid w:val="0046179F"/>
    <w:rsid w:val="00462652"/>
    <w:rsid w:val="004626DE"/>
    <w:rsid w:val="00473DEC"/>
    <w:rsid w:val="00476F77"/>
    <w:rsid w:val="004806A3"/>
    <w:rsid w:val="00482815"/>
    <w:rsid w:val="00482D7C"/>
    <w:rsid w:val="00484F31"/>
    <w:rsid w:val="00494F8E"/>
    <w:rsid w:val="00495CBC"/>
    <w:rsid w:val="00495DA2"/>
    <w:rsid w:val="00496A42"/>
    <w:rsid w:val="004A0EFA"/>
    <w:rsid w:val="004A56CA"/>
    <w:rsid w:val="004A607C"/>
    <w:rsid w:val="004B04DB"/>
    <w:rsid w:val="004B1DBE"/>
    <w:rsid w:val="004B2052"/>
    <w:rsid w:val="004B29C4"/>
    <w:rsid w:val="004B2B81"/>
    <w:rsid w:val="004B4C1A"/>
    <w:rsid w:val="004B5438"/>
    <w:rsid w:val="004B798D"/>
    <w:rsid w:val="004B7BDE"/>
    <w:rsid w:val="004C2291"/>
    <w:rsid w:val="004C3379"/>
    <w:rsid w:val="004C3E1C"/>
    <w:rsid w:val="004C6544"/>
    <w:rsid w:val="004D4785"/>
    <w:rsid w:val="004D50DA"/>
    <w:rsid w:val="004D5F51"/>
    <w:rsid w:val="004D6E17"/>
    <w:rsid w:val="004E0A39"/>
    <w:rsid w:val="004E5396"/>
    <w:rsid w:val="004E6C0D"/>
    <w:rsid w:val="004F0932"/>
    <w:rsid w:val="004F127E"/>
    <w:rsid w:val="004F61DC"/>
    <w:rsid w:val="00503072"/>
    <w:rsid w:val="00505041"/>
    <w:rsid w:val="00505EBF"/>
    <w:rsid w:val="00512B7D"/>
    <w:rsid w:val="00513AD3"/>
    <w:rsid w:val="005156D6"/>
    <w:rsid w:val="00520AD2"/>
    <w:rsid w:val="005211C5"/>
    <w:rsid w:val="00521536"/>
    <w:rsid w:val="00521C41"/>
    <w:rsid w:val="00524D88"/>
    <w:rsid w:val="00525300"/>
    <w:rsid w:val="005257C6"/>
    <w:rsid w:val="005303C5"/>
    <w:rsid w:val="00540CA7"/>
    <w:rsid w:val="0054145F"/>
    <w:rsid w:val="00544588"/>
    <w:rsid w:val="005448B6"/>
    <w:rsid w:val="0054498F"/>
    <w:rsid w:val="00544A60"/>
    <w:rsid w:val="005522D8"/>
    <w:rsid w:val="00552CF7"/>
    <w:rsid w:val="00553C6B"/>
    <w:rsid w:val="0055408E"/>
    <w:rsid w:val="00570FBB"/>
    <w:rsid w:val="00571458"/>
    <w:rsid w:val="00572400"/>
    <w:rsid w:val="005757B2"/>
    <w:rsid w:val="00583CFF"/>
    <w:rsid w:val="00586515"/>
    <w:rsid w:val="00586CA9"/>
    <w:rsid w:val="0059023E"/>
    <w:rsid w:val="00592129"/>
    <w:rsid w:val="005926C4"/>
    <w:rsid w:val="005936DB"/>
    <w:rsid w:val="00596B54"/>
    <w:rsid w:val="005A251D"/>
    <w:rsid w:val="005A6360"/>
    <w:rsid w:val="005B0F78"/>
    <w:rsid w:val="005B1BA6"/>
    <w:rsid w:val="005B3185"/>
    <w:rsid w:val="005B39F8"/>
    <w:rsid w:val="005B6A0E"/>
    <w:rsid w:val="005B7B74"/>
    <w:rsid w:val="005C21A6"/>
    <w:rsid w:val="005C33DB"/>
    <w:rsid w:val="005C4947"/>
    <w:rsid w:val="005D1896"/>
    <w:rsid w:val="005D2A7F"/>
    <w:rsid w:val="005D2E75"/>
    <w:rsid w:val="005D61D0"/>
    <w:rsid w:val="005D748E"/>
    <w:rsid w:val="005E2A1A"/>
    <w:rsid w:val="005E5843"/>
    <w:rsid w:val="005E6D70"/>
    <w:rsid w:val="005E7080"/>
    <w:rsid w:val="005F0741"/>
    <w:rsid w:val="005F2717"/>
    <w:rsid w:val="006065EA"/>
    <w:rsid w:val="006126E8"/>
    <w:rsid w:val="0061315A"/>
    <w:rsid w:val="00613498"/>
    <w:rsid w:val="00614C77"/>
    <w:rsid w:val="006175B0"/>
    <w:rsid w:val="00617FDF"/>
    <w:rsid w:val="00622D06"/>
    <w:rsid w:val="00622ED3"/>
    <w:rsid w:val="0062596B"/>
    <w:rsid w:val="0062598F"/>
    <w:rsid w:val="00626460"/>
    <w:rsid w:val="0063014A"/>
    <w:rsid w:val="00634483"/>
    <w:rsid w:val="00635B90"/>
    <w:rsid w:val="0063678D"/>
    <w:rsid w:val="00636A06"/>
    <w:rsid w:val="006376C1"/>
    <w:rsid w:val="00640534"/>
    <w:rsid w:val="006441E0"/>
    <w:rsid w:val="00645063"/>
    <w:rsid w:val="0065125B"/>
    <w:rsid w:val="00651834"/>
    <w:rsid w:val="00651D9F"/>
    <w:rsid w:val="006568F4"/>
    <w:rsid w:val="00657D68"/>
    <w:rsid w:val="006607C9"/>
    <w:rsid w:val="00662C51"/>
    <w:rsid w:val="00664AA7"/>
    <w:rsid w:val="0066616A"/>
    <w:rsid w:val="0066756D"/>
    <w:rsid w:val="006757F5"/>
    <w:rsid w:val="00680DF2"/>
    <w:rsid w:val="00683364"/>
    <w:rsid w:val="00684E64"/>
    <w:rsid w:val="00685372"/>
    <w:rsid w:val="00693E74"/>
    <w:rsid w:val="00694F27"/>
    <w:rsid w:val="00697588"/>
    <w:rsid w:val="006A07C7"/>
    <w:rsid w:val="006A24D7"/>
    <w:rsid w:val="006A41E7"/>
    <w:rsid w:val="006A5865"/>
    <w:rsid w:val="006B15FF"/>
    <w:rsid w:val="006B62D8"/>
    <w:rsid w:val="006C45F2"/>
    <w:rsid w:val="006C65FD"/>
    <w:rsid w:val="006D14F7"/>
    <w:rsid w:val="006D1E76"/>
    <w:rsid w:val="006D1F5F"/>
    <w:rsid w:val="006D405D"/>
    <w:rsid w:val="006E1778"/>
    <w:rsid w:val="006E2EF4"/>
    <w:rsid w:val="006E5057"/>
    <w:rsid w:val="0070175B"/>
    <w:rsid w:val="00706431"/>
    <w:rsid w:val="0071022F"/>
    <w:rsid w:val="00716673"/>
    <w:rsid w:val="007173C5"/>
    <w:rsid w:val="007222BF"/>
    <w:rsid w:val="00722DB1"/>
    <w:rsid w:val="00723A6C"/>
    <w:rsid w:val="00726791"/>
    <w:rsid w:val="00731961"/>
    <w:rsid w:val="00732FD5"/>
    <w:rsid w:val="007350FE"/>
    <w:rsid w:val="00735391"/>
    <w:rsid w:val="007365F6"/>
    <w:rsid w:val="00741A9D"/>
    <w:rsid w:val="007426B5"/>
    <w:rsid w:val="00745BBB"/>
    <w:rsid w:val="007518BF"/>
    <w:rsid w:val="007600A8"/>
    <w:rsid w:val="00762E93"/>
    <w:rsid w:val="007634CE"/>
    <w:rsid w:val="007667A3"/>
    <w:rsid w:val="00766ED7"/>
    <w:rsid w:val="00767C49"/>
    <w:rsid w:val="00773F12"/>
    <w:rsid w:val="00774218"/>
    <w:rsid w:val="007776A6"/>
    <w:rsid w:val="00783B74"/>
    <w:rsid w:val="0078410C"/>
    <w:rsid w:val="00784843"/>
    <w:rsid w:val="00784E66"/>
    <w:rsid w:val="00784EFA"/>
    <w:rsid w:val="00787FE1"/>
    <w:rsid w:val="00790825"/>
    <w:rsid w:val="00790952"/>
    <w:rsid w:val="00792160"/>
    <w:rsid w:val="00795D69"/>
    <w:rsid w:val="00796134"/>
    <w:rsid w:val="007A26FC"/>
    <w:rsid w:val="007A386C"/>
    <w:rsid w:val="007A7144"/>
    <w:rsid w:val="007B1711"/>
    <w:rsid w:val="007B4CB4"/>
    <w:rsid w:val="007B7133"/>
    <w:rsid w:val="007B77CD"/>
    <w:rsid w:val="007C3901"/>
    <w:rsid w:val="007C3E17"/>
    <w:rsid w:val="007C4001"/>
    <w:rsid w:val="007C493D"/>
    <w:rsid w:val="007C51BF"/>
    <w:rsid w:val="007C5A4F"/>
    <w:rsid w:val="007C5F05"/>
    <w:rsid w:val="007D11BD"/>
    <w:rsid w:val="007D1D5D"/>
    <w:rsid w:val="007D2768"/>
    <w:rsid w:val="007D368E"/>
    <w:rsid w:val="007D384E"/>
    <w:rsid w:val="007D4B04"/>
    <w:rsid w:val="007E3434"/>
    <w:rsid w:val="007E3F5A"/>
    <w:rsid w:val="007E5011"/>
    <w:rsid w:val="007E6126"/>
    <w:rsid w:val="007E7BDA"/>
    <w:rsid w:val="007F0A39"/>
    <w:rsid w:val="007F2992"/>
    <w:rsid w:val="007F31D9"/>
    <w:rsid w:val="007F5AB9"/>
    <w:rsid w:val="007F5B3D"/>
    <w:rsid w:val="007F764A"/>
    <w:rsid w:val="00802B45"/>
    <w:rsid w:val="00803D8E"/>
    <w:rsid w:val="00805A63"/>
    <w:rsid w:val="00805BA0"/>
    <w:rsid w:val="00810354"/>
    <w:rsid w:val="00810F27"/>
    <w:rsid w:val="00812036"/>
    <w:rsid w:val="008136B2"/>
    <w:rsid w:val="00814E65"/>
    <w:rsid w:val="00814F71"/>
    <w:rsid w:val="0081624C"/>
    <w:rsid w:val="008249D7"/>
    <w:rsid w:val="00830AD1"/>
    <w:rsid w:val="00830D1B"/>
    <w:rsid w:val="008311F2"/>
    <w:rsid w:val="00831849"/>
    <w:rsid w:val="0083280D"/>
    <w:rsid w:val="00835A91"/>
    <w:rsid w:val="00837182"/>
    <w:rsid w:val="00837622"/>
    <w:rsid w:val="0084207E"/>
    <w:rsid w:val="00843C3E"/>
    <w:rsid w:val="00847DE1"/>
    <w:rsid w:val="00850303"/>
    <w:rsid w:val="00851476"/>
    <w:rsid w:val="008518DA"/>
    <w:rsid w:val="0085603D"/>
    <w:rsid w:val="00860065"/>
    <w:rsid w:val="00862DF3"/>
    <w:rsid w:val="00862FB3"/>
    <w:rsid w:val="00864D2D"/>
    <w:rsid w:val="00867C7E"/>
    <w:rsid w:val="00875BCA"/>
    <w:rsid w:val="00877D44"/>
    <w:rsid w:val="008801DE"/>
    <w:rsid w:val="00883D7A"/>
    <w:rsid w:val="008907D3"/>
    <w:rsid w:val="008920E0"/>
    <w:rsid w:val="00895D0A"/>
    <w:rsid w:val="008A3FBA"/>
    <w:rsid w:val="008A4690"/>
    <w:rsid w:val="008A64B0"/>
    <w:rsid w:val="008A7690"/>
    <w:rsid w:val="008B1B2B"/>
    <w:rsid w:val="008C2090"/>
    <w:rsid w:val="008C56AD"/>
    <w:rsid w:val="008C6CD9"/>
    <w:rsid w:val="008D67C4"/>
    <w:rsid w:val="008E008B"/>
    <w:rsid w:val="008E148E"/>
    <w:rsid w:val="008E5D31"/>
    <w:rsid w:val="008F7966"/>
    <w:rsid w:val="0090126C"/>
    <w:rsid w:val="00903125"/>
    <w:rsid w:val="00906D2A"/>
    <w:rsid w:val="0091580C"/>
    <w:rsid w:val="009233AC"/>
    <w:rsid w:val="00924143"/>
    <w:rsid w:val="00926C9E"/>
    <w:rsid w:val="009331CD"/>
    <w:rsid w:val="00942AD5"/>
    <w:rsid w:val="00943B7F"/>
    <w:rsid w:val="009453CB"/>
    <w:rsid w:val="00945A4C"/>
    <w:rsid w:val="009476EC"/>
    <w:rsid w:val="0095214E"/>
    <w:rsid w:val="00955530"/>
    <w:rsid w:val="00961455"/>
    <w:rsid w:val="00961F1F"/>
    <w:rsid w:val="00963647"/>
    <w:rsid w:val="00963C58"/>
    <w:rsid w:val="00965998"/>
    <w:rsid w:val="00965FA8"/>
    <w:rsid w:val="00966755"/>
    <w:rsid w:val="009667AF"/>
    <w:rsid w:val="009670BE"/>
    <w:rsid w:val="00971FF2"/>
    <w:rsid w:val="00972D97"/>
    <w:rsid w:val="00972EFD"/>
    <w:rsid w:val="009732AB"/>
    <w:rsid w:val="00973949"/>
    <w:rsid w:val="0097740A"/>
    <w:rsid w:val="009810FB"/>
    <w:rsid w:val="009817B6"/>
    <w:rsid w:val="00981940"/>
    <w:rsid w:val="00984BE8"/>
    <w:rsid w:val="00986B30"/>
    <w:rsid w:val="00990A20"/>
    <w:rsid w:val="00992B3D"/>
    <w:rsid w:val="0099322C"/>
    <w:rsid w:val="00995C3F"/>
    <w:rsid w:val="0099748B"/>
    <w:rsid w:val="009A0C7A"/>
    <w:rsid w:val="009A0CD3"/>
    <w:rsid w:val="009A377C"/>
    <w:rsid w:val="009A424A"/>
    <w:rsid w:val="009A53AE"/>
    <w:rsid w:val="009B163F"/>
    <w:rsid w:val="009B24E5"/>
    <w:rsid w:val="009C0758"/>
    <w:rsid w:val="009C11AD"/>
    <w:rsid w:val="009C1BF4"/>
    <w:rsid w:val="009C5DE1"/>
    <w:rsid w:val="009C74DE"/>
    <w:rsid w:val="009D1AF6"/>
    <w:rsid w:val="009D1E58"/>
    <w:rsid w:val="009D7B31"/>
    <w:rsid w:val="009D7EE4"/>
    <w:rsid w:val="009E673A"/>
    <w:rsid w:val="009F0C5C"/>
    <w:rsid w:val="009F1067"/>
    <w:rsid w:val="009F15CC"/>
    <w:rsid w:val="009F55AF"/>
    <w:rsid w:val="00A00478"/>
    <w:rsid w:val="00A03D31"/>
    <w:rsid w:val="00A0793C"/>
    <w:rsid w:val="00A07C8A"/>
    <w:rsid w:val="00A13F7E"/>
    <w:rsid w:val="00A1475E"/>
    <w:rsid w:val="00A15744"/>
    <w:rsid w:val="00A25BA7"/>
    <w:rsid w:val="00A25D6C"/>
    <w:rsid w:val="00A27CD1"/>
    <w:rsid w:val="00A317AE"/>
    <w:rsid w:val="00A37454"/>
    <w:rsid w:val="00A40156"/>
    <w:rsid w:val="00A42618"/>
    <w:rsid w:val="00A431CC"/>
    <w:rsid w:val="00A43E67"/>
    <w:rsid w:val="00A44339"/>
    <w:rsid w:val="00A45F44"/>
    <w:rsid w:val="00A5273F"/>
    <w:rsid w:val="00A6693D"/>
    <w:rsid w:val="00A7197C"/>
    <w:rsid w:val="00A74C92"/>
    <w:rsid w:val="00A76012"/>
    <w:rsid w:val="00A80BB6"/>
    <w:rsid w:val="00A82708"/>
    <w:rsid w:val="00A85305"/>
    <w:rsid w:val="00A86B6C"/>
    <w:rsid w:val="00A90B71"/>
    <w:rsid w:val="00A9627D"/>
    <w:rsid w:val="00A96635"/>
    <w:rsid w:val="00A9719E"/>
    <w:rsid w:val="00AA14AD"/>
    <w:rsid w:val="00AA2C3E"/>
    <w:rsid w:val="00AA2EAF"/>
    <w:rsid w:val="00AA7053"/>
    <w:rsid w:val="00AB0282"/>
    <w:rsid w:val="00AB3A3D"/>
    <w:rsid w:val="00AB51E2"/>
    <w:rsid w:val="00AC0A00"/>
    <w:rsid w:val="00AC340D"/>
    <w:rsid w:val="00AC3C3B"/>
    <w:rsid w:val="00AC4742"/>
    <w:rsid w:val="00AC48E8"/>
    <w:rsid w:val="00AC68F2"/>
    <w:rsid w:val="00AC7427"/>
    <w:rsid w:val="00AC7B46"/>
    <w:rsid w:val="00AD159F"/>
    <w:rsid w:val="00AD3CAB"/>
    <w:rsid w:val="00AD42F7"/>
    <w:rsid w:val="00AE3DE1"/>
    <w:rsid w:val="00AE3E01"/>
    <w:rsid w:val="00AE4381"/>
    <w:rsid w:val="00AF2B81"/>
    <w:rsid w:val="00AF2FB5"/>
    <w:rsid w:val="00AF6327"/>
    <w:rsid w:val="00AF6AFB"/>
    <w:rsid w:val="00AF6C72"/>
    <w:rsid w:val="00B00ED8"/>
    <w:rsid w:val="00B03037"/>
    <w:rsid w:val="00B0558A"/>
    <w:rsid w:val="00B07828"/>
    <w:rsid w:val="00B127EF"/>
    <w:rsid w:val="00B13C45"/>
    <w:rsid w:val="00B17820"/>
    <w:rsid w:val="00B21F38"/>
    <w:rsid w:val="00B36B8D"/>
    <w:rsid w:val="00B42D6D"/>
    <w:rsid w:val="00B43BFD"/>
    <w:rsid w:val="00B52791"/>
    <w:rsid w:val="00B53AA0"/>
    <w:rsid w:val="00B54807"/>
    <w:rsid w:val="00B54ACA"/>
    <w:rsid w:val="00B551F9"/>
    <w:rsid w:val="00B61B69"/>
    <w:rsid w:val="00B61C33"/>
    <w:rsid w:val="00B63215"/>
    <w:rsid w:val="00B64DD5"/>
    <w:rsid w:val="00B7180E"/>
    <w:rsid w:val="00B773D0"/>
    <w:rsid w:val="00B83985"/>
    <w:rsid w:val="00B853E3"/>
    <w:rsid w:val="00B87DFA"/>
    <w:rsid w:val="00B90212"/>
    <w:rsid w:val="00B91C41"/>
    <w:rsid w:val="00B9426B"/>
    <w:rsid w:val="00B946BC"/>
    <w:rsid w:val="00B950DA"/>
    <w:rsid w:val="00B967E4"/>
    <w:rsid w:val="00BA0C08"/>
    <w:rsid w:val="00BA5A76"/>
    <w:rsid w:val="00BA5F37"/>
    <w:rsid w:val="00BA627F"/>
    <w:rsid w:val="00BA711F"/>
    <w:rsid w:val="00BA78B2"/>
    <w:rsid w:val="00BB3257"/>
    <w:rsid w:val="00BB68D2"/>
    <w:rsid w:val="00BC1013"/>
    <w:rsid w:val="00BC35A0"/>
    <w:rsid w:val="00BC3841"/>
    <w:rsid w:val="00BC7B62"/>
    <w:rsid w:val="00BC7BEE"/>
    <w:rsid w:val="00BE160E"/>
    <w:rsid w:val="00BE2C02"/>
    <w:rsid w:val="00BE4918"/>
    <w:rsid w:val="00BE6BD3"/>
    <w:rsid w:val="00BF5CBA"/>
    <w:rsid w:val="00BF697D"/>
    <w:rsid w:val="00C00B72"/>
    <w:rsid w:val="00C024C3"/>
    <w:rsid w:val="00C03E2D"/>
    <w:rsid w:val="00C04419"/>
    <w:rsid w:val="00C05E89"/>
    <w:rsid w:val="00C0644D"/>
    <w:rsid w:val="00C07481"/>
    <w:rsid w:val="00C1274F"/>
    <w:rsid w:val="00C1315B"/>
    <w:rsid w:val="00C20FAD"/>
    <w:rsid w:val="00C215D9"/>
    <w:rsid w:val="00C23FCC"/>
    <w:rsid w:val="00C258FF"/>
    <w:rsid w:val="00C25F5E"/>
    <w:rsid w:val="00C27966"/>
    <w:rsid w:val="00C27A23"/>
    <w:rsid w:val="00C27DC6"/>
    <w:rsid w:val="00C27F43"/>
    <w:rsid w:val="00C30AD6"/>
    <w:rsid w:val="00C32B46"/>
    <w:rsid w:val="00C32CEB"/>
    <w:rsid w:val="00C334D7"/>
    <w:rsid w:val="00C33607"/>
    <w:rsid w:val="00C33EDC"/>
    <w:rsid w:val="00C34EAF"/>
    <w:rsid w:val="00C3671B"/>
    <w:rsid w:val="00C42669"/>
    <w:rsid w:val="00C44193"/>
    <w:rsid w:val="00C451F0"/>
    <w:rsid w:val="00C54066"/>
    <w:rsid w:val="00C55D20"/>
    <w:rsid w:val="00C56042"/>
    <w:rsid w:val="00C561F9"/>
    <w:rsid w:val="00C56AAE"/>
    <w:rsid w:val="00C66CEE"/>
    <w:rsid w:val="00C66E08"/>
    <w:rsid w:val="00C66F71"/>
    <w:rsid w:val="00C71B52"/>
    <w:rsid w:val="00C7200F"/>
    <w:rsid w:val="00C73925"/>
    <w:rsid w:val="00C73A2A"/>
    <w:rsid w:val="00C752C6"/>
    <w:rsid w:val="00C76162"/>
    <w:rsid w:val="00C7720A"/>
    <w:rsid w:val="00C77416"/>
    <w:rsid w:val="00C8226E"/>
    <w:rsid w:val="00C824C3"/>
    <w:rsid w:val="00C85A07"/>
    <w:rsid w:val="00C86415"/>
    <w:rsid w:val="00C86689"/>
    <w:rsid w:val="00C869C7"/>
    <w:rsid w:val="00C9041E"/>
    <w:rsid w:val="00C90478"/>
    <w:rsid w:val="00C92847"/>
    <w:rsid w:val="00C92F2F"/>
    <w:rsid w:val="00C945B3"/>
    <w:rsid w:val="00C97548"/>
    <w:rsid w:val="00C97753"/>
    <w:rsid w:val="00CA3E87"/>
    <w:rsid w:val="00CA47A4"/>
    <w:rsid w:val="00CB033D"/>
    <w:rsid w:val="00CB0985"/>
    <w:rsid w:val="00CB201F"/>
    <w:rsid w:val="00CB2755"/>
    <w:rsid w:val="00CB2EA7"/>
    <w:rsid w:val="00CB546F"/>
    <w:rsid w:val="00CC128E"/>
    <w:rsid w:val="00CC5F0D"/>
    <w:rsid w:val="00CD1A45"/>
    <w:rsid w:val="00CD2BAA"/>
    <w:rsid w:val="00CE1D4D"/>
    <w:rsid w:val="00CE4898"/>
    <w:rsid w:val="00CF0308"/>
    <w:rsid w:val="00CF0E4D"/>
    <w:rsid w:val="00CF1910"/>
    <w:rsid w:val="00CF2CBF"/>
    <w:rsid w:val="00D028C2"/>
    <w:rsid w:val="00D06237"/>
    <w:rsid w:val="00D07692"/>
    <w:rsid w:val="00D11629"/>
    <w:rsid w:val="00D1166C"/>
    <w:rsid w:val="00D11CF2"/>
    <w:rsid w:val="00D11E76"/>
    <w:rsid w:val="00D122AF"/>
    <w:rsid w:val="00D12C93"/>
    <w:rsid w:val="00D1482F"/>
    <w:rsid w:val="00D168A9"/>
    <w:rsid w:val="00D1699F"/>
    <w:rsid w:val="00D17003"/>
    <w:rsid w:val="00D17B6F"/>
    <w:rsid w:val="00D22308"/>
    <w:rsid w:val="00D23C06"/>
    <w:rsid w:val="00D26791"/>
    <w:rsid w:val="00D3029F"/>
    <w:rsid w:val="00D335C1"/>
    <w:rsid w:val="00D340F0"/>
    <w:rsid w:val="00D3669A"/>
    <w:rsid w:val="00D42213"/>
    <w:rsid w:val="00D43398"/>
    <w:rsid w:val="00D43E46"/>
    <w:rsid w:val="00D44C8B"/>
    <w:rsid w:val="00D45929"/>
    <w:rsid w:val="00D54D7D"/>
    <w:rsid w:val="00D56B60"/>
    <w:rsid w:val="00D56C55"/>
    <w:rsid w:val="00D5792E"/>
    <w:rsid w:val="00D66DF2"/>
    <w:rsid w:val="00D719A7"/>
    <w:rsid w:val="00D767FB"/>
    <w:rsid w:val="00D801A4"/>
    <w:rsid w:val="00D81EB6"/>
    <w:rsid w:val="00D85EDF"/>
    <w:rsid w:val="00D91F1F"/>
    <w:rsid w:val="00D92005"/>
    <w:rsid w:val="00D92576"/>
    <w:rsid w:val="00D926A2"/>
    <w:rsid w:val="00D93E89"/>
    <w:rsid w:val="00DA069C"/>
    <w:rsid w:val="00DA09FE"/>
    <w:rsid w:val="00DA1960"/>
    <w:rsid w:val="00DA3329"/>
    <w:rsid w:val="00DA765B"/>
    <w:rsid w:val="00DB26F5"/>
    <w:rsid w:val="00DB4FB2"/>
    <w:rsid w:val="00DB51C4"/>
    <w:rsid w:val="00DC3FCA"/>
    <w:rsid w:val="00DD299D"/>
    <w:rsid w:val="00DD61BF"/>
    <w:rsid w:val="00DE2DDA"/>
    <w:rsid w:val="00DE496C"/>
    <w:rsid w:val="00DE58E9"/>
    <w:rsid w:val="00DE7E91"/>
    <w:rsid w:val="00DF1E9C"/>
    <w:rsid w:val="00DF4FFA"/>
    <w:rsid w:val="00DF5A0F"/>
    <w:rsid w:val="00DF5F85"/>
    <w:rsid w:val="00DF6577"/>
    <w:rsid w:val="00E02092"/>
    <w:rsid w:val="00E066A0"/>
    <w:rsid w:val="00E11DAF"/>
    <w:rsid w:val="00E13567"/>
    <w:rsid w:val="00E16246"/>
    <w:rsid w:val="00E1743E"/>
    <w:rsid w:val="00E2179B"/>
    <w:rsid w:val="00E271AB"/>
    <w:rsid w:val="00E27D79"/>
    <w:rsid w:val="00E27EBA"/>
    <w:rsid w:val="00E30A37"/>
    <w:rsid w:val="00E32FA5"/>
    <w:rsid w:val="00E3544B"/>
    <w:rsid w:val="00E3643E"/>
    <w:rsid w:val="00E37D92"/>
    <w:rsid w:val="00E4149A"/>
    <w:rsid w:val="00E41F55"/>
    <w:rsid w:val="00E430F4"/>
    <w:rsid w:val="00E4439B"/>
    <w:rsid w:val="00E46349"/>
    <w:rsid w:val="00E4656C"/>
    <w:rsid w:val="00E526CA"/>
    <w:rsid w:val="00E558C1"/>
    <w:rsid w:val="00E55AFC"/>
    <w:rsid w:val="00E617BB"/>
    <w:rsid w:val="00E63A5E"/>
    <w:rsid w:val="00E64C65"/>
    <w:rsid w:val="00E6548A"/>
    <w:rsid w:val="00E675F7"/>
    <w:rsid w:val="00E67F4B"/>
    <w:rsid w:val="00E73526"/>
    <w:rsid w:val="00E74E7A"/>
    <w:rsid w:val="00E75364"/>
    <w:rsid w:val="00E764F9"/>
    <w:rsid w:val="00E84339"/>
    <w:rsid w:val="00E8528E"/>
    <w:rsid w:val="00E86EE7"/>
    <w:rsid w:val="00E927A4"/>
    <w:rsid w:val="00E92E93"/>
    <w:rsid w:val="00E960E9"/>
    <w:rsid w:val="00EA0A41"/>
    <w:rsid w:val="00EA0AF7"/>
    <w:rsid w:val="00EA467D"/>
    <w:rsid w:val="00EA4974"/>
    <w:rsid w:val="00EB13AC"/>
    <w:rsid w:val="00EB1FDE"/>
    <w:rsid w:val="00EB266A"/>
    <w:rsid w:val="00EC03EF"/>
    <w:rsid w:val="00EC05B2"/>
    <w:rsid w:val="00EC080A"/>
    <w:rsid w:val="00EC5301"/>
    <w:rsid w:val="00EC72C6"/>
    <w:rsid w:val="00EC77A4"/>
    <w:rsid w:val="00ED0FE5"/>
    <w:rsid w:val="00ED1103"/>
    <w:rsid w:val="00ED1BBE"/>
    <w:rsid w:val="00ED3557"/>
    <w:rsid w:val="00ED71A2"/>
    <w:rsid w:val="00EE3292"/>
    <w:rsid w:val="00EE69DD"/>
    <w:rsid w:val="00EE7901"/>
    <w:rsid w:val="00EF0D20"/>
    <w:rsid w:val="00EF1D8F"/>
    <w:rsid w:val="00EF28DA"/>
    <w:rsid w:val="00EF40AB"/>
    <w:rsid w:val="00EF40D2"/>
    <w:rsid w:val="00EF5C37"/>
    <w:rsid w:val="00EF6EF3"/>
    <w:rsid w:val="00F02F4C"/>
    <w:rsid w:val="00F03C34"/>
    <w:rsid w:val="00F0513B"/>
    <w:rsid w:val="00F05FD6"/>
    <w:rsid w:val="00F07A70"/>
    <w:rsid w:val="00F10DBC"/>
    <w:rsid w:val="00F127DD"/>
    <w:rsid w:val="00F1610C"/>
    <w:rsid w:val="00F177FC"/>
    <w:rsid w:val="00F23088"/>
    <w:rsid w:val="00F2370D"/>
    <w:rsid w:val="00F23891"/>
    <w:rsid w:val="00F2394F"/>
    <w:rsid w:val="00F262F8"/>
    <w:rsid w:val="00F32F8D"/>
    <w:rsid w:val="00F33501"/>
    <w:rsid w:val="00F362E6"/>
    <w:rsid w:val="00F37B6A"/>
    <w:rsid w:val="00F432A0"/>
    <w:rsid w:val="00F44B2E"/>
    <w:rsid w:val="00F4641A"/>
    <w:rsid w:val="00F466F9"/>
    <w:rsid w:val="00F6370A"/>
    <w:rsid w:val="00F63E79"/>
    <w:rsid w:val="00F64E73"/>
    <w:rsid w:val="00F65A0D"/>
    <w:rsid w:val="00F65A1A"/>
    <w:rsid w:val="00F66553"/>
    <w:rsid w:val="00F700BA"/>
    <w:rsid w:val="00F7020E"/>
    <w:rsid w:val="00F73CAF"/>
    <w:rsid w:val="00F901B8"/>
    <w:rsid w:val="00F92B1D"/>
    <w:rsid w:val="00F92D11"/>
    <w:rsid w:val="00F93421"/>
    <w:rsid w:val="00F9362D"/>
    <w:rsid w:val="00F93D44"/>
    <w:rsid w:val="00F9472B"/>
    <w:rsid w:val="00F95592"/>
    <w:rsid w:val="00F97021"/>
    <w:rsid w:val="00FA06CD"/>
    <w:rsid w:val="00FA2CCC"/>
    <w:rsid w:val="00FA3CC4"/>
    <w:rsid w:val="00FA553E"/>
    <w:rsid w:val="00FA62A1"/>
    <w:rsid w:val="00FA668B"/>
    <w:rsid w:val="00FA7754"/>
    <w:rsid w:val="00FB01EF"/>
    <w:rsid w:val="00FB1264"/>
    <w:rsid w:val="00FB61A7"/>
    <w:rsid w:val="00FB6CF3"/>
    <w:rsid w:val="00FC37FC"/>
    <w:rsid w:val="00FC425F"/>
    <w:rsid w:val="00FC441C"/>
    <w:rsid w:val="00FC4BFD"/>
    <w:rsid w:val="00FC5931"/>
    <w:rsid w:val="00FC5B8A"/>
    <w:rsid w:val="00FC668A"/>
    <w:rsid w:val="00FC6CF8"/>
    <w:rsid w:val="00FC7EA2"/>
    <w:rsid w:val="00FD681D"/>
    <w:rsid w:val="00FE151E"/>
    <w:rsid w:val="00FE1EEE"/>
    <w:rsid w:val="00FE1F8E"/>
    <w:rsid w:val="00FE4995"/>
    <w:rsid w:val="00FE4BE9"/>
    <w:rsid w:val="00FE5038"/>
    <w:rsid w:val="00FF28D2"/>
    <w:rsid w:val="00FF296D"/>
    <w:rsid w:val="00FF544E"/>
    <w:rsid w:val="00FF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7896"/>
  <w15:chartTrackingRefBased/>
  <w15:docId w15:val="{4ECA0F2F-51EC-41E0-8496-190E3708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Noto Naskh Arabic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77C"/>
    <w:pPr>
      <w:spacing w:after="120" w:line="240" w:lineRule="auto"/>
      <w:jc w:val="both"/>
    </w:pPr>
    <w:rPr>
      <w:lang w:val="en-HK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A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A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A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A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A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A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A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A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A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A0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A0D"/>
    <w:rPr>
      <w:rFonts w:asciiTheme="minorHAnsi" w:eastAsiaTheme="majorEastAsia" w:hAnsiTheme="minorHAnsi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A0D"/>
    <w:rPr>
      <w:rFonts w:asciiTheme="minorHAnsi" w:eastAsiaTheme="majorEastAsia" w:hAnsiTheme="minorHAnsi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A0D"/>
    <w:rPr>
      <w:rFonts w:asciiTheme="minorHAnsi" w:eastAsiaTheme="majorEastAsia" w:hAnsiTheme="minorHAnsi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A0D"/>
    <w:rPr>
      <w:rFonts w:asciiTheme="minorHAnsi" w:eastAsiaTheme="majorEastAsia" w:hAnsiTheme="minorHAnsi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A0D"/>
    <w:rPr>
      <w:rFonts w:asciiTheme="minorHAnsi" w:eastAsiaTheme="majorEastAsia" w:hAnsiTheme="minorHAnsi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A0D"/>
    <w:rPr>
      <w:rFonts w:asciiTheme="minorHAnsi" w:eastAsiaTheme="majorEastAsia" w:hAnsiTheme="minorHAnsi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65A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A0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A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A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65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A0D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65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A0D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65A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FF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71FF2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971FF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1FF2"/>
    <w:rPr>
      <w:lang w:val="en-US" w:bidi="ar-EG"/>
    </w:rPr>
  </w:style>
  <w:style w:type="character" w:styleId="Hyperlink">
    <w:name w:val="Hyperlink"/>
    <w:basedOn w:val="DefaultParagraphFont"/>
    <w:uiPriority w:val="99"/>
    <w:unhideWhenUsed/>
    <w:rsid w:val="00011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E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1E5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85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">
    <w:name w:val="Example"/>
    <w:basedOn w:val="Normal"/>
    <w:qFormat/>
    <w:rsid w:val="009A377C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A86B6C"/>
    <w:rPr>
      <w:iCs/>
      <w:noProof/>
      <w:color w:val="000000" w:themeColor="text1"/>
      <w:sz w:val="20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4C8B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4C8B"/>
    <w:rPr>
      <w:sz w:val="20"/>
      <w:szCs w:val="20"/>
      <w:lang w:val="en-HK" w:bidi="ar-EG"/>
    </w:rPr>
  </w:style>
  <w:style w:type="character" w:styleId="FootnoteReference">
    <w:name w:val="footnote reference"/>
    <w:basedOn w:val="DefaultParagraphFont"/>
    <w:uiPriority w:val="99"/>
    <w:semiHidden/>
    <w:unhideWhenUsed/>
    <w:rsid w:val="00D44C8B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287D3B"/>
    <w:rPr>
      <w:rFonts w:cs="Times New Roman"/>
    </w:rPr>
  </w:style>
  <w:style w:type="paragraph" w:styleId="Revision">
    <w:name w:val="Revision"/>
    <w:hidden/>
    <w:uiPriority w:val="99"/>
    <w:semiHidden/>
    <w:rsid w:val="00E526CA"/>
    <w:pPr>
      <w:spacing w:after="0" w:line="240" w:lineRule="auto"/>
    </w:pPr>
    <w:rPr>
      <w:lang w:val="en-HK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researchgate.net/publication/35314510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cademia.edu/download/53744934/olinco-2016-proceedings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978-3-642-39931-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515/flin.1981.15.1-2.141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3765/salt.v19i0.25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4234E-5262-4E75-A3A5-64C4ADF96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3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Parti</dc:creator>
  <cp:keywords/>
  <dc:description/>
  <cp:lastModifiedBy>HSU, Yu-Yin [LST]</cp:lastModifiedBy>
  <cp:revision>896</cp:revision>
  <dcterms:created xsi:type="dcterms:W3CDTF">2025-11-20T03:18:00Z</dcterms:created>
  <dcterms:modified xsi:type="dcterms:W3CDTF">2025-12-01T15:12:00Z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id="ML4WJUsn"/&gt;&lt;style id="http://www.zotero.org/styles/apa" locale="en-US" hasBibliography="1" bibliographyStyleHasBeenSet="0"/&gt;&lt;prefs&gt;&lt;pref name="fieldType" value="Field"/&gt;&lt;/prefs&gt;&lt;/data&gt;</vt:lpwstr>
  </property>
</Properties>
</file>