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937B" w14:textId="0A866208" w:rsidR="00647876" w:rsidRPr="005F629B" w:rsidRDefault="005F629B" w:rsidP="005F629B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5F629B">
        <w:rPr>
          <w:b/>
          <w:bCs/>
          <w:sz w:val="32"/>
          <w:szCs w:val="32"/>
          <w:u w:val="single"/>
        </w:rPr>
        <w:t>VERSION TECHNIQUE COMMENTÉE</w:t>
      </w:r>
    </w:p>
    <w:p w14:paraId="21EE5516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AVERTISSEMENT TECHNIQUE</w:t>
      </w:r>
    </w:p>
    <w:p w14:paraId="4F42E231" w14:textId="77777777" w:rsidR="005F629B" w:rsidRPr="005F629B" w:rsidRDefault="005F629B" w:rsidP="005F629B">
      <w:r w:rsidRPr="005F629B">
        <w:t>La présente version technique commentée accompagne :</w:t>
      </w:r>
    </w:p>
    <w:p w14:paraId="53EC4A4A" w14:textId="77777777" w:rsidR="005F629B" w:rsidRPr="005F629B" w:rsidRDefault="005F629B" w:rsidP="005F629B">
      <w:pPr>
        <w:numPr>
          <w:ilvl w:val="0"/>
          <w:numId w:val="1"/>
        </w:numPr>
      </w:pPr>
      <w:proofErr w:type="gramStart"/>
      <w:r w:rsidRPr="005F629B">
        <w:t>la</w:t>
      </w:r>
      <w:proofErr w:type="gramEnd"/>
      <w:r w:rsidRPr="005F629B">
        <w:t xml:space="preserve"> Constitution du Québec souverain ;</w:t>
      </w:r>
    </w:p>
    <w:p w14:paraId="2AEAE694" w14:textId="77777777" w:rsidR="005F629B" w:rsidRPr="005F629B" w:rsidRDefault="005F629B" w:rsidP="005F629B">
      <w:pPr>
        <w:numPr>
          <w:ilvl w:val="0"/>
          <w:numId w:val="1"/>
        </w:numPr>
      </w:pPr>
      <w:proofErr w:type="gramStart"/>
      <w:r w:rsidRPr="005F629B">
        <w:t>les</w:t>
      </w:r>
      <w:proofErr w:type="gramEnd"/>
      <w:r w:rsidRPr="005F629B">
        <w:t xml:space="preserve"> lois organiques, administratives et ordinaires ;</w:t>
      </w:r>
    </w:p>
    <w:p w14:paraId="109C929C" w14:textId="77777777" w:rsidR="005F629B" w:rsidRPr="005F629B" w:rsidRDefault="005F629B" w:rsidP="005F629B">
      <w:pPr>
        <w:numPr>
          <w:ilvl w:val="0"/>
          <w:numId w:val="1"/>
        </w:numPr>
      </w:pPr>
      <w:proofErr w:type="gramStart"/>
      <w:r w:rsidRPr="005F629B">
        <w:t>les</w:t>
      </w:r>
      <w:proofErr w:type="gramEnd"/>
      <w:r w:rsidRPr="005F629B">
        <w:t xml:space="preserve"> règlements ;</w:t>
      </w:r>
    </w:p>
    <w:p w14:paraId="61B13227" w14:textId="77777777" w:rsidR="005F629B" w:rsidRPr="005F629B" w:rsidRDefault="005F629B" w:rsidP="005F629B">
      <w:pPr>
        <w:numPr>
          <w:ilvl w:val="0"/>
          <w:numId w:val="1"/>
        </w:numPr>
      </w:pPr>
      <w:proofErr w:type="gramStart"/>
      <w:r w:rsidRPr="005F629B">
        <w:t>les</w:t>
      </w:r>
      <w:proofErr w:type="gramEnd"/>
      <w:r w:rsidRPr="005F629B">
        <w:t xml:space="preserve"> outils de transition.</w:t>
      </w:r>
    </w:p>
    <w:p w14:paraId="65DDE6F2" w14:textId="77777777" w:rsidR="005F629B" w:rsidRPr="005F629B" w:rsidRDefault="005F629B" w:rsidP="005F629B">
      <w:r w:rsidRPr="005F629B">
        <w:t>Elle vise à :</w:t>
      </w:r>
    </w:p>
    <w:p w14:paraId="0CF1B785" w14:textId="77777777" w:rsidR="005F629B" w:rsidRPr="005F629B" w:rsidRDefault="005F629B" w:rsidP="005F629B">
      <w:pPr>
        <w:numPr>
          <w:ilvl w:val="0"/>
          <w:numId w:val="2"/>
        </w:numPr>
      </w:pPr>
      <w:proofErr w:type="gramStart"/>
      <w:r w:rsidRPr="005F629B">
        <w:t>expliciter</w:t>
      </w:r>
      <w:proofErr w:type="gramEnd"/>
      <w:r w:rsidRPr="005F629B">
        <w:t xml:space="preserve"> la logique juridique interne ;</w:t>
      </w:r>
    </w:p>
    <w:p w14:paraId="301A287B" w14:textId="77777777" w:rsidR="005F629B" w:rsidRPr="005F629B" w:rsidRDefault="005F629B" w:rsidP="005F629B">
      <w:pPr>
        <w:numPr>
          <w:ilvl w:val="0"/>
          <w:numId w:val="2"/>
        </w:numPr>
      </w:pPr>
      <w:proofErr w:type="gramStart"/>
      <w:r w:rsidRPr="005F629B">
        <w:t>prévenir</w:t>
      </w:r>
      <w:proofErr w:type="gramEnd"/>
      <w:r w:rsidRPr="005F629B">
        <w:t xml:space="preserve"> toute interprétation extensive ou idéologique ;</w:t>
      </w:r>
    </w:p>
    <w:p w14:paraId="768FD53D" w14:textId="77777777" w:rsidR="005F629B" w:rsidRPr="005F629B" w:rsidRDefault="005F629B" w:rsidP="005F629B">
      <w:pPr>
        <w:numPr>
          <w:ilvl w:val="0"/>
          <w:numId w:val="2"/>
        </w:numPr>
      </w:pPr>
      <w:proofErr w:type="gramStart"/>
      <w:r w:rsidRPr="005F629B">
        <w:t>guider</w:t>
      </w:r>
      <w:proofErr w:type="gramEnd"/>
      <w:r w:rsidRPr="005F629B">
        <w:t xml:space="preserve"> l’action des autorités publiques ;</w:t>
      </w:r>
    </w:p>
    <w:p w14:paraId="06F48E35" w14:textId="77777777" w:rsidR="005F629B" w:rsidRPr="005F629B" w:rsidRDefault="005F629B" w:rsidP="005F629B">
      <w:pPr>
        <w:numPr>
          <w:ilvl w:val="0"/>
          <w:numId w:val="2"/>
        </w:numPr>
      </w:pPr>
      <w:proofErr w:type="gramStart"/>
      <w:r w:rsidRPr="005F629B">
        <w:t>servir</w:t>
      </w:r>
      <w:proofErr w:type="gramEnd"/>
      <w:r w:rsidRPr="005F629B">
        <w:t xml:space="preserve"> de référence en cas de contentieux ou d’audit.</w:t>
      </w:r>
    </w:p>
    <w:p w14:paraId="6F004345" w14:textId="77777777" w:rsidR="005F629B" w:rsidRPr="005F629B" w:rsidRDefault="005F629B" w:rsidP="005F629B">
      <w:r w:rsidRPr="005F629B">
        <w:t xml:space="preserve">Elle </w:t>
      </w:r>
      <w:r w:rsidRPr="005F629B">
        <w:rPr>
          <w:b/>
          <w:bCs/>
        </w:rPr>
        <w:t>ne crée aucune norme nouvelle</w:t>
      </w:r>
      <w:r w:rsidRPr="005F629B">
        <w:t>.</w:t>
      </w:r>
    </w:p>
    <w:p w14:paraId="78219ADC" w14:textId="77777777" w:rsidR="005F629B" w:rsidRPr="005F629B" w:rsidRDefault="005F629B" w:rsidP="005F629B">
      <w:r w:rsidRPr="005F629B">
        <w:pict w14:anchorId="10E382D7">
          <v:rect id="_x0000_i1211" style="width:0;height:1.5pt" o:hralign="center" o:hrstd="t" o:hr="t" fillcolor="#a0a0a0" stroked="f"/>
        </w:pict>
      </w:r>
    </w:p>
    <w:p w14:paraId="3C3EE03C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I — ARCHITECTURE GÉNÉRALE DU SYSTÈME</w:t>
      </w:r>
    </w:p>
    <w:p w14:paraId="532D3071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1.1 Logique fondatrice</w:t>
      </w:r>
    </w:p>
    <w:p w14:paraId="07A8464E" w14:textId="77777777" w:rsidR="005F629B" w:rsidRPr="005F629B" w:rsidRDefault="005F629B" w:rsidP="005F629B">
      <w:r w:rsidRPr="005F629B">
        <w:t>Le système repose sur quatre piliers indissociables :</w:t>
      </w:r>
    </w:p>
    <w:p w14:paraId="5D9DDD59" w14:textId="77777777" w:rsidR="005F629B" w:rsidRPr="005F629B" w:rsidRDefault="005F629B" w:rsidP="005F629B">
      <w:pPr>
        <w:numPr>
          <w:ilvl w:val="0"/>
          <w:numId w:val="3"/>
        </w:numPr>
      </w:pPr>
      <w:r w:rsidRPr="005F629B">
        <w:rPr>
          <w:b/>
          <w:bCs/>
        </w:rPr>
        <w:t>Souveraineté populaire exclusive</w:t>
      </w:r>
    </w:p>
    <w:p w14:paraId="0C419652" w14:textId="77777777" w:rsidR="005F629B" w:rsidRPr="005F629B" w:rsidRDefault="005F629B" w:rsidP="005F629B">
      <w:pPr>
        <w:numPr>
          <w:ilvl w:val="0"/>
          <w:numId w:val="3"/>
        </w:numPr>
      </w:pPr>
      <w:r w:rsidRPr="005F629B">
        <w:rPr>
          <w:b/>
          <w:bCs/>
        </w:rPr>
        <w:t>Neutralité permanente de l’État</w:t>
      </w:r>
    </w:p>
    <w:p w14:paraId="4B308C59" w14:textId="77777777" w:rsidR="005F629B" w:rsidRPr="005F629B" w:rsidRDefault="005F629B" w:rsidP="005F629B">
      <w:pPr>
        <w:numPr>
          <w:ilvl w:val="0"/>
          <w:numId w:val="3"/>
        </w:numPr>
      </w:pPr>
      <w:r w:rsidRPr="005F629B">
        <w:rPr>
          <w:b/>
          <w:bCs/>
        </w:rPr>
        <w:t>Limitation stricte du périmètre étatique</w:t>
      </w:r>
    </w:p>
    <w:p w14:paraId="208513E4" w14:textId="77777777" w:rsidR="005F629B" w:rsidRPr="005F629B" w:rsidRDefault="005F629B" w:rsidP="005F629B">
      <w:pPr>
        <w:numPr>
          <w:ilvl w:val="0"/>
          <w:numId w:val="3"/>
        </w:numPr>
      </w:pPr>
      <w:r w:rsidRPr="005F629B">
        <w:rPr>
          <w:b/>
          <w:bCs/>
        </w:rPr>
        <w:t>Responsabilité personnelle des décideurs</w:t>
      </w:r>
    </w:p>
    <w:p w14:paraId="2C58D856" w14:textId="77777777" w:rsidR="005F629B" w:rsidRPr="005F629B" w:rsidRDefault="005F629B" w:rsidP="005F629B">
      <w:r w:rsidRPr="005F629B">
        <w:rPr>
          <w:rFonts w:ascii="Segoe UI Emoji" w:hAnsi="Segoe UI Emoji" w:cs="Segoe UI Emoji"/>
        </w:rPr>
        <w:t>👉</w:t>
      </w:r>
      <w:r w:rsidRPr="005F629B">
        <w:t xml:space="preserve"> Aucun pilier ne peut être modifié isolément sans déséquilibrer l’ensemble.</w:t>
      </w:r>
    </w:p>
    <w:p w14:paraId="67703228" w14:textId="77777777" w:rsidR="005F629B" w:rsidRPr="005F629B" w:rsidRDefault="005F629B" w:rsidP="005F629B">
      <w:r w:rsidRPr="005F629B">
        <w:pict w14:anchorId="031F2F07">
          <v:rect id="_x0000_i1212" style="width:0;height:1.5pt" o:hralign="center" o:hrstd="t" o:hr="t" fillcolor="#a0a0a0" stroked="f"/>
        </w:pict>
      </w:r>
    </w:p>
    <w:p w14:paraId="56411D58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1.2 Hiérarchie normative commentée</w:t>
      </w:r>
    </w:p>
    <w:p w14:paraId="1B0F99A1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Constitution</w:t>
      </w:r>
    </w:p>
    <w:p w14:paraId="4085751A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Lois organiques</w:t>
      </w:r>
    </w:p>
    <w:p w14:paraId="5AEA4873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Lois administratives</w:t>
      </w:r>
    </w:p>
    <w:p w14:paraId="68EA5418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Lois ordinaires</w:t>
      </w:r>
    </w:p>
    <w:p w14:paraId="00A90147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Règlements</w:t>
      </w:r>
    </w:p>
    <w:p w14:paraId="6EA2AB20" w14:textId="77777777" w:rsidR="005F629B" w:rsidRPr="005F629B" w:rsidRDefault="005F629B" w:rsidP="005F629B">
      <w:pPr>
        <w:numPr>
          <w:ilvl w:val="0"/>
          <w:numId w:val="4"/>
        </w:numPr>
      </w:pPr>
      <w:r w:rsidRPr="005F629B">
        <w:t>Outils de transition (temporaires)</w:t>
      </w:r>
    </w:p>
    <w:p w14:paraId="718BDC84" w14:textId="77777777" w:rsidR="005F629B" w:rsidRPr="005F629B" w:rsidRDefault="005F629B" w:rsidP="005F629B">
      <w:r w:rsidRPr="005F629B">
        <w:rPr>
          <w:b/>
          <w:bCs/>
        </w:rPr>
        <w:lastRenderedPageBreak/>
        <w:t>Commentaire technique :</w:t>
      </w:r>
      <w:r w:rsidRPr="005F629B">
        <w:br/>
        <w:t xml:space="preserve">Toute tentative de création normative hors de cette hiérarchie constitue une </w:t>
      </w:r>
      <w:r w:rsidRPr="005F629B">
        <w:rPr>
          <w:b/>
          <w:bCs/>
        </w:rPr>
        <w:t>dérive institutionnelle</w:t>
      </w:r>
      <w:r w:rsidRPr="005F629B">
        <w:t xml:space="preserve"> et entraîne la nullité de l’acte.</w:t>
      </w:r>
    </w:p>
    <w:p w14:paraId="1D979CEE" w14:textId="77777777" w:rsidR="005F629B" w:rsidRPr="005F629B" w:rsidRDefault="005F629B" w:rsidP="005F629B">
      <w:r w:rsidRPr="005F629B">
        <w:pict w14:anchorId="5E5BC681">
          <v:rect id="_x0000_i1213" style="width:0;height:1.5pt" o:hralign="center" o:hrstd="t" o:hr="t" fillcolor="#a0a0a0" stroked="f"/>
        </w:pict>
      </w:r>
    </w:p>
    <w:p w14:paraId="5C6C1C5E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II — CONSTITUTION : COMMENTAIRES STRUCTURANTS</w:t>
      </w:r>
    </w:p>
    <w:p w14:paraId="3A892E0C" w14:textId="77777777" w:rsidR="005F629B" w:rsidRPr="005F629B" w:rsidRDefault="005F629B" w:rsidP="005F629B">
      <w:r w:rsidRPr="005F629B">
        <w:pict w14:anchorId="01DB2E18">
          <v:rect id="_x0000_i1214" style="width:0;height:1.5pt" o:hralign="center" o:hrstd="t" o:hr="t" fillcolor="#a0a0a0" stroked="f"/>
        </w:pict>
      </w:r>
    </w:p>
    <w:p w14:paraId="3BB84B6A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Article 1 — Souveraineté populaire exclusive</w:t>
      </w:r>
    </w:p>
    <w:p w14:paraId="2831FF2C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La souveraineté n’est ni partagée ni déléguée.</w:t>
      </w:r>
      <w:r w:rsidRPr="005F629B">
        <w:br/>
        <w:t xml:space="preserve">Les représentants n’exercent qu’un </w:t>
      </w:r>
      <w:r w:rsidRPr="005F629B">
        <w:rPr>
          <w:b/>
          <w:bCs/>
        </w:rPr>
        <w:t>mandat conditionnel</w:t>
      </w:r>
      <w:r w:rsidRPr="005F629B">
        <w:t>, révocable selon les procédures prévues.</w:t>
      </w:r>
    </w:p>
    <w:p w14:paraId="2116F069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captation du pouvoir par un exécutif fort ou un appareil partisan.</w:t>
      </w:r>
    </w:p>
    <w:p w14:paraId="0811B32E" w14:textId="77777777" w:rsidR="005F629B" w:rsidRPr="005F629B" w:rsidRDefault="005F629B" w:rsidP="005F629B">
      <w:r w:rsidRPr="005F629B">
        <w:pict w14:anchorId="5083F010">
          <v:rect id="_x0000_i1215" style="width:0;height:1.5pt" o:hralign="center" o:hrstd="t" o:hr="t" fillcolor="#a0a0a0" stroked="f"/>
        </w:pict>
      </w:r>
    </w:p>
    <w:p w14:paraId="2A13A6AE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Article 2 — Neutralité permanente</w:t>
      </w:r>
    </w:p>
    <w:p w14:paraId="4EEE392D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La neutralité est :</w:t>
      </w:r>
    </w:p>
    <w:p w14:paraId="241456A1" w14:textId="77777777" w:rsidR="005F629B" w:rsidRPr="005F629B" w:rsidRDefault="005F629B" w:rsidP="005F629B">
      <w:pPr>
        <w:numPr>
          <w:ilvl w:val="0"/>
          <w:numId w:val="5"/>
        </w:numPr>
      </w:pPr>
      <w:proofErr w:type="gramStart"/>
      <w:r w:rsidRPr="005F629B">
        <w:t>constitutionnelle</w:t>
      </w:r>
      <w:proofErr w:type="gramEnd"/>
      <w:r w:rsidRPr="005F629B">
        <w:t xml:space="preserve"> ;</w:t>
      </w:r>
    </w:p>
    <w:p w14:paraId="3B4C2BD1" w14:textId="77777777" w:rsidR="005F629B" w:rsidRPr="005F629B" w:rsidRDefault="005F629B" w:rsidP="005F629B">
      <w:pPr>
        <w:numPr>
          <w:ilvl w:val="0"/>
          <w:numId w:val="5"/>
        </w:numPr>
      </w:pPr>
      <w:proofErr w:type="gramStart"/>
      <w:r w:rsidRPr="005F629B">
        <w:t>permanente</w:t>
      </w:r>
      <w:proofErr w:type="gramEnd"/>
      <w:r w:rsidRPr="005F629B">
        <w:t xml:space="preserve"> ;</w:t>
      </w:r>
    </w:p>
    <w:p w14:paraId="7439B5C8" w14:textId="77777777" w:rsidR="005F629B" w:rsidRPr="005F629B" w:rsidRDefault="005F629B" w:rsidP="005F629B">
      <w:pPr>
        <w:numPr>
          <w:ilvl w:val="0"/>
          <w:numId w:val="5"/>
        </w:numPr>
      </w:pPr>
      <w:proofErr w:type="gramStart"/>
      <w:r w:rsidRPr="005F629B">
        <w:t>non</w:t>
      </w:r>
      <w:proofErr w:type="gramEnd"/>
      <w:r w:rsidRPr="005F629B">
        <w:t xml:space="preserve"> réversible par simple loi.</w:t>
      </w:r>
    </w:p>
    <w:p w14:paraId="64FFB716" w14:textId="77777777" w:rsidR="005F629B" w:rsidRPr="005F629B" w:rsidRDefault="005F629B" w:rsidP="005F629B">
      <w:r w:rsidRPr="005F629B">
        <w:t>Elle interdit :</w:t>
      </w:r>
    </w:p>
    <w:p w14:paraId="411FA387" w14:textId="77777777" w:rsidR="005F629B" w:rsidRPr="005F629B" w:rsidRDefault="005F629B" w:rsidP="005F629B">
      <w:pPr>
        <w:numPr>
          <w:ilvl w:val="0"/>
          <w:numId w:val="6"/>
        </w:numPr>
      </w:pPr>
      <w:proofErr w:type="gramStart"/>
      <w:r w:rsidRPr="005F629B">
        <w:t>alliances</w:t>
      </w:r>
      <w:proofErr w:type="gramEnd"/>
      <w:r w:rsidRPr="005F629B">
        <w:t xml:space="preserve"> militaires ;</w:t>
      </w:r>
    </w:p>
    <w:p w14:paraId="75D15864" w14:textId="77777777" w:rsidR="005F629B" w:rsidRPr="005F629B" w:rsidRDefault="005F629B" w:rsidP="005F629B">
      <w:pPr>
        <w:numPr>
          <w:ilvl w:val="0"/>
          <w:numId w:val="6"/>
        </w:numPr>
      </w:pPr>
      <w:proofErr w:type="gramStart"/>
      <w:r w:rsidRPr="005F629B">
        <w:t>financements</w:t>
      </w:r>
      <w:proofErr w:type="gramEnd"/>
      <w:r w:rsidRPr="005F629B">
        <w:t xml:space="preserve"> étatiques de conflits ;</w:t>
      </w:r>
    </w:p>
    <w:p w14:paraId="7B38F92C" w14:textId="77777777" w:rsidR="005F629B" w:rsidRPr="005F629B" w:rsidRDefault="005F629B" w:rsidP="005F629B">
      <w:pPr>
        <w:numPr>
          <w:ilvl w:val="0"/>
          <w:numId w:val="6"/>
        </w:numPr>
      </w:pPr>
      <w:proofErr w:type="gramStart"/>
      <w:r w:rsidRPr="005F629B">
        <w:t>alignement</w:t>
      </w:r>
      <w:proofErr w:type="gramEnd"/>
      <w:r w:rsidRPr="005F629B">
        <w:t xml:space="preserve"> géopolitique.</w:t>
      </w:r>
    </w:p>
    <w:p w14:paraId="53BC0F22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dépendance stratégique, sanctions croisées, perte d’autonomie.</w:t>
      </w:r>
    </w:p>
    <w:p w14:paraId="709D78D2" w14:textId="77777777" w:rsidR="005F629B" w:rsidRPr="005F629B" w:rsidRDefault="005F629B" w:rsidP="005F629B">
      <w:r w:rsidRPr="005F629B">
        <w:pict w14:anchorId="709D6922">
          <v:rect id="_x0000_i1216" style="width:0;height:1.5pt" o:hralign="center" o:hrstd="t" o:hr="t" fillcolor="#a0a0a0" stroked="f"/>
        </w:pict>
      </w:r>
    </w:p>
    <w:p w14:paraId="6430F896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Article 3 — Primauté constitutionnelle</w:t>
      </w:r>
    </w:p>
    <w:p w14:paraId="45BD8CB3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 xml:space="preserve">La Constitution est </w:t>
      </w:r>
      <w:r w:rsidRPr="005F629B">
        <w:rPr>
          <w:b/>
          <w:bCs/>
        </w:rPr>
        <w:t>auto-protectrice</w:t>
      </w:r>
      <w:r w:rsidRPr="005F629B">
        <w:t xml:space="preserve"> :</w:t>
      </w:r>
    </w:p>
    <w:p w14:paraId="13CB92AF" w14:textId="77777777" w:rsidR="005F629B" w:rsidRPr="005F629B" w:rsidRDefault="005F629B" w:rsidP="005F629B">
      <w:pPr>
        <w:numPr>
          <w:ilvl w:val="0"/>
          <w:numId w:val="7"/>
        </w:numPr>
      </w:pPr>
      <w:proofErr w:type="gramStart"/>
      <w:r w:rsidRPr="005F629B">
        <w:t>contrôle</w:t>
      </w:r>
      <w:proofErr w:type="gramEnd"/>
      <w:r w:rsidRPr="005F629B">
        <w:t xml:space="preserve"> a priori et a posteriori ;</w:t>
      </w:r>
    </w:p>
    <w:p w14:paraId="03C70D62" w14:textId="77777777" w:rsidR="005F629B" w:rsidRPr="005F629B" w:rsidRDefault="005F629B" w:rsidP="005F629B">
      <w:pPr>
        <w:numPr>
          <w:ilvl w:val="0"/>
          <w:numId w:val="7"/>
        </w:numPr>
      </w:pPr>
      <w:proofErr w:type="gramStart"/>
      <w:r w:rsidRPr="005F629B">
        <w:t>nullité</w:t>
      </w:r>
      <w:proofErr w:type="gramEnd"/>
      <w:r w:rsidRPr="005F629B">
        <w:t xml:space="preserve"> automatique des actes contraires.</w:t>
      </w:r>
    </w:p>
    <w:p w14:paraId="065918DC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contournement par inflation réglementaire.</w:t>
      </w:r>
    </w:p>
    <w:p w14:paraId="231B6280" w14:textId="77777777" w:rsidR="005F629B" w:rsidRPr="005F629B" w:rsidRDefault="005F629B" w:rsidP="005F629B">
      <w:r w:rsidRPr="005F629B">
        <w:pict w14:anchorId="61D72D98">
          <v:rect id="_x0000_i1217" style="width:0;height:1.5pt" o:hralign="center" o:hrstd="t" o:hr="t" fillcolor="#a0a0a0" stroked="f"/>
        </w:pict>
      </w:r>
    </w:p>
    <w:p w14:paraId="6C9E9347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lastRenderedPageBreak/>
        <w:t>PARTIE III — LOIS ORGANIQUES (COMMENTAIRES)</w:t>
      </w:r>
    </w:p>
    <w:p w14:paraId="1A84EF46" w14:textId="77777777" w:rsidR="005F629B" w:rsidRPr="005F629B" w:rsidRDefault="005F629B" w:rsidP="005F629B">
      <w:r w:rsidRPr="005F629B">
        <w:pict w14:anchorId="16FCFDF5">
          <v:rect id="_x0000_i1218" style="width:0;height:1.5pt" o:hralign="center" o:hrstd="t" o:hr="t" fillcolor="#a0a0a0" stroked="f"/>
        </w:pict>
      </w:r>
    </w:p>
    <w:p w14:paraId="78DC1A3B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3.1 Rôle des lois organiques</w:t>
      </w:r>
    </w:p>
    <w:p w14:paraId="2EE7466A" w14:textId="77777777" w:rsidR="005F629B" w:rsidRPr="005F629B" w:rsidRDefault="005F629B" w:rsidP="005F629B">
      <w:r w:rsidRPr="005F629B">
        <w:t>Les lois organiques :</w:t>
      </w:r>
    </w:p>
    <w:p w14:paraId="79852972" w14:textId="77777777" w:rsidR="005F629B" w:rsidRPr="005F629B" w:rsidRDefault="005F629B" w:rsidP="005F629B">
      <w:pPr>
        <w:numPr>
          <w:ilvl w:val="0"/>
          <w:numId w:val="8"/>
        </w:numPr>
      </w:pPr>
      <w:proofErr w:type="gramStart"/>
      <w:r w:rsidRPr="005F629B">
        <w:t>verrouillent</w:t>
      </w:r>
      <w:proofErr w:type="gramEnd"/>
      <w:r w:rsidRPr="005F629B">
        <w:t xml:space="preserve"> les structures de pouvoir ;</w:t>
      </w:r>
    </w:p>
    <w:p w14:paraId="0493EB8F" w14:textId="77777777" w:rsidR="005F629B" w:rsidRPr="005F629B" w:rsidRDefault="005F629B" w:rsidP="005F629B">
      <w:pPr>
        <w:numPr>
          <w:ilvl w:val="0"/>
          <w:numId w:val="8"/>
        </w:numPr>
      </w:pPr>
      <w:proofErr w:type="gramStart"/>
      <w:r w:rsidRPr="005F629B">
        <w:t>empêchent</w:t>
      </w:r>
      <w:proofErr w:type="gramEnd"/>
      <w:r w:rsidRPr="005F629B">
        <w:t xml:space="preserve"> la dérive majoritaire ;</w:t>
      </w:r>
    </w:p>
    <w:p w14:paraId="39C08B37" w14:textId="77777777" w:rsidR="005F629B" w:rsidRPr="005F629B" w:rsidRDefault="005F629B" w:rsidP="005F629B">
      <w:pPr>
        <w:numPr>
          <w:ilvl w:val="0"/>
          <w:numId w:val="8"/>
        </w:numPr>
      </w:pPr>
      <w:proofErr w:type="gramStart"/>
      <w:r w:rsidRPr="005F629B">
        <w:t>ne</w:t>
      </w:r>
      <w:proofErr w:type="gramEnd"/>
      <w:r w:rsidRPr="005F629B">
        <w:t xml:space="preserve"> peuvent être modifiées facilement.</w:t>
      </w:r>
    </w:p>
    <w:p w14:paraId="2AA994A6" w14:textId="77777777" w:rsidR="005F629B" w:rsidRPr="005F629B" w:rsidRDefault="005F629B" w:rsidP="005F629B">
      <w:r w:rsidRPr="005F629B">
        <w:rPr>
          <w:b/>
          <w:bCs/>
        </w:rPr>
        <w:t>Commentaire clé :</w:t>
      </w:r>
      <w:r w:rsidRPr="005F629B">
        <w:br/>
        <w:t xml:space="preserve">Elles remplacent les « conventions politiques » par des </w:t>
      </w:r>
      <w:r w:rsidRPr="005F629B">
        <w:rPr>
          <w:b/>
          <w:bCs/>
        </w:rPr>
        <w:t>obligations juridiques</w:t>
      </w:r>
      <w:r w:rsidRPr="005F629B">
        <w:t>.</w:t>
      </w:r>
    </w:p>
    <w:p w14:paraId="46B86BB6" w14:textId="77777777" w:rsidR="005F629B" w:rsidRPr="005F629B" w:rsidRDefault="005F629B" w:rsidP="005F629B">
      <w:r w:rsidRPr="005F629B">
        <w:pict w14:anchorId="02A75C66">
          <v:rect id="_x0000_i1219" style="width:0;height:1.5pt" o:hralign="center" o:hrstd="t" o:hr="t" fillcolor="#a0a0a0" stroked="f"/>
        </w:pict>
      </w:r>
    </w:p>
    <w:p w14:paraId="2C0902EE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3.2 Citoyenneté et droits civiques</w:t>
      </w:r>
    </w:p>
    <w:p w14:paraId="70C227D2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La citoyenneté est définie comme :</w:t>
      </w:r>
    </w:p>
    <w:p w14:paraId="637E8871" w14:textId="77777777" w:rsidR="005F629B" w:rsidRPr="005F629B" w:rsidRDefault="005F629B" w:rsidP="005F629B">
      <w:pPr>
        <w:numPr>
          <w:ilvl w:val="0"/>
          <w:numId w:val="9"/>
        </w:numPr>
      </w:pPr>
      <w:proofErr w:type="gramStart"/>
      <w:r w:rsidRPr="005F629B">
        <w:t>un</w:t>
      </w:r>
      <w:proofErr w:type="gramEnd"/>
      <w:r w:rsidRPr="005F629B">
        <w:t xml:space="preserve"> lien juridique exclusif ;</w:t>
      </w:r>
    </w:p>
    <w:p w14:paraId="08453949" w14:textId="77777777" w:rsidR="005F629B" w:rsidRPr="005F629B" w:rsidRDefault="005F629B" w:rsidP="005F629B">
      <w:pPr>
        <w:numPr>
          <w:ilvl w:val="0"/>
          <w:numId w:val="9"/>
        </w:numPr>
      </w:pPr>
      <w:proofErr w:type="gramStart"/>
      <w:r w:rsidRPr="005F629B">
        <w:t>assorti</w:t>
      </w:r>
      <w:proofErr w:type="gramEnd"/>
      <w:r w:rsidRPr="005F629B">
        <w:t xml:space="preserve"> de droits politiques ;</w:t>
      </w:r>
    </w:p>
    <w:p w14:paraId="62B35E04" w14:textId="77777777" w:rsidR="005F629B" w:rsidRPr="005F629B" w:rsidRDefault="005F629B" w:rsidP="005F629B">
      <w:pPr>
        <w:numPr>
          <w:ilvl w:val="0"/>
          <w:numId w:val="9"/>
        </w:numPr>
      </w:pPr>
      <w:proofErr w:type="gramStart"/>
      <w:r w:rsidRPr="005F629B">
        <w:t>conditionné</w:t>
      </w:r>
      <w:proofErr w:type="gramEnd"/>
      <w:r w:rsidRPr="005F629B">
        <w:t xml:space="preserve"> à la capacité civique.</w:t>
      </w:r>
    </w:p>
    <w:p w14:paraId="162A97A6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dilution du corps civique, conflits de loyauté.</w:t>
      </w:r>
    </w:p>
    <w:p w14:paraId="7B0866C3" w14:textId="77777777" w:rsidR="005F629B" w:rsidRPr="005F629B" w:rsidRDefault="005F629B" w:rsidP="005F629B">
      <w:r w:rsidRPr="005F629B">
        <w:pict w14:anchorId="699077F7">
          <v:rect id="_x0000_i1220" style="width:0;height:1.5pt" o:hralign="center" o:hrstd="t" o:hr="t" fillcolor="#a0a0a0" stroked="f"/>
        </w:pict>
      </w:r>
    </w:p>
    <w:p w14:paraId="0C5B2E2B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IV — LOIS ADMINISTRATIVES (COMMENTAIRES)</w:t>
      </w:r>
    </w:p>
    <w:p w14:paraId="2106EDAE" w14:textId="77777777" w:rsidR="005F629B" w:rsidRPr="005F629B" w:rsidRDefault="005F629B" w:rsidP="005F629B">
      <w:r w:rsidRPr="005F629B">
        <w:pict w14:anchorId="66572070">
          <v:rect id="_x0000_i1221" style="width:0;height:1.5pt" o:hralign="center" o:hrstd="t" o:hr="t" fillcolor="#a0a0a0" stroked="f"/>
        </w:pict>
      </w:r>
    </w:p>
    <w:p w14:paraId="21D8FFAF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4.1 Administration neutre</w:t>
      </w:r>
    </w:p>
    <w:p w14:paraId="1CD59D64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L’administration :</w:t>
      </w:r>
    </w:p>
    <w:p w14:paraId="4A03BD60" w14:textId="77777777" w:rsidR="005F629B" w:rsidRPr="005F629B" w:rsidRDefault="005F629B" w:rsidP="005F629B">
      <w:pPr>
        <w:numPr>
          <w:ilvl w:val="0"/>
          <w:numId w:val="10"/>
        </w:numPr>
      </w:pPr>
      <w:proofErr w:type="gramStart"/>
      <w:r w:rsidRPr="005F629B">
        <w:t>n’a</w:t>
      </w:r>
      <w:proofErr w:type="gramEnd"/>
      <w:r w:rsidRPr="005F629B">
        <w:t xml:space="preserve"> pas de projet politique ;</w:t>
      </w:r>
    </w:p>
    <w:p w14:paraId="0C84E09F" w14:textId="77777777" w:rsidR="005F629B" w:rsidRPr="005F629B" w:rsidRDefault="005F629B" w:rsidP="005F629B">
      <w:pPr>
        <w:numPr>
          <w:ilvl w:val="0"/>
          <w:numId w:val="10"/>
        </w:numPr>
      </w:pPr>
      <w:proofErr w:type="gramStart"/>
      <w:r w:rsidRPr="005F629B">
        <w:t>applique</w:t>
      </w:r>
      <w:proofErr w:type="gramEnd"/>
      <w:r w:rsidRPr="005F629B">
        <w:t xml:space="preserve"> strictement la loi ;</w:t>
      </w:r>
    </w:p>
    <w:p w14:paraId="60A9F7F2" w14:textId="77777777" w:rsidR="005F629B" w:rsidRPr="005F629B" w:rsidRDefault="005F629B" w:rsidP="005F629B">
      <w:pPr>
        <w:numPr>
          <w:ilvl w:val="0"/>
          <w:numId w:val="10"/>
        </w:numPr>
      </w:pPr>
      <w:proofErr w:type="gramStart"/>
      <w:r w:rsidRPr="005F629B">
        <w:t>est</w:t>
      </w:r>
      <w:proofErr w:type="gramEnd"/>
      <w:r w:rsidRPr="005F629B">
        <w:t xml:space="preserve"> responsable individuellement.</w:t>
      </w:r>
    </w:p>
    <w:p w14:paraId="7399E3FD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État militant, bureaucratie idéologique.</w:t>
      </w:r>
    </w:p>
    <w:p w14:paraId="71CC6262" w14:textId="77777777" w:rsidR="005F629B" w:rsidRPr="005F629B" w:rsidRDefault="005F629B" w:rsidP="005F629B">
      <w:r w:rsidRPr="005F629B">
        <w:pict w14:anchorId="37845423">
          <v:rect id="_x0000_i1222" style="width:0;height:1.5pt" o:hralign="center" o:hrstd="t" o:hr="t" fillcolor="#a0a0a0" stroked="f"/>
        </w:pict>
      </w:r>
    </w:p>
    <w:p w14:paraId="48E74502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4.2 Responsabilité des agents publics</w:t>
      </w:r>
    </w:p>
    <w:p w14:paraId="6B4F3DDB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 xml:space="preserve">La responsabilité n’est pas collective mais </w:t>
      </w:r>
      <w:r w:rsidRPr="005F629B">
        <w:rPr>
          <w:b/>
          <w:bCs/>
        </w:rPr>
        <w:t>personnelle</w:t>
      </w:r>
      <w:r w:rsidRPr="005F629B">
        <w:t>.</w:t>
      </w:r>
    </w:p>
    <w:p w14:paraId="5A04FC7C" w14:textId="77777777" w:rsidR="005F629B" w:rsidRPr="005F629B" w:rsidRDefault="005F629B" w:rsidP="005F629B">
      <w:r w:rsidRPr="005F629B">
        <w:lastRenderedPageBreak/>
        <w:t>Chaque décision :</w:t>
      </w:r>
    </w:p>
    <w:p w14:paraId="0C56F9B1" w14:textId="77777777" w:rsidR="005F629B" w:rsidRPr="005F629B" w:rsidRDefault="005F629B" w:rsidP="005F629B">
      <w:pPr>
        <w:numPr>
          <w:ilvl w:val="0"/>
          <w:numId w:val="11"/>
        </w:numPr>
      </w:pPr>
      <w:proofErr w:type="gramStart"/>
      <w:r w:rsidRPr="005F629B">
        <w:t>est</w:t>
      </w:r>
      <w:proofErr w:type="gramEnd"/>
      <w:r w:rsidRPr="005F629B">
        <w:t xml:space="preserve"> traçable ;</w:t>
      </w:r>
    </w:p>
    <w:p w14:paraId="7FB5AA34" w14:textId="77777777" w:rsidR="005F629B" w:rsidRPr="005F629B" w:rsidRDefault="005F629B" w:rsidP="005F629B">
      <w:pPr>
        <w:numPr>
          <w:ilvl w:val="0"/>
          <w:numId w:val="11"/>
        </w:numPr>
      </w:pPr>
      <w:proofErr w:type="gramStart"/>
      <w:r w:rsidRPr="005F629B">
        <w:t>motivée</w:t>
      </w:r>
      <w:proofErr w:type="gramEnd"/>
      <w:r w:rsidRPr="005F629B">
        <w:t xml:space="preserve"> ;</w:t>
      </w:r>
    </w:p>
    <w:p w14:paraId="774F81DA" w14:textId="77777777" w:rsidR="005F629B" w:rsidRPr="005F629B" w:rsidRDefault="005F629B" w:rsidP="005F629B">
      <w:pPr>
        <w:numPr>
          <w:ilvl w:val="0"/>
          <w:numId w:val="11"/>
        </w:numPr>
      </w:pPr>
      <w:proofErr w:type="gramStart"/>
      <w:r w:rsidRPr="005F629B">
        <w:t>auditée</w:t>
      </w:r>
      <w:proofErr w:type="gramEnd"/>
      <w:r w:rsidRPr="005F629B">
        <w:t>.</w:t>
      </w:r>
    </w:p>
    <w:p w14:paraId="403576DD" w14:textId="77777777" w:rsidR="005F629B" w:rsidRPr="005F629B" w:rsidRDefault="005F629B" w:rsidP="005F629B">
      <w:r w:rsidRPr="005F629B">
        <w:pict w14:anchorId="6A9C8852">
          <v:rect id="_x0000_i1223" style="width:0;height:1.5pt" o:hralign="center" o:hrstd="t" o:hr="t" fillcolor="#a0a0a0" stroked="f"/>
        </w:pict>
      </w:r>
    </w:p>
    <w:p w14:paraId="5E1DE110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V — LOIS ORDINAIRES (COMMENTAIRES)</w:t>
      </w:r>
    </w:p>
    <w:p w14:paraId="3B50086A" w14:textId="77777777" w:rsidR="005F629B" w:rsidRPr="005F629B" w:rsidRDefault="005F629B" w:rsidP="005F629B">
      <w:r w:rsidRPr="005F629B">
        <w:pict w14:anchorId="1226A82E">
          <v:rect id="_x0000_i1224" style="width:0;height:1.5pt" o:hralign="center" o:hrstd="t" o:hr="t" fillcolor="#a0a0a0" stroked="f"/>
        </w:pict>
      </w:r>
    </w:p>
    <w:p w14:paraId="085FB00A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5.1 Portée limitée</w:t>
      </w:r>
    </w:p>
    <w:p w14:paraId="59F127D4" w14:textId="77777777" w:rsidR="005F629B" w:rsidRPr="005F629B" w:rsidRDefault="005F629B" w:rsidP="005F629B">
      <w:r w:rsidRPr="005F629B">
        <w:t>Les lois ordinaires :</w:t>
      </w:r>
    </w:p>
    <w:p w14:paraId="1391D2B3" w14:textId="77777777" w:rsidR="005F629B" w:rsidRPr="005F629B" w:rsidRDefault="005F629B" w:rsidP="005F629B">
      <w:pPr>
        <w:numPr>
          <w:ilvl w:val="0"/>
          <w:numId w:val="12"/>
        </w:numPr>
      </w:pPr>
      <w:proofErr w:type="gramStart"/>
      <w:r w:rsidRPr="005F629B">
        <w:t>ne</w:t>
      </w:r>
      <w:proofErr w:type="gramEnd"/>
      <w:r w:rsidRPr="005F629B">
        <w:t xml:space="preserve"> modifient jamais les fondements ;</w:t>
      </w:r>
    </w:p>
    <w:p w14:paraId="5C4CD8F8" w14:textId="77777777" w:rsidR="005F629B" w:rsidRPr="005F629B" w:rsidRDefault="005F629B" w:rsidP="005F629B">
      <w:pPr>
        <w:numPr>
          <w:ilvl w:val="0"/>
          <w:numId w:val="12"/>
        </w:numPr>
      </w:pPr>
      <w:proofErr w:type="gramStart"/>
      <w:r w:rsidRPr="005F629B">
        <w:t>adaptent</w:t>
      </w:r>
      <w:proofErr w:type="gramEnd"/>
      <w:r w:rsidRPr="005F629B">
        <w:t xml:space="preserve"> uniquement l’exécution.</w:t>
      </w:r>
    </w:p>
    <w:p w14:paraId="0B2C87ED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Cela empêche le « gouvernement par petites lois ».</w:t>
      </w:r>
    </w:p>
    <w:p w14:paraId="46673CCE" w14:textId="77777777" w:rsidR="005F629B" w:rsidRPr="005F629B" w:rsidRDefault="005F629B" w:rsidP="005F629B">
      <w:r w:rsidRPr="005F629B">
        <w:pict w14:anchorId="700E9FE2">
          <v:rect id="_x0000_i1225" style="width:0;height:1.5pt" o:hralign="center" o:hrstd="t" o:hr="t" fillcolor="#a0a0a0" stroked="f"/>
        </w:pict>
      </w:r>
    </w:p>
    <w:p w14:paraId="01947D09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5.2 Concurrence et économie</w:t>
      </w:r>
    </w:p>
    <w:p w14:paraId="388D7FB6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L’État :</w:t>
      </w:r>
    </w:p>
    <w:p w14:paraId="276940DC" w14:textId="77777777" w:rsidR="005F629B" w:rsidRPr="005F629B" w:rsidRDefault="005F629B" w:rsidP="005F629B">
      <w:pPr>
        <w:numPr>
          <w:ilvl w:val="0"/>
          <w:numId w:val="13"/>
        </w:numPr>
      </w:pPr>
      <w:proofErr w:type="gramStart"/>
      <w:r w:rsidRPr="005F629B">
        <w:t>ne</w:t>
      </w:r>
      <w:proofErr w:type="gramEnd"/>
      <w:r w:rsidRPr="005F629B">
        <w:t xml:space="preserve"> dirige pas l’économie ;</w:t>
      </w:r>
    </w:p>
    <w:p w14:paraId="0BEA11C4" w14:textId="77777777" w:rsidR="005F629B" w:rsidRPr="005F629B" w:rsidRDefault="005F629B" w:rsidP="005F629B">
      <w:pPr>
        <w:numPr>
          <w:ilvl w:val="0"/>
          <w:numId w:val="13"/>
        </w:numPr>
      </w:pPr>
      <w:proofErr w:type="gramStart"/>
      <w:r w:rsidRPr="005F629B">
        <w:t>empêche</w:t>
      </w:r>
      <w:proofErr w:type="gramEnd"/>
      <w:r w:rsidRPr="005F629B">
        <w:t xml:space="preserve"> les monopoles ;</w:t>
      </w:r>
    </w:p>
    <w:p w14:paraId="2DB83783" w14:textId="77777777" w:rsidR="005F629B" w:rsidRPr="005F629B" w:rsidRDefault="005F629B" w:rsidP="005F629B">
      <w:pPr>
        <w:numPr>
          <w:ilvl w:val="0"/>
          <w:numId w:val="13"/>
        </w:numPr>
      </w:pPr>
      <w:proofErr w:type="gramStart"/>
      <w:r w:rsidRPr="005F629B">
        <w:t>protège</w:t>
      </w:r>
      <w:proofErr w:type="gramEnd"/>
      <w:r w:rsidRPr="005F629B">
        <w:t xml:space="preserve"> l’accès équitable.</w:t>
      </w:r>
    </w:p>
    <w:p w14:paraId="0F3675FC" w14:textId="77777777" w:rsidR="005F629B" w:rsidRPr="005F629B" w:rsidRDefault="005F629B" w:rsidP="005F629B">
      <w:r w:rsidRPr="005F629B">
        <w:rPr>
          <w:b/>
          <w:bCs/>
        </w:rPr>
        <w:t>Risque évité :</w:t>
      </w:r>
      <w:r w:rsidRPr="005F629B">
        <w:br/>
        <w:t>→ capitalisme de connivence / économie dirigée.</w:t>
      </w:r>
    </w:p>
    <w:p w14:paraId="3758EC69" w14:textId="77777777" w:rsidR="005F629B" w:rsidRPr="005F629B" w:rsidRDefault="005F629B" w:rsidP="005F629B">
      <w:r w:rsidRPr="005F629B">
        <w:pict w14:anchorId="7C18A3A0">
          <v:rect id="_x0000_i1226" style="width:0;height:1.5pt" o:hralign="center" o:hrstd="t" o:hr="t" fillcolor="#a0a0a0" stroked="f"/>
        </w:pict>
      </w:r>
    </w:p>
    <w:p w14:paraId="697243E5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VI — RÈGLEMENTS (COMMENTAIRES)</w:t>
      </w:r>
    </w:p>
    <w:p w14:paraId="5FA39A88" w14:textId="77777777" w:rsidR="005F629B" w:rsidRPr="005F629B" w:rsidRDefault="005F629B" w:rsidP="005F629B">
      <w:r w:rsidRPr="005F629B">
        <w:pict w14:anchorId="584A1B26">
          <v:rect id="_x0000_i1227" style="width:0;height:1.5pt" o:hralign="center" o:hrstd="t" o:hr="t" fillcolor="#a0a0a0" stroked="f"/>
        </w:pict>
      </w:r>
    </w:p>
    <w:p w14:paraId="226C344A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6.1 Fonction strictement technique</w:t>
      </w:r>
    </w:p>
    <w:p w14:paraId="2C1ECF67" w14:textId="77777777" w:rsidR="005F629B" w:rsidRPr="005F629B" w:rsidRDefault="005F629B" w:rsidP="005F629B">
      <w:r w:rsidRPr="005F629B">
        <w:t>Les règlements :</w:t>
      </w:r>
    </w:p>
    <w:p w14:paraId="35077810" w14:textId="77777777" w:rsidR="005F629B" w:rsidRPr="005F629B" w:rsidRDefault="005F629B" w:rsidP="005F629B">
      <w:pPr>
        <w:numPr>
          <w:ilvl w:val="0"/>
          <w:numId w:val="14"/>
        </w:numPr>
      </w:pPr>
      <w:proofErr w:type="gramStart"/>
      <w:r w:rsidRPr="005F629B">
        <w:t>précisent</w:t>
      </w:r>
      <w:proofErr w:type="gramEnd"/>
      <w:r w:rsidRPr="005F629B">
        <w:t xml:space="preserve"> ;</w:t>
      </w:r>
    </w:p>
    <w:p w14:paraId="7A95C8E3" w14:textId="77777777" w:rsidR="005F629B" w:rsidRPr="005F629B" w:rsidRDefault="005F629B" w:rsidP="005F629B">
      <w:pPr>
        <w:numPr>
          <w:ilvl w:val="0"/>
          <w:numId w:val="14"/>
        </w:numPr>
      </w:pPr>
      <w:proofErr w:type="gramStart"/>
      <w:r w:rsidRPr="005F629B">
        <w:t>n’inventent</w:t>
      </w:r>
      <w:proofErr w:type="gramEnd"/>
      <w:r w:rsidRPr="005F629B">
        <w:t xml:space="preserve"> jamais.</w:t>
      </w:r>
    </w:p>
    <w:p w14:paraId="5F48ACD1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Tout règlement créant une obligation nouvelle est nul.</w:t>
      </w:r>
    </w:p>
    <w:p w14:paraId="021AAD9D" w14:textId="77777777" w:rsidR="005F629B" w:rsidRPr="005F629B" w:rsidRDefault="005F629B" w:rsidP="005F629B">
      <w:r w:rsidRPr="005F629B">
        <w:pict w14:anchorId="2E005B8B">
          <v:rect id="_x0000_i1228" style="width:0;height:1.5pt" o:hralign="center" o:hrstd="t" o:hr="t" fillcolor="#a0a0a0" stroked="f"/>
        </w:pict>
      </w:r>
    </w:p>
    <w:p w14:paraId="548311C9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lastRenderedPageBreak/>
        <w:t>PARTIE VII — SERVICES ESSENTIELS</w:t>
      </w:r>
    </w:p>
    <w:p w14:paraId="434E3D3D" w14:textId="77777777" w:rsidR="005F629B" w:rsidRPr="005F629B" w:rsidRDefault="005F629B" w:rsidP="005F629B">
      <w:r w:rsidRPr="005F629B">
        <w:pict w14:anchorId="5EC4BC0F">
          <v:rect id="_x0000_i1229" style="width:0;height:1.5pt" o:hralign="center" o:hrstd="t" o:hr="t" fillcolor="#a0a0a0" stroked="f"/>
        </w:pict>
      </w:r>
    </w:p>
    <w:p w14:paraId="2B902940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7.1 Définition fonctionnelle</w:t>
      </w:r>
    </w:p>
    <w:p w14:paraId="548B38CB" w14:textId="77777777" w:rsidR="005F629B" w:rsidRPr="005F629B" w:rsidRDefault="005F629B" w:rsidP="005F629B">
      <w:r w:rsidRPr="005F629B">
        <w:t>Service essentiel =</w:t>
      </w:r>
    </w:p>
    <w:p w14:paraId="7C0E9497" w14:textId="77777777" w:rsidR="005F629B" w:rsidRPr="005F629B" w:rsidRDefault="005F629B" w:rsidP="005F629B">
      <w:proofErr w:type="gramStart"/>
      <w:r w:rsidRPr="005F629B">
        <w:t>indispensable</w:t>
      </w:r>
      <w:proofErr w:type="gramEnd"/>
      <w:r w:rsidRPr="005F629B">
        <w:t xml:space="preserve"> à la vie, à la sécurité ou à la continuité collective.</w:t>
      </w:r>
    </w:p>
    <w:p w14:paraId="566764AF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Cette définition empêche l’extension abusive de l’État.</w:t>
      </w:r>
    </w:p>
    <w:p w14:paraId="578E62EB" w14:textId="77777777" w:rsidR="005F629B" w:rsidRPr="005F629B" w:rsidRDefault="005F629B" w:rsidP="005F629B">
      <w:r w:rsidRPr="005F629B">
        <w:pict w14:anchorId="3C6F801D">
          <v:rect id="_x0000_i1230" style="width:0;height:1.5pt" o:hralign="center" o:hrstd="t" o:hr="t" fillcolor="#a0a0a0" stroked="f"/>
        </w:pict>
      </w:r>
    </w:p>
    <w:p w14:paraId="0C75A6F1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7.2 Propriété publique</w:t>
      </w:r>
    </w:p>
    <w:p w14:paraId="18922FAA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La propriété publique garantit :</w:t>
      </w:r>
    </w:p>
    <w:p w14:paraId="3B3B4481" w14:textId="77777777" w:rsidR="005F629B" w:rsidRPr="005F629B" w:rsidRDefault="005F629B" w:rsidP="005F629B">
      <w:pPr>
        <w:numPr>
          <w:ilvl w:val="0"/>
          <w:numId w:val="15"/>
        </w:numPr>
      </w:pPr>
      <w:proofErr w:type="gramStart"/>
      <w:r w:rsidRPr="005F629B">
        <w:t>continuité</w:t>
      </w:r>
      <w:proofErr w:type="gramEnd"/>
      <w:r w:rsidRPr="005F629B">
        <w:t xml:space="preserve"> ;</w:t>
      </w:r>
    </w:p>
    <w:p w14:paraId="6BBFE818" w14:textId="77777777" w:rsidR="005F629B" w:rsidRPr="005F629B" w:rsidRDefault="005F629B" w:rsidP="005F629B">
      <w:pPr>
        <w:numPr>
          <w:ilvl w:val="0"/>
          <w:numId w:val="15"/>
        </w:numPr>
      </w:pPr>
      <w:proofErr w:type="gramStart"/>
      <w:r w:rsidRPr="005F629B">
        <w:t>neutralité</w:t>
      </w:r>
      <w:proofErr w:type="gramEnd"/>
      <w:r w:rsidRPr="005F629B">
        <w:t xml:space="preserve"> ;</w:t>
      </w:r>
    </w:p>
    <w:p w14:paraId="3C37DBC0" w14:textId="77777777" w:rsidR="005F629B" w:rsidRPr="005F629B" w:rsidRDefault="005F629B" w:rsidP="005F629B">
      <w:pPr>
        <w:numPr>
          <w:ilvl w:val="0"/>
          <w:numId w:val="15"/>
        </w:numPr>
      </w:pPr>
      <w:proofErr w:type="gramStart"/>
      <w:r w:rsidRPr="005F629B">
        <w:t>accessibilité</w:t>
      </w:r>
      <w:proofErr w:type="gramEnd"/>
      <w:r w:rsidRPr="005F629B">
        <w:t>.</w:t>
      </w:r>
    </w:p>
    <w:p w14:paraId="45F6387B" w14:textId="77777777" w:rsidR="005F629B" w:rsidRPr="005F629B" w:rsidRDefault="005F629B" w:rsidP="005F629B">
      <w:r w:rsidRPr="005F629B">
        <w:t>La gestion peut être déléguée, jamais la souveraineté.</w:t>
      </w:r>
    </w:p>
    <w:p w14:paraId="11E19776" w14:textId="77777777" w:rsidR="005F629B" w:rsidRPr="005F629B" w:rsidRDefault="005F629B" w:rsidP="005F629B">
      <w:r w:rsidRPr="005F629B">
        <w:pict w14:anchorId="1C92AB42">
          <v:rect id="_x0000_i1231" style="width:0;height:1.5pt" o:hralign="center" o:hrstd="t" o:hr="t" fillcolor="#a0a0a0" stroked="f"/>
        </w:pict>
      </w:r>
    </w:p>
    <w:p w14:paraId="167C3601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VIII — FINANCES PUBLIQUES</w:t>
      </w:r>
    </w:p>
    <w:p w14:paraId="36307751" w14:textId="77777777" w:rsidR="005F629B" w:rsidRPr="005F629B" w:rsidRDefault="005F629B" w:rsidP="005F629B">
      <w:r w:rsidRPr="005F629B">
        <w:pict w14:anchorId="41C0CAD5">
          <v:rect id="_x0000_i1232" style="width:0;height:1.5pt" o:hralign="center" o:hrstd="t" o:hr="t" fillcolor="#a0a0a0" stroked="f"/>
        </w:pict>
      </w:r>
    </w:p>
    <w:p w14:paraId="7C5E25AE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8.1 Fiscalité unique</w:t>
      </w:r>
    </w:p>
    <w:p w14:paraId="42D87A73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La fiscalité unique :</w:t>
      </w:r>
    </w:p>
    <w:p w14:paraId="05DE5989" w14:textId="77777777" w:rsidR="005F629B" w:rsidRPr="005F629B" w:rsidRDefault="005F629B" w:rsidP="005F629B">
      <w:pPr>
        <w:numPr>
          <w:ilvl w:val="0"/>
          <w:numId w:val="16"/>
        </w:numPr>
      </w:pPr>
      <w:proofErr w:type="gramStart"/>
      <w:r w:rsidRPr="005F629B">
        <w:t>simplifie</w:t>
      </w:r>
      <w:proofErr w:type="gramEnd"/>
      <w:r w:rsidRPr="005F629B">
        <w:t xml:space="preserve"> ;</w:t>
      </w:r>
    </w:p>
    <w:p w14:paraId="3E1D8262" w14:textId="77777777" w:rsidR="005F629B" w:rsidRPr="005F629B" w:rsidRDefault="005F629B" w:rsidP="005F629B">
      <w:pPr>
        <w:numPr>
          <w:ilvl w:val="0"/>
          <w:numId w:val="16"/>
        </w:numPr>
      </w:pPr>
      <w:proofErr w:type="gramStart"/>
      <w:r w:rsidRPr="005F629B">
        <w:t>rend</w:t>
      </w:r>
      <w:proofErr w:type="gramEnd"/>
      <w:r w:rsidRPr="005F629B">
        <w:t xml:space="preserve"> visible le coût réel de l’État ;</w:t>
      </w:r>
    </w:p>
    <w:p w14:paraId="0D1FCA7D" w14:textId="77777777" w:rsidR="005F629B" w:rsidRPr="005F629B" w:rsidRDefault="005F629B" w:rsidP="005F629B">
      <w:pPr>
        <w:numPr>
          <w:ilvl w:val="0"/>
          <w:numId w:val="16"/>
        </w:numPr>
      </w:pPr>
      <w:proofErr w:type="gramStart"/>
      <w:r w:rsidRPr="005F629B">
        <w:t>empêche</w:t>
      </w:r>
      <w:proofErr w:type="gramEnd"/>
      <w:r w:rsidRPr="005F629B">
        <w:t xml:space="preserve"> la multiplication discrète des prélèvements.</w:t>
      </w:r>
    </w:p>
    <w:p w14:paraId="17A7CB92" w14:textId="77777777" w:rsidR="005F629B" w:rsidRPr="005F629B" w:rsidRDefault="005F629B" w:rsidP="005F629B">
      <w:r w:rsidRPr="005F629B">
        <w:pict w14:anchorId="1C322EA3">
          <v:rect id="_x0000_i1233" style="width:0;height:1.5pt" o:hralign="center" o:hrstd="t" o:hr="t" fillcolor="#a0a0a0" stroked="f"/>
        </w:pict>
      </w:r>
    </w:p>
    <w:p w14:paraId="1B394F52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8.2 Affectation exclusive</w:t>
      </w:r>
    </w:p>
    <w:p w14:paraId="00A4C7DF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Aucun fonds public ne peut :</w:t>
      </w:r>
    </w:p>
    <w:p w14:paraId="4C9469A3" w14:textId="77777777" w:rsidR="005F629B" w:rsidRPr="005F629B" w:rsidRDefault="005F629B" w:rsidP="005F629B">
      <w:pPr>
        <w:numPr>
          <w:ilvl w:val="0"/>
          <w:numId w:val="17"/>
        </w:numPr>
      </w:pPr>
      <w:proofErr w:type="gramStart"/>
      <w:r w:rsidRPr="005F629B">
        <w:t>servir</w:t>
      </w:r>
      <w:proofErr w:type="gramEnd"/>
      <w:r w:rsidRPr="005F629B">
        <w:t xml:space="preserve"> un projet non essentiel ;</w:t>
      </w:r>
    </w:p>
    <w:p w14:paraId="74A571D2" w14:textId="77777777" w:rsidR="005F629B" w:rsidRPr="005F629B" w:rsidRDefault="005F629B" w:rsidP="005F629B">
      <w:pPr>
        <w:numPr>
          <w:ilvl w:val="0"/>
          <w:numId w:val="17"/>
        </w:numPr>
      </w:pPr>
      <w:proofErr w:type="gramStart"/>
      <w:r w:rsidRPr="005F629B">
        <w:t>financer</w:t>
      </w:r>
      <w:proofErr w:type="gramEnd"/>
      <w:r w:rsidRPr="005F629B">
        <w:t xml:space="preserve"> une politique idéologique.</w:t>
      </w:r>
    </w:p>
    <w:p w14:paraId="0A0C8844" w14:textId="77777777" w:rsidR="005F629B" w:rsidRPr="005F629B" w:rsidRDefault="005F629B" w:rsidP="005F629B">
      <w:r w:rsidRPr="005F629B">
        <w:pict w14:anchorId="4C33F436">
          <v:rect id="_x0000_i1234" style="width:0;height:1.5pt" o:hralign="center" o:hrstd="t" o:hr="t" fillcolor="#a0a0a0" stroked="f"/>
        </w:pict>
      </w:r>
    </w:p>
    <w:p w14:paraId="1DD45FAA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IX — TRANSITION CONSTITUTIONNELLE</w:t>
      </w:r>
    </w:p>
    <w:p w14:paraId="7766B0C1" w14:textId="77777777" w:rsidR="005F629B" w:rsidRPr="005F629B" w:rsidRDefault="005F629B" w:rsidP="005F629B">
      <w:r w:rsidRPr="005F629B">
        <w:lastRenderedPageBreak/>
        <w:pict w14:anchorId="002CA306">
          <v:rect id="_x0000_i1235" style="width:0;height:1.5pt" o:hralign="center" o:hrstd="t" o:hr="t" fillcolor="#a0a0a0" stroked="f"/>
        </w:pict>
      </w:r>
    </w:p>
    <w:p w14:paraId="3997DE90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9.1 Phasage obligatoire</w:t>
      </w:r>
    </w:p>
    <w:p w14:paraId="12421D4C" w14:textId="77777777" w:rsidR="005F629B" w:rsidRPr="005F629B" w:rsidRDefault="005F629B" w:rsidP="005F629B">
      <w:r w:rsidRPr="005F629B">
        <w:t>Phase I → Phase II → Phase III</w:t>
      </w:r>
      <w:r w:rsidRPr="005F629B">
        <w:br/>
        <w:t>Aucune activation brutale n’est autorisée.</w:t>
      </w:r>
    </w:p>
    <w:p w14:paraId="0D6A9E11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Cela protège la continuité juridique et économique.</w:t>
      </w:r>
    </w:p>
    <w:p w14:paraId="4E3EA128" w14:textId="77777777" w:rsidR="005F629B" w:rsidRPr="005F629B" w:rsidRDefault="005F629B" w:rsidP="005F629B">
      <w:r w:rsidRPr="005F629B">
        <w:pict w14:anchorId="4B76C3C4">
          <v:rect id="_x0000_i1236" style="width:0;height:1.5pt" o:hralign="center" o:hrstd="t" o:hr="t" fillcolor="#a0a0a0" stroked="f"/>
        </w:pict>
      </w:r>
    </w:p>
    <w:p w14:paraId="53B95119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X — CONTRÔLES ET ANTI-DÉRIVES</w:t>
      </w:r>
    </w:p>
    <w:p w14:paraId="0769168F" w14:textId="77777777" w:rsidR="005F629B" w:rsidRPr="005F629B" w:rsidRDefault="005F629B" w:rsidP="005F629B">
      <w:r w:rsidRPr="005F629B">
        <w:pict w14:anchorId="264124F3">
          <v:rect id="_x0000_i1237" style="width:0;height:1.5pt" o:hralign="center" o:hrstd="t" o:hr="t" fillcolor="#a0a0a0" stroked="f"/>
        </w:pict>
      </w:r>
    </w:p>
    <w:p w14:paraId="659323B2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10.1 Table de concordance normative</w:t>
      </w:r>
    </w:p>
    <w:p w14:paraId="58CD42E6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>Outil central de contrôle.</w:t>
      </w:r>
      <w:r w:rsidRPr="005F629B">
        <w:br/>
        <w:t>Tout acte non référencé est suspendu.</w:t>
      </w:r>
    </w:p>
    <w:p w14:paraId="558C4639" w14:textId="77777777" w:rsidR="005F629B" w:rsidRPr="005F629B" w:rsidRDefault="005F629B" w:rsidP="005F629B">
      <w:r w:rsidRPr="005F629B">
        <w:pict w14:anchorId="2C3351F9">
          <v:rect id="_x0000_i1238" style="width:0;height:1.5pt" o:hralign="center" o:hrstd="t" o:hr="t" fillcolor="#a0a0a0" stroked="f"/>
        </w:pict>
      </w:r>
    </w:p>
    <w:p w14:paraId="016EDC4A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10.2 Audit permanent</w:t>
      </w:r>
    </w:p>
    <w:p w14:paraId="1505C5B9" w14:textId="77777777" w:rsidR="005F629B" w:rsidRPr="005F629B" w:rsidRDefault="005F629B" w:rsidP="005F629B">
      <w:r w:rsidRPr="005F629B">
        <w:rPr>
          <w:b/>
          <w:bCs/>
        </w:rPr>
        <w:t>Commentaire :</w:t>
      </w:r>
      <w:r w:rsidRPr="005F629B">
        <w:br/>
        <w:t xml:space="preserve">L’audit n’est pas exceptionnel, il est </w:t>
      </w:r>
      <w:r w:rsidRPr="005F629B">
        <w:rPr>
          <w:b/>
          <w:bCs/>
        </w:rPr>
        <w:t>structurel</w:t>
      </w:r>
      <w:r w:rsidRPr="005F629B">
        <w:t>.</w:t>
      </w:r>
    </w:p>
    <w:p w14:paraId="197EFE96" w14:textId="77777777" w:rsidR="005F629B" w:rsidRPr="005F629B" w:rsidRDefault="005F629B" w:rsidP="005F629B">
      <w:r w:rsidRPr="005F629B">
        <w:pict w14:anchorId="47DC932D">
          <v:rect id="_x0000_i1239" style="width:0;height:1.5pt" o:hralign="center" o:hrstd="t" o:hr="t" fillcolor="#a0a0a0" stroked="f"/>
        </w:pict>
      </w:r>
    </w:p>
    <w:p w14:paraId="37F97E32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PARTIE XI — INTERPRÉTATION OFFICIELLE</w:t>
      </w:r>
    </w:p>
    <w:p w14:paraId="796B211C" w14:textId="77777777" w:rsidR="005F629B" w:rsidRPr="005F629B" w:rsidRDefault="005F629B" w:rsidP="005F629B">
      <w:r w:rsidRPr="005F629B">
        <w:pict w14:anchorId="7406F764">
          <v:rect id="_x0000_i1240" style="width:0;height:1.5pt" o:hralign="center" o:hrstd="t" o:hr="t" fillcolor="#a0a0a0" stroked="f"/>
        </w:pict>
      </w:r>
    </w:p>
    <w:p w14:paraId="1DE228B5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Principe final</w:t>
      </w:r>
    </w:p>
    <w:p w14:paraId="08407336" w14:textId="77777777" w:rsidR="005F629B" w:rsidRPr="005F629B" w:rsidRDefault="005F629B" w:rsidP="005F629B">
      <w:r w:rsidRPr="005F629B">
        <w:t>En cas de doute :</w:t>
      </w:r>
    </w:p>
    <w:p w14:paraId="2B908EB9" w14:textId="77777777" w:rsidR="005F629B" w:rsidRPr="005F629B" w:rsidRDefault="005F629B" w:rsidP="005F629B">
      <w:pPr>
        <w:numPr>
          <w:ilvl w:val="0"/>
          <w:numId w:val="18"/>
        </w:numPr>
      </w:pPr>
      <w:proofErr w:type="gramStart"/>
      <w:r w:rsidRPr="005F629B">
        <w:t>interprétation</w:t>
      </w:r>
      <w:proofErr w:type="gramEnd"/>
      <w:r w:rsidRPr="005F629B">
        <w:t xml:space="preserve"> restrictive du pouvoir ;</w:t>
      </w:r>
    </w:p>
    <w:p w14:paraId="63C01A35" w14:textId="77777777" w:rsidR="005F629B" w:rsidRPr="005F629B" w:rsidRDefault="005F629B" w:rsidP="005F629B">
      <w:pPr>
        <w:numPr>
          <w:ilvl w:val="0"/>
          <w:numId w:val="18"/>
        </w:numPr>
      </w:pPr>
      <w:proofErr w:type="gramStart"/>
      <w:r w:rsidRPr="005F629B">
        <w:t>interprétation</w:t>
      </w:r>
      <w:proofErr w:type="gramEnd"/>
      <w:r w:rsidRPr="005F629B">
        <w:t xml:space="preserve"> extensive des protections ;</w:t>
      </w:r>
    </w:p>
    <w:p w14:paraId="5BBA5CA3" w14:textId="77777777" w:rsidR="005F629B" w:rsidRPr="005F629B" w:rsidRDefault="005F629B" w:rsidP="005F629B">
      <w:pPr>
        <w:numPr>
          <w:ilvl w:val="0"/>
          <w:numId w:val="18"/>
        </w:numPr>
      </w:pPr>
      <w:proofErr w:type="gramStart"/>
      <w:r w:rsidRPr="005F629B">
        <w:t>primauté</w:t>
      </w:r>
      <w:proofErr w:type="gramEnd"/>
      <w:r w:rsidRPr="005F629B">
        <w:t xml:space="preserve"> de l’intérêt du peuple.</w:t>
      </w:r>
    </w:p>
    <w:p w14:paraId="1780BCF2" w14:textId="77777777" w:rsidR="005F629B" w:rsidRPr="005F629B" w:rsidRDefault="005F629B" w:rsidP="005F629B">
      <w:r w:rsidRPr="005F629B">
        <w:pict w14:anchorId="4A4DB38F">
          <v:rect id="_x0000_i1241" style="width:0;height:1.5pt" o:hralign="center" o:hrstd="t" o:hr="t" fillcolor="#a0a0a0" stroked="f"/>
        </w:pict>
      </w:r>
    </w:p>
    <w:p w14:paraId="40DD60B0" w14:textId="77777777" w:rsidR="005F629B" w:rsidRPr="005F629B" w:rsidRDefault="005F629B" w:rsidP="005F629B">
      <w:pPr>
        <w:rPr>
          <w:b/>
          <w:bCs/>
        </w:rPr>
      </w:pPr>
      <w:r w:rsidRPr="005F629B">
        <w:rPr>
          <w:b/>
          <w:bCs/>
        </w:rPr>
        <w:t>CONCLUSION TECHNIQUE</w:t>
      </w:r>
    </w:p>
    <w:p w14:paraId="07D31270" w14:textId="77777777" w:rsidR="005F629B" w:rsidRPr="005F629B" w:rsidRDefault="005F629B" w:rsidP="005F629B">
      <w:r w:rsidRPr="005F629B">
        <w:t>Le système est conçu pour :</w:t>
      </w:r>
    </w:p>
    <w:p w14:paraId="477705A3" w14:textId="77777777" w:rsidR="005F629B" w:rsidRPr="005F629B" w:rsidRDefault="005F629B" w:rsidP="005F629B">
      <w:pPr>
        <w:numPr>
          <w:ilvl w:val="0"/>
          <w:numId w:val="19"/>
        </w:numPr>
      </w:pPr>
      <w:proofErr w:type="gramStart"/>
      <w:r w:rsidRPr="005F629B">
        <w:t>fonctionner</w:t>
      </w:r>
      <w:proofErr w:type="gramEnd"/>
      <w:r w:rsidRPr="005F629B">
        <w:t xml:space="preserve"> même avec de mauvais dirigeants ;</w:t>
      </w:r>
    </w:p>
    <w:p w14:paraId="3C202BD6" w14:textId="77777777" w:rsidR="005F629B" w:rsidRPr="005F629B" w:rsidRDefault="005F629B" w:rsidP="005F629B">
      <w:pPr>
        <w:numPr>
          <w:ilvl w:val="0"/>
          <w:numId w:val="19"/>
        </w:numPr>
      </w:pPr>
      <w:proofErr w:type="gramStart"/>
      <w:r w:rsidRPr="005F629B">
        <w:t>limiter</w:t>
      </w:r>
      <w:proofErr w:type="gramEnd"/>
      <w:r w:rsidRPr="005F629B">
        <w:t xml:space="preserve"> les dégâts humains ;</w:t>
      </w:r>
    </w:p>
    <w:p w14:paraId="393E809E" w14:textId="77777777" w:rsidR="005F629B" w:rsidRPr="005F629B" w:rsidRDefault="005F629B" w:rsidP="005F629B">
      <w:pPr>
        <w:numPr>
          <w:ilvl w:val="0"/>
          <w:numId w:val="19"/>
        </w:numPr>
      </w:pPr>
      <w:proofErr w:type="gramStart"/>
      <w:r w:rsidRPr="005F629B">
        <w:t>empêcher</w:t>
      </w:r>
      <w:proofErr w:type="gramEnd"/>
      <w:r w:rsidRPr="005F629B">
        <w:t xml:space="preserve"> la capture de l’État ;</w:t>
      </w:r>
    </w:p>
    <w:p w14:paraId="2DD8F901" w14:textId="77777777" w:rsidR="005F629B" w:rsidRPr="005F629B" w:rsidRDefault="005F629B" w:rsidP="005F629B">
      <w:pPr>
        <w:numPr>
          <w:ilvl w:val="0"/>
          <w:numId w:val="19"/>
        </w:numPr>
      </w:pPr>
      <w:proofErr w:type="gramStart"/>
      <w:r w:rsidRPr="005F629B">
        <w:t>rester</w:t>
      </w:r>
      <w:proofErr w:type="gramEnd"/>
      <w:r w:rsidRPr="005F629B">
        <w:t xml:space="preserve"> stable sur le long terme.</w:t>
      </w:r>
    </w:p>
    <w:p w14:paraId="77D55967" w14:textId="77777777" w:rsidR="005F629B" w:rsidRPr="005F629B" w:rsidRDefault="005F629B" w:rsidP="005F629B">
      <w:r w:rsidRPr="005F629B">
        <w:lastRenderedPageBreak/>
        <w:t xml:space="preserve">C’est un </w:t>
      </w:r>
      <w:r w:rsidRPr="005F629B">
        <w:rPr>
          <w:b/>
          <w:bCs/>
        </w:rPr>
        <w:t>système défensif</w:t>
      </w:r>
      <w:r w:rsidRPr="005F629B">
        <w:t>, volontairement rigide là où l’histoire montre que les dérives apparaissent.</w:t>
      </w:r>
    </w:p>
    <w:p w14:paraId="58DE452F" w14:textId="77777777" w:rsidR="005F629B" w:rsidRDefault="005F629B"/>
    <w:sectPr w:rsidR="005F629B" w:rsidSect="005F629B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76D"/>
    <w:multiLevelType w:val="multilevel"/>
    <w:tmpl w:val="43F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221"/>
    <w:multiLevelType w:val="multilevel"/>
    <w:tmpl w:val="9E8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5274F"/>
    <w:multiLevelType w:val="multilevel"/>
    <w:tmpl w:val="945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672B"/>
    <w:multiLevelType w:val="multilevel"/>
    <w:tmpl w:val="52F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5947"/>
    <w:multiLevelType w:val="multilevel"/>
    <w:tmpl w:val="777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63543"/>
    <w:multiLevelType w:val="multilevel"/>
    <w:tmpl w:val="0D7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4DC"/>
    <w:multiLevelType w:val="multilevel"/>
    <w:tmpl w:val="E23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92AE0"/>
    <w:multiLevelType w:val="multilevel"/>
    <w:tmpl w:val="282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314A"/>
    <w:multiLevelType w:val="multilevel"/>
    <w:tmpl w:val="275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9037F"/>
    <w:multiLevelType w:val="multilevel"/>
    <w:tmpl w:val="93F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84DDC"/>
    <w:multiLevelType w:val="multilevel"/>
    <w:tmpl w:val="843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5380F"/>
    <w:multiLevelType w:val="multilevel"/>
    <w:tmpl w:val="BAE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91AA9"/>
    <w:multiLevelType w:val="multilevel"/>
    <w:tmpl w:val="F06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E7B3C"/>
    <w:multiLevelType w:val="multilevel"/>
    <w:tmpl w:val="DD5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53FD"/>
    <w:multiLevelType w:val="multilevel"/>
    <w:tmpl w:val="B9C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5534E"/>
    <w:multiLevelType w:val="multilevel"/>
    <w:tmpl w:val="5E1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A2BFB"/>
    <w:multiLevelType w:val="multilevel"/>
    <w:tmpl w:val="F6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21472"/>
    <w:multiLevelType w:val="multilevel"/>
    <w:tmpl w:val="FAA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C526C"/>
    <w:multiLevelType w:val="multilevel"/>
    <w:tmpl w:val="95E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49879">
    <w:abstractNumId w:val="4"/>
  </w:num>
  <w:num w:numId="2" w16cid:durableId="365301753">
    <w:abstractNumId w:val="15"/>
  </w:num>
  <w:num w:numId="3" w16cid:durableId="1836990700">
    <w:abstractNumId w:val="1"/>
  </w:num>
  <w:num w:numId="4" w16cid:durableId="1719042001">
    <w:abstractNumId w:val="16"/>
  </w:num>
  <w:num w:numId="5" w16cid:durableId="1084378380">
    <w:abstractNumId w:val="10"/>
  </w:num>
  <w:num w:numId="6" w16cid:durableId="1053500573">
    <w:abstractNumId w:val="0"/>
  </w:num>
  <w:num w:numId="7" w16cid:durableId="869685079">
    <w:abstractNumId w:val="13"/>
  </w:num>
  <w:num w:numId="8" w16cid:durableId="1059131497">
    <w:abstractNumId w:val="17"/>
  </w:num>
  <w:num w:numId="9" w16cid:durableId="503786565">
    <w:abstractNumId w:val="11"/>
  </w:num>
  <w:num w:numId="10" w16cid:durableId="1469082777">
    <w:abstractNumId w:val="5"/>
  </w:num>
  <w:num w:numId="11" w16cid:durableId="866794747">
    <w:abstractNumId w:val="18"/>
  </w:num>
  <w:num w:numId="12" w16cid:durableId="648091546">
    <w:abstractNumId w:val="6"/>
  </w:num>
  <w:num w:numId="13" w16cid:durableId="1977446869">
    <w:abstractNumId w:val="8"/>
  </w:num>
  <w:num w:numId="14" w16cid:durableId="1634553387">
    <w:abstractNumId w:val="14"/>
  </w:num>
  <w:num w:numId="15" w16cid:durableId="529759540">
    <w:abstractNumId w:val="3"/>
  </w:num>
  <w:num w:numId="16" w16cid:durableId="538248359">
    <w:abstractNumId w:val="2"/>
  </w:num>
  <w:num w:numId="17" w16cid:durableId="652832386">
    <w:abstractNumId w:val="7"/>
  </w:num>
  <w:num w:numId="18" w16cid:durableId="1272661829">
    <w:abstractNumId w:val="9"/>
  </w:num>
  <w:num w:numId="19" w16cid:durableId="1606958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8A"/>
    <w:rsid w:val="005F629B"/>
    <w:rsid w:val="00647876"/>
    <w:rsid w:val="006A7F8A"/>
    <w:rsid w:val="007B55F3"/>
    <w:rsid w:val="00802EA6"/>
    <w:rsid w:val="00B2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22C6"/>
  <w15:chartTrackingRefBased/>
  <w15:docId w15:val="{AA7EE005-A592-485D-BEE2-96046DD5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F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F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F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F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F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F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F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F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F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2</cp:revision>
  <dcterms:created xsi:type="dcterms:W3CDTF">2026-01-25T02:51:00Z</dcterms:created>
  <dcterms:modified xsi:type="dcterms:W3CDTF">2026-01-25T02:51:00Z</dcterms:modified>
</cp:coreProperties>
</file>