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45" w:rsidRDefault="00C36910" w:rsidP="004F511A">
      <w:r>
        <w:rPr>
          <w:noProof/>
        </w:rPr>
        <w:fldChar w:fldCharType="begin"/>
      </w:r>
      <w:r>
        <w:rPr>
          <w:noProof/>
        </w:rPr>
        <w:instrText xml:space="preserve"> MERGEFIELD  A  \* MERGEFORMAT </w:instrText>
      </w:r>
      <w:r>
        <w:rPr>
          <w:noProof/>
        </w:rPr>
        <w:fldChar w:fldCharType="separate"/>
      </w:r>
      <w:r w:rsidR="00412E94">
        <w:rPr>
          <w:noProof/>
        </w:rPr>
        <w:t>«A»</w:t>
      </w:r>
      <w:r>
        <w:rPr>
          <w:noProof/>
        </w:rPr>
        <w:fldChar w:fldCharType="end"/>
      </w:r>
    </w:p>
    <w:p w:rsidR="00323845" w:rsidRDefault="00323845" w:rsidP="004F511A"/>
    <w:p w:rsidR="004F511A" w:rsidRDefault="00D32A55" w:rsidP="004F511A">
      <w:r>
        <w:rPr>
          <w:noProof/>
        </w:rPr>
        <w:fldChar w:fldCharType="begin"/>
      </w:r>
      <w:r>
        <w:rPr>
          <w:noProof/>
        </w:rPr>
        <w:instrText xml:space="preserve"> MERGEFIELD  tableTest1  \* MERGEFORMAT </w:instrText>
      </w:r>
      <w:r>
        <w:rPr>
          <w:noProof/>
        </w:rPr>
        <w:fldChar w:fldCharType="separate"/>
      </w:r>
      <w:r w:rsidR="00412E94">
        <w:rPr>
          <w:noProof/>
        </w:rPr>
        <w:t>«tableTest1»</w:t>
      </w:r>
      <w:r>
        <w:rPr>
          <w:noProof/>
        </w:rPr>
        <w:fldChar w:fldCharType="end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11A" w:rsidTr="0003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511A" w:rsidRDefault="004F511A" w:rsidP="00030C68">
            <w:r>
              <w:t>X</w:t>
            </w:r>
          </w:p>
        </w:tc>
        <w:tc>
          <w:tcPr>
            <w:tcW w:w="4148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F511A" w:rsidTr="0003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F511A" w:rsidRDefault="004F511A" w:rsidP="00030C68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4F511A" w:rsidRDefault="004F511A" w:rsidP="004F511A"/>
    <w:p w:rsidR="004F511A" w:rsidRDefault="004F511A" w:rsidP="004F511A"/>
    <w:p w:rsidR="00A7558D" w:rsidRDefault="00412E94" w:rsidP="00A7558D">
      <w:r>
        <w:rPr>
          <w:noProof/>
        </w:rPr>
        <w:fldChar w:fldCharType="begin"/>
      </w:r>
      <w:r>
        <w:rPr>
          <w:noProof/>
        </w:rPr>
        <w:instrText xml:space="preserve"> MERGEFIELD  tableTest2  \* MERGEFORMAT </w:instrText>
      </w:r>
      <w:r>
        <w:rPr>
          <w:noProof/>
        </w:rPr>
        <w:fldChar w:fldCharType="separate"/>
      </w:r>
      <w:r>
        <w:rPr>
          <w:noProof/>
        </w:rPr>
        <w:t>«tableTest2»</w:t>
      </w:r>
      <w:r>
        <w:rPr>
          <w:noProof/>
        </w:rPr>
        <w:fldChar w:fldCharType="end"/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F511A" w:rsidTr="0003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511A" w:rsidRDefault="004F511A" w:rsidP="00030C68"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</w:tr>
      <w:tr w:rsidR="004F511A" w:rsidTr="0003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511A" w:rsidRDefault="004F511A" w:rsidP="00030C68"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F511A" w:rsidTr="0003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511A" w:rsidRDefault="004F511A" w:rsidP="00030C68"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F511A" w:rsidTr="0003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511A" w:rsidRDefault="004F511A" w:rsidP="00030C68"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F511A" w:rsidTr="0003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511A" w:rsidRDefault="004F511A" w:rsidP="00030C68"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F511A" w:rsidTr="0003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511A" w:rsidRDefault="004F511A" w:rsidP="00030C68"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F511A" w:rsidTr="0003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511A" w:rsidRDefault="004F511A" w:rsidP="00030C68"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F511A" w:rsidTr="0003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511A" w:rsidRDefault="004F511A" w:rsidP="00030C68">
            <w:r>
              <w:rPr>
                <w:rFonts w:hint="eastAsia"/>
              </w:rP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29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4F511A" w:rsidRDefault="004F511A" w:rsidP="004F511A"/>
    <w:p w:rsidR="004F511A" w:rsidRDefault="004F511A" w:rsidP="004F511A"/>
    <w:p w:rsidR="00A7558D" w:rsidRDefault="00412E94" w:rsidP="00A7558D">
      <w:r>
        <w:rPr>
          <w:noProof/>
        </w:rPr>
        <w:fldChar w:fldCharType="begin"/>
      </w:r>
      <w:r>
        <w:rPr>
          <w:noProof/>
        </w:rPr>
        <w:instrText xml:space="preserve"> MERGEFIELD  tableTest3  \* MERGEFORMAT </w:instrText>
      </w:r>
      <w:r>
        <w:rPr>
          <w:noProof/>
        </w:rPr>
        <w:fldChar w:fldCharType="separate"/>
      </w:r>
      <w:r>
        <w:rPr>
          <w:noProof/>
        </w:rPr>
        <w:t>«tableTest3»</w:t>
      </w:r>
      <w:r>
        <w:rPr>
          <w:noProof/>
        </w:rPr>
        <w:fldChar w:fldCharType="end"/>
      </w:r>
    </w:p>
    <w:tbl>
      <w:tblPr>
        <w:tblStyle w:val="2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511A" w:rsidTr="00A7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511A" w:rsidRDefault="00A7558D" w:rsidP="00030C68">
            <w:r>
              <w:t>X</w:t>
            </w:r>
          </w:p>
        </w:tc>
        <w:tc>
          <w:tcPr>
            <w:tcW w:w="2765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:rsidR="004F511A" w:rsidRDefault="004F511A" w:rsidP="00030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4F511A" w:rsidTr="00A7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511A" w:rsidRDefault="004F511A" w:rsidP="00030C68"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:rsidR="004F511A" w:rsidRDefault="004F511A" w:rsidP="0003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F511A" w:rsidTr="00A7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F511A" w:rsidRDefault="004F511A" w:rsidP="00030C68"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:rsidR="004F511A" w:rsidRDefault="004F511A" w:rsidP="0003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4F511A" w:rsidRDefault="004F511A" w:rsidP="004F511A"/>
    <w:p w:rsidR="00A7558D" w:rsidRDefault="00412E94" w:rsidP="004F511A">
      <w:r>
        <w:rPr>
          <w:noProof/>
        </w:rPr>
        <w:fldChar w:fldCharType="begin"/>
      </w:r>
      <w:r>
        <w:rPr>
          <w:noProof/>
        </w:rPr>
        <w:instrText xml:space="preserve"> MERGEFIELD  chartTest1  \* MERGEFORMAT </w:instrText>
      </w:r>
      <w:r>
        <w:rPr>
          <w:noProof/>
        </w:rPr>
        <w:fldChar w:fldCharType="separate"/>
      </w:r>
      <w:r>
        <w:rPr>
          <w:noProof/>
        </w:rPr>
        <w:t>«chartTest1»</w:t>
      </w:r>
      <w:r>
        <w:rPr>
          <w:noProof/>
        </w:rPr>
        <w:fldChar w:fldCharType="end"/>
      </w:r>
    </w:p>
    <w:p w:rsidR="004F511A" w:rsidRDefault="004F511A" w:rsidP="004F511A">
      <w:r>
        <w:rPr>
          <w:noProof/>
        </w:rPr>
        <w:drawing>
          <wp:inline distT="0" distB="0" distL="0" distR="0" wp14:anchorId="6B7940C5" wp14:editId="25B6ACD2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F511A" w:rsidRDefault="004F511A" w:rsidP="004F511A"/>
    <w:p w:rsidR="00A7558D" w:rsidRDefault="00412E94" w:rsidP="00A7558D">
      <w:r>
        <w:rPr>
          <w:noProof/>
        </w:rPr>
        <w:fldChar w:fldCharType="begin"/>
      </w:r>
      <w:r>
        <w:rPr>
          <w:noProof/>
        </w:rPr>
        <w:instrText xml:space="preserve"> MERGEFIELD  chartTest2  \* MERGEFORMAT </w:instrText>
      </w:r>
      <w:r>
        <w:rPr>
          <w:noProof/>
        </w:rPr>
        <w:fldChar w:fldCharType="separate"/>
      </w:r>
      <w:r>
        <w:rPr>
          <w:noProof/>
        </w:rPr>
        <w:t>«chartTest2»</w:t>
      </w:r>
      <w:r>
        <w:rPr>
          <w:noProof/>
        </w:rPr>
        <w:fldChar w:fldCharType="end"/>
      </w:r>
    </w:p>
    <w:p w:rsidR="004F511A" w:rsidRDefault="004F511A" w:rsidP="004F511A">
      <w:r>
        <w:rPr>
          <w:rFonts w:hint="eastAsia"/>
          <w:noProof/>
        </w:rPr>
        <w:lastRenderedPageBreak/>
        <w:drawing>
          <wp:inline distT="0" distB="0" distL="0" distR="0" wp14:anchorId="6C10B374" wp14:editId="57C147B3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F511A" w:rsidRDefault="004F511A" w:rsidP="004F511A">
      <w:pPr>
        <w:widowControl/>
        <w:jc w:val="left"/>
      </w:pPr>
      <w:bookmarkStart w:id="0" w:name="_GoBack"/>
      <w:bookmarkEnd w:id="0"/>
    </w:p>
    <w:p w:rsidR="00A7558D" w:rsidRDefault="00412E94" w:rsidP="00A7558D">
      <w:r>
        <w:rPr>
          <w:noProof/>
        </w:rPr>
        <w:fldChar w:fldCharType="begin"/>
      </w:r>
      <w:r>
        <w:rPr>
          <w:noProof/>
        </w:rPr>
        <w:instrText xml:space="preserve"> MERGEFIELD  chartTest3  \* MERGEFORMAT </w:instrText>
      </w:r>
      <w:r>
        <w:rPr>
          <w:noProof/>
        </w:rPr>
        <w:fldChar w:fldCharType="separate"/>
      </w:r>
      <w:r>
        <w:rPr>
          <w:noProof/>
        </w:rPr>
        <w:t>«chartTest3»</w:t>
      </w:r>
      <w:r>
        <w:rPr>
          <w:noProof/>
        </w:rPr>
        <w:fldChar w:fldCharType="end"/>
      </w:r>
    </w:p>
    <w:p w:rsidR="004F511A" w:rsidRDefault="004F511A" w:rsidP="004F511A">
      <w:r>
        <w:rPr>
          <w:rFonts w:hint="eastAsia"/>
          <w:noProof/>
        </w:rPr>
        <w:drawing>
          <wp:inline distT="0" distB="0" distL="0" distR="0" wp14:anchorId="2CE880DC" wp14:editId="6EA441CC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09C4" w:rsidRDefault="006209C4"/>
    <w:sectPr w:rsidR="00620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630" w:rsidRDefault="00EC2630" w:rsidP="007C337E">
      <w:r>
        <w:separator/>
      </w:r>
    </w:p>
  </w:endnote>
  <w:endnote w:type="continuationSeparator" w:id="0">
    <w:p w:rsidR="00EC2630" w:rsidRDefault="00EC2630" w:rsidP="007C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630" w:rsidRDefault="00EC2630" w:rsidP="007C337E">
      <w:r>
        <w:separator/>
      </w:r>
    </w:p>
  </w:footnote>
  <w:footnote w:type="continuationSeparator" w:id="0">
    <w:p w:rsidR="00EC2630" w:rsidRDefault="00EC2630" w:rsidP="007C3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61"/>
    <w:rsid w:val="00152162"/>
    <w:rsid w:val="00265FA2"/>
    <w:rsid w:val="0028656A"/>
    <w:rsid w:val="00323845"/>
    <w:rsid w:val="0036464C"/>
    <w:rsid w:val="00395B5C"/>
    <w:rsid w:val="00412E94"/>
    <w:rsid w:val="004F511A"/>
    <w:rsid w:val="005A5BBC"/>
    <w:rsid w:val="006209C4"/>
    <w:rsid w:val="006A68C0"/>
    <w:rsid w:val="006E2C0C"/>
    <w:rsid w:val="007B434C"/>
    <w:rsid w:val="007C337E"/>
    <w:rsid w:val="007E7BA1"/>
    <w:rsid w:val="008167F2"/>
    <w:rsid w:val="00930508"/>
    <w:rsid w:val="009C3C52"/>
    <w:rsid w:val="00A7558D"/>
    <w:rsid w:val="00BE3722"/>
    <w:rsid w:val="00C36910"/>
    <w:rsid w:val="00CE5ABD"/>
    <w:rsid w:val="00D32A55"/>
    <w:rsid w:val="00D8699C"/>
    <w:rsid w:val="00EC2630"/>
    <w:rsid w:val="00F7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501FDC-6A6D-4B3E-9D71-6F28A599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4F51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1"/>
    <w:uiPriority w:val="47"/>
    <w:rsid w:val="004F511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4F511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header"/>
    <w:basedOn w:val="a"/>
    <w:link w:val="Char"/>
    <w:uiPriority w:val="99"/>
    <w:unhideWhenUsed/>
    <w:rsid w:val="007C3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37E"/>
    <w:rPr>
      <w:sz w:val="18"/>
      <w:szCs w:val="18"/>
    </w:rPr>
  </w:style>
  <w:style w:type="table" w:styleId="1-2">
    <w:name w:val="Grid Table 1 Light Accent 2"/>
    <w:basedOn w:val="a1"/>
    <w:uiPriority w:val="46"/>
    <w:rsid w:val="00A7558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List Table 2 Accent 2"/>
    <w:basedOn w:val="a1"/>
    <w:uiPriority w:val="47"/>
    <w:rsid w:val="00A7558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0"/>
              <a:t>${title}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3236976"/>
        <c:axId val="713246224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3236976"/>
        <c:axId val="713246224"/>
      </c:lineChart>
      <c:catAx>
        <c:axId val="71323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46224"/>
        <c:crosses val="autoZero"/>
        <c:auto val="1"/>
        <c:lblAlgn val="ctr"/>
        <c:lblOffset val="100"/>
        <c:noMultiLvlLbl val="0"/>
      </c:catAx>
      <c:valAx>
        <c:axId val="71324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3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${title}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255472"/>
        <c:axId val="713258736"/>
      </c:scatterChart>
      <c:scatterChart>
        <c:scatterStyle val="smoothMarker"/>
        <c:varyColors val="0"/>
        <c:ser>
          <c:idx val="1"/>
          <c:order val="1"/>
          <c:tx>
            <c:strRef>
              <c:f>Sheet1!$F$5</c:f>
              <c:strCache>
                <c:ptCount val="1"/>
                <c:pt idx="0">
                  <c:v>Y2 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Sheet1!$E$6:$E$8</c:f>
              <c:numCache>
                <c:formatCode>General</c:formatCode>
                <c:ptCount val="3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253296"/>
        <c:axId val="713260912"/>
      </c:scatterChart>
      <c:valAx>
        <c:axId val="713255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58736"/>
        <c:crosses val="autoZero"/>
        <c:crossBetween val="midCat"/>
      </c:valAx>
      <c:valAx>
        <c:axId val="71325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55472"/>
        <c:crosses val="autoZero"/>
        <c:crossBetween val="midCat"/>
      </c:valAx>
      <c:valAx>
        <c:axId val="71326091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53296"/>
        <c:crosses val="max"/>
        <c:crossBetween val="midCat"/>
      </c:valAx>
      <c:valAx>
        <c:axId val="713253296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60912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${title}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713230992"/>
        <c:axId val="713251120"/>
      </c:bubbleChart>
      <c:bubbleChart>
        <c:varyColors val="0"/>
        <c:ser>
          <c:idx val="1"/>
          <c:order val="1"/>
          <c:tx>
            <c:strRef>
              <c:f>Sheet1!$F$5</c:f>
              <c:strCache>
                <c:ptCount val="1"/>
                <c:pt idx="0">
                  <c:v>Y2 值</c:v>
                </c:pt>
              </c:strCache>
            </c:strRef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Sheet1!$E$6:$E$8</c:f>
              <c:numCache>
                <c:formatCode>General</c:formatCode>
                <c:ptCount val="3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</c:numCache>
            </c:numRef>
          </c:yVal>
          <c:bubbleSize>
            <c:numRef>
              <c:f>Sheet1!$G$6:$G$8</c:f>
              <c:numCache>
                <c:formatCode>General</c:formatCode>
                <c:ptCount val="3"/>
                <c:pt idx="0">
                  <c:v>0.6</c:v>
                </c:pt>
                <c:pt idx="1">
                  <c:v>0.7</c:v>
                </c:pt>
                <c:pt idx="2">
                  <c:v>0.8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713240784"/>
        <c:axId val="713260368"/>
      </c:bubbleChart>
      <c:valAx>
        <c:axId val="71323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51120"/>
        <c:crosses val="autoZero"/>
        <c:crossBetween val="midCat"/>
      </c:valAx>
      <c:valAx>
        <c:axId val="71325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30992"/>
        <c:crosses val="autoZero"/>
        <c:crossBetween val="midCat"/>
      </c:valAx>
      <c:valAx>
        <c:axId val="7132603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40784"/>
        <c:crosses val="max"/>
        <c:crossBetween val="midCat"/>
      </c:valAx>
      <c:valAx>
        <c:axId val="713240784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3260368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502</Characters>
  <Application>Microsoft Office Word</Application>
  <DocSecurity>0</DocSecurity>
  <Lines>4</Lines>
  <Paragraphs>1</Paragraphs>
  <ScaleCrop>false</ScaleCrop>
  <Company>NXY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段一博</dc:creator>
  <cp:keywords/>
  <dc:description/>
  <cp:lastModifiedBy>段一博</cp:lastModifiedBy>
  <cp:revision>17</cp:revision>
  <dcterms:created xsi:type="dcterms:W3CDTF">2019-11-20T03:24:00Z</dcterms:created>
  <dcterms:modified xsi:type="dcterms:W3CDTF">2019-11-20T07:45:00Z</dcterms:modified>
</cp:coreProperties>
</file>