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spacing w:after="120"/>
        <w:jc w:val="center"/>
      </w:pPr>
      <w:r>
        <w:rPr>
          <w:rFonts w:ascii="游ゴシック" w:hAnsi="游ゴシック" w:eastAsia="游ゴシック"/>
          <w:b/>
          <w:i w:val="0"/>
          <w:color w:val="1F3B57"/>
          <w:sz w:val="52"/>
        </w:rPr>
        <w:t>開発・チーム運用 用語まとめ(第2章)</w:t>
      </w:r>
    </w:p>
    <w:p>
      <w:pPr>
        <w:spacing w:after="80"/>
        <w:jc w:val="center"/>
      </w:pPr>
      <w:r>
        <w:rPr>
          <w:rFonts w:ascii="游ゴシック" w:hAnsi="游ゴシック" w:eastAsia="游ゴシック"/>
          <w:b w:val="0"/>
          <w:i w:val="0"/>
          <w:color w:val="2E6DA4"/>
          <w:sz w:val="28"/>
        </w:rPr>
        <w:t>〜 命名・例外・null安全からチーム運用まで、やさしく 〜</w:t>
      </w:r>
    </w:p>
    <w:p>
      <w:pPr>
        <w:spacing w:after="480"/>
      </w:pPr>
    </w:p>
    <w:p>
      <w:pPr>
        <w:jc w:val="center"/>
      </w:pPr>
      <w:r>
        <w:rPr>
          <w:rFonts w:ascii="游ゴシック" w:hAnsi="游ゴシック" w:eastAsia="游ゴシック"/>
          <w:b w:val="0"/>
          <w:i w:val="0"/>
          <w:color w:val="222222"/>
          <w:sz w:val="22"/>
        </w:rPr>
        <w:t>この文書は、開発の現場でよく出てくる言葉を、</w:t>
      </w:r>
    </w:p>
    <w:p>
      <w:pPr>
        <w:jc w:val="center"/>
      </w:pPr>
      <w:r>
        <w:rPr>
          <w:rFonts w:ascii="游ゴシック" w:hAnsi="游ゴシック" w:eastAsia="游ゴシック"/>
          <w:b w:val="0"/>
          <w:i w:val="0"/>
          <w:color w:val="222222"/>
          <w:sz w:val="22"/>
        </w:rPr>
        <w:t>身近な例えとセットで、知識ゼロから分かるようにまとめたものです。</w:t>
      </w:r>
    </w:p>
    <w:p>
      <w:pPr>
        <w:spacing w:after="800"/>
      </w:pPr>
    </w:p>
    <w:p>
      <w:pPr>
        <w:jc w:val="center"/>
      </w:pPr>
      <w:r>
        <w:rPr>
          <w:rFonts w:ascii="游ゴシック" w:hAnsi="游ゴシック" w:eastAsia="游ゴシック"/>
          <w:b w:val="0"/>
          <w:i w:val="0"/>
          <w:color w:val="666666"/>
          <w:sz w:val="20"/>
        </w:rPr>
        <w:t>作成日:2026年6月15日</w:t>
      </w:r>
    </w:p>
    <w:p>
      <w:r>
        <w:br w:type="page"/>
      </w:r>
    </w:p>
    <w:p>
      <w:pPr>
        <w:spacing w:before="280" w:after="160"/>
        <w:pBdr>
          <w:bottom w:val="single" w:sz="12" w:space="4" w:color="2E6DA4"/>
        </w:pBdr>
      </w:pPr>
      <w:r>
        <w:rPr>
          <w:rFonts w:ascii="游ゴシック" w:hAnsi="游ゴシック" w:eastAsia="游ゴシック"/>
          <w:b/>
          <w:i w:val="0"/>
          <w:color w:val="1F4E79"/>
          <w:sz w:val="36"/>
        </w:rPr>
        <w:t>はじめに ― この文書の使い方</w:t>
      </w:r>
    </w:p>
    <w:p>
      <w:pPr>
        <w:spacing w:after="120"/>
      </w:pPr>
      <w:r>
        <w:rPr>
          <w:rFonts w:ascii="游ゴシック" w:hAnsi="游ゴシック" w:eastAsia="游ゴシック"/>
          <w:b w:val="0"/>
          <w:i w:val="0"/>
          <w:color w:val="222222"/>
          <w:sz w:val="22"/>
        </w:rPr>
        <w:t>この文書は、用語の意味を初学者向けにやさしくまとめたものです。むずかしい言葉は、レストランや倉庫などの身近なものにたとえて説明しています。</w:t>
      </w:r>
    </w:p>
    <w:p>
      <w:pPr>
        <w:spacing w:after="120"/>
      </w:pPr>
      <w:r>
        <w:rPr>
          <w:rFonts w:ascii="游ゴシック" w:hAnsi="游ゴシック" w:eastAsia="游ゴシック"/>
          <w:b w:val="0"/>
          <w:i w:val="0"/>
          <w:color w:val="222222"/>
          <w:sz w:val="22"/>
        </w:rPr>
        <w:t>各用語は「ひとことで言うと → 身近な例え → 具体例 → つながり」の同じ型で並べています。まずは「ひとことで言うと」だけ拾い読みしても大丈夫です。</w:t>
      </w:r>
    </w:p>
    <w:p>
      <w:pPr>
        <w:spacing w:before="160" w:after="40"/>
      </w:pPr>
      <w:r>
        <w:rPr>
          <w:rFonts w:ascii="游ゴシック" w:hAnsi="游ゴシック" w:eastAsia="游ゴシック"/>
          <w:b/>
          <w:i w:val="0"/>
          <w:color w:val="1F4E79"/>
          <w:sz w:val="24"/>
        </w:rPr>
        <w:t>◆ この文書で扱う用語(テーマ別)</w:t>
      </w:r>
    </w:p>
    <w:p>
      <w:pPr>
        <w:pStyle w:val="ListBullet"/>
        <w:spacing w:after="60"/>
      </w:pPr>
      <w:r>
        <w:rPr>
          <w:rFonts w:ascii="游ゴシック" w:hAnsi="游ゴシック" w:eastAsia="游ゴシック"/>
          <w:b/>
          <w:i w:val="0"/>
          <w:color w:val="222222"/>
          <w:sz w:val="22"/>
        </w:rPr>
        <w:t xml:space="preserve">コードの書き方・命名: </w:t>
      </w:r>
      <w:r>
        <w:rPr>
          <w:rFonts w:ascii="游ゴシック" w:hAnsi="游ゴシック" w:eastAsia="游ゴシック"/>
          <w:b w:val="0"/>
          <w:i w:val="0"/>
          <w:color w:val="222222"/>
          <w:sz w:val="22"/>
        </w:rPr>
        <w:t>lower Camel Case / マジックナンバー / プレースホルダー / コーディング規約</w:t>
      </w:r>
    </w:p>
    <w:p>
      <w:pPr>
        <w:pStyle w:val="ListBullet"/>
        <w:spacing w:after="60"/>
      </w:pPr>
      <w:r>
        <w:rPr>
          <w:rFonts w:ascii="游ゴシック" w:hAnsi="游ゴシック" w:eastAsia="游ゴシック"/>
          <w:b/>
          <w:i w:val="0"/>
          <w:color w:val="222222"/>
          <w:sz w:val="22"/>
        </w:rPr>
        <w:t xml:space="preserve">エラー処理・例外: </w:t>
      </w:r>
      <w:r>
        <w:rPr>
          <w:rFonts w:ascii="游ゴシック" w:hAnsi="游ゴシック" w:eastAsia="游ゴシック"/>
          <w:b w:val="0"/>
          <w:i w:val="0"/>
          <w:color w:val="222222"/>
          <w:sz w:val="22"/>
        </w:rPr>
        <w:t>RuntimeException / Custom / Application / BusinessLogic / ResourceNotFound</w:t>
      </w:r>
    </w:p>
    <w:p>
      <w:pPr>
        <w:pStyle w:val="ListBullet"/>
        <w:spacing w:after="60"/>
      </w:pPr>
      <w:r>
        <w:rPr>
          <w:rFonts w:ascii="游ゴシック" w:hAnsi="游ゴシック" w:eastAsia="游ゴシック"/>
          <w:b/>
          <w:i w:val="0"/>
          <w:color w:val="222222"/>
          <w:sz w:val="22"/>
        </w:rPr>
        <w:t xml:space="preserve">処理の見かた: </w:t>
      </w:r>
      <w:r>
        <w:rPr>
          <w:rFonts w:ascii="游ゴシック" w:hAnsi="游ゴシック" w:eastAsia="游ゴシック"/>
          <w:b w:val="0"/>
          <w:i w:val="0"/>
          <w:color w:val="222222"/>
          <w:sz w:val="22"/>
        </w:rPr>
        <w:t>正常系 / 異常系 / 境界値</w:t>
      </w:r>
    </w:p>
    <w:p>
      <w:pPr>
        <w:pStyle w:val="ListBullet"/>
        <w:spacing w:after="60"/>
      </w:pPr>
      <w:r>
        <w:rPr>
          <w:rFonts w:ascii="游ゴシック" w:hAnsi="游ゴシック" w:eastAsia="游ゴシック"/>
          <w:b/>
          <w:i w:val="0"/>
          <w:color w:val="222222"/>
          <w:sz w:val="22"/>
        </w:rPr>
        <w:t xml:space="preserve">null 安全: </w:t>
      </w:r>
      <w:r>
        <w:rPr>
          <w:rFonts w:ascii="游ゴシック" w:hAnsi="游ゴシック" w:eastAsia="游ゴシック"/>
          <w:b w:val="0"/>
          <w:i w:val="0"/>
          <w:color w:val="222222"/>
          <w:sz w:val="22"/>
        </w:rPr>
        <w:t>null / Optional.empty() / orElseThrow</w:t>
      </w:r>
    </w:p>
    <w:p>
      <w:pPr>
        <w:pStyle w:val="ListBullet"/>
        <w:spacing w:after="60"/>
      </w:pPr>
      <w:r>
        <w:rPr>
          <w:rFonts w:ascii="游ゴシック" w:hAnsi="游ゴシック" w:eastAsia="游ゴシック"/>
          <w:b/>
          <w:i w:val="0"/>
          <w:color w:val="222222"/>
          <w:sz w:val="22"/>
        </w:rPr>
        <w:t xml:space="preserve">データの受け渡し・Web: </w:t>
      </w:r>
      <w:r>
        <w:rPr>
          <w:rFonts w:ascii="游ゴシック" w:hAnsi="游ゴシック" w:eastAsia="游ゴシック"/>
          <w:b w:val="0"/>
          <w:i w:val="0"/>
          <w:color w:val="222222"/>
          <w:sz w:val="22"/>
        </w:rPr>
        <w:t>DTO / 自動マッピング / HTTPステータスコード</w:t>
      </w:r>
    </w:p>
    <w:p>
      <w:pPr>
        <w:pStyle w:val="ListBullet"/>
        <w:spacing w:after="60"/>
      </w:pPr>
      <w:r>
        <w:rPr>
          <w:rFonts w:ascii="游ゴシック" w:hAnsi="游ゴシック" w:eastAsia="游ゴシック"/>
          <w:b/>
          <w:i w:val="0"/>
          <w:color w:val="222222"/>
          <w:sz w:val="22"/>
        </w:rPr>
        <w:t xml:space="preserve">設計・性能: </w:t>
      </w:r>
      <w:r>
        <w:rPr>
          <w:rFonts w:ascii="游ゴシック" w:hAnsi="游ゴシック" w:eastAsia="游ゴシック"/>
          <w:b w:val="0"/>
          <w:i w:val="0"/>
          <w:color w:val="222222"/>
          <w:sz w:val="22"/>
        </w:rPr>
        <w:t>アーキテクチャ / N+1問題</w:t>
      </w:r>
    </w:p>
    <w:p>
      <w:pPr>
        <w:pStyle w:val="ListBullet"/>
        <w:spacing w:after="60"/>
      </w:pPr>
      <w:r>
        <w:rPr>
          <w:rFonts w:ascii="游ゴシック" w:hAnsi="游ゴシック" w:eastAsia="游ゴシック"/>
          <w:b/>
          <w:i w:val="0"/>
          <w:color w:val="222222"/>
          <w:sz w:val="22"/>
        </w:rPr>
        <w:t xml:space="preserve">チームの知識・ツール: </w:t>
      </w:r>
      <w:r>
        <w:rPr>
          <w:rFonts w:ascii="游ゴシック" w:hAnsi="游ゴシック" w:eastAsia="游ゴシック"/>
          <w:b w:val="0"/>
          <w:i w:val="0"/>
          <w:color w:val="222222"/>
          <w:sz w:val="22"/>
        </w:rPr>
        <w:t>暗黙知 / オンボーディング / Claude.md / Skills</w:t>
      </w:r>
    </w:p>
    <w:p>
      <w:r>
        <w:br w:type="page"/>
      </w:r>
    </w:p>
    <w:p>
      <w:pPr>
        <w:spacing w:before="280" w:after="160"/>
        <w:pBdr>
          <w:bottom w:val="single" w:sz="12" w:space="4" w:color="2E6DA4"/>
        </w:pBdr>
      </w:pPr>
      <w:r>
        <w:rPr>
          <w:rFonts w:ascii="游ゴシック" w:hAnsi="游ゴシック" w:eastAsia="游ゴシック"/>
          <w:b/>
          <w:i w:val="0"/>
          <w:color w:val="1F4E79"/>
          <w:sz w:val="36"/>
        </w:rPr>
        <w:t>第1部 ― コードの書き方・命名</w:t>
      </w:r>
    </w:p>
    <w:p>
      <w:pPr>
        <w:spacing w:before="240" w:after="80"/>
      </w:pPr>
      <w:r>
        <w:rPr>
          <w:rFonts w:ascii="游ゴシック" w:hAnsi="游ゴシック" w:eastAsia="游ゴシック"/>
          <w:b/>
          <w:i w:val="0"/>
          <w:color w:val="2E6DA4"/>
          <w:sz w:val="28"/>
        </w:rPr>
        <w:t>1. lower Camel Case(ローワー キャメル ケース)</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ひとことで言うと:単語をつなげるとき、先頭は小文字・続く単語の頭だけ大文字にする「名前の付け方」。</w:t>
      </w:r>
    </w:p>
    <w:p>
      <w:pPr>
        <w:spacing w:after="120"/>
      </w:pPr>
      <w:r>
        <w:rPr>
          <w:rFonts w:ascii="游ゴシック" w:hAnsi="游ゴシック" w:eastAsia="游ゴシック"/>
          <w:b w:val="0"/>
          <w:i w:val="0"/>
          <w:color w:val="222222"/>
          <w:sz w:val="22"/>
        </w:rPr>
        <w:t>ラクダ(camel)の背中のこぶを思い出してください。</w:t>
      </w:r>
      <w:r>
        <w:rPr>
          <w:rFonts w:ascii="游ゴシック" w:hAnsi="游ゴシック" w:eastAsia="游ゴシック"/>
          <w:b/>
          <w:i w:val="0"/>
          <w:color w:val="222222"/>
          <w:sz w:val="22"/>
        </w:rPr>
        <w:t>途中の単語の頭が、こぶのように盛り上がる</w:t>
      </w:r>
      <w:r>
        <w:rPr>
          <w:rFonts w:ascii="游ゴシック" w:hAnsi="游ゴシック" w:eastAsia="游ゴシック"/>
          <w:b w:val="0"/>
          <w:i w:val="0"/>
          <w:color w:val="222222"/>
          <w:sz w:val="22"/>
        </w:rPr>
        <w:t>形からこう呼ばれます。先頭だけ小文字にするのが lower(ローワー)です。</w:t>
      </w:r>
    </w:p>
    <w:p>
      <w:pPr>
        <w:spacing w:before="160" w:after="40"/>
      </w:pPr>
      <w:r>
        <w:rPr>
          <w:rFonts w:ascii="游ゴシック" w:hAnsi="游ゴシック" w:eastAsia="游ゴシック"/>
          <w:b/>
          <w:i w:val="0"/>
          <w:color w:val="1F4E79"/>
          <w:sz w:val="24"/>
        </w:rPr>
        <w:t>◆ 書き方の例</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userName       // 良い例(2語目 Name の頭が大文字)</w:t>
        <w:br/>
      </w:r>
      <w:r>
        <w:rPr>
          <w:rFonts w:ascii="Consolas" w:hAnsi="Consolas" w:eastAsia="Consolas"/>
          <w:b w:val="0"/>
          <w:i w:val="0"/>
          <w:color w:val="1A1A1A"/>
          <w:sz w:val="20"/>
        </w:rPr>
        <w:t>user_name      // これは別流派(スネークケース)</w:t>
        <w:br/>
      </w:r>
      <w:r>
        <w:rPr>
          <w:rFonts w:ascii="Consolas" w:hAnsi="Consolas" w:eastAsia="Consolas"/>
          <w:b w:val="0"/>
          <w:i w:val="0"/>
          <w:color w:val="1A1A1A"/>
          <w:sz w:val="20"/>
        </w:rPr>
        <w:t>UserName       // 先頭も大文字(アッパーキャメル)</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この名前の付け方をチーム全員でそろえる約束が、次の「コーディング規約」です。</w:t>
      </w:r>
    </w:p>
    <w:p>
      <w:pPr>
        <w:spacing w:before="240" w:after="80"/>
      </w:pPr>
      <w:r>
        <w:rPr>
          <w:rFonts w:ascii="游ゴシック" w:hAnsi="游ゴシック" w:eastAsia="游ゴシック"/>
          <w:b/>
          <w:i w:val="0"/>
          <w:color w:val="2E6DA4"/>
          <w:sz w:val="28"/>
        </w:rPr>
        <w:t>2. マジックナンバー(Magic Number)</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ひとことで言うと:コードの中に、説明もなく直接書かれた「意味の分からない数字」のこと。</w:t>
      </w:r>
    </w:p>
    <w:p>
      <w:pPr>
        <w:spacing w:after="120"/>
      </w:pPr>
      <w:r>
        <w:rPr>
          <w:rFonts w:ascii="游ゴシック" w:hAnsi="游ゴシック" w:eastAsia="游ゴシック"/>
          <w:b w:val="0"/>
          <w:i w:val="0"/>
          <w:color w:val="222222"/>
          <w:sz w:val="22"/>
        </w:rPr>
        <w:t>レシピに「ここで 3 を入れる」とだけ書いてあったら、</w:t>
      </w:r>
      <w:r>
        <w:rPr>
          <w:rFonts w:ascii="游ゴシック" w:hAnsi="游ゴシック" w:eastAsia="游ゴシック"/>
          <w:b/>
          <w:i w:val="0"/>
          <w:color w:val="222222"/>
          <w:sz w:val="22"/>
        </w:rPr>
        <w:t>3分なのか3個なのか分からず困りますよね。</w:t>
      </w:r>
      <w:r>
        <w:rPr>
          <w:rFonts w:ascii="游ゴシック" w:hAnsi="游ゴシック" w:eastAsia="游ゴシック"/>
          <w:b w:val="0"/>
          <w:i w:val="0"/>
          <w:color w:val="222222"/>
          <w:sz w:val="22"/>
        </w:rPr>
        <w:t>コードの中の説明のない数字も、これと同じで読む人を迷わせます。</w:t>
      </w:r>
    </w:p>
    <w:p>
      <w:pPr>
        <w:spacing w:before="160" w:after="40"/>
      </w:pPr>
      <w:r>
        <w:rPr>
          <w:rFonts w:ascii="游ゴシック" w:hAnsi="游ゴシック" w:eastAsia="游ゴシック"/>
          <w:b/>
          <w:i w:val="0"/>
          <w:color w:val="1F4E79"/>
          <w:sz w:val="24"/>
        </w:rPr>
        <w:t>◆ 直し方</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if (age &gt;= 20)             // 20 は何?(マジックナンバー)</w:t>
        <w:br/>
      </w:r>
      <w:r>
        <w:rPr>
          <w:rFonts w:ascii="Consolas" w:hAnsi="Consolas" w:eastAsia="Consolas"/>
          <w:b w:val="0"/>
          <w:i w:val="0"/>
          <w:color w:val="1A1A1A"/>
          <w:sz w:val="20"/>
        </w:rPr>
        <w:br/>
      </w:r>
      <w:r>
        <w:rPr>
          <w:rFonts w:ascii="Consolas" w:hAnsi="Consolas" w:eastAsia="Consolas"/>
          <w:b w:val="0"/>
          <w:i w:val="0"/>
          <w:color w:val="1A1A1A"/>
          <w:sz w:val="20"/>
        </w:rPr>
        <w:t>final int ADULT_AGE = 20;  // 名前を付けると意味が伝わる</w:t>
        <w:br/>
      </w:r>
      <w:r>
        <w:rPr>
          <w:rFonts w:ascii="Consolas" w:hAnsi="Consolas" w:eastAsia="Consolas"/>
          <w:b w:val="0"/>
          <w:i w:val="0"/>
          <w:color w:val="1A1A1A"/>
          <w:sz w:val="20"/>
        </w:rPr>
        <w:t>if (age &gt;= ADULT_AGE)</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数字に名前を付けて意味を持たせるのは、「コーディング規約」でもよく求められるマナーです。</w:t>
      </w:r>
    </w:p>
    <w:p>
      <w:pPr>
        <w:spacing w:before="240" w:after="80"/>
      </w:pPr>
      <w:r>
        <w:rPr>
          <w:rFonts w:ascii="游ゴシック" w:hAnsi="游ゴシック" w:eastAsia="游ゴシック"/>
          <w:b/>
          <w:i w:val="0"/>
          <w:color w:val="2E6DA4"/>
          <w:sz w:val="28"/>
        </w:rPr>
        <w:t>3. プレースホルダー(Placeholder)</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ひとことで言うと:あとで本物を入れるために、仮に置いておく「場所取り」の印のこと。</w:t>
      </w:r>
    </w:p>
    <w:p>
      <w:pPr>
        <w:spacing w:after="120"/>
      </w:pPr>
      <w:r>
        <w:rPr>
          <w:rFonts w:ascii="游ゴシック" w:hAnsi="游ゴシック" w:eastAsia="游ゴシック"/>
          <w:b w:val="0"/>
          <w:i w:val="0"/>
          <w:color w:val="222222"/>
          <w:sz w:val="22"/>
        </w:rPr>
        <w:t>レストランのテーブルに置かれた</w:t>
      </w:r>
      <w:r>
        <w:rPr>
          <w:rFonts w:ascii="游ゴシック" w:hAnsi="游ゴシック" w:eastAsia="游ゴシック"/>
          <w:b/>
          <w:i w:val="0"/>
          <w:color w:val="222222"/>
          <w:sz w:val="22"/>
        </w:rPr>
        <w:t>「予約席」の札のようなもの</w:t>
      </w:r>
      <w:r>
        <w:rPr>
          <w:rFonts w:ascii="游ゴシック" w:hAnsi="游ゴシック" w:eastAsia="游ゴシック"/>
          <w:b w:val="0"/>
          <w:i w:val="0"/>
          <w:color w:val="222222"/>
          <w:sz w:val="22"/>
        </w:rPr>
        <w:t>です。今は空でも「ここに後で来る」と場所を確保します。後で本物の値が入る所を仮に押さえます。</w:t>
      </w:r>
    </w:p>
    <w:p>
      <w:pPr>
        <w:spacing w:before="160" w:after="40"/>
      </w:pPr>
      <w:r>
        <w:rPr>
          <w:rFonts w:ascii="游ゴシック" w:hAnsi="游ゴシック" w:eastAsia="游ゴシック"/>
          <w:b/>
          <w:i w:val="0"/>
          <w:color w:val="1F4E79"/>
          <w:sz w:val="24"/>
        </w:rPr>
        <w:t>◆ よく見かける例</w:t>
      </w:r>
    </w:p>
    <w:p>
      <w:pPr>
        <w:pStyle w:val="ListBullet"/>
        <w:spacing w:after="60"/>
      </w:pPr>
      <w:r>
        <w:rPr>
          <w:rFonts w:ascii="游ゴシック" w:hAnsi="游ゴシック" w:eastAsia="游ゴシック"/>
          <w:b w:val="0"/>
          <w:i w:val="0"/>
          <w:color w:val="222222"/>
          <w:sz w:val="22"/>
        </w:rPr>
        <w:t>入力欄にうすく出る案内文字(例:山田太郎)</w:t>
      </w:r>
    </w:p>
    <w:p>
      <w:pPr>
        <w:pStyle w:val="ListBullet"/>
        <w:spacing w:after="60"/>
      </w:pPr>
      <w:r>
        <w:rPr>
          <w:rFonts w:ascii="游ゴシック" w:hAnsi="游ゴシック" w:eastAsia="游ゴシック"/>
          <w:b w:val="0"/>
          <w:i w:val="0"/>
          <w:color w:val="222222"/>
          <w:sz w:val="22"/>
        </w:rPr>
        <w:t>文章中の {name} など、後で名前に置き換わる印</w:t>
      </w:r>
    </w:p>
    <w:p>
      <w:pPr>
        <w:pStyle w:val="ListBullet"/>
        <w:spacing w:after="60"/>
      </w:pPr>
      <w:r>
        <w:rPr>
          <w:rFonts w:ascii="游ゴシック" w:hAnsi="游ゴシック" w:eastAsia="游ゴシック"/>
          <w:b w:val="0"/>
          <w:i w:val="0"/>
          <w:color w:val="222222"/>
          <w:sz w:val="22"/>
        </w:rPr>
        <w:t>仮の画像(グレーの四角)を先に置いておく</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後で値を差し込む「{name}」のような印は、次の「自動マッピング」で本物のデータに置き換わります。</w:t>
      </w:r>
    </w:p>
    <w:p>
      <w:pPr>
        <w:spacing w:before="240" w:after="80"/>
      </w:pPr>
      <w:r>
        <w:rPr>
          <w:rFonts w:ascii="游ゴシック" w:hAnsi="游ゴシック" w:eastAsia="游ゴシック"/>
          <w:b/>
          <w:i w:val="0"/>
          <w:color w:val="2E6DA4"/>
          <w:sz w:val="28"/>
        </w:rPr>
        <w:t>4. コーディング規約(Coding Standards)</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ひとことで言うと:チーム全員が同じ書き方でコードを書くための「共通ルール集」のこと。</w:t>
      </w:r>
    </w:p>
    <w:p>
      <w:pPr>
        <w:spacing w:after="120"/>
      </w:pPr>
      <w:r>
        <w:rPr>
          <w:rFonts w:ascii="游ゴシック" w:hAnsi="游ゴシック" w:eastAsia="游ゴシック"/>
          <w:b/>
          <w:i w:val="0"/>
          <w:color w:val="222222"/>
          <w:sz w:val="22"/>
        </w:rPr>
        <w:t>スポーツのルールブックのようなもの</w:t>
      </w:r>
      <w:r>
        <w:rPr>
          <w:rFonts w:ascii="游ゴシック" w:hAnsi="游ゴシック" w:eastAsia="游ゴシック"/>
          <w:b w:val="0"/>
          <w:i w:val="0"/>
          <w:color w:val="222222"/>
          <w:sz w:val="22"/>
        </w:rPr>
        <w:t>です。全員が同じ決まりで動くから、試合(開発)が混乱しません。名前の付け方やインデントなど「書き方」をそろえます。</w:t>
      </w:r>
    </w:p>
    <w:p>
      <w:pPr>
        <w:spacing w:before="160" w:after="40"/>
      </w:pPr>
      <w:r>
        <w:rPr>
          <w:rFonts w:ascii="游ゴシック" w:hAnsi="游ゴシック" w:eastAsia="游ゴシック"/>
          <w:b/>
          <w:i w:val="0"/>
          <w:color w:val="1F4E79"/>
          <w:sz w:val="24"/>
        </w:rPr>
        <w:t>◆ 規約で決めることの例</w:t>
      </w:r>
    </w:p>
    <w:p>
      <w:pPr>
        <w:pStyle w:val="ListBullet"/>
        <w:spacing w:after="60"/>
      </w:pPr>
      <w:r>
        <w:rPr>
          <w:rFonts w:ascii="游ゴシック" w:hAnsi="游ゴシック" w:eastAsia="游ゴシック"/>
          <w:b w:val="0"/>
          <w:i w:val="0"/>
          <w:color w:val="222222"/>
          <w:sz w:val="22"/>
        </w:rPr>
        <w:t>名前の付け方(lower Camel Case を使う、など)</w:t>
      </w:r>
    </w:p>
    <w:p>
      <w:pPr>
        <w:pStyle w:val="ListBullet"/>
        <w:spacing w:after="60"/>
      </w:pPr>
      <w:r>
        <w:rPr>
          <w:rFonts w:ascii="游ゴシック" w:hAnsi="游ゴシック" w:eastAsia="游ゴシック"/>
          <w:b w:val="0"/>
          <w:i w:val="0"/>
          <w:color w:val="222222"/>
          <w:sz w:val="22"/>
        </w:rPr>
        <w:t>数字をマジックナンバーにしない</w:t>
      </w:r>
    </w:p>
    <w:p>
      <w:pPr>
        <w:pStyle w:val="ListBullet"/>
        <w:spacing w:after="60"/>
      </w:pPr>
      <w:r>
        <w:rPr>
          <w:rFonts w:ascii="游ゴシック" w:hAnsi="游ゴシック" w:eastAsia="游ゴシック"/>
          <w:b w:val="0"/>
          <w:i w:val="0"/>
          <w:color w:val="222222"/>
          <w:sz w:val="22"/>
        </w:rPr>
        <w:t>1行の長さやインデントの幅</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ここで出た「lower Camel Case」や「マジックナンバー禁止」も、規約に書かれる代表的な項目です。</w:t>
      </w:r>
    </w:p>
    <w:p>
      <w:r>
        <w:br w:type="page"/>
      </w:r>
    </w:p>
    <w:p>
      <w:pPr>
        <w:spacing w:before="280" w:after="160"/>
        <w:pBdr>
          <w:bottom w:val="single" w:sz="12" w:space="4" w:color="2E6DA4"/>
        </w:pBdr>
      </w:pPr>
      <w:r>
        <w:rPr>
          <w:rFonts w:ascii="游ゴシック" w:hAnsi="游ゴシック" w:eastAsia="游ゴシック"/>
          <w:b/>
          <w:i w:val="0"/>
          <w:color w:val="1F4E79"/>
          <w:sz w:val="36"/>
        </w:rPr>
        <w:t>第2部 ― エラー処理・例外</w:t>
      </w:r>
    </w:p>
    <w:p>
      <w:pPr>
        <w:spacing w:before="240" w:after="80"/>
      </w:pPr>
      <w:r>
        <w:rPr>
          <w:rFonts w:ascii="游ゴシック" w:hAnsi="游ゴシック" w:eastAsia="游ゴシック"/>
          <w:b/>
          <w:i w:val="0"/>
          <w:color w:val="2E6DA4"/>
          <w:sz w:val="28"/>
        </w:rPr>
        <w:t>5. RuntimeException(ランタイム エクセプション)</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ひとことで言うと:プログラムの実行中(動いている最中)に発生する、Java の代表的なエラーのこと。</w:t>
      </w:r>
    </w:p>
    <w:p>
      <w:pPr>
        <w:spacing w:after="120"/>
      </w:pPr>
      <w:r>
        <w:rPr>
          <w:rFonts w:ascii="游ゴシック" w:hAnsi="游ゴシック" w:eastAsia="游ゴシック"/>
          <w:b/>
          <w:i w:val="0"/>
          <w:color w:val="222222"/>
          <w:sz w:val="22"/>
        </w:rPr>
        <w:t>厨房で料理をしている最中に、急にコンロの火が消えてしまうようなもの</w:t>
      </w:r>
      <w:r>
        <w:rPr>
          <w:rFonts w:ascii="游ゴシック" w:hAnsi="游ゴシック" w:eastAsia="游ゴシック"/>
          <w:b w:val="0"/>
          <w:i w:val="0"/>
          <w:color w:val="222222"/>
          <w:sz w:val="22"/>
        </w:rPr>
        <w:t>です。事前のチェックでは気づけず、動かしている最中に起きる予期せぬトラブルにあたります。</w:t>
      </w:r>
    </w:p>
    <w:p>
      <w:pPr>
        <w:spacing w:before="160" w:after="40"/>
      </w:pPr>
      <w:r>
        <w:rPr>
          <w:rFonts w:ascii="游ゴシック" w:hAnsi="游ゴシック" w:eastAsia="游ゴシック"/>
          <w:b/>
          <w:i w:val="0"/>
          <w:color w:val="1F4E79"/>
          <w:sz w:val="24"/>
        </w:rPr>
        <w:t>◆ よくある例</w:t>
      </w:r>
    </w:p>
    <w:p>
      <w:pPr>
        <w:pStyle w:val="ListBullet"/>
        <w:spacing w:after="60"/>
      </w:pPr>
      <w:r>
        <w:rPr>
          <w:rFonts w:ascii="游ゴシック" w:hAnsi="游ゴシック" w:eastAsia="游ゴシック"/>
          <w:b w:val="0"/>
          <w:i w:val="0"/>
          <w:color w:val="222222"/>
          <w:sz w:val="22"/>
        </w:rPr>
        <w:t>中身が無い(null)の箱を開けようとした</w:t>
      </w:r>
    </w:p>
    <w:p>
      <w:pPr>
        <w:pStyle w:val="ListBullet"/>
        <w:spacing w:after="60"/>
      </w:pPr>
      <w:r>
        <w:rPr>
          <w:rFonts w:ascii="游ゴシック" w:hAnsi="游ゴシック" w:eastAsia="游ゴシック"/>
          <w:b w:val="0"/>
          <w:i w:val="0"/>
          <w:color w:val="222222"/>
          <w:sz w:val="22"/>
        </w:rPr>
        <w:t>0 で割り算をしてしまった</w:t>
      </w:r>
    </w:p>
    <w:p>
      <w:pPr>
        <w:pStyle w:val="ListBullet"/>
        <w:spacing w:after="60"/>
      </w:pPr>
      <w:r>
        <w:rPr>
          <w:rFonts w:ascii="游ゴシック" w:hAnsi="游ゴシック" w:eastAsia="游ゴシック"/>
          <w:b w:val="0"/>
          <w:i w:val="0"/>
          <w:color w:val="222222"/>
          <w:sz w:val="22"/>
        </w:rPr>
        <w:t>配列の範囲外を読もうとした</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この RuntimeException を土台にして、自分たち専用に作るのが次の「CustomException」です。</w:t>
      </w:r>
    </w:p>
    <w:p>
      <w:pPr>
        <w:spacing w:before="240" w:after="80"/>
      </w:pPr>
      <w:r>
        <w:rPr>
          <w:rFonts w:ascii="游ゴシック" w:hAnsi="游ゴシック" w:eastAsia="游ゴシック"/>
          <w:b/>
          <w:i w:val="0"/>
          <w:color w:val="2E6DA4"/>
          <w:sz w:val="28"/>
        </w:rPr>
        <w:t>6. CustomException(カスタム エクセプション)</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ひとことで言うと:標準のエラーでは足りないとき、自分たちのアプリ専用に作るオリジナルの例外のこと。</w:t>
      </w:r>
    </w:p>
    <w:p>
      <w:pPr>
        <w:spacing w:after="120"/>
      </w:pPr>
      <w:r>
        <w:rPr>
          <w:rFonts w:ascii="游ゴシック" w:hAnsi="游ゴシック" w:eastAsia="游ゴシック"/>
          <w:b w:val="0"/>
          <w:i w:val="0"/>
          <w:color w:val="222222"/>
          <w:sz w:val="22"/>
        </w:rPr>
        <w:t>既製品の札では足りないとき、</w:t>
      </w:r>
      <w:r>
        <w:rPr>
          <w:rFonts w:ascii="游ゴシック" w:hAnsi="游ゴシック" w:eastAsia="游ゴシック"/>
          <w:b/>
          <w:i w:val="0"/>
          <w:color w:val="222222"/>
          <w:sz w:val="22"/>
        </w:rPr>
        <w:t>自分で手書きの名札を用意するようなもの</w:t>
      </w:r>
      <w:r>
        <w:rPr>
          <w:rFonts w:ascii="游ゴシック" w:hAnsi="游ゴシック" w:eastAsia="游ゴシック"/>
          <w:b w:val="0"/>
          <w:i w:val="0"/>
          <w:color w:val="222222"/>
          <w:sz w:val="22"/>
        </w:rPr>
        <w:t>です。「在庫が足りません」など、そのアプリならではの事情を表すために作ります。</w:t>
      </w:r>
    </w:p>
    <w:p>
      <w:pPr>
        <w:spacing w:before="160" w:after="40"/>
      </w:pPr>
      <w:r>
        <w:rPr>
          <w:rFonts w:ascii="游ゴシック" w:hAnsi="游ゴシック" w:eastAsia="游ゴシック"/>
          <w:b/>
          <w:i w:val="0"/>
          <w:color w:val="1F4E79"/>
          <w:sz w:val="24"/>
        </w:rPr>
        <w:t>◆ 作り方(イメージ)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 自分専用のエラーを定義する</w:t>
        <w:br/>
      </w:r>
      <w:r>
        <w:rPr>
          <w:rFonts w:ascii="Consolas" w:hAnsi="Consolas" w:eastAsia="Consolas"/>
          <w:b w:val="0"/>
          <w:i w:val="0"/>
          <w:color w:val="1A1A1A"/>
          <w:sz w:val="20"/>
        </w:rPr>
        <w:t>class 在庫不足Exception extends RuntimeException {</w:t>
        <w:br/>
      </w:r>
      <w:r>
        <w:rPr>
          <w:rFonts w:ascii="Consolas" w:hAnsi="Consolas" w:eastAsia="Consolas"/>
          <w:b w:val="0"/>
          <w:i w:val="0"/>
          <w:color w:val="1A1A1A"/>
          <w:sz w:val="20"/>
        </w:rPr>
        <w:t xml:space="preserve">    ...</w:t>
        <w:br/>
      </w:r>
      <w:r>
        <w:rPr>
          <w:rFonts w:ascii="Consolas" w:hAnsi="Consolas" w:eastAsia="Consolas"/>
          <w:b w:val="0"/>
          <w:i w:val="0"/>
          <w:color w:val="1A1A1A"/>
          <w:sz w:val="20"/>
        </w:rPr>
        <w:t>}</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この自作例外を役割で整理した大きな2種類が、次の「ApplicationException」と「BusinessLogicException」です。</w:t>
      </w:r>
    </w:p>
    <w:p>
      <w:pPr>
        <w:spacing w:before="240" w:after="80"/>
      </w:pPr>
      <w:r>
        <w:rPr>
          <w:rFonts w:ascii="游ゴシック" w:hAnsi="游ゴシック" w:eastAsia="游ゴシック"/>
          <w:b/>
          <w:i w:val="0"/>
          <w:color w:val="2E6DA4"/>
          <w:sz w:val="28"/>
        </w:rPr>
        <w:t>7. ApplicationException(アプリケーション エクセプション)</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ひとことで言うと:アプリの仕組みや処理の面で起きた不具合を表す、自作エラーの大きなグループのこと。</w:t>
      </w:r>
    </w:p>
    <w:p>
      <w:pPr>
        <w:spacing w:after="120"/>
      </w:pPr>
      <w:r>
        <w:rPr>
          <w:rFonts w:ascii="游ゴシック" w:hAnsi="游ゴシック" w:eastAsia="游ゴシック"/>
          <w:b w:val="0"/>
          <w:i w:val="0"/>
          <w:color w:val="222222"/>
          <w:sz w:val="22"/>
        </w:rPr>
        <w:t>ビルでいう「エレベーター故障」や「停電」のような、</w:t>
      </w:r>
      <w:r>
        <w:rPr>
          <w:rFonts w:ascii="游ゴシック" w:hAnsi="游ゴシック" w:eastAsia="游ゴシック"/>
          <w:b/>
          <w:i w:val="0"/>
          <w:color w:val="222222"/>
          <w:sz w:val="22"/>
        </w:rPr>
        <w:t>設備・仕組み側のトラブル</w:t>
      </w:r>
      <w:r>
        <w:rPr>
          <w:rFonts w:ascii="游ゴシック" w:hAnsi="游ゴシック" w:eastAsia="游ゴシック"/>
          <w:b w:val="0"/>
          <w:i w:val="0"/>
          <w:color w:val="222222"/>
          <w:sz w:val="22"/>
        </w:rPr>
        <w:t>にあたります。商売のルールではなく、アプリを動かす仕組みの面で起きた問題をまとめます。</w:t>
      </w:r>
    </w:p>
    <w:p>
      <w:pPr>
        <w:spacing w:before="160" w:after="40"/>
      </w:pPr>
      <w:r>
        <w:rPr>
          <w:rFonts w:ascii="游ゴシック" w:hAnsi="游ゴシック" w:eastAsia="游ゴシック"/>
          <w:b/>
          <w:i w:val="0"/>
          <w:color w:val="1F4E79"/>
          <w:sz w:val="24"/>
        </w:rPr>
        <w:t>◆ どんなときに使う?</w:t>
      </w:r>
    </w:p>
    <w:p>
      <w:pPr>
        <w:pStyle w:val="ListBullet"/>
        <w:spacing w:after="60"/>
      </w:pPr>
      <w:r>
        <w:rPr>
          <w:rFonts w:ascii="游ゴシック" w:hAnsi="游ゴシック" w:eastAsia="游ゴシック"/>
          <w:b w:val="0"/>
          <w:i w:val="0"/>
          <w:color w:val="222222"/>
          <w:sz w:val="22"/>
        </w:rPr>
        <w:t>外部のサービスにつながらなかった</w:t>
      </w:r>
    </w:p>
    <w:p>
      <w:pPr>
        <w:pStyle w:val="ListBullet"/>
        <w:spacing w:after="60"/>
      </w:pPr>
      <w:r>
        <w:rPr>
          <w:rFonts w:ascii="游ゴシック" w:hAnsi="游ゴシック" w:eastAsia="游ゴシック"/>
          <w:b w:val="0"/>
          <w:i w:val="0"/>
          <w:color w:val="222222"/>
          <w:sz w:val="22"/>
        </w:rPr>
        <w:t>設定ファイルが読み込めなかった</w:t>
      </w:r>
    </w:p>
    <w:p>
      <w:pPr>
        <w:pStyle w:val="ListBullet"/>
        <w:spacing w:after="60"/>
      </w:pPr>
      <w:r>
        <w:rPr>
          <w:rFonts w:ascii="游ゴシック" w:hAnsi="游ゴシック" w:eastAsia="游ゴシック"/>
          <w:b w:val="0"/>
          <w:i w:val="0"/>
          <w:color w:val="222222"/>
          <w:sz w:val="22"/>
        </w:rPr>
        <w:t>想定外の状態でアプリを続けられない</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これと対になるのが、商売のルール違反を表す次の「BusinessLogicException」です。</w:t>
      </w:r>
    </w:p>
    <w:p>
      <w:pPr>
        <w:spacing w:before="240" w:after="80"/>
      </w:pPr>
      <w:r>
        <w:rPr>
          <w:rFonts w:ascii="游ゴシック" w:hAnsi="游ゴシック" w:eastAsia="游ゴシック"/>
          <w:b/>
          <w:i w:val="0"/>
          <w:color w:val="2E6DA4"/>
          <w:sz w:val="28"/>
        </w:rPr>
        <w:t>8. BusinessLogicException(ビジネスロジック エクセプション)</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ひとことで言うと:業務のルールに反したことを表す、自作エラーのグループのこと。</w:t>
      </w:r>
    </w:p>
    <w:p>
      <w:pPr>
        <w:spacing w:after="120"/>
      </w:pPr>
      <w:r>
        <w:rPr>
          <w:rFonts w:ascii="游ゴシック" w:hAnsi="游ゴシック" w:eastAsia="游ゴシック"/>
          <w:b/>
          <w:i w:val="0"/>
          <w:color w:val="222222"/>
          <w:sz w:val="22"/>
        </w:rPr>
        <w:t>レストランで「開店前は入れません」「予約席には座れません」と断られるようなもの</w:t>
      </w:r>
      <w:r>
        <w:rPr>
          <w:rFonts w:ascii="游ゴシック" w:hAnsi="游ゴシック" w:eastAsia="游ゴシック"/>
          <w:b w:val="0"/>
          <w:i w:val="0"/>
          <w:color w:val="222222"/>
          <w:sz w:val="22"/>
        </w:rPr>
        <w:t>です。仕組みは正常でも、お店(業務)の決まりに反しているときに出します。</w:t>
      </w:r>
    </w:p>
    <w:p>
      <w:pPr>
        <w:spacing w:before="160" w:after="40"/>
      </w:pPr>
      <w:r>
        <w:rPr>
          <w:rFonts w:ascii="游ゴシック" w:hAnsi="游ゴシック" w:eastAsia="游ゴシック"/>
          <w:b/>
          <w:i w:val="0"/>
          <w:color w:val="1F4E79"/>
          <w:sz w:val="24"/>
        </w:rPr>
        <w:t>◆ 業務ルール違反の例</w:t>
      </w:r>
    </w:p>
    <w:p>
      <w:pPr>
        <w:pStyle w:val="ListBullet"/>
        <w:spacing w:after="60"/>
      </w:pPr>
      <w:r>
        <w:rPr>
          <w:rFonts w:ascii="游ゴシック" w:hAnsi="游ゴシック" w:eastAsia="游ゴシック"/>
          <w:b w:val="0"/>
          <w:i w:val="0"/>
          <w:color w:val="222222"/>
          <w:sz w:val="22"/>
        </w:rPr>
        <w:t>残高が足りないのに送金しようとした</w:t>
      </w:r>
    </w:p>
    <w:p>
      <w:pPr>
        <w:pStyle w:val="ListBullet"/>
        <w:spacing w:after="60"/>
      </w:pPr>
      <w:r>
        <w:rPr>
          <w:rFonts w:ascii="游ゴシック" w:hAnsi="游ゴシック" w:eastAsia="游ゴシック"/>
          <w:b w:val="0"/>
          <w:i w:val="0"/>
          <w:color w:val="222222"/>
          <w:sz w:val="22"/>
        </w:rPr>
        <w:t>使用済みの割引券をもう一度使おうとした</w:t>
      </w:r>
    </w:p>
    <w:p>
      <w:pPr>
        <w:pStyle w:val="ListBullet"/>
        <w:spacing w:after="60"/>
      </w:pPr>
      <w:r>
        <w:rPr>
          <w:rFonts w:ascii="游ゴシック" w:hAnsi="游ゴシック" w:eastAsia="游ゴシック"/>
          <w:b w:val="0"/>
          <w:i w:val="0"/>
          <w:color w:val="222222"/>
          <w:sz w:val="22"/>
        </w:rPr>
        <w:t>受付時間を過ぎてから申し込もうとした</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仕組み側の「ApplicationException」と業務側のこの例外を分けると、原因が一目で分かります。</w:t>
      </w:r>
    </w:p>
    <w:p>
      <w:pPr>
        <w:spacing w:before="240" w:after="80"/>
      </w:pPr>
      <w:r>
        <w:rPr>
          <w:rFonts w:ascii="游ゴシック" w:hAnsi="游ゴシック" w:eastAsia="游ゴシック"/>
          <w:b/>
          <w:i w:val="0"/>
          <w:color w:val="2E6DA4"/>
          <w:sz w:val="28"/>
        </w:rPr>
        <w:t>9. ResourceNotFoundException(リソース ノットファウンド エクセプション)</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ひとことで言うと:探しているデータが見つからなかったことを表す、定番の自作例外のこと。</w:t>
      </w:r>
    </w:p>
    <w:p>
      <w:pPr>
        <w:spacing w:after="120"/>
      </w:pPr>
      <w:r>
        <w:rPr>
          <w:rFonts w:ascii="游ゴシック" w:hAnsi="游ゴシック" w:eastAsia="游ゴシック"/>
          <w:b/>
          <w:i w:val="0"/>
          <w:color w:val="222222"/>
          <w:sz w:val="22"/>
        </w:rPr>
        <w:t>倉庫の棚に取りに行ったのに、その品物が無かった</w:t>
      </w:r>
      <w:r>
        <w:rPr>
          <w:rFonts w:ascii="游ゴシック" w:hAnsi="游ゴシック" w:eastAsia="游ゴシック"/>
          <w:b w:val="0"/>
          <w:i w:val="0"/>
          <w:color w:val="222222"/>
          <w:sz w:val="22"/>
        </w:rPr>
        <w:t>、という状況にあたります。指定された番号の利用者や商品が見つからないとき、はっきり伝えます。</w:t>
      </w:r>
    </w:p>
    <w:p>
      <w:pPr>
        <w:spacing w:before="160" w:after="40"/>
      </w:pPr>
      <w:r>
        <w:rPr>
          <w:rFonts w:ascii="游ゴシック" w:hAnsi="游ゴシック" w:eastAsia="游ゴシック"/>
          <w:b/>
          <w:i w:val="0"/>
          <w:color w:val="1F4E79"/>
          <w:sz w:val="24"/>
        </w:rPr>
        <w:t>◆ 使われる場面</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ユーザーを id で探す</w:t>
        <w:br/>
      </w:r>
      <w:r>
        <w:rPr>
          <w:rFonts w:ascii="Consolas" w:hAnsi="Consolas" w:eastAsia="Consolas"/>
          <w:b w:val="0"/>
          <w:i w:val="0"/>
          <w:color w:val="1A1A1A"/>
          <w:sz w:val="20"/>
        </w:rPr>
        <w:t xml:space="preserve">  → 見つからなければ ResourceNotFoundException を出す</w:t>
        <w:br/>
      </w:r>
      <w:r>
        <w:rPr>
          <w:rFonts w:ascii="Consolas" w:hAnsi="Consolas" w:eastAsia="Consolas"/>
          <w:b w:val="0"/>
          <w:i w:val="0"/>
          <w:color w:val="1A1A1A"/>
          <w:sz w:val="20"/>
        </w:rPr>
        <w:t xml:space="preserve">  → 画面には「404 見つかりません」を返す</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この「見つからなければ例外を出す」処理は、次に出てくる「orElseThrow」でよく書かれます。</w:t>
      </w:r>
    </w:p>
    <w:p>
      <w:r>
        <w:br w:type="page"/>
      </w:r>
    </w:p>
    <w:p>
      <w:pPr>
        <w:spacing w:before="280" w:after="160"/>
        <w:pBdr>
          <w:bottom w:val="single" w:sz="12" w:space="4" w:color="2E6DA4"/>
        </w:pBdr>
      </w:pPr>
      <w:r>
        <w:rPr>
          <w:rFonts w:ascii="游ゴシック" w:hAnsi="游ゴシック" w:eastAsia="游ゴシック"/>
          <w:b/>
          <w:i w:val="0"/>
          <w:color w:val="1F4E79"/>
          <w:sz w:val="36"/>
        </w:rPr>
        <w:t>第3部 ― 処理の見かた(系・値)</w:t>
      </w:r>
    </w:p>
    <w:p>
      <w:pPr>
        <w:spacing w:before="240" w:after="80"/>
      </w:pPr>
      <w:r>
        <w:rPr>
          <w:rFonts w:ascii="游ゴシック" w:hAnsi="游ゴシック" w:eastAsia="游ゴシック"/>
          <w:b/>
          <w:i w:val="0"/>
          <w:color w:val="2E6DA4"/>
          <w:sz w:val="28"/>
        </w:rPr>
        <w:t>10. 正常系(せいじょうけい)</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ひとことで言うと:すべてが想定どおりに進む、うまくいったときの処理の流れのこと。</w:t>
      </w:r>
    </w:p>
    <w:p>
      <w:pPr>
        <w:spacing w:after="120"/>
      </w:pPr>
      <w:r>
        <w:rPr>
          <w:rFonts w:ascii="游ゴシック" w:hAnsi="游ゴシック" w:eastAsia="游ゴシック"/>
          <w:b/>
          <w:i w:val="0"/>
          <w:color w:val="222222"/>
          <w:sz w:val="22"/>
        </w:rPr>
        <w:t>レストランで、注文した料理が問題なく運ばれてきて、おいしく食べられた</w:t>
      </w:r>
      <w:r>
        <w:rPr>
          <w:rFonts w:ascii="游ゴシック" w:hAnsi="游ゴシック" w:eastAsia="游ゴシック"/>
          <w:b w:val="0"/>
          <w:i w:val="0"/>
          <w:color w:val="222222"/>
          <w:sz w:val="22"/>
        </w:rPr>
        <w:t>、という流れにあたります。入力も処理も成功し、期待どおりの結果が返る道すじです。</w:t>
      </w:r>
    </w:p>
    <w:p>
      <w:pPr>
        <w:spacing w:before="160" w:after="40"/>
      </w:pPr>
      <w:r>
        <w:rPr>
          <w:rFonts w:ascii="游ゴシック" w:hAnsi="游ゴシック" w:eastAsia="游ゴシック"/>
          <w:b/>
          <w:i w:val="0"/>
          <w:color w:val="1F4E79"/>
          <w:sz w:val="24"/>
        </w:rPr>
        <w:t>◆ 正常系の例</w:t>
      </w:r>
    </w:p>
    <w:p>
      <w:pPr>
        <w:pStyle w:val="ListBullet"/>
        <w:spacing w:after="60"/>
      </w:pPr>
      <w:r>
        <w:rPr>
          <w:rFonts w:ascii="游ゴシック" w:hAnsi="游ゴシック" w:eastAsia="游ゴシック"/>
          <w:b w:val="0"/>
          <w:i w:val="0"/>
          <w:color w:val="222222"/>
          <w:sz w:val="22"/>
        </w:rPr>
        <w:t>正しい会員番号で、ちゃんと情報が表示される</w:t>
      </w:r>
    </w:p>
    <w:p>
      <w:pPr>
        <w:pStyle w:val="ListBullet"/>
        <w:spacing w:after="60"/>
      </w:pPr>
      <w:r>
        <w:rPr>
          <w:rFonts w:ascii="游ゴシック" w:hAnsi="游ゴシック" w:eastAsia="游ゴシック"/>
          <w:b w:val="0"/>
          <w:i w:val="0"/>
          <w:color w:val="222222"/>
          <w:sz w:val="22"/>
        </w:rPr>
        <w:t>在庫がある商品を、問題なく注文できる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これと反対の、失敗やエラーの道すじが次の「異常系」です。</w:t>
      </w:r>
    </w:p>
    <w:p>
      <w:pPr>
        <w:spacing w:before="240" w:after="80"/>
      </w:pPr>
      <w:r>
        <w:rPr>
          <w:rFonts w:ascii="游ゴシック" w:hAnsi="游ゴシック" w:eastAsia="游ゴシック"/>
          <w:b/>
          <w:i w:val="0"/>
          <w:color w:val="2E6DA4"/>
          <w:sz w:val="28"/>
        </w:rPr>
        <w:t>11. 異常系(いじょうけい)</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ひとことで言うと:入力ミスや失敗など、想定どおりにいかなかったときの処理の流れのこと。</w:t>
      </w:r>
    </w:p>
    <w:p>
      <w:pPr>
        <w:spacing w:after="120"/>
      </w:pPr>
      <w:r>
        <w:rPr>
          <w:rFonts w:ascii="游ゴシック" w:hAnsi="游ゴシック" w:eastAsia="游ゴシック"/>
          <w:b/>
          <w:i w:val="0"/>
          <w:color w:val="222222"/>
          <w:sz w:val="22"/>
        </w:rPr>
        <w:t>レストランで「その料理は売り切れです」「注文票が読めません」となったときの対応</w:t>
      </w:r>
      <w:r>
        <w:rPr>
          <w:rFonts w:ascii="游ゴシック" w:hAnsi="游ゴシック" w:eastAsia="游ゴシック"/>
          <w:b w:val="0"/>
          <w:i w:val="0"/>
          <w:color w:val="222222"/>
          <w:sz w:val="22"/>
        </w:rPr>
        <w:t>にあたります。失敗が起きたとき、どう知らせ・どう立て直すかを決めた道すじです。</w:t>
      </w:r>
    </w:p>
    <w:p>
      <w:pPr>
        <w:spacing w:before="160" w:after="40"/>
      </w:pPr>
      <w:r>
        <w:rPr>
          <w:rFonts w:ascii="游ゴシック" w:hAnsi="游ゴシック" w:eastAsia="游ゴシック"/>
          <w:b/>
          <w:i w:val="0"/>
          <w:color w:val="1F4E79"/>
          <w:sz w:val="24"/>
        </w:rPr>
        <w:t>◆ 異常系の例</w:t>
      </w:r>
    </w:p>
    <w:p>
      <w:pPr>
        <w:pStyle w:val="ListBullet"/>
        <w:spacing w:after="60"/>
      </w:pPr>
      <w:r>
        <w:rPr>
          <w:rFonts w:ascii="游ゴシック" w:hAnsi="游ゴシック" w:eastAsia="游ゴシック"/>
          <w:b w:val="0"/>
          <w:i w:val="0"/>
          <w:color w:val="222222"/>
          <w:sz w:val="22"/>
        </w:rPr>
        <w:t>存在しない会員番号 → 「見つかりません」と返す</w:t>
      </w:r>
    </w:p>
    <w:p>
      <w:pPr>
        <w:pStyle w:val="ListBullet"/>
        <w:spacing w:after="60"/>
      </w:pPr>
      <w:r>
        <w:rPr>
          <w:rFonts w:ascii="游ゴシック" w:hAnsi="游ゴシック" w:eastAsia="游ゴシック"/>
          <w:b w:val="0"/>
          <w:i w:val="0"/>
          <w:color w:val="222222"/>
          <w:sz w:val="22"/>
        </w:rPr>
        <w:t>在庫切れの商品 → 注文を断る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異常系では、これまで出てきた各種の「例外(Exception)」を使ってエラーを伝えます。</w:t>
      </w:r>
    </w:p>
    <w:p>
      <w:pPr>
        <w:spacing w:before="240" w:after="80"/>
      </w:pPr>
      <w:r>
        <w:rPr>
          <w:rFonts w:ascii="游ゴシック" w:hAnsi="游ゴシック" w:eastAsia="游ゴシック"/>
          <w:b/>
          <w:i w:val="0"/>
          <w:color w:val="2E6DA4"/>
          <w:sz w:val="28"/>
        </w:rPr>
        <w:t>12. 境界値(きょうかいち / Boundary Value)</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ひとことで言うと:「ここまでOK・ここからNG」が切り替わる、ちょうど境目の値のこと。</w:t>
      </w:r>
    </w:p>
    <w:p>
      <w:pPr>
        <w:spacing w:after="120"/>
      </w:pPr>
      <w:r>
        <w:rPr>
          <w:rFonts w:ascii="游ゴシック" w:hAnsi="游ゴシック" w:eastAsia="游ゴシック"/>
          <w:b w:val="0"/>
          <w:i w:val="0"/>
          <w:color w:val="222222"/>
          <w:sz w:val="22"/>
        </w:rPr>
        <w:t>遊園地の「身長120cm以上で乗れます」という看板を想像してください。</w:t>
      </w:r>
      <w:r>
        <w:rPr>
          <w:rFonts w:ascii="游ゴシック" w:hAnsi="游ゴシック" w:eastAsia="游ゴシック"/>
          <w:b/>
          <w:i w:val="0"/>
          <w:color w:val="222222"/>
          <w:sz w:val="22"/>
        </w:rPr>
        <w:t>119cm・120cm・121cm という境目あたりが、一番まちがいやすい</w:t>
      </w:r>
      <w:r>
        <w:rPr>
          <w:rFonts w:ascii="游ゴシック" w:hAnsi="游ゴシック" w:eastAsia="游ゴシック"/>
          <w:b w:val="0"/>
          <w:i w:val="0"/>
          <w:color w:val="222222"/>
          <w:sz w:val="22"/>
        </w:rPr>
        <w:t>、ここが境界値です。</w:t>
      </w:r>
    </w:p>
    <w:p>
      <w:pPr>
        <w:spacing w:before="160" w:after="40"/>
      </w:pPr>
      <w:r>
        <w:rPr>
          <w:rFonts w:ascii="游ゴシック" w:hAnsi="游ゴシック" w:eastAsia="游ゴシック"/>
          <w:b/>
          <w:i w:val="0"/>
          <w:color w:val="1F4E79"/>
          <w:sz w:val="24"/>
        </w:rPr>
        <w:t>◆ なぜ大事?</w:t>
      </w:r>
    </w:p>
    <w:p>
      <w:pPr>
        <w:pStyle w:val="ListBullet"/>
        <w:spacing w:after="60"/>
      </w:pPr>
      <w:r>
        <w:rPr>
          <w:rFonts w:ascii="游ゴシック" w:hAnsi="游ゴシック" w:eastAsia="游ゴシック"/>
          <w:b w:val="0"/>
          <w:i w:val="0"/>
          <w:color w:val="222222"/>
          <w:sz w:val="22"/>
        </w:rPr>
        <w:t>バグは、ちょうど境目で起きやすい</w:t>
      </w:r>
    </w:p>
    <w:p>
      <w:pPr>
        <w:pStyle w:val="ListBullet"/>
        <w:spacing w:after="60"/>
      </w:pPr>
      <w:r>
        <w:rPr>
          <w:rFonts w:ascii="游ゴシック" w:hAnsi="游ゴシック" w:eastAsia="游ゴシック"/>
          <w:b w:val="0"/>
          <w:i w:val="0"/>
          <w:color w:val="222222"/>
          <w:sz w:val="22"/>
        </w:rPr>
        <w:t>「以上」か「より大きい」かのズレが事故になる</w:t>
      </w:r>
    </w:p>
    <w:p>
      <w:pPr>
        <w:pStyle w:val="ListBullet"/>
        <w:spacing w:after="60"/>
      </w:pPr>
      <w:r>
        <w:rPr>
          <w:rFonts w:ascii="游ゴシック" w:hAnsi="游ゴシック" w:eastAsia="游ゴシック"/>
          <w:b w:val="0"/>
          <w:i w:val="0"/>
          <w:color w:val="222222"/>
          <w:sz w:val="22"/>
        </w:rPr>
        <w:t>テストでは境界値を重点的に確かめる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境界値は、正常系と異常系の切り替わり目でもあるので、テストでは必ず確認します。</w:t>
      </w:r>
    </w:p>
    <w:p>
      <w:r>
        <w:br w:type="page"/>
      </w:r>
    </w:p>
    <w:p>
      <w:pPr>
        <w:spacing w:before="280" w:after="160"/>
        <w:pBdr>
          <w:bottom w:val="single" w:sz="12" w:space="4" w:color="2E6DA4"/>
        </w:pBdr>
      </w:pPr>
      <w:r>
        <w:rPr>
          <w:rFonts w:ascii="游ゴシック" w:hAnsi="游ゴシック" w:eastAsia="游ゴシック"/>
          <w:b/>
          <w:i w:val="0"/>
          <w:color w:val="1F4E79"/>
          <w:sz w:val="36"/>
        </w:rPr>
        <w:t>第4部 ― null 安全</w:t>
      </w:r>
    </w:p>
    <w:p>
      <w:pPr>
        <w:spacing w:before="240" w:after="80"/>
      </w:pPr>
      <w:r>
        <w:rPr>
          <w:rFonts w:ascii="游ゴシック" w:hAnsi="游ゴシック" w:eastAsia="游ゴシック"/>
          <w:b/>
          <w:i w:val="0"/>
          <w:color w:val="2E6DA4"/>
          <w:sz w:val="28"/>
        </w:rPr>
        <w:t>13. null(ヌル)</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ひとことで言うと:「中身が何も無い」ことを表す、特別なしるしのこと。</w:t>
      </w:r>
    </w:p>
    <w:p>
      <w:pPr>
        <w:spacing w:after="120"/>
      </w:pPr>
      <w:r>
        <w:rPr>
          <w:rFonts w:ascii="游ゴシック" w:hAnsi="游ゴシック" w:eastAsia="游ゴシック"/>
          <w:b w:val="0"/>
          <w:i w:val="0"/>
          <w:color w:val="222222"/>
          <w:sz w:val="22"/>
        </w:rPr>
        <w:t>ラベルだけ貼られた、</w:t>
      </w:r>
      <w:r>
        <w:rPr>
          <w:rFonts w:ascii="游ゴシック" w:hAnsi="游ゴシック" w:eastAsia="游ゴシック"/>
          <w:b/>
          <w:i w:val="0"/>
          <w:color w:val="222222"/>
          <w:sz w:val="22"/>
        </w:rPr>
        <w:t>中身が空っぽの引き出しを想像してください。</w:t>
      </w:r>
      <w:r>
        <w:rPr>
          <w:rFonts w:ascii="游ゴシック" w:hAnsi="游ゴシック" w:eastAsia="游ゴシック"/>
          <w:b w:val="0"/>
          <w:i w:val="0"/>
          <w:color w:val="222222"/>
          <w:sz w:val="22"/>
        </w:rPr>
        <w:t>引き出し自体はあるのに、開けても何も入っていない、その状態を表すしるしです。</w:t>
      </w:r>
    </w:p>
    <w:p>
      <w:pPr>
        <w:spacing w:before="160" w:after="40"/>
      </w:pPr>
      <w:r>
        <w:rPr>
          <w:rFonts w:ascii="游ゴシック" w:hAnsi="游ゴシック" w:eastAsia="游ゴシック"/>
          <w:b/>
          <w:i w:val="0"/>
          <w:color w:val="1F4E79"/>
          <w:sz w:val="24"/>
        </w:rPr>
        <w:t>◆ 気をつけること</w:t>
      </w:r>
    </w:p>
    <w:p>
      <w:pPr>
        <w:pStyle w:val="ListBullet"/>
        <w:spacing w:after="60"/>
      </w:pPr>
      <w:r>
        <w:rPr>
          <w:rFonts w:ascii="游ゴシック" w:hAnsi="游ゴシック" w:eastAsia="游ゴシック"/>
          <w:b w:val="0"/>
          <w:i w:val="0"/>
          <w:color w:val="222222"/>
          <w:sz w:val="22"/>
        </w:rPr>
        <w:t>空の引き出しから物を取ろうとすると、エラーになる(NullPointerException)</w:t>
      </w:r>
    </w:p>
    <w:p>
      <w:pPr>
        <w:pStyle w:val="ListBullet"/>
        <w:spacing w:after="60"/>
      </w:pPr>
      <w:r>
        <w:rPr>
          <w:rFonts w:ascii="游ゴシック" w:hAnsi="游ゴシック" w:eastAsia="游ゴシック"/>
          <w:b w:val="0"/>
          <w:i w:val="0"/>
          <w:color w:val="222222"/>
          <w:sz w:val="22"/>
        </w:rPr>
        <w:t>「無いかもしれない」値は、使う前に必ず確かめる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この「無いかもしれない」を安全にあつかう入れ物が、次の「Optional.empty()」です。</w:t>
      </w:r>
    </w:p>
    <w:p>
      <w:pPr>
        <w:spacing w:before="240" w:after="80"/>
      </w:pPr>
      <w:r>
        <w:rPr>
          <w:rFonts w:ascii="游ゴシック" w:hAnsi="游ゴシック" w:eastAsia="游ゴシック"/>
          <w:b/>
          <w:i w:val="0"/>
          <w:color w:val="2E6DA4"/>
          <w:sz w:val="28"/>
        </w:rPr>
        <w:t>14. Optional.empty()(オプショナル ドット エンプティ)</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ひとことで言うと:「中身が無い」状態を、安全にあつかえる形で包んだ入れ物のこと。</w:t>
      </w:r>
    </w:p>
    <w:p>
      <w:pPr>
        <w:spacing w:after="120"/>
      </w:pPr>
      <w:r>
        <w:rPr>
          <w:rFonts w:ascii="游ゴシック" w:hAnsi="游ゴシック" w:eastAsia="游ゴシック"/>
          <w:b/>
          <w:i w:val="0"/>
          <w:color w:val="222222"/>
          <w:sz w:val="22"/>
        </w:rPr>
        <w:t>中が見える透明なロッカーのようなもの</w:t>
      </w:r>
      <w:r>
        <w:rPr>
          <w:rFonts w:ascii="游ゴシック" w:hAnsi="游ゴシック" w:eastAsia="游ゴシック"/>
          <w:b w:val="0"/>
          <w:i w:val="0"/>
          <w:color w:val="222222"/>
          <w:sz w:val="22"/>
        </w:rPr>
        <w:t>です。開ける前から「空っぽ」と分かるので、うっかり手を入れて怪我(エラー)をせずに済みます。</w:t>
      </w:r>
    </w:p>
    <w:p>
      <w:pPr>
        <w:spacing w:before="160" w:after="40"/>
      </w:pPr>
      <w:r>
        <w:rPr>
          <w:rFonts w:ascii="游ゴシック" w:hAnsi="游ゴシック" w:eastAsia="游ゴシック"/>
          <w:b/>
          <w:i w:val="0"/>
          <w:color w:val="1F4E79"/>
          <w:sz w:val="24"/>
        </w:rPr>
        <w:t>◆ null との違い</w:t>
      </w:r>
    </w:p>
    <w:tbl>
      <w:tblPr>
        <w:tblW w:type="auto" w:w="0"/>
        <w:jc w:val="center"/>
        <w:tblLayout w:type="fixed"/>
        <w:tblLook w:firstColumn="1" w:firstRow="1" w:lastColumn="0" w:lastRow="0" w:noHBand="0" w:noVBand="1" w:val="04A0"/>
        <w:tblBorders>
          <w:top w:val="single" w:sz="4" w:space="0" w:color="BFD7EA"/>
          <w:left w:val="single" w:sz="4" w:space="0" w:color="BFD7EA"/>
          <w:bottom w:val="single" w:sz="4" w:space="0" w:color="BFD7EA"/>
          <w:right w:val="single" w:sz="4" w:space="0" w:color="BFD7EA"/>
          <w:insideH w:val="single" w:sz="4" w:space="0" w:color="BFD7EA"/>
          <w:insideV w:val="single" w:sz="4" w:space="0" w:color="BFD7EA"/>
        </w:tblBorders>
        <w:tblLayout w:type="fixed"/>
      </w:tblPr>
      <w:tblGrid>
        <w:gridCol w:w="3120"/>
        <w:gridCol w:w="3120"/>
        <w:gridCol w:w="3120"/>
      </w:tblGrid>
      <w:tr>
        <w:tc>
          <w:tcPr>
            <w:tcW w:type="dxa" w:w="1872"/>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r>
          </w:p>
        </w:tc>
        <w:tc>
          <w:tcPr>
            <w:tcW w:type="dxa" w:w="3744"/>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null</w:t>
            </w:r>
          </w:p>
        </w:tc>
        <w:tc>
          <w:tcPr>
            <w:tcW w:type="dxa" w:w="3744"/>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Optional.empty()</w:t>
            </w:r>
          </w:p>
        </w:tc>
      </w:tr>
      <w:tr>
        <w:tc>
          <w:tcPr>
            <w:tcW w:type="dxa" w:w="1872"/>
            <w:tcMar>
              <w:top w:w="60" w:type="dxa"/>
              <w:bottom w:w="60" w:type="dxa"/>
              <w:left w:w="100" w:type="dxa"/>
              <w:right w:w="100" w:type="dxa"/>
            </w:tcMar>
          </w:tcPr>
          <w:p>
            <w:pPr>
              <w:spacing w:after="0"/>
            </w:pPr>
            <w:r>
              <w:rPr>
                <w:rFonts w:ascii="游ゴシック" w:hAnsi="游ゴシック" w:eastAsia="游ゴシック"/>
                <w:b w:val="0"/>
                <w:i w:val="0"/>
                <w:color w:val="222222"/>
                <w:sz w:val="21"/>
              </w:rPr>
              <w:t>中身</w:t>
            </w:r>
          </w:p>
        </w:tc>
        <w:tc>
          <w:tcPr>
            <w:tcW w:type="dxa" w:w="3744"/>
            <w:tcMar>
              <w:top w:w="60" w:type="dxa"/>
              <w:bottom w:w="60" w:type="dxa"/>
              <w:left w:w="100" w:type="dxa"/>
              <w:right w:w="100" w:type="dxa"/>
            </w:tcMar>
          </w:tcPr>
          <w:p>
            <w:pPr>
              <w:spacing w:after="0"/>
            </w:pPr>
            <w:r>
              <w:rPr>
                <w:rFonts w:ascii="游ゴシック" w:hAnsi="游ゴシック" w:eastAsia="游ゴシック"/>
                <w:b w:val="0"/>
                <w:i w:val="0"/>
                <w:color w:val="222222"/>
                <w:sz w:val="21"/>
              </w:rPr>
              <w:t>無い</w:t>
            </w:r>
          </w:p>
        </w:tc>
        <w:tc>
          <w:tcPr>
            <w:tcW w:type="dxa" w:w="3744"/>
            <w:tcMar>
              <w:top w:w="60" w:type="dxa"/>
              <w:bottom w:w="60" w:type="dxa"/>
              <w:left w:w="100" w:type="dxa"/>
              <w:right w:w="100" w:type="dxa"/>
            </w:tcMar>
          </w:tcPr>
          <w:p>
            <w:pPr>
              <w:spacing w:after="0"/>
            </w:pPr>
            <w:r>
              <w:rPr>
                <w:rFonts w:ascii="游ゴシック" w:hAnsi="游ゴシック" w:eastAsia="游ゴシック"/>
                <w:b w:val="0"/>
                <w:i w:val="0"/>
                <w:color w:val="222222"/>
                <w:sz w:val="21"/>
              </w:rPr>
              <w:t>無い</w:t>
            </w:r>
          </w:p>
        </w:tc>
      </w:tr>
      <w:tr>
        <w:tc>
          <w:tcPr>
            <w:tcW w:type="dxa" w:w="187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安全さ</w:t>
            </w:r>
          </w:p>
        </w:tc>
        <w:tc>
          <w:tcPr>
            <w:tcW w:type="dxa" w:w="3744"/>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気づかず開けて事故りやすい</w:t>
            </w:r>
          </w:p>
        </w:tc>
        <w:tc>
          <w:tcPr>
            <w:tcW w:type="dxa" w:w="3744"/>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空と分かって安全に扱える</w:t>
            </w:r>
          </w:p>
        </w:tc>
      </w:tr>
      <w:tr>
        <w:tc>
          <w:tcPr>
            <w:tcW w:type="dxa" w:w="1872"/>
            <w:tcMar>
              <w:top w:w="60" w:type="dxa"/>
              <w:bottom w:w="60" w:type="dxa"/>
              <w:left w:w="100" w:type="dxa"/>
              <w:right w:w="100" w:type="dxa"/>
            </w:tcMar>
          </w:tcPr>
          <w:p>
            <w:pPr>
              <w:spacing w:after="0"/>
            </w:pPr>
            <w:r>
              <w:rPr>
                <w:rFonts w:ascii="游ゴシック" w:hAnsi="游ゴシック" w:eastAsia="游ゴシック"/>
                <w:b w:val="0"/>
                <w:i w:val="0"/>
                <w:color w:val="222222"/>
                <w:sz w:val="21"/>
              </w:rPr>
              <w:t>例え</w:t>
            </w:r>
          </w:p>
        </w:tc>
        <w:tc>
          <w:tcPr>
            <w:tcW w:type="dxa" w:w="3744"/>
            <w:tcMar>
              <w:top w:w="60" w:type="dxa"/>
              <w:bottom w:w="60" w:type="dxa"/>
              <w:left w:w="100" w:type="dxa"/>
              <w:right w:w="100" w:type="dxa"/>
            </w:tcMar>
          </w:tcPr>
          <w:p>
            <w:pPr>
              <w:spacing w:after="0"/>
            </w:pPr>
            <w:r>
              <w:rPr>
                <w:rFonts w:ascii="游ゴシック" w:hAnsi="游ゴシック" w:eastAsia="游ゴシック"/>
                <w:b w:val="0"/>
                <w:i w:val="0"/>
                <w:color w:val="222222"/>
                <w:sz w:val="21"/>
              </w:rPr>
              <w:t>中の見えない引き出し</w:t>
            </w:r>
          </w:p>
        </w:tc>
        <w:tc>
          <w:tcPr>
            <w:tcW w:type="dxa" w:w="3744"/>
            <w:tcMar>
              <w:top w:w="60" w:type="dxa"/>
              <w:bottom w:w="60" w:type="dxa"/>
              <w:left w:w="100" w:type="dxa"/>
              <w:right w:w="100" w:type="dxa"/>
            </w:tcMar>
          </w:tcPr>
          <w:p>
            <w:pPr>
              <w:spacing w:after="0"/>
            </w:pPr>
            <w:r>
              <w:rPr>
                <w:rFonts w:ascii="游ゴシック" w:hAnsi="游ゴシック" w:eastAsia="游ゴシック"/>
                <w:b w:val="0"/>
                <w:i w:val="0"/>
                <w:color w:val="222222"/>
                <w:sz w:val="21"/>
              </w:rPr>
              <w:t>中の見える透明ロッカー</w:t>
            </w:r>
          </w:p>
        </w:tc>
      </w:tr>
    </w:tbl>
    <w:p>
      <w:pPr>
        <w:spacing w:after="40"/>
      </w:pP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前に出てきた「null」を安全な形に包み直したのが Optional で、空のときの取り出し方が次の「orElseThrow」です。</w:t>
      </w:r>
    </w:p>
    <w:p>
      <w:pPr>
        <w:spacing w:before="240" w:after="80"/>
      </w:pPr>
      <w:r>
        <w:rPr>
          <w:rFonts w:ascii="游ゴシック" w:hAnsi="游ゴシック" w:eastAsia="游ゴシック"/>
          <w:b/>
          <w:i w:val="0"/>
          <w:color w:val="2E6DA4"/>
          <w:sz w:val="28"/>
        </w:rPr>
        <w:t>15. orElseThrow(オア エルス スロー)</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ひとことで言うと:入れ物の中身が無かったら、代わりにエラーを出して知らせる命令のこと。</w:t>
      </w:r>
    </w:p>
    <w:p>
      <w:pPr>
        <w:spacing w:after="120"/>
      </w:pPr>
      <w:r>
        <w:rPr>
          <w:rFonts w:ascii="游ゴシック" w:hAnsi="游ゴシック" w:eastAsia="游ゴシック"/>
          <w:b w:val="0"/>
          <w:i w:val="0"/>
          <w:color w:val="222222"/>
          <w:sz w:val="22"/>
        </w:rPr>
        <w:t>ロッカーを開けて空っぽだったとき、黙って見過ごさず、</w:t>
      </w:r>
      <w:r>
        <w:rPr>
          <w:rFonts w:ascii="游ゴシック" w:hAnsi="游ゴシック" w:eastAsia="游ゴシック"/>
          <w:b/>
          <w:i w:val="0"/>
          <w:color w:val="222222"/>
          <w:sz w:val="22"/>
        </w:rPr>
        <w:t>門番が「ありません!」と声を上げてくれるようなもの</w:t>
      </w:r>
      <w:r>
        <w:rPr>
          <w:rFonts w:ascii="游ゴシック" w:hAnsi="游ゴシック" w:eastAsia="游ゴシック"/>
          <w:b w:val="0"/>
          <w:i w:val="0"/>
          <w:color w:val="222222"/>
          <w:sz w:val="22"/>
        </w:rPr>
        <w:t>です。中身が無ければ例外を投げて教えてくれます。</w:t>
      </w:r>
    </w:p>
    <w:p>
      <w:pPr>
        <w:spacing w:before="160" w:after="40"/>
      </w:pPr>
      <w:r>
        <w:rPr>
          <w:rFonts w:ascii="游ゴシック" w:hAnsi="游ゴシック" w:eastAsia="游ゴシック"/>
          <w:b/>
          <w:i w:val="0"/>
          <w:color w:val="1F4E79"/>
          <w:sz w:val="24"/>
        </w:rPr>
        <w:t>◆ 書き方(イメージ)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userRepository.findById(id)</w:t>
        <w:br/>
      </w:r>
      <w:r>
        <w:rPr>
          <w:rFonts w:ascii="Consolas" w:hAnsi="Consolas" w:eastAsia="Consolas"/>
          <w:b w:val="0"/>
          <w:i w:val="0"/>
          <w:color w:val="1A1A1A"/>
          <w:sz w:val="20"/>
        </w:rPr>
        <w:t xml:space="preserve">    .orElseThrow(() -&gt; new ResourceNotFoundException());</w:t>
        <w:br/>
      </w:r>
      <w:r>
        <w:rPr>
          <w:rFonts w:ascii="Consolas" w:hAnsi="Consolas" w:eastAsia="Consolas"/>
          <w:b w:val="0"/>
          <w:i w:val="0"/>
          <w:color w:val="1A1A1A"/>
          <w:sz w:val="20"/>
        </w:rPr>
        <w:t>// 見つかれば中身を返し、無ければ例外を出す</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中身が無いとき、ここで前述の「ResourceNotFoundException」を投げるのが定番です。</w:t>
      </w:r>
    </w:p>
    <w:p>
      <w:r>
        <w:br w:type="page"/>
      </w:r>
    </w:p>
    <w:p>
      <w:pPr>
        <w:spacing w:before="280" w:after="160"/>
        <w:pBdr>
          <w:bottom w:val="single" w:sz="12" w:space="4" w:color="2E6DA4"/>
        </w:pBdr>
      </w:pPr>
      <w:r>
        <w:rPr>
          <w:rFonts w:ascii="游ゴシック" w:hAnsi="游ゴシック" w:eastAsia="游ゴシック"/>
          <w:b/>
          <w:i w:val="0"/>
          <w:color w:val="1F4E79"/>
          <w:sz w:val="36"/>
        </w:rPr>
        <w:t>第5部 ― データの受け渡し・Web</w:t>
      </w:r>
    </w:p>
    <w:p>
      <w:pPr>
        <w:spacing w:before="240" w:after="80"/>
      </w:pPr>
      <w:r>
        <w:rPr>
          <w:rFonts w:ascii="游ゴシック" w:hAnsi="游ゴシック" w:eastAsia="游ゴシック"/>
          <w:b/>
          <w:i w:val="0"/>
          <w:color w:val="2E6DA4"/>
          <w:sz w:val="28"/>
        </w:rPr>
        <w:t>16. DTO(ディーティーオー / Data Transfer Object)</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ひとことで言うと:必要なデータだけを詰めて受け渡しするための、運搬専用の入れ物のこと。</w:t>
      </w:r>
    </w:p>
    <w:p>
      <w:pPr>
        <w:spacing w:after="120"/>
      </w:pPr>
      <w:r>
        <w:rPr>
          <w:rFonts w:ascii="游ゴシック" w:hAnsi="游ゴシック" w:eastAsia="游ゴシック"/>
          <w:b w:val="0"/>
          <w:i w:val="0"/>
          <w:color w:val="222222"/>
          <w:sz w:val="22"/>
        </w:rPr>
        <w:t>レストランの出前で使う、</w:t>
      </w:r>
      <w:r>
        <w:rPr>
          <w:rFonts w:ascii="游ゴシック" w:hAnsi="游ゴシック" w:eastAsia="游ゴシック"/>
          <w:b/>
          <w:i w:val="0"/>
          <w:color w:val="222222"/>
          <w:sz w:val="22"/>
        </w:rPr>
        <w:t>必要な料理だけを詰めたお弁当箱のようなもの</w:t>
      </w:r>
      <w:r>
        <w:rPr>
          <w:rFonts w:ascii="游ゴシック" w:hAnsi="游ゴシック" w:eastAsia="游ゴシック"/>
          <w:b w:val="0"/>
          <w:i w:val="0"/>
          <w:color w:val="222222"/>
          <w:sz w:val="22"/>
        </w:rPr>
        <w:t>です。厨房の道具まるごとではなく、注文されたぶんだけを箱に入れて届けます。</w:t>
      </w:r>
    </w:p>
    <w:p>
      <w:pPr>
        <w:spacing w:before="160" w:after="40"/>
      </w:pPr>
      <w:r>
        <w:rPr>
          <w:rFonts w:ascii="游ゴシック" w:hAnsi="游ゴシック" w:eastAsia="游ゴシック"/>
          <w:b/>
          <w:i w:val="0"/>
          <w:color w:val="1F4E79"/>
          <w:sz w:val="24"/>
        </w:rPr>
        <w:t>◆ DTO を使う理由</w:t>
      </w:r>
    </w:p>
    <w:p>
      <w:pPr>
        <w:pStyle w:val="ListBullet"/>
        <w:spacing w:after="60"/>
      </w:pPr>
      <w:r>
        <w:rPr>
          <w:rFonts w:ascii="游ゴシック" w:hAnsi="游ゴシック" w:eastAsia="游ゴシック"/>
          <w:b w:val="0"/>
          <w:i w:val="0"/>
          <w:color w:val="222222"/>
          <w:sz w:val="22"/>
        </w:rPr>
        <w:t>余計な情報(パスワード等)を渡さずに済む</w:t>
      </w:r>
    </w:p>
    <w:p>
      <w:pPr>
        <w:pStyle w:val="ListBullet"/>
        <w:spacing w:after="60"/>
      </w:pPr>
      <w:r>
        <w:rPr>
          <w:rFonts w:ascii="游ゴシック" w:hAnsi="游ゴシック" w:eastAsia="游ゴシック"/>
          <w:b w:val="0"/>
          <w:i w:val="0"/>
          <w:color w:val="222222"/>
          <w:sz w:val="22"/>
        </w:rPr>
        <w:t>画面に必要な形に整えて渡せる</w:t>
      </w:r>
    </w:p>
    <w:p>
      <w:pPr>
        <w:pStyle w:val="ListBullet"/>
        <w:spacing w:after="60"/>
      </w:pPr>
      <w:r>
        <w:rPr>
          <w:rFonts w:ascii="游ゴシック" w:hAnsi="游ゴシック" w:eastAsia="游ゴシック"/>
          <w:b w:val="0"/>
          <w:i w:val="0"/>
          <w:color w:val="222222"/>
          <w:sz w:val="22"/>
        </w:rPr>
        <w:t>受け取る側が中身を理解しやすい</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この運搬箱とデータベースの形を自動で詰め替えてくれるのが、次の「自動マッピング」です。</w:t>
      </w:r>
    </w:p>
    <w:p>
      <w:pPr>
        <w:spacing w:before="240" w:after="80"/>
      </w:pPr>
      <w:r>
        <w:rPr>
          <w:rFonts w:ascii="游ゴシック" w:hAnsi="游ゴシック" w:eastAsia="游ゴシック"/>
          <w:b/>
          <w:i w:val="0"/>
          <w:color w:val="2E6DA4"/>
          <w:sz w:val="28"/>
        </w:rPr>
        <w:t>17. 自動マッピング(Automatic Mapping)</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ひとことで言うと:形のちがう入れ物どうしで、同じ名前の項目を自動でうつし替えてくれる仕組みのこと。</w:t>
      </w:r>
    </w:p>
    <w:p>
      <w:pPr>
        <w:spacing w:after="120"/>
      </w:pPr>
      <w:r>
        <w:rPr>
          <w:rFonts w:ascii="游ゴシック" w:hAnsi="游ゴシック" w:eastAsia="游ゴシック"/>
          <w:b w:val="0"/>
          <w:i w:val="0"/>
          <w:color w:val="222222"/>
          <w:sz w:val="22"/>
        </w:rPr>
        <w:t>棚に並んだ品物を、</w:t>
      </w:r>
      <w:r>
        <w:rPr>
          <w:rFonts w:ascii="游ゴシック" w:hAnsi="游ゴシック" w:eastAsia="游ゴシック"/>
          <w:b/>
          <w:i w:val="0"/>
          <w:color w:val="222222"/>
          <w:sz w:val="22"/>
        </w:rPr>
        <w:t>同じ名札の付いた箱へ自動で詰め替えてくれる係のようなもの</w:t>
      </w:r>
      <w:r>
        <w:rPr>
          <w:rFonts w:ascii="游ゴシック" w:hAnsi="游ゴシック" w:eastAsia="游ゴシック"/>
          <w:b w:val="0"/>
          <w:i w:val="0"/>
          <w:color w:val="222222"/>
          <w:sz w:val="22"/>
        </w:rPr>
        <w:t>です。「name は name へ、age は age へ」と、人が手で移さなくても項目名を見て運んでくれます。</w:t>
      </w:r>
    </w:p>
    <w:p>
      <w:pPr>
        <w:spacing w:before="160" w:after="40"/>
      </w:pPr>
      <w:r>
        <w:rPr>
          <w:rFonts w:ascii="游ゴシック" w:hAnsi="游ゴシック" w:eastAsia="游ゴシック"/>
          <w:b/>
          <w:i w:val="0"/>
          <w:color w:val="1F4E79"/>
          <w:sz w:val="24"/>
        </w:rPr>
        <w:t>◆ うれしいこと</w:t>
      </w:r>
    </w:p>
    <w:p>
      <w:pPr>
        <w:pStyle w:val="ListBullet"/>
        <w:spacing w:after="60"/>
      </w:pPr>
      <w:r>
        <w:rPr>
          <w:rFonts w:ascii="游ゴシック" w:hAnsi="游ゴシック" w:eastAsia="游ゴシック"/>
          <w:b w:val="0"/>
          <w:i w:val="0"/>
          <w:color w:val="222222"/>
          <w:sz w:val="22"/>
        </w:rPr>
        <w:t>手作業の詰め替えコードを書かなくてよい</w:t>
      </w:r>
    </w:p>
    <w:p>
      <w:pPr>
        <w:pStyle w:val="ListBullet"/>
        <w:spacing w:after="60"/>
      </w:pPr>
      <w:r>
        <w:rPr>
          <w:rFonts w:ascii="游ゴシック" w:hAnsi="游ゴシック" w:eastAsia="游ゴシック"/>
          <w:b w:val="0"/>
          <w:i w:val="0"/>
          <w:color w:val="222222"/>
          <w:sz w:val="22"/>
        </w:rPr>
        <w:t>項目の写し忘れ・写し間違いが減る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データベースの形と、前述の「DTO」の形を、この自動マッピングが橋渡しします。</w:t>
      </w:r>
    </w:p>
    <w:p>
      <w:pPr>
        <w:spacing w:before="240" w:after="80"/>
      </w:pPr>
      <w:r>
        <w:rPr>
          <w:rFonts w:ascii="游ゴシック" w:hAnsi="游ゴシック" w:eastAsia="游ゴシック"/>
          <w:b/>
          <w:i w:val="0"/>
          <w:color w:val="2E6DA4"/>
          <w:sz w:val="28"/>
        </w:rPr>
        <w:t>18. HTTPステータスコード(HTTP Status Code)</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ひとことで言うと:Web のお願いがどうなったかを、3桁の数字で短く知らせる返事のこと。</w:t>
      </w:r>
    </w:p>
    <w:p>
      <w:pPr>
        <w:spacing w:after="120"/>
      </w:pPr>
      <w:r>
        <w:rPr>
          <w:rFonts w:ascii="游ゴシック" w:hAnsi="游ゴシック" w:eastAsia="游ゴシック"/>
          <w:b w:val="0"/>
          <w:i w:val="0"/>
          <w:color w:val="222222"/>
          <w:sz w:val="22"/>
        </w:rPr>
        <w:t>お店の受付に頼みごとをしたときの、</w:t>
      </w:r>
      <w:r>
        <w:rPr>
          <w:rFonts w:ascii="游ゴシック" w:hAnsi="游ゴシック" w:eastAsia="游ゴシック"/>
          <w:b/>
          <w:i w:val="0"/>
          <w:color w:val="222222"/>
          <w:sz w:val="22"/>
        </w:rPr>
        <w:t>信号機のような返事</w:t>
      </w:r>
      <w:r>
        <w:rPr>
          <w:rFonts w:ascii="游ゴシック" w:hAnsi="游ゴシック" w:eastAsia="游ゴシック"/>
          <w:b w:val="0"/>
          <w:i w:val="0"/>
          <w:color w:val="222222"/>
          <w:sz w:val="22"/>
        </w:rPr>
        <w:t>です。青(成功)・黄(あなたの頼み方の問題)・赤(店側のトラブル)を、数字一つで知らせます。</w:t>
      </w:r>
    </w:p>
    <w:p>
      <w:pPr>
        <w:spacing w:before="160" w:after="40"/>
      </w:pPr>
      <w:r>
        <w:rPr>
          <w:rFonts w:ascii="游ゴシック" w:hAnsi="游ゴシック" w:eastAsia="游ゴシック"/>
          <w:b/>
          <w:i w:val="0"/>
          <w:color w:val="1F4E79"/>
          <w:sz w:val="24"/>
        </w:rPr>
        <w:t>◆ よく使う番号</w:t>
      </w:r>
    </w:p>
    <w:tbl>
      <w:tblPr>
        <w:tblW w:type="auto" w:w="0"/>
        <w:jc w:val="center"/>
        <w:tblLayout w:type="fixed"/>
        <w:tblLook w:firstColumn="1" w:firstRow="1" w:lastColumn="0" w:lastRow="0" w:noHBand="0" w:noVBand="1" w:val="04A0"/>
        <w:tblBorders>
          <w:top w:val="single" w:sz="4" w:space="0" w:color="BFD7EA"/>
          <w:left w:val="single" w:sz="4" w:space="0" w:color="BFD7EA"/>
          <w:bottom w:val="single" w:sz="4" w:space="0" w:color="BFD7EA"/>
          <w:right w:val="single" w:sz="4" w:space="0" w:color="BFD7EA"/>
          <w:insideH w:val="single" w:sz="4" w:space="0" w:color="BFD7EA"/>
          <w:insideV w:val="single" w:sz="4" w:space="0" w:color="BFD7EA"/>
        </w:tblBorders>
        <w:tblLayout w:type="fixed"/>
      </w:tblPr>
      <w:tblGrid>
        <w:gridCol w:w="3120"/>
        <w:gridCol w:w="3120"/>
        <w:gridCol w:w="3120"/>
      </w:tblGrid>
      <w:tr>
        <w:tc>
          <w:tcPr>
            <w:tcW w:type="dxa" w:w="1440"/>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番号</w:t>
            </w:r>
          </w:p>
        </w:tc>
        <w:tc>
          <w:tcPr>
            <w:tcW w:type="dxa" w:w="4032"/>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意味</w:t>
            </w:r>
          </w:p>
        </w:tc>
        <w:tc>
          <w:tcPr>
            <w:tcW w:type="dxa" w:w="3888"/>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信号でいうと</w:t>
            </w:r>
          </w:p>
        </w:tc>
      </w:tr>
      <w:tr>
        <w:tc>
          <w:tcPr>
            <w:tcW w:type="dxa" w:w="1440"/>
            <w:tcMar>
              <w:top w:w="60" w:type="dxa"/>
              <w:bottom w:w="60" w:type="dxa"/>
              <w:left w:w="100" w:type="dxa"/>
              <w:right w:w="100" w:type="dxa"/>
            </w:tcMar>
          </w:tcPr>
          <w:p>
            <w:pPr>
              <w:spacing w:after="0"/>
            </w:pPr>
            <w:r>
              <w:rPr>
                <w:rFonts w:ascii="游ゴシック" w:hAnsi="游ゴシック" w:eastAsia="游ゴシック"/>
                <w:b w:val="0"/>
                <w:i w:val="0"/>
                <w:color w:val="222222"/>
                <w:sz w:val="21"/>
              </w:rPr>
              <w:t>200</w:t>
            </w:r>
          </w:p>
        </w:tc>
        <w:tc>
          <w:tcPr>
            <w:tcW w:type="dxa" w:w="4032"/>
            <w:tcMar>
              <w:top w:w="60" w:type="dxa"/>
              <w:bottom w:w="60" w:type="dxa"/>
              <w:left w:w="100" w:type="dxa"/>
              <w:right w:w="100" w:type="dxa"/>
            </w:tcMar>
          </w:tcPr>
          <w:p>
            <w:pPr>
              <w:spacing w:after="0"/>
            </w:pPr>
            <w:r>
              <w:rPr>
                <w:rFonts w:ascii="游ゴシック" w:hAnsi="游ゴシック" w:eastAsia="游ゴシック"/>
                <w:b w:val="0"/>
                <w:i w:val="0"/>
                <w:color w:val="222222"/>
                <w:sz w:val="21"/>
              </w:rPr>
              <w:t>成功</w:t>
            </w:r>
          </w:p>
        </w:tc>
        <w:tc>
          <w:tcPr>
            <w:tcW w:type="dxa" w:w="3888"/>
            <w:tcMar>
              <w:top w:w="60" w:type="dxa"/>
              <w:bottom w:w="60" w:type="dxa"/>
              <w:left w:w="100" w:type="dxa"/>
              <w:right w:w="100" w:type="dxa"/>
            </w:tcMar>
          </w:tcPr>
          <w:p>
            <w:pPr>
              <w:spacing w:after="0"/>
            </w:pPr>
            <w:r>
              <w:rPr>
                <w:rFonts w:ascii="游ゴシック" w:hAnsi="游ゴシック" w:eastAsia="游ゴシック"/>
                <w:b w:val="0"/>
                <w:i w:val="0"/>
                <w:color w:val="222222"/>
                <w:sz w:val="21"/>
              </w:rPr>
              <w:t>青</w:t>
            </w:r>
          </w:p>
        </w:tc>
      </w:tr>
      <w:tr>
        <w:tc>
          <w:tcPr>
            <w:tcW w:type="dxa" w:w="144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404</w:t>
            </w:r>
          </w:p>
        </w:tc>
        <w:tc>
          <w:tcPr>
            <w:tcW w:type="dxa" w:w="403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見つからない</w:t>
            </w:r>
          </w:p>
        </w:tc>
        <w:tc>
          <w:tcPr>
            <w:tcW w:type="dxa" w:w="388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黄(頼み方の問題)</w:t>
            </w:r>
          </w:p>
        </w:tc>
      </w:tr>
      <w:tr>
        <w:tc>
          <w:tcPr>
            <w:tcW w:type="dxa" w:w="1440"/>
            <w:tcMar>
              <w:top w:w="60" w:type="dxa"/>
              <w:bottom w:w="60" w:type="dxa"/>
              <w:left w:w="100" w:type="dxa"/>
              <w:right w:w="100" w:type="dxa"/>
            </w:tcMar>
          </w:tcPr>
          <w:p>
            <w:pPr>
              <w:spacing w:after="0"/>
            </w:pPr>
            <w:r>
              <w:rPr>
                <w:rFonts w:ascii="游ゴシック" w:hAnsi="游ゴシック" w:eastAsia="游ゴシック"/>
                <w:b w:val="0"/>
                <w:i w:val="0"/>
                <w:color w:val="222222"/>
                <w:sz w:val="21"/>
              </w:rPr>
              <w:t>500</w:t>
            </w:r>
          </w:p>
        </w:tc>
        <w:tc>
          <w:tcPr>
            <w:tcW w:type="dxa" w:w="4032"/>
            <w:tcMar>
              <w:top w:w="60" w:type="dxa"/>
              <w:bottom w:w="60" w:type="dxa"/>
              <w:left w:w="100" w:type="dxa"/>
              <w:right w:w="100" w:type="dxa"/>
            </w:tcMar>
          </w:tcPr>
          <w:p>
            <w:pPr>
              <w:spacing w:after="0"/>
            </w:pPr>
            <w:r>
              <w:rPr>
                <w:rFonts w:ascii="游ゴシック" w:hAnsi="游ゴシック" w:eastAsia="游ゴシック"/>
                <w:b w:val="0"/>
                <w:i w:val="0"/>
                <w:color w:val="222222"/>
                <w:sz w:val="21"/>
              </w:rPr>
              <w:t>サーバー側のエラー</w:t>
            </w:r>
          </w:p>
        </w:tc>
        <w:tc>
          <w:tcPr>
            <w:tcW w:type="dxa" w:w="3888"/>
            <w:tcMar>
              <w:top w:w="60" w:type="dxa"/>
              <w:bottom w:w="60" w:type="dxa"/>
              <w:left w:w="100" w:type="dxa"/>
              <w:right w:w="100" w:type="dxa"/>
            </w:tcMar>
          </w:tcPr>
          <w:p>
            <w:pPr>
              <w:spacing w:after="0"/>
            </w:pPr>
            <w:r>
              <w:rPr>
                <w:rFonts w:ascii="游ゴシック" w:hAnsi="游ゴシック" w:eastAsia="游ゴシック"/>
                <w:b w:val="0"/>
                <w:i w:val="0"/>
                <w:color w:val="222222"/>
                <w:sz w:val="21"/>
              </w:rPr>
              <w:t>赤</w:t>
            </w:r>
          </w:p>
        </w:tc>
      </w:tr>
    </w:tbl>
    <w:p>
      <w:pPr>
        <w:spacing w:after="40"/>
      </w:pP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前述の「ResourceNotFoundException」が起きたときは、よく 404 のステータスコードを返します。</w:t>
      </w:r>
    </w:p>
    <w:p>
      <w:r>
        <w:br w:type="page"/>
      </w:r>
    </w:p>
    <w:p>
      <w:pPr>
        <w:spacing w:before="280" w:after="160"/>
        <w:pBdr>
          <w:bottom w:val="single" w:sz="12" w:space="4" w:color="2E6DA4"/>
        </w:pBdr>
      </w:pPr>
      <w:r>
        <w:rPr>
          <w:rFonts w:ascii="游ゴシック" w:hAnsi="游ゴシック" w:eastAsia="游ゴシック"/>
          <w:b/>
          <w:i w:val="0"/>
          <w:color w:val="1F4E79"/>
          <w:sz w:val="36"/>
        </w:rPr>
        <w:t>第6部 ― 設計・性能</w:t>
      </w:r>
    </w:p>
    <w:p>
      <w:pPr>
        <w:spacing w:before="240" w:after="80"/>
      </w:pPr>
      <w:r>
        <w:rPr>
          <w:rFonts w:ascii="游ゴシック" w:hAnsi="游ゴシック" w:eastAsia="游ゴシック"/>
          <w:b/>
          <w:i w:val="0"/>
          <w:color w:val="2E6DA4"/>
          <w:sz w:val="28"/>
        </w:rPr>
        <w:t>19. アーキテクチャ(Architecture)</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ひとことで言うと:アプリ全体を、どんな部品に分けてどう組み合わせるかを決めた「全体の設計図」のこと。</w:t>
      </w:r>
    </w:p>
    <w:p>
      <w:pPr>
        <w:spacing w:after="120"/>
      </w:pPr>
      <w:r>
        <w:rPr>
          <w:rFonts w:ascii="游ゴシック" w:hAnsi="游ゴシック" w:eastAsia="游ゴシック"/>
          <w:b/>
          <w:i w:val="0"/>
          <w:color w:val="222222"/>
          <w:sz w:val="22"/>
        </w:rPr>
        <w:t>ビルを建てる前の設計図のようなもの</w:t>
      </w:r>
      <w:r>
        <w:rPr>
          <w:rFonts w:ascii="游ゴシック" w:hAnsi="游ゴシック" w:eastAsia="游ゴシック"/>
          <w:b w:val="0"/>
          <w:i w:val="0"/>
          <w:color w:val="222222"/>
          <w:sz w:val="22"/>
        </w:rPr>
        <w:t>です。どの階に何の部屋を置き、人や荷物がどう動くかを先に決めます。アプリも「画面・処理・データ」などの部屋に分けて、つなぎ方を決めます。</w:t>
      </w:r>
    </w:p>
    <w:p>
      <w:pPr>
        <w:spacing w:before="160" w:after="40"/>
      </w:pPr>
      <w:r>
        <w:rPr>
          <w:rFonts w:ascii="游ゴシック" w:hAnsi="游ゴシック" w:eastAsia="游ゴシック"/>
          <w:b/>
          <w:i w:val="0"/>
          <w:color w:val="1F4E79"/>
          <w:sz w:val="24"/>
        </w:rPr>
        <w:t>◆ よくある分け方(例)</w:t>
      </w:r>
    </w:p>
    <w:p>
      <w:pPr>
        <w:pStyle w:val="ListBullet"/>
        <w:spacing w:after="60"/>
      </w:pPr>
      <w:r>
        <w:rPr>
          <w:rFonts w:ascii="游ゴシック" w:hAnsi="游ゴシック" w:eastAsia="游ゴシック"/>
          <w:b w:val="0"/>
          <w:i w:val="0"/>
          <w:color w:val="222222"/>
          <w:sz w:val="22"/>
        </w:rPr>
        <w:t>画面の担当(見た目)</w:t>
      </w:r>
    </w:p>
    <w:p>
      <w:pPr>
        <w:pStyle w:val="ListBullet"/>
        <w:spacing w:after="60"/>
      </w:pPr>
      <w:r>
        <w:rPr>
          <w:rFonts w:ascii="游ゴシック" w:hAnsi="游ゴシック" w:eastAsia="游ゴシック"/>
          <w:b w:val="0"/>
          <w:i w:val="0"/>
          <w:color w:val="222222"/>
          <w:sz w:val="22"/>
        </w:rPr>
        <w:t>処理の担当(業務ルール)</w:t>
      </w:r>
    </w:p>
    <w:p>
      <w:pPr>
        <w:pStyle w:val="ListBullet"/>
        <w:spacing w:after="60"/>
      </w:pPr>
      <w:r>
        <w:rPr>
          <w:rFonts w:ascii="游ゴシック" w:hAnsi="游ゴシック" w:eastAsia="游ゴシック"/>
          <w:b w:val="0"/>
          <w:i w:val="0"/>
          <w:color w:val="222222"/>
          <w:sz w:val="22"/>
        </w:rPr>
        <w:t>データの担当(保存・取り出し)</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この設計図のとおりに各部屋(部品)を作るときの書き方の約束が、前述の「コーディング規約」です。</w:t>
      </w:r>
    </w:p>
    <w:p>
      <w:pPr>
        <w:spacing w:before="240" w:after="80"/>
      </w:pPr>
      <w:r>
        <w:rPr>
          <w:rFonts w:ascii="游ゴシック" w:hAnsi="游ゴシック" w:eastAsia="游ゴシック"/>
          <w:b/>
          <w:i w:val="0"/>
          <w:color w:val="2E6DA4"/>
          <w:sz w:val="28"/>
        </w:rPr>
        <w:t>20. N+1問題(エヌ プラス ワン もんだい)</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ひとことで言うと:一覧を出すとき、データベースへの問い合わせが必要以上に増えて遅くなる困りごとのこと。</w:t>
      </w:r>
    </w:p>
    <w:p>
      <w:pPr>
        <w:spacing w:after="120"/>
      </w:pPr>
      <w:r>
        <w:rPr>
          <w:rFonts w:ascii="游ゴシック" w:hAnsi="游ゴシック" w:eastAsia="游ゴシック"/>
          <w:b w:val="0"/>
          <w:i w:val="0"/>
          <w:color w:val="222222"/>
          <w:sz w:val="22"/>
        </w:rPr>
        <w:t>10人分の名簿を作るのに、まず名前一覧を倉庫へ取りに行き(1回)、</w:t>
      </w:r>
      <w:r>
        <w:rPr>
          <w:rFonts w:ascii="游ゴシック" w:hAnsi="游ゴシック" w:eastAsia="游ゴシック"/>
          <w:b/>
          <w:i w:val="0"/>
          <w:color w:val="222222"/>
          <w:sz w:val="22"/>
        </w:rPr>
        <w:t>さらに一人ずつ住所を別々に取りに行く(10回)ようなもの</w:t>
      </w:r>
      <w:r>
        <w:rPr>
          <w:rFonts w:ascii="游ゴシック" w:hAnsi="游ゴシック" w:eastAsia="游ゴシック"/>
          <w:b w:val="0"/>
          <w:i w:val="0"/>
          <w:color w:val="222222"/>
          <w:sz w:val="22"/>
        </w:rPr>
        <w:t>です。往復が「1+10」回に膨らんで遅くなります。</w:t>
      </w:r>
    </w:p>
    <w:p>
      <w:pPr>
        <w:spacing w:before="160" w:after="40"/>
      </w:pPr>
      <w:r>
        <w:rPr>
          <w:rFonts w:ascii="游ゴシック" w:hAnsi="游ゴシック" w:eastAsia="游ゴシック"/>
          <w:b/>
          <w:i w:val="0"/>
          <w:color w:val="1F4E79"/>
          <w:sz w:val="24"/>
        </w:rPr>
        <w:t>◆ 直し方の考え方</w:t>
      </w:r>
    </w:p>
    <w:p>
      <w:pPr>
        <w:pStyle w:val="ListBullet"/>
        <w:spacing w:after="60"/>
      </w:pPr>
      <w:r>
        <w:rPr>
          <w:rFonts w:ascii="游ゴシック" w:hAnsi="游ゴシック" w:eastAsia="游ゴシック"/>
          <w:b w:val="0"/>
          <w:i w:val="0"/>
          <w:color w:val="222222"/>
          <w:sz w:val="22"/>
        </w:rPr>
        <w:t>必要なデータを「まとめて1回」で取りに行く</w:t>
      </w:r>
    </w:p>
    <w:p>
      <w:pPr>
        <w:pStyle w:val="ListBullet"/>
        <w:spacing w:after="60"/>
      </w:pPr>
      <w:r>
        <w:rPr>
          <w:rFonts w:ascii="游ゴシック" w:hAnsi="游ゴシック" w:eastAsia="游ゴシック"/>
          <w:b w:val="0"/>
          <w:i w:val="0"/>
          <w:color w:val="222222"/>
          <w:sz w:val="22"/>
        </w:rPr>
        <w:t>一人ずつのバラバラな問い合わせをやめる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これは「アーキテクチャ」のデータ担当の部屋で起こりやすい、代表的な性能の落とし穴です。</w:t>
      </w:r>
    </w:p>
    <w:p>
      <w:r>
        <w:br w:type="page"/>
      </w:r>
    </w:p>
    <w:p>
      <w:pPr>
        <w:spacing w:before="280" w:after="160"/>
        <w:pBdr>
          <w:bottom w:val="single" w:sz="12" w:space="4" w:color="2E6DA4"/>
        </w:pBdr>
      </w:pPr>
      <w:r>
        <w:rPr>
          <w:rFonts w:ascii="游ゴシック" w:hAnsi="游ゴシック" w:eastAsia="游ゴシック"/>
          <w:b/>
          <w:i w:val="0"/>
          <w:color w:val="1F4E79"/>
          <w:sz w:val="36"/>
        </w:rPr>
        <w:t>第7部 ― チームの知識・ツール</w:t>
      </w:r>
    </w:p>
    <w:p>
      <w:pPr>
        <w:spacing w:before="240" w:after="80"/>
      </w:pPr>
      <w:r>
        <w:rPr>
          <w:rFonts w:ascii="游ゴシック" w:hAnsi="游ゴシック" w:eastAsia="游ゴシック"/>
          <w:b/>
          <w:i w:val="0"/>
          <w:color w:val="2E6DA4"/>
          <w:sz w:val="28"/>
        </w:rPr>
        <w:t>21. 暗黙知(あんもくち / Tacit Knowledge)</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ひとことで言うと:文章になっておらず、経験者の頭の中だけにある「言葉にされていない知識」のこと。</w:t>
      </w:r>
    </w:p>
    <w:p>
      <w:pPr>
        <w:spacing w:after="120"/>
      </w:pPr>
      <w:r>
        <w:rPr>
          <w:rFonts w:ascii="游ゴシック" w:hAnsi="游ゴシック" w:eastAsia="游ゴシック"/>
          <w:b w:val="0"/>
          <w:i w:val="0"/>
          <w:color w:val="222222"/>
          <w:sz w:val="22"/>
        </w:rPr>
        <w:t>ベテランがレシピに書かず、</w:t>
      </w:r>
      <w:r>
        <w:rPr>
          <w:rFonts w:ascii="游ゴシック" w:hAnsi="游ゴシック" w:eastAsia="游ゴシック"/>
          <w:b/>
          <w:i w:val="0"/>
          <w:color w:val="222222"/>
          <w:sz w:val="22"/>
        </w:rPr>
        <w:t>味見の感覚で「これくらい」と分かっている目分量のようなもの</w:t>
      </w:r>
      <w:r>
        <w:rPr>
          <w:rFonts w:ascii="游ゴシック" w:hAnsi="游ゴシック" w:eastAsia="游ゴシック"/>
          <w:b w:val="0"/>
          <w:i w:val="0"/>
          <w:color w:val="222222"/>
          <w:sz w:val="22"/>
        </w:rPr>
        <w:t>です。本人には当たり前でも、新人には見えない知識にあたります。</w:t>
      </w:r>
    </w:p>
    <w:p>
      <w:pPr>
        <w:spacing w:before="160" w:after="40"/>
      </w:pPr>
      <w:r>
        <w:rPr>
          <w:rFonts w:ascii="游ゴシック" w:hAnsi="游ゴシック" w:eastAsia="游ゴシック"/>
          <w:b/>
          <w:i w:val="0"/>
          <w:color w:val="1F4E79"/>
          <w:sz w:val="24"/>
        </w:rPr>
        <w:t>◆ 暗黙知の例</w:t>
      </w:r>
    </w:p>
    <w:p>
      <w:pPr>
        <w:pStyle w:val="ListBullet"/>
        <w:spacing w:after="60"/>
      </w:pPr>
      <w:r>
        <w:rPr>
          <w:rFonts w:ascii="游ゴシック" w:hAnsi="游ゴシック" w:eastAsia="游ゴシック"/>
          <w:b w:val="0"/>
          <w:i w:val="0"/>
          <w:color w:val="222222"/>
          <w:sz w:val="22"/>
        </w:rPr>
        <w:t>「この処理は、本番では順番を変えると危ない」</w:t>
      </w:r>
    </w:p>
    <w:p>
      <w:pPr>
        <w:pStyle w:val="ListBullet"/>
        <w:spacing w:after="60"/>
      </w:pPr>
      <w:r>
        <w:rPr>
          <w:rFonts w:ascii="游ゴシック" w:hAnsi="游ゴシック" w:eastAsia="游ゴシック"/>
          <w:b w:val="0"/>
          <w:i w:val="0"/>
          <w:color w:val="222222"/>
          <w:sz w:val="22"/>
        </w:rPr>
        <w:t>「この設定は、昔の事情でこうなっている」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この頭の中の知識を文章にして共有する受け皿が、次の「オンボーディング」や「Claude.md」です。</w:t>
      </w:r>
    </w:p>
    <w:p>
      <w:pPr>
        <w:spacing w:before="240" w:after="80"/>
      </w:pPr>
      <w:r>
        <w:rPr>
          <w:rFonts w:ascii="游ゴシック" w:hAnsi="游ゴシック" w:eastAsia="游ゴシック"/>
          <w:b/>
          <w:i w:val="0"/>
          <w:color w:val="2E6DA4"/>
          <w:sz w:val="28"/>
        </w:rPr>
        <w:t>22. オンボーディング(Onboarding)</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ひとことで言うと:新しく入った人が早く戦力になれるよう案内・支援する、受け入れの仕組みのこと。</w:t>
      </w:r>
    </w:p>
    <w:p>
      <w:pPr>
        <w:spacing w:after="120"/>
      </w:pPr>
      <w:r>
        <w:rPr>
          <w:rFonts w:ascii="游ゴシック" w:hAnsi="游ゴシック" w:eastAsia="游ゴシック"/>
          <w:b/>
          <w:i w:val="0"/>
          <w:color w:val="222222"/>
          <w:sz w:val="22"/>
        </w:rPr>
        <w:t>遊園地の入口で、地図とリストバンドを渡して回り方を案内してくれる係のようなもの</w:t>
      </w:r>
      <w:r>
        <w:rPr>
          <w:rFonts w:ascii="游ゴシック" w:hAnsi="游ゴシック" w:eastAsia="游ゴシック"/>
          <w:b w:val="0"/>
          <w:i w:val="0"/>
          <w:color w:val="222222"/>
          <w:sz w:val="22"/>
        </w:rPr>
        <w:t>です。初めての人が迷わず開発に入れるよう、受付役がそろえて支えます。</w:t>
      </w:r>
    </w:p>
    <w:p>
      <w:pPr>
        <w:spacing w:before="160" w:after="40"/>
      </w:pPr>
      <w:r>
        <w:rPr>
          <w:rFonts w:ascii="游ゴシック" w:hAnsi="游ゴシック" w:eastAsia="游ゴシック"/>
          <w:b/>
          <w:i w:val="0"/>
          <w:color w:val="1F4E79"/>
          <w:sz w:val="24"/>
        </w:rPr>
        <w:t>◆ オンボーディングで渡すもの</w:t>
      </w:r>
    </w:p>
    <w:p>
      <w:pPr>
        <w:pStyle w:val="ListBullet"/>
        <w:spacing w:after="60"/>
      </w:pPr>
      <w:r>
        <w:rPr>
          <w:rFonts w:ascii="游ゴシック" w:hAnsi="游ゴシック" w:eastAsia="游ゴシック"/>
          <w:b w:val="0"/>
          <w:i w:val="0"/>
          <w:color w:val="222222"/>
          <w:sz w:val="22"/>
        </w:rPr>
        <w:t>開発環境の作り方の手順</w:t>
      </w:r>
    </w:p>
    <w:p>
      <w:pPr>
        <w:pStyle w:val="ListBullet"/>
        <w:spacing w:after="60"/>
      </w:pPr>
      <w:r>
        <w:rPr>
          <w:rFonts w:ascii="游ゴシック" w:hAnsi="游ゴシック" w:eastAsia="游ゴシック"/>
          <w:b w:val="0"/>
          <w:i w:val="0"/>
          <w:color w:val="222222"/>
          <w:sz w:val="22"/>
        </w:rPr>
        <w:t>コーディング規約やアーキテクチャの説明</w:t>
      </w:r>
    </w:p>
    <w:p>
      <w:pPr>
        <w:pStyle w:val="ListBullet"/>
        <w:spacing w:after="60"/>
      </w:pPr>
      <w:r>
        <w:rPr>
          <w:rFonts w:ascii="游ゴシック" w:hAnsi="游ゴシック" w:eastAsia="游ゴシック"/>
          <w:b w:val="0"/>
          <w:i w:val="0"/>
          <w:color w:val="222222"/>
          <w:sz w:val="22"/>
        </w:rPr>
        <w:t>困ったときの相談先</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ここで渡す資料に、頭の中の「暗黙知」を書き出しておくと、新人がぐっと楽になります。</w:t>
      </w:r>
    </w:p>
    <w:p>
      <w:pPr>
        <w:spacing w:before="240" w:after="80"/>
      </w:pPr>
      <w:r>
        <w:rPr>
          <w:rFonts w:ascii="游ゴシック" w:hAnsi="游ゴシック" w:eastAsia="游ゴシック"/>
          <w:b/>
          <w:i w:val="0"/>
          <w:color w:val="2E6DA4"/>
          <w:sz w:val="28"/>
        </w:rPr>
        <w:t>23. Claude.md(クロード ドット エムディー)</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ひとことで言うと:AIアシスタント Claude に、このプロジェクトの決まりや前提を伝えておくメモ書きのこと。</w:t>
      </w:r>
    </w:p>
    <w:p>
      <w:pPr>
        <w:spacing w:after="120"/>
      </w:pPr>
      <w:r>
        <w:rPr>
          <w:rFonts w:ascii="游ゴシック" w:hAnsi="游ゴシック" w:eastAsia="游ゴシック"/>
          <w:b/>
          <w:i w:val="0"/>
          <w:color w:val="222222"/>
          <w:sz w:val="22"/>
        </w:rPr>
        <w:t>アルバイト初日の人に渡す「まず読んでね」ノートのようなもの</w:t>
      </w:r>
      <w:r>
        <w:rPr>
          <w:rFonts w:ascii="游ゴシック" w:hAnsi="游ゴシック" w:eastAsia="游ゴシック"/>
          <w:b w:val="0"/>
          <w:i w:val="0"/>
          <w:color w:val="222222"/>
          <w:sz w:val="22"/>
        </w:rPr>
        <w:t>です。お店の決まりや道具の場所が書いてあれば、いちいち聞かずに動けます。それを Claude 向けに置いたものです。</w:t>
      </w:r>
    </w:p>
    <w:p>
      <w:pPr>
        <w:spacing w:before="160" w:after="40"/>
      </w:pPr>
      <w:r>
        <w:rPr>
          <w:rFonts w:ascii="游ゴシック" w:hAnsi="游ゴシック" w:eastAsia="游ゴシック"/>
          <w:b/>
          <w:i w:val="0"/>
          <w:color w:val="1F4E79"/>
          <w:sz w:val="24"/>
        </w:rPr>
        <w:t>◆ 書いておくとよいこと</w:t>
      </w:r>
    </w:p>
    <w:p>
      <w:pPr>
        <w:pStyle w:val="ListBullet"/>
        <w:spacing w:after="60"/>
      </w:pPr>
      <w:r>
        <w:rPr>
          <w:rFonts w:ascii="游ゴシック" w:hAnsi="游ゴシック" w:eastAsia="游ゴシック"/>
          <w:b w:val="0"/>
          <w:i w:val="0"/>
          <w:color w:val="222222"/>
          <w:sz w:val="22"/>
        </w:rPr>
        <w:t>コーディング規約やフォルダ構成</w:t>
      </w:r>
    </w:p>
    <w:p>
      <w:pPr>
        <w:pStyle w:val="ListBullet"/>
        <w:spacing w:after="60"/>
      </w:pPr>
      <w:r>
        <w:rPr>
          <w:rFonts w:ascii="游ゴシック" w:hAnsi="游ゴシック" w:eastAsia="游ゴシック"/>
          <w:b w:val="0"/>
          <w:i w:val="0"/>
          <w:color w:val="222222"/>
          <w:sz w:val="22"/>
        </w:rPr>
        <w:t>使ってよい・避けたい書き方</w:t>
      </w:r>
    </w:p>
    <w:p>
      <w:pPr>
        <w:pStyle w:val="ListBullet"/>
        <w:spacing w:after="60"/>
      </w:pPr>
      <w:r>
        <w:rPr>
          <w:rFonts w:ascii="游ゴシック" w:hAnsi="游ゴシック" w:eastAsia="游ゴシック"/>
          <w:b w:val="0"/>
          <w:i w:val="0"/>
          <w:color w:val="222222"/>
          <w:sz w:val="22"/>
        </w:rPr>
        <w:t>プロジェクト特有の前提(暗黙知)</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人にもAIにも効く案内という点で、前述の「オンボーディング」を Claude 向けにしたものとも言えます。</w:t>
      </w:r>
    </w:p>
    <w:p>
      <w:pPr>
        <w:spacing w:before="240" w:after="80"/>
      </w:pPr>
      <w:r>
        <w:rPr>
          <w:rFonts w:ascii="游ゴシック" w:hAnsi="游ゴシック" w:eastAsia="游ゴシック"/>
          <w:b/>
          <w:i w:val="0"/>
          <w:color w:val="2E6DA4"/>
          <w:sz w:val="28"/>
        </w:rPr>
        <w:t>24. Skills(スキルズ)</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ひとことで言うと:特定の作業手順を Claude にあらかじめ教えておき、必要なときに呼び出せる「得意技セット」のこと。</w:t>
      </w:r>
    </w:p>
    <w:p>
      <w:pPr>
        <w:spacing w:after="120"/>
      </w:pPr>
      <w:r>
        <w:rPr>
          <w:rFonts w:ascii="游ゴシック" w:hAnsi="游ゴシック" w:eastAsia="游ゴシック"/>
          <w:b/>
          <w:i w:val="0"/>
          <w:color w:val="222222"/>
          <w:sz w:val="22"/>
        </w:rPr>
        <w:t>よく作る料理のレシピを1枚ずつカードにして箱にためておくようなもの</w:t>
      </w:r>
      <w:r>
        <w:rPr>
          <w:rFonts w:ascii="游ゴシック" w:hAnsi="游ゴシック" w:eastAsia="游ゴシック"/>
          <w:b w:val="0"/>
          <w:i w:val="0"/>
          <w:color w:val="222222"/>
          <w:sz w:val="22"/>
        </w:rPr>
        <w:t>です。「あれ作って」と言えば、対応するカードを取り出して同じ手順で作れます。</w:t>
      </w:r>
    </w:p>
    <w:p>
      <w:pPr>
        <w:spacing w:before="160" w:after="40"/>
      </w:pPr>
      <w:r>
        <w:rPr>
          <w:rFonts w:ascii="游ゴシック" w:hAnsi="游ゴシック" w:eastAsia="游ゴシック"/>
          <w:b/>
          <w:i w:val="0"/>
          <w:color w:val="1F4E79"/>
          <w:sz w:val="24"/>
        </w:rPr>
        <w:t>◆ Skills のうれしさ</w:t>
      </w:r>
    </w:p>
    <w:p>
      <w:pPr>
        <w:pStyle w:val="ListBullet"/>
        <w:spacing w:after="60"/>
      </w:pPr>
      <w:r>
        <w:rPr>
          <w:rFonts w:ascii="游ゴシック" w:hAnsi="游ゴシック" w:eastAsia="游ゴシック"/>
          <w:b w:val="0"/>
          <w:i w:val="0"/>
          <w:color w:val="222222"/>
          <w:sz w:val="22"/>
        </w:rPr>
        <w:t>決まった作業を、毎回同じ品質でこなせる</w:t>
      </w:r>
    </w:p>
    <w:p>
      <w:pPr>
        <w:pStyle w:val="ListBullet"/>
        <w:spacing w:after="60"/>
      </w:pPr>
      <w:r>
        <w:rPr>
          <w:rFonts w:ascii="游ゴシック" w:hAnsi="游ゴシック" w:eastAsia="游ゴシック"/>
          <w:b w:val="0"/>
          <w:i w:val="0"/>
          <w:color w:val="222222"/>
          <w:sz w:val="22"/>
        </w:rPr>
        <w:t>手順を一度教えれば、何度でも呼び出せる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プロジェクトの前提を伝える「Claude.md」と組み合わせると、Claude がより的確に動けます。</w:t>
      </w:r>
    </w:p>
    <w:p>
      <w:r>
        <w:br w:type="page"/>
      </w:r>
    </w:p>
    <w:p>
      <w:pPr>
        <w:spacing w:before="280" w:after="160"/>
        <w:pBdr>
          <w:bottom w:val="single" w:sz="12" w:space="4" w:color="2E6DA4"/>
        </w:pBdr>
      </w:pPr>
      <w:r>
        <w:rPr>
          <w:rFonts w:ascii="游ゴシック" w:hAnsi="游ゴシック" w:eastAsia="游ゴシック"/>
          <w:b/>
          <w:i w:val="0"/>
          <w:color w:val="1F4E79"/>
          <w:sz w:val="36"/>
        </w:rPr>
        <w:t>付録A ― 全体まとめ表</w:t>
      </w:r>
    </w:p>
    <w:tbl>
      <w:tblPr>
        <w:tblW w:type="auto" w:w="0"/>
        <w:jc w:val="center"/>
        <w:tblLayout w:type="fixed"/>
        <w:tblLook w:firstColumn="1" w:firstRow="1" w:lastColumn="0" w:lastRow="0" w:noHBand="0" w:noVBand="1" w:val="04A0"/>
        <w:tblBorders>
          <w:top w:val="single" w:sz="4" w:space="0" w:color="BFD7EA"/>
          <w:left w:val="single" w:sz="4" w:space="0" w:color="BFD7EA"/>
          <w:bottom w:val="single" w:sz="4" w:space="0" w:color="BFD7EA"/>
          <w:right w:val="single" w:sz="4" w:space="0" w:color="BFD7EA"/>
          <w:insideH w:val="single" w:sz="4" w:space="0" w:color="BFD7EA"/>
          <w:insideV w:val="single" w:sz="4" w:space="0" w:color="BFD7EA"/>
        </w:tblBorders>
        <w:tblLayout w:type="fixed"/>
      </w:tblPr>
      <w:tblGrid>
        <w:gridCol w:w="3120"/>
        <w:gridCol w:w="3120"/>
        <w:gridCol w:w="3120"/>
      </w:tblGrid>
      <w:tr>
        <w:tc>
          <w:tcPr>
            <w:tcW w:type="dxa" w:w="3024"/>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用語</w:t>
            </w:r>
          </w:p>
        </w:tc>
        <w:tc>
          <w:tcPr>
            <w:tcW w:type="dxa" w:w="3456"/>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ひとことで言うと</w:t>
            </w:r>
          </w:p>
        </w:tc>
        <w:tc>
          <w:tcPr>
            <w:tcW w:type="dxa" w:w="2880"/>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身近な例え</w:t>
            </w:r>
          </w:p>
        </w:tc>
      </w:tr>
      <w:tr>
        <w:tc>
          <w:tcPr>
            <w:tcW w:type="dxa" w:w="3024"/>
            <w:tcMar>
              <w:top w:w="60" w:type="dxa"/>
              <w:bottom w:w="60" w:type="dxa"/>
              <w:left w:w="100" w:type="dxa"/>
              <w:right w:w="100" w:type="dxa"/>
            </w:tcMar>
          </w:tcPr>
          <w:p>
            <w:pPr>
              <w:spacing w:after="0"/>
            </w:pPr>
            <w:r>
              <w:rPr>
                <w:rFonts w:ascii="游ゴシック" w:hAnsi="游ゴシック" w:eastAsia="游ゴシック"/>
                <w:b w:val="0"/>
                <w:i w:val="0"/>
                <w:color w:val="222222"/>
                <w:sz w:val="21"/>
              </w:rPr>
              <w:t>lower Camel Case</w:t>
            </w:r>
          </w:p>
        </w:tc>
        <w:tc>
          <w:tcPr>
            <w:tcW w:type="dxa" w:w="3456"/>
            <w:tcMar>
              <w:top w:w="60" w:type="dxa"/>
              <w:bottom w:w="60" w:type="dxa"/>
              <w:left w:w="100" w:type="dxa"/>
              <w:right w:w="100" w:type="dxa"/>
            </w:tcMar>
          </w:tcPr>
          <w:p>
            <w:pPr>
              <w:spacing w:after="0"/>
            </w:pPr>
            <w:r>
              <w:rPr>
                <w:rFonts w:ascii="游ゴシック" w:hAnsi="游ゴシック" w:eastAsia="游ゴシック"/>
                <w:b w:val="0"/>
                <w:i w:val="0"/>
                <w:color w:val="222222"/>
                <w:sz w:val="21"/>
              </w:rPr>
              <w:t>先頭小文字の名前の付け方</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ラクダの背中のこぶ</w:t>
            </w:r>
          </w:p>
        </w:tc>
      </w:tr>
      <w:tr>
        <w:tc>
          <w:tcPr>
            <w:tcW w:type="dxa" w:w="3024"/>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マジックナンバー</w:t>
            </w:r>
          </w:p>
        </w:tc>
        <w:tc>
          <w:tcPr>
            <w:tcW w:type="dxa" w:w="3456"/>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意味の分からない直書きの数字</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「3」とだけのレシピ</w:t>
            </w:r>
          </w:p>
        </w:tc>
      </w:tr>
      <w:tr>
        <w:tc>
          <w:tcPr>
            <w:tcW w:type="dxa" w:w="3024"/>
            <w:tcMar>
              <w:top w:w="60" w:type="dxa"/>
              <w:bottom w:w="60" w:type="dxa"/>
              <w:left w:w="100" w:type="dxa"/>
              <w:right w:w="100" w:type="dxa"/>
            </w:tcMar>
          </w:tcPr>
          <w:p>
            <w:pPr>
              <w:spacing w:after="0"/>
            </w:pPr>
            <w:r>
              <w:rPr>
                <w:rFonts w:ascii="游ゴシック" w:hAnsi="游ゴシック" w:eastAsia="游ゴシック"/>
                <w:b w:val="0"/>
                <w:i w:val="0"/>
                <w:color w:val="222222"/>
                <w:sz w:val="21"/>
              </w:rPr>
              <w:t>プレースホルダー</w:t>
            </w:r>
          </w:p>
        </w:tc>
        <w:tc>
          <w:tcPr>
            <w:tcW w:type="dxa" w:w="3456"/>
            <w:tcMar>
              <w:top w:w="60" w:type="dxa"/>
              <w:bottom w:w="60" w:type="dxa"/>
              <w:left w:w="100" w:type="dxa"/>
              <w:right w:w="100" w:type="dxa"/>
            </w:tcMar>
          </w:tcPr>
          <w:p>
            <w:pPr>
              <w:spacing w:after="0"/>
            </w:pPr>
            <w:r>
              <w:rPr>
                <w:rFonts w:ascii="游ゴシック" w:hAnsi="游ゴシック" w:eastAsia="游ゴシック"/>
                <w:b w:val="0"/>
                <w:i w:val="0"/>
                <w:color w:val="222222"/>
                <w:sz w:val="21"/>
              </w:rPr>
              <w:t>後で本物を入れる場所取り</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レストランの予約席札</w:t>
            </w:r>
          </w:p>
        </w:tc>
      </w:tr>
      <w:tr>
        <w:tc>
          <w:tcPr>
            <w:tcW w:type="dxa" w:w="3024"/>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コーディング規約</w:t>
            </w:r>
          </w:p>
        </w:tc>
        <w:tc>
          <w:tcPr>
            <w:tcW w:type="dxa" w:w="3456"/>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書き方の共通ルール集</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スポーツのルールブック</w:t>
            </w:r>
          </w:p>
        </w:tc>
      </w:tr>
      <w:tr>
        <w:tc>
          <w:tcPr>
            <w:tcW w:type="dxa" w:w="3024"/>
            <w:tcMar>
              <w:top w:w="60" w:type="dxa"/>
              <w:bottom w:w="60" w:type="dxa"/>
              <w:left w:w="100" w:type="dxa"/>
              <w:right w:w="100" w:type="dxa"/>
            </w:tcMar>
          </w:tcPr>
          <w:p>
            <w:pPr>
              <w:spacing w:after="0"/>
            </w:pPr>
            <w:r>
              <w:rPr>
                <w:rFonts w:ascii="游ゴシック" w:hAnsi="游ゴシック" w:eastAsia="游ゴシック"/>
                <w:b w:val="0"/>
                <w:i w:val="0"/>
                <w:color w:val="222222"/>
                <w:sz w:val="21"/>
              </w:rPr>
              <w:t>RuntimeException</w:t>
            </w:r>
          </w:p>
        </w:tc>
        <w:tc>
          <w:tcPr>
            <w:tcW w:type="dxa" w:w="3456"/>
            <w:tcMar>
              <w:top w:w="60" w:type="dxa"/>
              <w:bottom w:w="60" w:type="dxa"/>
              <w:left w:w="100" w:type="dxa"/>
              <w:right w:w="100" w:type="dxa"/>
            </w:tcMar>
          </w:tcPr>
          <w:p>
            <w:pPr>
              <w:spacing w:after="0"/>
            </w:pPr>
            <w:r>
              <w:rPr>
                <w:rFonts w:ascii="游ゴシック" w:hAnsi="游ゴシック" w:eastAsia="游ゴシック"/>
                <w:b w:val="0"/>
                <w:i w:val="0"/>
                <w:color w:val="222222"/>
                <w:sz w:val="21"/>
              </w:rPr>
              <w:t>実行中に起きる代表的エラー</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料理中に火が消える</w:t>
            </w:r>
          </w:p>
        </w:tc>
      </w:tr>
      <w:tr>
        <w:tc>
          <w:tcPr>
            <w:tcW w:type="dxa" w:w="3024"/>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CustomException</w:t>
            </w:r>
          </w:p>
        </w:tc>
        <w:tc>
          <w:tcPr>
            <w:tcW w:type="dxa" w:w="3456"/>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アプリ専用の自作例外</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手書きの名札</w:t>
            </w:r>
          </w:p>
        </w:tc>
      </w:tr>
      <w:tr>
        <w:tc>
          <w:tcPr>
            <w:tcW w:type="dxa" w:w="3024"/>
            <w:tcMar>
              <w:top w:w="60" w:type="dxa"/>
              <w:bottom w:w="60" w:type="dxa"/>
              <w:left w:w="100" w:type="dxa"/>
              <w:right w:w="100" w:type="dxa"/>
            </w:tcMar>
          </w:tcPr>
          <w:p>
            <w:pPr>
              <w:spacing w:after="0"/>
            </w:pPr>
            <w:r>
              <w:rPr>
                <w:rFonts w:ascii="游ゴシック" w:hAnsi="游ゴシック" w:eastAsia="游ゴシック"/>
                <w:b w:val="0"/>
                <w:i w:val="0"/>
                <w:color w:val="222222"/>
                <w:sz w:val="21"/>
              </w:rPr>
              <w:t>ApplicationException</w:t>
            </w:r>
          </w:p>
        </w:tc>
        <w:tc>
          <w:tcPr>
            <w:tcW w:type="dxa" w:w="3456"/>
            <w:tcMar>
              <w:top w:w="60" w:type="dxa"/>
              <w:bottom w:w="60" w:type="dxa"/>
              <w:left w:w="100" w:type="dxa"/>
              <w:right w:w="100" w:type="dxa"/>
            </w:tcMar>
          </w:tcPr>
          <w:p>
            <w:pPr>
              <w:spacing w:after="0"/>
            </w:pPr>
            <w:r>
              <w:rPr>
                <w:rFonts w:ascii="游ゴシック" w:hAnsi="游ゴシック" w:eastAsia="游ゴシック"/>
                <w:b w:val="0"/>
                <w:i w:val="0"/>
                <w:color w:val="222222"/>
                <w:sz w:val="21"/>
              </w:rPr>
              <w:t>仕組み側の不具合グループ</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ビルの停電・故障</w:t>
            </w:r>
          </w:p>
        </w:tc>
      </w:tr>
      <w:tr>
        <w:tc>
          <w:tcPr>
            <w:tcW w:type="dxa" w:w="3024"/>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BusinessLogicException</w:t>
            </w:r>
          </w:p>
        </w:tc>
        <w:tc>
          <w:tcPr>
            <w:tcW w:type="dxa" w:w="3456"/>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業務ルール違反のグループ</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予約席に座れない</w:t>
            </w:r>
          </w:p>
        </w:tc>
      </w:tr>
      <w:tr>
        <w:tc>
          <w:tcPr>
            <w:tcW w:type="dxa" w:w="3024"/>
            <w:tcMar>
              <w:top w:w="60" w:type="dxa"/>
              <w:bottom w:w="60" w:type="dxa"/>
              <w:left w:w="100" w:type="dxa"/>
              <w:right w:w="100" w:type="dxa"/>
            </w:tcMar>
          </w:tcPr>
          <w:p>
            <w:pPr>
              <w:spacing w:after="0"/>
            </w:pPr>
            <w:r>
              <w:rPr>
                <w:rFonts w:ascii="游ゴシック" w:hAnsi="游ゴシック" w:eastAsia="游ゴシック"/>
                <w:b w:val="0"/>
                <w:i w:val="0"/>
                <w:color w:val="222222"/>
                <w:sz w:val="21"/>
              </w:rPr>
              <w:t>ResourceNotFoundException</w:t>
            </w:r>
          </w:p>
        </w:tc>
        <w:tc>
          <w:tcPr>
            <w:tcW w:type="dxa" w:w="3456"/>
            <w:tcMar>
              <w:top w:w="60" w:type="dxa"/>
              <w:bottom w:w="60" w:type="dxa"/>
              <w:left w:w="100" w:type="dxa"/>
              <w:right w:w="100" w:type="dxa"/>
            </w:tcMar>
          </w:tcPr>
          <w:p>
            <w:pPr>
              <w:spacing w:after="0"/>
            </w:pPr>
            <w:r>
              <w:rPr>
                <w:rFonts w:ascii="游ゴシック" w:hAnsi="游ゴシック" w:eastAsia="游ゴシック"/>
                <w:b w:val="0"/>
                <w:i w:val="0"/>
                <w:color w:val="222222"/>
                <w:sz w:val="21"/>
              </w:rPr>
              <w:t>データが無いことの例外</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棚に品物が無い</w:t>
            </w:r>
          </w:p>
        </w:tc>
      </w:tr>
      <w:tr>
        <w:tc>
          <w:tcPr>
            <w:tcW w:type="dxa" w:w="3024"/>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正常系</w:t>
            </w:r>
          </w:p>
        </w:tc>
        <w:tc>
          <w:tcPr>
            <w:tcW w:type="dxa" w:w="3456"/>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うまくいく処理の流れ</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料理が無事に届く</w:t>
            </w:r>
          </w:p>
        </w:tc>
      </w:tr>
      <w:tr>
        <w:tc>
          <w:tcPr>
            <w:tcW w:type="dxa" w:w="3024"/>
            <w:tcMar>
              <w:top w:w="60" w:type="dxa"/>
              <w:bottom w:w="60" w:type="dxa"/>
              <w:left w:w="100" w:type="dxa"/>
              <w:right w:w="100" w:type="dxa"/>
            </w:tcMar>
          </w:tcPr>
          <w:p>
            <w:pPr>
              <w:spacing w:after="0"/>
            </w:pPr>
            <w:r>
              <w:rPr>
                <w:rFonts w:ascii="游ゴシック" w:hAnsi="游ゴシック" w:eastAsia="游ゴシック"/>
                <w:b w:val="0"/>
                <w:i w:val="0"/>
                <w:color w:val="222222"/>
                <w:sz w:val="21"/>
              </w:rPr>
              <w:t>異常系</w:t>
            </w:r>
          </w:p>
        </w:tc>
        <w:tc>
          <w:tcPr>
            <w:tcW w:type="dxa" w:w="3456"/>
            <w:tcMar>
              <w:top w:w="60" w:type="dxa"/>
              <w:bottom w:w="60" w:type="dxa"/>
              <w:left w:w="100" w:type="dxa"/>
              <w:right w:w="100" w:type="dxa"/>
            </w:tcMar>
          </w:tcPr>
          <w:p>
            <w:pPr>
              <w:spacing w:after="0"/>
            </w:pPr>
            <w:r>
              <w:rPr>
                <w:rFonts w:ascii="游ゴシック" w:hAnsi="游ゴシック" w:eastAsia="游ゴシック"/>
                <w:b w:val="0"/>
                <w:i w:val="0"/>
                <w:color w:val="222222"/>
                <w:sz w:val="21"/>
              </w:rPr>
              <w:t>失敗時の処理の流れ</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売り切れ・注文ミス対応</w:t>
            </w:r>
          </w:p>
        </w:tc>
      </w:tr>
      <w:tr>
        <w:tc>
          <w:tcPr>
            <w:tcW w:type="dxa" w:w="3024"/>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境界値</w:t>
            </w:r>
          </w:p>
        </w:tc>
        <w:tc>
          <w:tcPr>
            <w:tcW w:type="dxa" w:w="3456"/>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OK/NGが切り替わる境目</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身長制限の看板</w:t>
            </w:r>
          </w:p>
        </w:tc>
      </w:tr>
      <w:tr>
        <w:tc>
          <w:tcPr>
            <w:tcW w:type="dxa" w:w="3024"/>
            <w:tcMar>
              <w:top w:w="60" w:type="dxa"/>
              <w:bottom w:w="60" w:type="dxa"/>
              <w:left w:w="100" w:type="dxa"/>
              <w:right w:w="100" w:type="dxa"/>
            </w:tcMar>
          </w:tcPr>
          <w:p>
            <w:pPr>
              <w:spacing w:after="0"/>
            </w:pPr>
            <w:r>
              <w:rPr>
                <w:rFonts w:ascii="游ゴシック" w:hAnsi="游ゴシック" w:eastAsia="游ゴシック"/>
                <w:b w:val="0"/>
                <w:i w:val="0"/>
                <w:color w:val="222222"/>
                <w:sz w:val="21"/>
              </w:rPr>
              <w:t>null</w:t>
            </w:r>
          </w:p>
        </w:tc>
        <w:tc>
          <w:tcPr>
            <w:tcW w:type="dxa" w:w="3456"/>
            <w:tcMar>
              <w:top w:w="60" w:type="dxa"/>
              <w:bottom w:w="60" w:type="dxa"/>
              <w:left w:w="100" w:type="dxa"/>
              <w:right w:w="100" w:type="dxa"/>
            </w:tcMar>
          </w:tcPr>
          <w:p>
            <w:pPr>
              <w:spacing w:after="0"/>
            </w:pPr>
            <w:r>
              <w:rPr>
                <w:rFonts w:ascii="游ゴシック" w:hAnsi="游ゴシック" w:eastAsia="游ゴシック"/>
                <w:b w:val="0"/>
                <w:i w:val="0"/>
                <w:color w:val="222222"/>
                <w:sz w:val="21"/>
              </w:rPr>
              <w:t>中身が無いしるし</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空っぽの引き出し</w:t>
            </w:r>
          </w:p>
        </w:tc>
      </w:tr>
      <w:tr>
        <w:tc>
          <w:tcPr>
            <w:tcW w:type="dxa" w:w="3024"/>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Optional.empty()</w:t>
            </w:r>
          </w:p>
        </w:tc>
        <w:tc>
          <w:tcPr>
            <w:tcW w:type="dxa" w:w="3456"/>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無いを安全に包む入れ物</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中の見える透明ロッカー</w:t>
            </w:r>
          </w:p>
        </w:tc>
      </w:tr>
      <w:tr>
        <w:tc>
          <w:tcPr>
            <w:tcW w:type="dxa" w:w="3024"/>
            <w:tcMar>
              <w:top w:w="60" w:type="dxa"/>
              <w:bottom w:w="60" w:type="dxa"/>
              <w:left w:w="100" w:type="dxa"/>
              <w:right w:w="100" w:type="dxa"/>
            </w:tcMar>
          </w:tcPr>
          <w:p>
            <w:pPr>
              <w:spacing w:after="0"/>
            </w:pPr>
            <w:r>
              <w:rPr>
                <w:rFonts w:ascii="游ゴシック" w:hAnsi="游ゴシック" w:eastAsia="游ゴシック"/>
                <w:b w:val="0"/>
                <w:i w:val="0"/>
                <w:color w:val="222222"/>
                <w:sz w:val="21"/>
              </w:rPr>
              <w:t>orElseThrow</w:t>
            </w:r>
          </w:p>
        </w:tc>
        <w:tc>
          <w:tcPr>
            <w:tcW w:type="dxa" w:w="3456"/>
            <w:tcMar>
              <w:top w:w="60" w:type="dxa"/>
              <w:bottom w:w="60" w:type="dxa"/>
              <w:left w:w="100" w:type="dxa"/>
              <w:right w:w="100" w:type="dxa"/>
            </w:tcMar>
          </w:tcPr>
          <w:p>
            <w:pPr>
              <w:spacing w:after="0"/>
            </w:pPr>
            <w:r>
              <w:rPr>
                <w:rFonts w:ascii="游ゴシック" w:hAnsi="游ゴシック" w:eastAsia="游ゴシック"/>
                <w:b w:val="0"/>
                <w:i w:val="0"/>
                <w:color w:val="222222"/>
                <w:sz w:val="21"/>
              </w:rPr>
              <w:t>無ければ例外を出す命令</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門番の「ありません!」</w:t>
            </w:r>
          </w:p>
        </w:tc>
      </w:tr>
      <w:tr>
        <w:tc>
          <w:tcPr>
            <w:tcW w:type="dxa" w:w="3024"/>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DTO</w:t>
            </w:r>
          </w:p>
        </w:tc>
        <w:tc>
          <w:tcPr>
            <w:tcW w:type="dxa" w:w="3456"/>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必要分だけ詰める運搬箱</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出前のお弁当箱</w:t>
            </w:r>
          </w:p>
        </w:tc>
      </w:tr>
      <w:tr>
        <w:tc>
          <w:tcPr>
            <w:tcW w:type="dxa" w:w="3024"/>
            <w:tcMar>
              <w:top w:w="60" w:type="dxa"/>
              <w:bottom w:w="60" w:type="dxa"/>
              <w:left w:w="100" w:type="dxa"/>
              <w:right w:w="100" w:type="dxa"/>
            </w:tcMar>
          </w:tcPr>
          <w:p>
            <w:pPr>
              <w:spacing w:after="0"/>
            </w:pPr>
            <w:r>
              <w:rPr>
                <w:rFonts w:ascii="游ゴシック" w:hAnsi="游ゴシック" w:eastAsia="游ゴシック"/>
                <w:b w:val="0"/>
                <w:i w:val="0"/>
                <w:color w:val="222222"/>
                <w:sz w:val="21"/>
              </w:rPr>
              <w:t>自動マッピング</w:t>
            </w:r>
          </w:p>
        </w:tc>
        <w:tc>
          <w:tcPr>
            <w:tcW w:type="dxa" w:w="3456"/>
            <w:tcMar>
              <w:top w:w="60" w:type="dxa"/>
              <w:bottom w:w="60" w:type="dxa"/>
              <w:left w:w="100" w:type="dxa"/>
              <w:right w:w="100" w:type="dxa"/>
            </w:tcMar>
          </w:tcPr>
          <w:p>
            <w:pPr>
              <w:spacing w:after="0"/>
            </w:pPr>
            <w:r>
              <w:rPr>
                <w:rFonts w:ascii="游ゴシック" w:hAnsi="游ゴシック" w:eastAsia="游ゴシック"/>
                <w:b w:val="0"/>
                <w:i w:val="0"/>
                <w:color w:val="222222"/>
                <w:sz w:val="21"/>
              </w:rPr>
              <w:t>同名項目の自動うつし替え</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名札を見て詰める係</w:t>
            </w:r>
          </w:p>
        </w:tc>
      </w:tr>
      <w:tr>
        <w:tc>
          <w:tcPr>
            <w:tcW w:type="dxa" w:w="3024"/>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HTTPステータスコード</w:t>
            </w:r>
          </w:p>
        </w:tc>
        <w:tc>
          <w:tcPr>
            <w:tcW w:type="dxa" w:w="3456"/>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結果を3桁で知らせる返事</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信号機の青・黄・赤</w:t>
            </w:r>
          </w:p>
        </w:tc>
      </w:tr>
      <w:tr>
        <w:tc>
          <w:tcPr>
            <w:tcW w:type="dxa" w:w="3024"/>
            <w:tcMar>
              <w:top w:w="60" w:type="dxa"/>
              <w:bottom w:w="60" w:type="dxa"/>
              <w:left w:w="100" w:type="dxa"/>
              <w:right w:w="100" w:type="dxa"/>
            </w:tcMar>
          </w:tcPr>
          <w:p>
            <w:pPr>
              <w:spacing w:after="0"/>
            </w:pPr>
            <w:r>
              <w:rPr>
                <w:rFonts w:ascii="游ゴシック" w:hAnsi="游ゴシック" w:eastAsia="游ゴシック"/>
                <w:b w:val="0"/>
                <w:i w:val="0"/>
                <w:color w:val="222222"/>
                <w:sz w:val="21"/>
              </w:rPr>
              <w:t>アーキテクチャ</w:t>
            </w:r>
          </w:p>
        </w:tc>
        <w:tc>
          <w:tcPr>
            <w:tcW w:type="dxa" w:w="3456"/>
            <w:tcMar>
              <w:top w:w="60" w:type="dxa"/>
              <w:bottom w:w="60" w:type="dxa"/>
              <w:left w:w="100" w:type="dxa"/>
              <w:right w:w="100" w:type="dxa"/>
            </w:tcMar>
          </w:tcPr>
          <w:p>
            <w:pPr>
              <w:spacing w:after="0"/>
            </w:pPr>
            <w:r>
              <w:rPr>
                <w:rFonts w:ascii="游ゴシック" w:hAnsi="游ゴシック" w:eastAsia="游ゴシック"/>
                <w:b w:val="0"/>
                <w:i w:val="0"/>
                <w:color w:val="222222"/>
                <w:sz w:val="21"/>
              </w:rPr>
              <w:t>全体の設計図</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ビルの設計図</w:t>
            </w:r>
          </w:p>
        </w:tc>
      </w:tr>
      <w:tr>
        <w:tc>
          <w:tcPr>
            <w:tcW w:type="dxa" w:w="3024"/>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N+1問題</w:t>
            </w:r>
          </w:p>
        </w:tc>
        <w:tc>
          <w:tcPr>
            <w:tcW w:type="dxa" w:w="3456"/>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問い合わせが増えて遅くなる</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1人ずつ取りに行く往復</w:t>
            </w:r>
          </w:p>
        </w:tc>
      </w:tr>
      <w:tr>
        <w:tc>
          <w:tcPr>
            <w:tcW w:type="dxa" w:w="3024"/>
            <w:tcMar>
              <w:top w:w="60" w:type="dxa"/>
              <w:bottom w:w="60" w:type="dxa"/>
              <w:left w:w="100" w:type="dxa"/>
              <w:right w:w="100" w:type="dxa"/>
            </w:tcMar>
          </w:tcPr>
          <w:p>
            <w:pPr>
              <w:spacing w:after="0"/>
            </w:pPr>
            <w:r>
              <w:rPr>
                <w:rFonts w:ascii="游ゴシック" w:hAnsi="游ゴシック" w:eastAsia="游ゴシック"/>
                <w:b w:val="0"/>
                <w:i w:val="0"/>
                <w:color w:val="222222"/>
                <w:sz w:val="21"/>
              </w:rPr>
              <w:t>暗黙知</w:t>
            </w:r>
          </w:p>
        </w:tc>
        <w:tc>
          <w:tcPr>
            <w:tcW w:type="dxa" w:w="3456"/>
            <w:tcMar>
              <w:top w:w="60" w:type="dxa"/>
              <w:bottom w:w="60" w:type="dxa"/>
              <w:left w:w="100" w:type="dxa"/>
              <w:right w:w="100" w:type="dxa"/>
            </w:tcMar>
          </w:tcPr>
          <w:p>
            <w:pPr>
              <w:spacing w:after="0"/>
            </w:pPr>
            <w:r>
              <w:rPr>
                <w:rFonts w:ascii="游ゴシック" w:hAnsi="游ゴシック" w:eastAsia="游ゴシック"/>
                <w:b w:val="0"/>
                <w:i w:val="0"/>
                <w:color w:val="222222"/>
                <w:sz w:val="21"/>
              </w:rPr>
              <w:t>頭の中だけの未文書の知識</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味見の目分量</w:t>
            </w:r>
          </w:p>
        </w:tc>
      </w:tr>
      <w:tr>
        <w:tc>
          <w:tcPr>
            <w:tcW w:type="dxa" w:w="3024"/>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オンボーディング</w:t>
            </w:r>
          </w:p>
        </w:tc>
        <w:tc>
          <w:tcPr>
            <w:tcW w:type="dxa" w:w="3456"/>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新人受け入れの仕組み</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遊園地入口の案内</w:t>
            </w:r>
          </w:p>
        </w:tc>
      </w:tr>
      <w:tr>
        <w:tc>
          <w:tcPr>
            <w:tcW w:type="dxa" w:w="3024"/>
            <w:tcMar>
              <w:top w:w="60" w:type="dxa"/>
              <w:bottom w:w="60" w:type="dxa"/>
              <w:left w:w="100" w:type="dxa"/>
              <w:right w:w="100" w:type="dxa"/>
            </w:tcMar>
          </w:tcPr>
          <w:p>
            <w:pPr>
              <w:spacing w:after="0"/>
            </w:pPr>
            <w:r>
              <w:rPr>
                <w:rFonts w:ascii="游ゴシック" w:hAnsi="游ゴシック" w:eastAsia="游ゴシック"/>
                <w:b w:val="0"/>
                <w:i w:val="0"/>
                <w:color w:val="222222"/>
                <w:sz w:val="21"/>
              </w:rPr>
              <w:t>Claude.md</w:t>
            </w:r>
          </w:p>
        </w:tc>
        <w:tc>
          <w:tcPr>
            <w:tcW w:type="dxa" w:w="3456"/>
            <w:tcMar>
              <w:top w:w="60" w:type="dxa"/>
              <w:bottom w:w="60" w:type="dxa"/>
              <w:left w:w="100" w:type="dxa"/>
              <w:right w:w="100" w:type="dxa"/>
            </w:tcMar>
          </w:tcPr>
          <w:p>
            <w:pPr>
              <w:spacing w:after="0"/>
            </w:pPr>
            <w:r>
              <w:rPr>
                <w:rFonts w:ascii="游ゴシック" w:hAnsi="游ゴシック" w:eastAsia="游ゴシック"/>
                <w:b w:val="0"/>
                <w:i w:val="0"/>
                <w:color w:val="222222"/>
                <w:sz w:val="21"/>
              </w:rPr>
              <w:t>Claude向けの前提メモ</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初日の「まず読んでね」</w:t>
            </w:r>
          </w:p>
        </w:tc>
      </w:tr>
      <w:tr>
        <w:tc>
          <w:tcPr>
            <w:tcW w:type="dxa" w:w="3024"/>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Skills</w:t>
            </w:r>
          </w:p>
        </w:tc>
        <w:tc>
          <w:tcPr>
            <w:tcW w:type="dxa" w:w="3456"/>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呼び出せる得意技セット</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レシピカードの箱</w:t>
            </w:r>
          </w:p>
        </w:tc>
      </w:tr>
    </w:tbl>
    <w:p>
      <w:pPr>
        <w:spacing w:after="40"/>
      </w:pPr>
    </w:p>
    <w:p>
      <w:pPr>
        <w:spacing w:before="280" w:after="160"/>
        <w:pBdr>
          <w:bottom w:val="single" w:sz="12" w:space="4" w:color="2E6DA4"/>
        </w:pBdr>
      </w:pPr>
      <w:r>
        <w:rPr>
          <w:rFonts w:ascii="游ゴシック" w:hAnsi="游ゴシック" w:eastAsia="游ゴシック"/>
          <w:b/>
          <w:i w:val="0"/>
          <w:color w:val="1F4E79"/>
          <w:sz w:val="36"/>
        </w:rPr>
        <w:t>おわりに ― 次の一歩</w:t>
      </w:r>
    </w:p>
    <w:p>
      <w:pPr>
        <w:spacing w:after="120"/>
      </w:pPr>
      <w:r>
        <w:rPr>
          <w:rFonts w:ascii="游ゴシック" w:hAnsi="游ゴシック" w:eastAsia="游ゴシック"/>
          <w:b w:val="0"/>
          <w:i w:val="0"/>
          <w:color w:val="222222"/>
          <w:sz w:val="22"/>
        </w:rPr>
        <w:t>知らない言葉も、身近な例えとセットで覚えると、ぐっと頭に入ります。分からなくなったら、何度でも読み返してください。</w:t>
      </w:r>
    </w:p>
    <w:p>
      <w:pPr>
        <w:spacing w:before="160" w:after="40"/>
      </w:pPr>
      <w:r>
        <w:rPr>
          <w:rFonts w:ascii="游ゴシック" w:hAnsi="游ゴシック" w:eastAsia="游ゴシック"/>
          <w:b/>
          <w:i w:val="0"/>
          <w:color w:val="1F4E79"/>
          <w:sz w:val="24"/>
        </w:rPr>
        <w:t>◆ こんな進め方がおすすめ</w:t>
      </w:r>
    </w:p>
    <w:p>
      <w:pPr>
        <w:pStyle w:val="ListBullet"/>
        <w:spacing w:after="60"/>
      </w:pPr>
      <w:r>
        <w:rPr>
          <w:rFonts w:ascii="游ゴシック" w:hAnsi="游ゴシック" w:eastAsia="游ゴシック"/>
          <w:b w:val="0"/>
          <w:i w:val="0"/>
          <w:color w:val="222222"/>
          <w:sz w:val="22"/>
        </w:rPr>
        <w:t>「ひとことで言うと」だけ先に通して読む</w:t>
      </w:r>
    </w:p>
    <w:p>
      <w:pPr>
        <w:pStyle w:val="ListBullet"/>
        <w:spacing w:after="60"/>
      </w:pPr>
      <w:r>
        <w:rPr>
          <w:rFonts w:ascii="游ゴシック" w:hAnsi="游ゴシック" w:eastAsia="游ゴシック"/>
          <w:b w:val="0"/>
          <w:i w:val="0"/>
          <w:color w:val="222222"/>
          <w:sz w:val="22"/>
        </w:rPr>
        <w:t>身近な例えとセットで思い出す</w:t>
      </w:r>
    </w:p>
    <w:p>
      <w:pPr>
        <w:pStyle w:val="ListBullet"/>
        <w:spacing w:after="60"/>
      </w:pPr>
      <w:r>
        <w:rPr>
          <w:rFonts w:ascii="游ゴシック" w:hAnsi="游ゴシック" w:eastAsia="游ゴシック"/>
          <w:b w:val="0"/>
          <w:i w:val="0"/>
          <w:color w:val="222222"/>
          <w:sz w:val="22"/>
        </w:rPr>
        <w:t>つながりをたどって、関係する用語をまとめて覚える</w:t>
      </w:r>
    </w:p>
    <w:p>
      <w:pPr>
        <w:spacing w:after="120"/>
      </w:pPr>
    </w:p>
    <w:p>
      <w:pPr>
        <w:jc w:val="center"/>
      </w:pPr>
      <w:r>
        <w:rPr>
          <w:rFonts w:ascii="游ゴシック" w:hAnsi="游ゴシック" w:eastAsia="游ゴシック"/>
          <w:b/>
          <w:i w:val="0"/>
          <w:color w:val="2E6DA4"/>
          <w:sz w:val="22"/>
        </w:rPr>
        <w:t>―― あなたのペースで大丈夫。応援しています!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color w:val="666666"/>
        <w:sz w:val="18"/>
      </w:rPr>
      <w:t xml:space="preserve">- </w:t>
    </w:r>
    <w:r>
      <w:rPr>
        <w:rFonts w:ascii="游ゴシック" w:hAnsi="游ゴシック" w:eastAsia="游ゴシック"/>
        <w:color w:val="666666"/>
        <w:sz w:val="18"/>
      </w:rPr>
      <w:fldChar w:fldCharType="begin"/>
      <w:instrText xml:space="preserve">PAGE</w:instrText>
      <w:fldChar w:fldCharType="end"/>
    </w:r>
    <w:r>
      <w:rPr>
        <w:rFonts w:ascii="游ゴシック" w:hAnsi="游ゴシック" w:eastAsia="游ゴシック"/>
        <w:b w:val="0"/>
        <w:i w:val="0"/>
        <w:color w:val="666666"/>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游ゴシック" w:hAnsi="游ゴシック" w:eastAsia="游ゴシック"/>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游ゴシック" w:hAnsi="游ゴシック" w:eastAsia="游ゴシック"/>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