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20"/>
        <w:jc w:val="center"/>
      </w:pPr>
      <w:r>
        <w:rPr>
          <w:rFonts w:ascii="游ゴシック" w:hAnsi="游ゴシック" w:eastAsia="游ゴシック"/>
          <w:b/>
          <w:i w:val="0"/>
          <w:color w:val="1F3B57"/>
          <w:sz w:val="52"/>
        </w:rPr>
        <w:t>勤怠入力機能で学ぶ 用語まとめ(第3章)</w:t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i w:val="0"/>
          <w:color w:val="2E6DA4"/>
          <w:sz w:val="28"/>
        </w:rPr>
        <w:t>〜 計画・実装・検証から、エラー処理・テスト・デプロイまで 〜</w:t>
      </w:r>
    </w:p>
    <w:p>
      <w:pPr>
        <w:spacing w:after="480"/>
      </w:pP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この文書は、勤怠入力(TimeEntry)機能づくりでよく出てくる言葉を、</w:t>
      </w: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身近な例えとセットで、知識ゼロから分かるようにまとめたものです。</w:t>
      </w:r>
    </w:p>
    <w:p>
      <w:pPr>
        <w:spacing w:after="800"/>
      </w:pP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666666"/>
          <w:sz w:val="20"/>
        </w:rPr>
        <w:t>作成日:2026年6月17日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はじめに ― この文書の使い方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この文書は、用語の意味を初学者向けにやさしくまとめたものです。むずかしい言葉は、レストランや倉庫などの身近なものにたとえて説明しています。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各用語は「ひとことで言うと → 身近な例え → 具体例 → つながり」の同じ型で並べています。まずは「ひとことで言うと」だけ拾い読みしても大丈夫です。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この文書で扱う用語(テーマ別)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開発の進め方: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Plan mode / TDD / リファクタリング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コードの部品と役割分担: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メソッド / TimeEntryController / TimeEntryService / ビジネスロジック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API入力の受け取りと検証: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リクエストパラメータ / APIのバリデーション不足 / 型チェック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エラー処理: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エラーハンドリング / try-catch / カスタム例外クラス / IllegalArgumentException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TimeEntry の操作(CRUD):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createTimeEntry / updateTimeEntry / deleteTimeEntry / calculateMonthlyTotal / トランザクション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品質を守る: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エッジケース / テストカバレッジ / デプロイ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第1部 ― 開発の進め方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1. Plan mode(プラン モード)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ひとことで言うと:いきなり作り始めず、まず「何をどう直すか」の計画だけを立てる Claude Code の作業モードのこと。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旅行でいきなり出発せず、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先に行き先と回る順番を地図で決めてから動くようなもの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です。実際の変更は加えず、段取りを先に固めるので、後戻りが減ります。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Plan mode のうれしさ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勝手にコードを書き換えないので安心して相談できる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計画に納得してから実装を始められる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やることの全体像が先に見える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計画ができたら実装に入りますが、その実装の質を上げる進め方が、後で出てくる「TDD」です。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2. TDD(ティーディーディー / Test-Driven Development)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ひとことで言うと:先にテスト(合格条件)を書いてから、それに通るコードを書いていく開発の進め方のこと。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料理の前に「味の合格ライン」を先に決めておき、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その味見をクリアするように作っていくようなもの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です。ゴールを先に置くので、作りすぎや作り忘れが減ります。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TDD の進め方(イメージ)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1. まず失敗するテストを書く(赤)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2. テストに通る最小のコードを書く(緑)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3. 動いたまま中身をきれいにする(リファクタリング)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3番目の「動いたまま中身をきれいにする」が、次の「リファクタリング」です。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3. リファクタリング(Refactoring)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ひとことで言うと:外から見た動きは変えずに、コードの中身だけを整理して読みやすくすることのこと。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料理の味はそのままに、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散らかった厨房を片付けて道具を並べ直すようなもの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です。できあがり(動き)は同じでも、次に作る人がぐっと楽になります。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よくやる整理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長すぎる処理を、意味のあるまとまりに分ける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分かりにくい名前を、分かる名前に変える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同じ処理の重複を1か所にまとめる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「意味のあるまとまりに分ける」ときの、その1つのまとまりが、次の「メソッド」です。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第2部 ― コードの部品と役割分担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4. メソッド(Method)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ひとことで言うと:ひとまとまりの処理に名前を付けて、何度でも呼び出せるようにした「ひとつの作業」のこと。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「コーヒーを淹れる」という一連の手順に名前を付けた、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ボタン一つで動く家電のようなもの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です。中の手順を毎回書かなくても、名前を呼ぶだけで同じ作業ができます。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書き方(イメージ)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// 「月の合計を出す」作業に名前を付ける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int calculateMonthlyTotal(...) 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...一連の計算...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このメソッドたちを役割ごとにまとめた部品が、次の「TimeEntryController」や「TimeEntryService」です。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5. TimeEntryController(タイムエントリー コントローラー)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ひとことで言うと:勤怠入力の「窓口」として、外からのお願いを受け取って中へ取り次ぐ部品のこと。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レストランの注文を受けるウェイターのようなもの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です。お客さん(画面)からの注文を受け取り、厨房(後ろの処理)へ渡し、できた料理を返します。自分では調理しません。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Controller の役割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画面からのリクエストを受け取る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受け取った内容を中の処理担当へ渡す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結果を画面に返す(調理そのものはしない)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ウェイターが厨房へ渡す先、つまり実際に調理する処理担当が、次の「TimeEntryService」です。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6. TimeEntryService(タイムエントリー サービス)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ひとことで言うと:勤怠入力の中身の処理(計算や判断)を実際に行う「厨房」にあたる部品のこと。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注文を受け取って実際に料理を作る厨房のようなもの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です。窓口(Controller)から渡された依頼を受け、登録・計算・チェックなどの本当の仕事をします。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Service が担当すること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勤怠データの登録・更新・削除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月の合計時間の計算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「業務上やってよいか」の判断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この厨房で行う「業務上やってよいかの判断」のルールそのものが、次の「ビジネスロジック」です。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7. ビジネスロジック(Business Logic)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ひとことで言うと:そのアプリの「業務上の決まりごと」を、処理として表したルールのこと。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レストランの「ラストオーダーは21時まで」「1人3点まで」といった、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お店ならではの決まりのようなもの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です。仕組みの良し悪しではなく、業務として正しいかを決めます。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勤怠でのビジネスロジック例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退勤時刻は出勤時刻より後でなければならない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1日の勤務は24時間を超えてはいけない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未来の日付では打刻できない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このルールに反する入力をはじく入口の守りが、次の「リクエストパラメータ」の受け取りと検証です。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第3部 ― API入力の受け取りと検証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8. リクエストパラメータ(Request Parameter)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ひとことで言うと:画面やアプリから送られてくる「お願いの中身」(日付や時刻などの値)のこと。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レストランの注文票に書かれた「料理名」「数量」のようなもの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です。勤怠入力なら「誰が・いつ・何時から何時まで」といった値が、これにあたります。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勤怠入力のパラメータ例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従業員ID(誰の勤怠か)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勤務日(いつの勤怠か)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出勤時刻・退勤時刻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この注文票を中身を確かめずに通してしまう手抜きが、次の「APIのバリデーション不足」です。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9. APIのバリデーション不足(Validation 不足)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ひとことで言うと:送られてきた値を十分に確認しないまま受け入れてしまい、おかしなデータが通る状態のこと。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注文票の中身を確かめず、空欄や落書きのままでも厨房へ流してしまう受付のようなもの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です。後の工程で必ず事故になり、原因も追いにくくなります。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チェック漏れで起きること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必須項目が空のまま登録されてしまう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退勤が出勤より前など、ありえない値が通る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おかしなデータが後の計算を壊す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この不足を防ぐ第一歩、「値の形が正しいか」を確かめるのが次の「型チェック」です。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10. 型チェック(Type Check)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ひとことで言うと:受け取った値が「期待した種類(数値・日付など)」になっているかを確かめることのこと。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郵便局で「これは封筒」「これは小包」と種類ごとに分ける仕分け作業のようなもの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です。日付の欄に文字が入っていないか、数値の欄に数字が入っているかを先に確かめます。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型チェックの例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勤務日   → 日付の形か?(2026-06-17 など)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出勤時刻 → 時刻の形か?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従業員ID → 数値か?(文字が混ざっていないか)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形が違う・値がおかしいと分かったとき、それを知らせる代表的な例外が次の「IllegalArgumentException」…の前に、まず例外の扱い方「エラーハンドリング」を見ます。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第4部 ― エラー処理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11. エラーハンドリング(Error Handling)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ひとことで言うと:エラーが起きたときに、慌てず受け止めて適切に対応する処理のこと。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ビルの防災センターのようなもの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です。火災報知器(エラー)が鳴ったら、放置せず、状況を確かめて避難誘導や消火など決められた対応をします。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エラーハンドリングですること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エラーを受け止めて、アプリが落ちないようにする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利用者に分かるメッセージを返す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原因を追えるよう記録を残す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このエラーを実際に受け止める基本の書き方が、次の「try-catch」です。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12. try-catch(トライ キャッチ)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ひとことで言うと:「やってみる(try)」処理と、「失敗したら受け止める(catch)」処理をセットで書く仕組みのこと。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綱渡りの下に張っておく安全ネットのようなもの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です。try で挑戦し、もし落ちても catch のネットが受け止めるので、全体が大事故になりません。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書き方(イメージ)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try 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勤怠を登録する         // やってみる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 catch (例外 e) 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エラーとして処理する   // 失敗したら受け止める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 catch で受け止める「失敗のしるし」を、自分たちの業務に合わせて作るのが次の「カスタム例外クラス」です。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13. カスタム例外クラス(Custom Exception)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ひとことで言うと:標準の例外では足りないとき、自分たちのアプリ専用に作るオリジナルのエラーの型のこと。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既製の札では足りず、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「退勤が出勤より前です」と手書きの専用名札を用意するようなもの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です。何が問題かを業務の言葉で正確に伝えられます。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作り方(イメージ)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// 勤怠専用のエラーを定義する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class InvalidTimeEntryException extends RuntimeException 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...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一方、Java が最初から用意している代表的な標準例外が、次の「IllegalArgumentException」です。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14. IllegalArgumentException(イリーガル アーギュメント エクセプション)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ひとことで言うと:メソッドに渡された値が不正なとき、Java が標準で投げてくれる定番のエラーのこと。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受付で「その申込書の書き方はおかしいので受け取れません」と突き返されるようなもの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です。引数(渡された値)が約束を守っていないと、はっきり知らせます。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投げる場面の例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if (退勤 &lt; 出勤) 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throw new IllegalArgumentException("退勤は出勤より後にしてください");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こうした検証や例外を実際に行いながらデータを登録するのが、次の「createTimeEntry」です。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第5部 ― TimeEntry の操作(CRUD)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15. createTimeEntry(クリエイト タイムエントリー)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ひとことで言うと:新しい勤怠データを1件「作って登録する」メソッドのこと。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ノートに新しい1行を書き足すようなもの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です。出勤・退勤などの値を受け取り、検証してから新しい勤怠記録として保存します。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create の流れ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リクエストパラメータを受け取る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値を検証する(おかしければ例外)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新しい勤怠データとして保存する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一度作った記録をあとから直すのが、次の「updateTimeEntry」です。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16. updateTimeEntry(アップデート タイムエントリー)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ひとことで言うと:すでにある勤怠データの中身を「書き換えて更新する」メソッドのこと。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ノートにすでに書いた行を、消しゴムで消して書き直すようなもの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です。打刻ミスの修正など、既存の1件を新しい値に上書きします。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update の流れ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どの記録を直すかを指定する(ID など)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新しい値を検証する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見つかった記録を上書き保存する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書き換えではなく、記録そのものを消すのが、次の「deleteTimeEntry」です。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17. deleteTimeEntry(デリート タイムエントリー)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ひとことで言うと:いらなくなった勤怠データを1件「消す」メソッドのこと。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ノートの1行を、まるごと消しゴムで消すようなもの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です。誤って登録した記録などを、指定して削除します。元に戻せないことが多いので慎重に行います。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delete で気をつけること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消してよい記録かを先に確かめる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存在しない記録の削除は例外で知らせる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消した後は元に戻せないことが多い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これら作る・直す・消すの記録をもとに、月単位で集計するのが、次の「calculateMonthlyTotal」です。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18. calculateMonthlyTotal(カリキュレート マンスリー トータル)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ひとことで言うと:1か月分の勤怠データを合計して、月の勤務時間を計算するメソッドのこと。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家計簿で1か月分を月末にまとめる集計作業のようなもの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です。日々の勤怠を1件ずつ足し合わせ、その月の合計勤務時間を出します。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計算の流れ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1. その月の勤怠データを全部集める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2. 1件ずつ勤務時間を足していく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3. 合計を返す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作る・直す・消す・集計する一連の処理を「途中で失敗したら全部なかったことにする」安全装置が、次の「トランザクション」です。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19. トランザクション(Transaction)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ひとことで言うと:複数の処理を「全部成功か、全部やり直し」のひとまとまりとして扱う仕組みのこと。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銀行の振込で「相手に入金」と「自分から引き落とし」を、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どちらか片方だけ成功させないための、まとめて1回の手続きのようなもの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です。途中で失敗したら、全部なかったことに戻します。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トランザクションの考え方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途中まで成功・途中から失敗、という中途半端を防ぐ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失敗したら、最初の状態に巻き戻す(ロールバック)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全部そろって成功したときだけ確定する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こうした処理が「あらゆる入力で正しく動くか」を試すとき、特に注意するのが次の「エッジケース」です。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第6部 ― 品質を守る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20. エッジケース(Edge Case)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ひとことで言うと:めったに起きないが、起きると失敗しやすい「端っこの特殊な条件」のこと。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遊園地の身長制限の看板で、ちょうど境目の人を見るように、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ふだん来ない「ぎりぎりの状況」を想像してみるようなもの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です。普通の入力では問題なくても、端っこの値でバグが出やすいのです。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勤怠でのエッジケース例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出勤と退勤が同じ時刻(勤務0分)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日付をまたぐ深夜勤務(0時をまたぐ)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うるう年の2月29日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こうした特殊条件まで含めて「どれだけ試せているか」を測る物差しが、次の「テストカバレッジ」です。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21. テストカバレッジ(Test Coverage)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ひとことで言うと:コードのうち、どれだけの範囲がテストで試されているかを表す割合のこと。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試験勉強で、教科書の何割を解き終えたかを示す進捗バーのようなもの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です。割合が高いほど、試していない「穴」が少ない目安になります(高ければ必ず安全、ではありません)。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カバレッジの見かた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EA"/>
          <w:left w:val="single" w:sz="4" w:space="0" w:color="BFD7EA"/>
          <w:bottom w:val="single" w:sz="4" w:space="0" w:color="BFD7EA"/>
          <w:right w:val="single" w:sz="4" w:space="0" w:color="BFD7EA"/>
          <w:insideH w:val="single" w:sz="4" w:space="0" w:color="BFD7EA"/>
          <w:insideV w:val="single" w:sz="4" w:space="0" w:color="BFD7E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割合の状態</w:t>
            </w:r>
          </w:p>
        </w:tc>
        <w:tc>
          <w:tcPr>
            <w:tcW w:type="dxa" w:w="3744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意味</w:t>
            </w:r>
          </w:p>
        </w:tc>
        <w:tc>
          <w:tcPr>
            <w:tcW w:type="dxa" w:w="3456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目安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低い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試せていない部分が多い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穴が多く不安</w:t>
            </w:r>
          </w:p>
        </w:tc>
      </w:tr>
      <w:tr>
        <w:tc>
          <w:tcPr>
            <w:tcW w:type="dxa" w:w="216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高い</w:t>
            </w:r>
          </w:p>
        </w:tc>
        <w:tc>
          <w:tcPr>
            <w:tcW w:type="dxa" w:w="374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多くの部分を試している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ただし中身も大事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100%でも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全部通ったとは限らない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条件の組合せに注意</w:t>
            </w:r>
          </w:p>
        </w:tc>
      </w:tr>
    </w:tbl>
    <w:p>
      <w:pPr>
        <w:spacing w:after="40"/>
      </w:pP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テストで品質を確かめたら、いよいよ本番の環境へ届ける、次の「デプロイ」へ進みます。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22. デプロイ(Deploy)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ひとことで言うと:作って試したアプリを、実際に使われる本番の環境へ配置して動かすことのこと。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完成した料理を、厨房から客席へ運んで提供するようなもの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です。手元で動くだけでなく、本番の場所に置いて初めて、利用者が使えるようになります。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デプロイで気をつけること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テストに通ってからデプロイする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問題があればすぐ前の状態へ戻せるようにする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利用者への影響が少ない時間帯を選ぶ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デプロイ後に問題が見つかれば、また「Plan mode」で直し方を計画する、最初の一歩へ戻ります。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付録A ― 全体まとめ表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EA"/>
          <w:left w:val="single" w:sz="4" w:space="0" w:color="BFD7EA"/>
          <w:bottom w:val="single" w:sz="4" w:space="0" w:color="BFD7EA"/>
          <w:right w:val="single" w:sz="4" w:space="0" w:color="BFD7EA"/>
          <w:insideH w:val="single" w:sz="4" w:space="0" w:color="BFD7EA"/>
          <w:insideV w:val="single" w:sz="4" w:space="0" w:color="BFD7E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用語</w:t>
            </w:r>
          </w:p>
        </w:tc>
        <w:tc>
          <w:tcPr>
            <w:tcW w:type="dxa" w:w="3456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ひとことで言うと</w:t>
            </w:r>
          </w:p>
        </w:tc>
        <w:tc>
          <w:tcPr>
            <w:tcW w:type="dxa" w:w="2880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身近な例え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Plan mode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先に計画だけ立てる作業モード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地図で順番を決めてから動く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TDD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テストを先に書く開発の進め方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先に味の合格ラインを決める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リファクタリング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動きを変えず中身を整理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味はそのままに厨房を片付ける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メソッド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名前を付けた一つの作業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ボタン一つで動く家電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TimeEntryController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お願いを受け取る窓口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注文を受けるウェイター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TimeEntryService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中身の処理を行う担当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実際に料理する厨房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ビジネスロジック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業務上の決まりごと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店の「ラストオーダー」ルール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リクエストパラメータ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送られてくるお願いの中身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注文票の料理名・数量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APIのバリデーション不足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値を確かめず通す手抜き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注文票を確かめず厨房へ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型チェック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値の種類が正しいか確認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封筒か小包かの仕分け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エラーハンドリング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エラーを受け止めて対応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ビルの防災センター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try-catch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挑戦と失敗受け止めのセット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綱渡りの安全ネット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カスタム例外クラス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業務専用の自作エラー型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手書きの専用名札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IllegalArgumentException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不正な値の標準エラー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書き方が変で突き返す受付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createTimeEntry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勤怠を作って登録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ノートに新しい行を書く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updateTimeEntry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勤怠の中身を更新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書いた行を消して書き直す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deleteTimeEntry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勤怠を1件消す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ノートの行をまるごと消す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calculateMonthlyTotal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月の勤務時間を合計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家計簿の1か月分を合計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トランザクション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全部成功か全部やり直し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振込のまとめて1回の手続き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エッジケース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起きると失敗しやすい端の条件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身長制限ちょうど境目の人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テストカバレッジ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テストで試した範囲の割合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教科書の進捗バー</w:t>
            </w:r>
          </w:p>
        </w:tc>
      </w:tr>
      <w:tr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デプロイ</w:t>
            </w:r>
          </w:p>
        </w:tc>
        <w:tc>
          <w:tcPr>
            <w:tcW w:type="dxa" w:w="345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本番環境へ配置して動かす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料理を客席へ運んで提供</w:t>
            </w:r>
          </w:p>
        </w:tc>
      </w:tr>
    </w:tbl>
    <w:p>
      <w:pPr>
        <w:spacing w:after="40"/>
      </w:pP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おわりに ― 次の一歩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知らない言葉も、身近な例えとセットで覚えると、ぐっと頭に入ります。分からなくなったら、何度でも読み返してください。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こんな進め方がおすすめ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「ひとことで言うと」だけ先に通して読む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身近な例えとセットで思い出す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つながりをたどって、関係する用語をまとめて覚える</w:t>
      </w:r>
    </w:p>
    <w:p>
      <w:pPr>
        <w:spacing w:after="120"/>
      </w:pPr>
    </w:p>
    <w:p>
      <w:pPr>
        <w:jc w:val="center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>―― あなたのペースで大丈夫。応援しています! ――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color w:val="666666"/>
        <w:sz w:val="18"/>
      </w:rPr>
      <w:t xml:space="preserve">- </w:t>
    </w:r>
    <w:r>
      <w:rPr>
        <w:rFonts w:ascii="游ゴシック" w:hAnsi="游ゴシック" w:eastAsia="游ゴシック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游ゴシック" w:hAnsi="游ゴシック" w:eastAsia="游ゴシック"/>
        <w:b w:val="0"/>
        <w:i w:val="0"/>
        <w:color w:val="666666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游ゴシック" w:hAnsi="游ゴシック" w:eastAsia="游ゴシック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游ゴシック" w:hAnsi="游ゴシック" w:eastAsia="游ゴシック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