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3060" w:type="dxa"/>
        <w:tblInd w:w="9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1585"/>
        <w:gridCol w:w="1003"/>
        <w:gridCol w:w="3272"/>
        <w:gridCol w:w="7200"/>
      </w:tblGrid>
      <w:tr w:rsidR="00265F60" w:rsidRPr="00384D7E" w:rsidTr="00D606D7">
        <w:trPr>
          <w:trHeight w:val="520"/>
        </w:trPr>
        <w:tc>
          <w:tcPr>
            <w:tcW w:w="1585" w:type="dxa"/>
            <w:shd w:val="clear" w:color="auto" w:fill="EAF1DD" w:themeFill="accent3" w:themeFillTint="33"/>
            <w:hideMark/>
          </w:tcPr>
          <w:p w:rsidR="00265F60" w:rsidRPr="00C835FB" w:rsidRDefault="00265F60" w:rsidP="00E60C63">
            <w:pPr>
              <w:spacing w:after="0"/>
              <w:jc w:val="center"/>
              <w:rPr>
                <w:rFonts w:ascii="Times New Roman" w:eastAsia="Times New Roman" w:hAnsi="Times New Roman"/>
                <w:b/>
                <w:bCs/>
                <w:color w:val="auto"/>
                <w:sz w:val="22"/>
                <w:szCs w:val="22"/>
              </w:rPr>
            </w:pPr>
            <w:r w:rsidRPr="00C835FB">
              <w:rPr>
                <w:rFonts w:ascii="Times New Roman" w:eastAsia="Times New Roman" w:hAnsi="Times New Roman"/>
                <w:b/>
                <w:bCs/>
                <w:color w:val="auto"/>
                <w:sz w:val="22"/>
                <w:szCs w:val="22"/>
              </w:rPr>
              <w:t>Subject Matter</w:t>
            </w:r>
          </w:p>
        </w:tc>
        <w:tc>
          <w:tcPr>
            <w:tcW w:w="1003" w:type="dxa"/>
            <w:shd w:val="clear" w:color="auto" w:fill="EAF1DD" w:themeFill="accent3" w:themeFillTint="33"/>
            <w:hideMark/>
          </w:tcPr>
          <w:p w:rsidR="00265F60" w:rsidRPr="00C835FB" w:rsidRDefault="00265F60" w:rsidP="00E60C63">
            <w:pPr>
              <w:spacing w:after="0"/>
              <w:jc w:val="center"/>
              <w:rPr>
                <w:rFonts w:ascii="Times New Roman" w:eastAsia="Times New Roman" w:hAnsi="Times New Roman"/>
                <w:b/>
                <w:bCs/>
                <w:color w:val="000000"/>
                <w:sz w:val="22"/>
                <w:szCs w:val="22"/>
              </w:rPr>
            </w:pPr>
            <w:r w:rsidRPr="00C835FB">
              <w:rPr>
                <w:rFonts w:ascii="Times New Roman" w:eastAsia="Times New Roman" w:hAnsi="Times New Roman"/>
                <w:b/>
                <w:bCs/>
                <w:color w:val="000000"/>
                <w:sz w:val="22"/>
                <w:szCs w:val="22"/>
              </w:rPr>
              <w:t>Docket #</w:t>
            </w:r>
          </w:p>
        </w:tc>
        <w:tc>
          <w:tcPr>
            <w:tcW w:w="3272" w:type="dxa"/>
            <w:shd w:val="clear" w:color="auto" w:fill="EAF1DD" w:themeFill="accent3" w:themeFillTint="33"/>
            <w:hideMark/>
          </w:tcPr>
          <w:p w:rsidR="00265F60" w:rsidRPr="00C835FB" w:rsidRDefault="00265F60" w:rsidP="00E60C63">
            <w:pPr>
              <w:spacing w:after="0"/>
              <w:jc w:val="center"/>
              <w:rPr>
                <w:rFonts w:ascii="Times New Roman" w:eastAsia="Times New Roman" w:hAnsi="Times New Roman"/>
                <w:b/>
                <w:bCs/>
                <w:color w:val="auto"/>
                <w:sz w:val="22"/>
                <w:szCs w:val="22"/>
              </w:rPr>
            </w:pPr>
            <w:r w:rsidRPr="00C835FB">
              <w:rPr>
                <w:rFonts w:ascii="Times New Roman" w:eastAsia="Times New Roman" w:hAnsi="Times New Roman"/>
                <w:b/>
                <w:bCs/>
                <w:color w:val="auto"/>
                <w:sz w:val="22"/>
                <w:szCs w:val="22"/>
              </w:rPr>
              <w:t>Title</w:t>
            </w:r>
          </w:p>
        </w:tc>
        <w:tc>
          <w:tcPr>
            <w:tcW w:w="7200" w:type="dxa"/>
            <w:shd w:val="clear" w:color="auto" w:fill="EAF1DD" w:themeFill="accent3" w:themeFillTint="33"/>
            <w:hideMark/>
          </w:tcPr>
          <w:p w:rsidR="00265F60" w:rsidRPr="00C835FB" w:rsidRDefault="00265F60" w:rsidP="00E60C63">
            <w:pPr>
              <w:spacing w:after="0"/>
              <w:jc w:val="center"/>
              <w:rPr>
                <w:rFonts w:ascii="Times New Roman" w:eastAsia="Times New Roman" w:hAnsi="Times New Roman"/>
                <w:b/>
                <w:bCs/>
                <w:color w:val="auto"/>
                <w:sz w:val="22"/>
                <w:szCs w:val="22"/>
              </w:rPr>
            </w:pPr>
            <w:r w:rsidRPr="00C835FB">
              <w:rPr>
                <w:rFonts w:ascii="Times New Roman" w:eastAsia="Times New Roman" w:hAnsi="Times New Roman"/>
                <w:b/>
                <w:bCs/>
                <w:color w:val="auto"/>
                <w:sz w:val="22"/>
                <w:szCs w:val="22"/>
              </w:rPr>
              <w:t>Description</w:t>
            </w:r>
          </w:p>
        </w:tc>
      </w:tr>
      <w:tr w:rsidR="00265F60" w:rsidRPr="00384D7E" w:rsidTr="00265F60">
        <w:trPr>
          <w:trHeight w:val="1002"/>
        </w:trPr>
        <w:tc>
          <w:tcPr>
            <w:tcW w:w="1585" w:type="dxa"/>
            <w:shd w:val="clear" w:color="auto" w:fill="auto"/>
            <w:hideMark/>
          </w:tcPr>
          <w:p w:rsidR="00265F60" w:rsidRPr="00384D7E" w:rsidRDefault="00D606D7"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Environmental</w:t>
            </w:r>
            <w:r w:rsidR="00265F60" w:rsidRPr="00384D7E">
              <w:rPr>
                <w:rFonts w:ascii="Times New Roman" w:eastAsia="Times New Roman" w:hAnsi="Times New Roman"/>
                <w:color w:val="auto"/>
                <w:sz w:val="22"/>
                <w:szCs w:val="22"/>
              </w:rPr>
              <w:t xml:space="preserve"> Technologies &amp;  Resource Management</w:t>
            </w:r>
          </w:p>
        </w:tc>
        <w:tc>
          <w:tcPr>
            <w:tcW w:w="1003"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4.06</w:t>
            </w:r>
          </w:p>
        </w:tc>
        <w:tc>
          <w:tcPr>
            <w:tcW w:w="3272"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AN APPLICATOR SYSTEM AND METHOD FOR THE AGRICULTURAL DISTRIBUTION OF BIODEGRADABLE AND NON-BIODEGRADABLE MATERIALS</w:t>
            </w:r>
          </w:p>
        </w:tc>
        <w:tc>
          <w:tcPr>
            <w:tcW w:w="7200"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The invention is a tractor-drawn poultry litter applicator implement for applying poultry litter or other materials in shallow subsurface trenches in soil.</w:t>
            </w:r>
          </w:p>
        </w:tc>
      </w:tr>
      <w:tr w:rsidR="00265F60" w:rsidRPr="00384D7E" w:rsidTr="00265F60">
        <w:trPr>
          <w:trHeight w:val="1002"/>
        </w:trPr>
        <w:tc>
          <w:tcPr>
            <w:tcW w:w="1585" w:type="dxa"/>
            <w:shd w:val="clear" w:color="auto" w:fill="auto"/>
            <w:hideMark/>
          </w:tcPr>
          <w:p w:rsidR="00265F60" w:rsidRPr="00384D7E" w:rsidRDefault="001F69A2"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Environmental</w:t>
            </w:r>
            <w:r w:rsidR="00265F60" w:rsidRPr="00384D7E">
              <w:rPr>
                <w:rFonts w:ascii="Times New Roman" w:eastAsia="Times New Roman" w:hAnsi="Times New Roman"/>
                <w:color w:val="auto"/>
                <w:sz w:val="22"/>
                <w:szCs w:val="22"/>
              </w:rPr>
              <w:t xml:space="preserve"> Technologies &amp;  Resource Management</w:t>
            </w:r>
          </w:p>
        </w:tc>
        <w:tc>
          <w:tcPr>
            <w:tcW w:w="1003"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6.08</w:t>
            </w:r>
          </w:p>
        </w:tc>
        <w:tc>
          <w:tcPr>
            <w:tcW w:w="3272"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NOVEL FIBRO-BIOTICS BACTERIUM ISOLATE</w:t>
            </w:r>
          </w:p>
        </w:tc>
        <w:tc>
          <w:tcPr>
            <w:tcW w:w="7200"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 xml:space="preserve">An anaerobic bacterium (Fibro-biotic SD-CMC-3f) has been isolated which, when fed to </w:t>
            </w:r>
            <w:proofErr w:type="spellStart"/>
            <w:r w:rsidRPr="00384D7E">
              <w:rPr>
                <w:rFonts w:ascii="Times New Roman" w:eastAsia="Times New Roman" w:hAnsi="Times New Roman"/>
                <w:color w:val="auto"/>
                <w:sz w:val="22"/>
                <w:szCs w:val="22"/>
              </w:rPr>
              <w:t>monogastric</w:t>
            </w:r>
            <w:proofErr w:type="spellEnd"/>
            <w:r w:rsidRPr="00384D7E">
              <w:rPr>
                <w:rFonts w:ascii="Times New Roman" w:eastAsia="Times New Roman" w:hAnsi="Times New Roman"/>
                <w:color w:val="auto"/>
                <w:sz w:val="22"/>
                <w:szCs w:val="22"/>
              </w:rPr>
              <w:t xml:space="preserve"> animals, has the ability to increase fiber digestion and decrease fecal output.</w:t>
            </w:r>
          </w:p>
        </w:tc>
      </w:tr>
      <w:tr w:rsidR="00265F60" w:rsidRPr="00384D7E" w:rsidTr="00265F60">
        <w:trPr>
          <w:trHeight w:val="1002"/>
        </w:trPr>
        <w:tc>
          <w:tcPr>
            <w:tcW w:w="1585" w:type="dxa"/>
            <w:shd w:val="clear" w:color="auto" w:fill="auto"/>
            <w:hideMark/>
          </w:tcPr>
          <w:p w:rsidR="00265F60" w:rsidRPr="00384D7E" w:rsidRDefault="001F69A2"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Environmental</w:t>
            </w:r>
            <w:r w:rsidR="00265F60" w:rsidRPr="00384D7E">
              <w:rPr>
                <w:rFonts w:ascii="Times New Roman" w:eastAsia="Times New Roman" w:hAnsi="Times New Roman"/>
                <w:color w:val="000000"/>
                <w:sz w:val="22"/>
                <w:szCs w:val="22"/>
              </w:rPr>
              <w:t xml:space="preserve"> Technologies &amp;  Resource Management</w:t>
            </w:r>
          </w:p>
        </w:tc>
        <w:tc>
          <w:tcPr>
            <w:tcW w:w="1003" w:type="dxa"/>
            <w:shd w:val="clear" w:color="auto" w:fill="auto"/>
            <w:hideMark/>
          </w:tcPr>
          <w:p w:rsidR="00265F60" w:rsidRPr="00384D7E" w:rsidRDefault="00265F60"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12.12</w:t>
            </w:r>
          </w:p>
        </w:tc>
        <w:tc>
          <w:tcPr>
            <w:tcW w:w="3272" w:type="dxa"/>
            <w:shd w:val="clear" w:color="auto" w:fill="auto"/>
            <w:hideMark/>
          </w:tcPr>
          <w:p w:rsidR="00265F60" w:rsidRPr="00384D7E" w:rsidRDefault="00265F60"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HEAVY METAL REMEDIATION VIA THIOLATED BIO-OILS</w:t>
            </w:r>
          </w:p>
        </w:tc>
        <w:tc>
          <w:tcPr>
            <w:tcW w:w="7200" w:type="dxa"/>
            <w:shd w:val="clear" w:color="auto" w:fill="auto"/>
            <w:hideMark/>
          </w:tcPr>
          <w:p w:rsidR="00265F60" w:rsidRPr="00384D7E" w:rsidRDefault="00265F60"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 xml:space="preserve">This invention is a green technology approach for removing toxic metals from </w:t>
            </w:r>
            <w:proofErr w:type="spellStart"/>
            <w:r w:rsidRPr="00384D7E">
              <w:rPr>
                <w:rFonts w:ascii="Times New Roman" w:eastAsia="Times New Roman" w:hAnsi="Times New Roman"/>
                <w:color w:val="000000"/>
                <w:sz w:val="22"/>
                <w:szCs w:val="22"/>
              </w:rPr>
              <w:t>terriestrial</w:t>
            </w:r>
            <w:proofErr w:type="spellEnd"/>
            <w:r w:rsidRPr="00384D7E">
              <w:rPr>
                <w:rFonts w:ascii="Times New Roman" w:eastAsia="Times New Roman" w:hAnsi="Times New Roman"/>
                <w:color w:val="000000"/>
                <w:sz w:val="22"/>
                <w:szCs w:val="22"/>
              </w:rPr>
              <w:t xml:space="preserve"> and aquatic locations. </w:t>
            </w:r>
            <w:proofErr w:type="spellStart"/>
            <w:r w:rsidRPr="00384D7E">
              <w:rPr>
                <w:rFonts w:ascii="Times New Roman" w:eastAsia="Times New Roman" w:hAnsi="Times New Roman"/>
                <w:color w:val="000000"/>
                <w:sz w:val="22"/>
                <w:szCs w:val="22"/>
              </w:rPr>
              <w:t>Thioether</w:t>
            </w:r>
            <w:proofErr w:type="spellEnd"/>
            <w:r w:rsidRPr="00384D7E">
              <w:rPr>
                <w:rFonts w:ascii="Times New Roman" w:eastAsia="Times New Roman" w:hAnsi="Times New Roman"/>
                <w:color w:val="000000"/>
                <w:sz w:val="22"/>
                <w:szCs w:val="22"/>
              </w:rPr>
              <w:t xml:space="preserve">-functionalized Bio-oils (TFBO) exhibit a high affinity for sequestering toxic heavy metals (Hg, </w:t>
            </w:r>
            <w:proofErr w:type="spellStart"/>
            <w:r w:rsidRPr="00384D7E">
              <w:rPr>
                <w:rFonts w:ascii="Times New Roman" w:eastAsia="Times New Roman" w:hAnsi="Times New Roman"/>
                <w:color w:val="000000"/>
                <w:sz w:val="22"/>
                <w:szCs w:val="22"/>
              </w:rPr>
              <w:t>Pb</w:t>
            </w:r>
            <w:proofErr w:type="spellEnd"/>
            <w:r w:rsidRPr="00384D7E">
              <w:rPr>
                <w:rFonts w:ascii="Times New Roman" w:eastAsia="Times New Roman" w:hAnsi="Times New Roman"/>
                <w:color w:val="000000"/>
                <w:sz w:val="22"/>
                <w:szCs w:val="22"/>
              </w:rPr>
              <w:t xml:space="preserve">, </w:t>
            </w:r>
            <w:proofErr w:type="spellStart"/>
            <w:r w:rsidRPr="00384D7E">
              <w:rPr>
                <w:rFonts w:ascii="Times New Roman" w:eastAsia="Times New Roman" w:hAnsi="Times New Roman"/>
                <w:color w:val="000000"/>
                <w:sz w:val="22"/>
                <w:szCs w:val="22"/>
              </w:rPr>
              <w:t>Cd</w:t>
            </w:r>
            <w:proofErr w:type="spellEnd"/>
            <w:r w:rsidRPr="00384D7E">
              <w:rPr>
                <w:rFonts w:ascii="Times New Roman" w:eastAsia="Times New Roman" w:hAnsi="Times New Roman"/>
                <w:color w:val="000000"/>
                <w:sz w:val="22"/>
                <w:szCs w:val="22"/>
              </w:rPr>
              <w:t>, As, Bi, and other toxics with high sulfur affinity.</w:t>
            </w:r>
          </w:p>
        </w:tc>
      </w:tr>
      <w:tr w:rsidR="00265F60" w:rsidRPr="00384D7E" w:rsidTr="00265F60">
        <w:trPr>
          <w:trHeight w:val="1002"/>
        </w:trPr>
        <w:tc>
          <w:tcPr>
            <w:tcW w:w="1585" w:type="dxa"/>
            <w:shd w:val="clear" w:color="auto" w:fill="auto"/>
            <w:hideMark/>
          </w:tcPr>
          <w:p w:rsidR="00265F60" w:rsidRPr="00384D7E" w:rsidRDefault="001F69A2"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Environmental</w:t>
            </w:r>
            <w:r w:rsidR="00265F60" w:rsidRPr="00384D7E">
              <w:rPr>
                <w:rFonts w:ascii="Times New Roman" w:eastAsia="Times New Roman" w:hAnsi="Times New Roman"/>
                <w:color w:val="000000"/>
                <w:sz w:val="22"/>
                <w:szCs w:val="22"/>
              </w:rPr>
              <w:t xml:space="preserve"> Technologies &amp;  Resource Management</w:t>
            </w:r>
          </w:p>
        </w:tc>
        <w:tc>
          <w:tcPr>
            <w:tcW w:w="1003"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21.07</w:t>
            </w:r>
          </w:p>
        </w:tc>
        <w:tc>
          <w:tcPr>
            <w:tcW w:w="3272"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USE OF THE CAULIFLOWER ORANGE (OR) GENE TO ENHANCE CAROTENOID LEVELS IN STAPLE CROPS</w:t>
            </w:r>
          </w:p>
        </w:tc>
        <w:tc>
          <w:tcPr>
            <w:tcW w:w="7200"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 xml:space="preserve"> Use of the Cauliflower orange (OR) gene to enhance carotenoid levels in staple crops. </w:t>
            </w:r>
          </w:p>
        </w:tc>
      </w:tr>
      <w:tr w:rsidR="00265F60" w:rsidRPr="00384D7E" w:rsidTr="00265F60">
        <w:trPr>
          <w:trHeight w:val="1002"/>
        </w:trPr>
        <w:tc>
          <w:tcPr>
            <w:tcW w:w="1585" w:type="dxa"/>
            <w:shd w:val="clear" w:color="auto" w:fill="auto"/>
            <w:hideMark/>
          </w:tcPr>
          <w:p w:rsidR="00265F60" w:rsidRPr="00384D7E" w:rsidRDefault="001F69A2"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Environmental</w:t>
            </w:r>
            <w:r w:rsidR="00265F60" w:rsidRPr="00384D7E">
              <w:rPr>
                <w:rFonts w:ascii="Times New Roman" w:eastAsia="Times New Roman" w:hAnsi="Times New Roman"/>
                <w:color w:val="000000"/>
                <w:sz w:val="22"/>
                <w:szCs w:val="22"/>
              </w:rPr>
              <w:t xml:space="preserve"> Technologies &amp;  Resource Management</w:t>
            </w:r>
          </w:p>
        </w:tc>
        <w:tc>
          <w:tcPr>
            <w:tcW w:w="1003" w:type="dxa"/>
            <w:shd w:val="clear" w:color="auto" w:fill="auto"/>
            <w:hideMark/>
          </w:tcPr>
          <w:p w:rsidR="00265F60" w:rsidRPr="00384D7E" w:rsidRDefault="00265F60"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 xml:space="preserve">32.11 </w:t>
            </w:r>
          </w:p>
        </w:tc>
        <w:tc>
          <w:tcPr>
            <w:tcW w:w="3272" w:type="dxa"/>
            <w:shd w:val="clear" w:color="auto" w:fill="auto"/>
            <w:hideMark/>
          </w:tcPr>
          <w:p w:rsidR="00265F60" w:rsidRPr="00384D7E" w:rsidRDefault="00265F60"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SYSTEMS AND METHODS FOR REDUCING AMMONIA EMISSIONS FROM LIQUID EFFLUENTS AND FOR RECOVERING THE AMMONIA</w:t>
            </w:r>
          </w:p>
        </w:tc>
        <w:tc>
          <w:tcPr>
            <w:tcW w:w="7200" w:type="dxa"/>
            <w:shd w:val="clear" w:color="auto" w:fill="auto"/>
            <w:hideMark/>
          </w:tcPr>
          <w:p w:rsidR="00265F60" w:rsidRPr="00384D7E" w:rsidRDefault="00265F60"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 xml:space="preserve">A system and method for passive capture of ammonia in an ammonia-containing liquid effluent.  The invention allows for the passage of ammonia through </w:t>
            </w:r>
            <w:proofErr w:type="spellStart"/>
            <w:r w:rsidRPr="00384D7E">
              <w:rPr>
                <w:rFonts w:ascii="Times New Roman" w:eastAsia="Times New Roman" w:hAnsi="Times New Roman"/>
                <w:color w:val="000000"/>
                <w:sz w:val="22"/>
                <w:szCs w:val="22"/>
              </w:rPr>
              <w:t>microporous</w:t>
            </w:r>
            <w:proofErr w:type="spellEnd"/>
            <w:r w:rsidRPr="00384D7E">
              <w:rPr>
                <w:rFonts w:ascii="Times New Roman" w:eastAsia="Times New Roman" w:hAnsi="Times New Roman"/>
                <w:color w:val="000000"/>
                <w:sz w:val="22"/>
                <w:szCs w:val="22"/>
              </w:rPr>
              <w:t xml:space="preserve"> hydrophobic gas-permeable membranes and its capture in a circulated stripping solution with concomitant production of a concentrated non-volatile ammonium salt.</w:t>
            </w:r>
          </w:p>
        </w:tc>
      </w:tr>
      <w:tr w:rsidR="00265F60" w:rsidRPr="00384D7E" w:rsidTr="00265F60">
        <w:trPr>
          <w:trHeight w:val="1002"/>
        </w:trPr>
        <w:tc>
          <w:tcPr>
            <w:tcW w:w="1585" w:type="dxa"/>
            <w:shd w:val="clear" w:color="auto" w:fill="auto"/>
            <w:hideMark/>
          </w:tcPr>
          <w:p w:rsidR="00265F60" w:rsidRPr="00384D7E" w:rsidRDefault="001F69A2"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Environmental</w:t>
            </w:r>
            <w:r w:rsidR="00265F60" w:rsidRPr="00384D7E">
              <w:rPr>
                <w:rFonts w:ascii="Times New Roman" w:eastAsia="Times New Roman" w:hAnsi="Times New Roman"/>
                <w:color w:val="000000"/>
                <w:sz w:val="22"/>
                <w:szCs w:val="22"/>
              </w:rPr>
              <w:t xml:space="preserve"> Technologies &amp;  Resource Management</w:t>
            </w:r>
          </w:p>
        </w:tc>
        <w:tc>
          <w:tcPr>
            <w:tcW w:w="1003"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103.06</w:t>
            </w:r>
          </w:p>
        </w:tc>
        <w:tc>
          <w:tcPr>
            <w:tcW w:w="3272"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NOVEL ANAMMOX BACTERIUM ISOLATE</w:t>
            </w:r>
          </w:p>
        </w:tc>
        <w:tc>
          <w:tcPr>
            <w:tcW w:w="7200"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The invention pertains to a new anaerobic ammonium oxidation (</w:t>
            </w:r>
            <w:proofErr w:type="spellStart"/>
            <w:r w:rsidRPr="00384D7E">
              <w:rPr>
                <w:rFonts w:ascii="Times New Roman" w:eastAsia="Times New Roman" w:hAnsi="Times New Roman"/>
                <w:color w:val="auto"/>
                <w:sz w:val="22"/>
                <w:szCs w:val="22"/>
              </w:rPr>
              <w:t>Anammox</w:t>
            </w:r>
            <w:proofErr w:type="spellEnd"/>
            <w:r w:rsidRPr="00384D7E">
              <w:rPr>
                <w:rFonts w:ascii="Times New Roman" w:eastAsia="Times New Roman" w:hAnsi="Times New Roman"/>
                <w:color w:val="auto"/>
                <w:sz w:val="22"/>
                <w:szCs w:val="22"/>
              </w:rPr>
              <w:t xml:space="preserve">) bacteria isolated from livestock waste that can remove high quantities of nitrogen contained in wastewater in a more efficient way than traditional nitrogen removal systems.  </w:t>
            </w:r>
          </w:p>
        </w:tc>
      </w:tr>
      <w:tr w:rsidR="00265F60" w:rsidRPr="00384D7E" w:rsidTr="00265F60">
        <w:trPr>
          <w:trHeight w:val="1002"/>
        </w:trPr>
        <w:tc>
          <w:tcPr>
            <w:tcW w:w="1585" w:type="dxa"/>
            <w:shd w:val="clear" w:color="auto" w:fill="auto"/>
            <w:hideMark/>
          </w:tcPr>
          <w:p w:rsidR="00265F60" w:rsidRPr="00384D7E" w:rsidRDefault="001F69A2"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Environmental</w:t>
            </w:r>
            <w:r w:rsidR="00265F60" w:rsidRPr="00384D7E">
              <w:rPr>
                <w:rFonts w:ascii="Times New Roman" w:eastAsia="Times New Roman" w:hAnsi="Times New Roman"/>
                <w:color w:val="000000"/>
                <w:sz w:val="22"/>
                <w:szCs w:val="22"/>
              </w:rPr>
              <w:t xml:space="preserve"> Technologies &amp;  Resource Management</w:t>
            </w:r>
          </w:p>
        </w:tc>
        <w:tc>
          <w:tcPr>
            <w:tcW w:w="1003"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8.04</w:t>
            </w:r>
          </w:p>
        </w:tc>
        <w:tc>
          <w:tcPr>
            <w:tcW w:w="3272"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INHIBITING AMMONIA EMISSIONS AND ODORS FROM LIQUID MANURES WITH ALUMINUM CHLORIDE AND OIL</w:t>
            </w:r>
          </w:p>
        </w:tc>
        <w:tc>
          <w:tcPr>
            <w:tcW w:w="7200"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 xml:space="preserve">Incubation and emergence of solitary-nesting pollinating bees from their nests or cocoons under field conditions may be effected using a device including a first outer and second inner hollow containers wherein a nest containing the bees may be disposed, </w:t>
            </w:r>
          </w:p>
        </w:tc>
      </w:tr>
      <w:tr w:rsidR="00265F60" w:rsidRPr="00384D7E" w:rsidTr="00265F60">
        <w:trPr>
          <w:trHeight w:val="1002"/>
        </w:trPr>
        <w:tc>
          <w:tcPr>
            <w:tcW w:w="1585" w:type="dxa"/>
            <w:shd w:val="clear" w:color="auto" w:fill="auto"/>
            <w:hideMark/>
          </w:tcPr>
          <w:p w:rsidR="00265F60" w:rsidRPr="00384D7E" w:rsidRDefault="001F69A2"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lastRenderedPageBreak/>
              <w:t>Environmental</w:t>
            </w:r>
            <w:r w:rsidR="00265F60" w:rsidRPr="00384D7E">
              <w:rPr>
                <w:rFonts w:ascii="Times New Roman" w:eastAsia="Times New Roman" w:hAnsi="Times New Roman"/>
                <w:color w:val="000000"/>
                <w:sz w:val="22"/>
                <w:szCs w:val="22"/>
              </w:rPr>
              <w:t xml:space="preserve"> Technologies &amp;  Resource Management</w:t>
            </w:r>
          </w:p>
        </w:tc>
        <w:tc>
          <w:tcPr>
            <w:tcW w:w="1003" w:type="dxa"/>
            <w:shd w:val="clear" w:color="auto" w:fill="auto"/>
            <w:hideMark/>
          </w:tcPr>
          <w:p w:rsidR="00265F60" w:rsidRPr="00384D7E" w:rsidRDefault="00265F60"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26.12</w:t>
            </w:r>
          </w:p>
        </w:tc>
        <w:tc>
          <w:tcPr>
            <w:tcW w:w="3272" w:type="dxa"/>
            <w:shd w:val="clear" w:color="auto" w:fill="auto"/>
            <w:hideMark/>
          </w:tcPr>
          <w:p w:rsidR="00265F60" w:rsidRPr="00384D7E" w:rsidRDefault="00265F60"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NITRO-CARBOXYLIC ACIDS AND ESTERS TO REDUCE METHANE EMISSIONS</w:t>
            </w:r>
          </w:p>
        </w:tc>
        <w:tc>
          <w:tcPr>
            <w:tcW w:w="7200" w:type="dxa"/>
            <w:shd w:val="clear" w:color="auto" w:fill="auto"/>
            <w:hideMark/>
          </w:tcPr>
          <w:p w:rsidR="00265F60" w:rsidRPr="00384D7E" w:rsidRDefault="00265F60"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 xml:space="preserve">This invention describes the use of thermodynamically favorable </w:t>
            </w:r>
            <w:proofErr w:type="spellStart"/>
            <w:r w:rsidRPr="00384D7E">
              <w:rPr>
                <w:rFonts w:ascii="Times New Roman" w:eastAsia="Times New Roman" w:hAnsi="Times New Roman"/>
                <w:color w:val="000000"/>
                <w:sz w:val="22"/>
                <w:szCs w:val="22"/>
              </w:rPr>
              <w:t>nitrocarboxylic</w:t>
            </w:r>
            <w:proofErr w:type="spellEnd"/>
            <w:r w:rsidRPr="00384D7E">
              <w:rPr>
                <w:rFonts w:ascii="Times New Roman" w:eastAsia="Times New Roman" w:hAnsi="Times New Roman"/>
                <w:color w:val="000000"/>
                <w:sz w:val="22"/>
                <w:szCs w:val="22"/>
              </w:rPr>
              <w:t xml:space="preserve"> acids or esters, such as, but not limited to, 2-nitropropionic acid and 2-nitro-4-methylthio-butanoic acid, as feed additives to reduce methane produced by enteric fermentation.  This invention also could be used to reduce emissions of volatile products from large animal and municipal waste lagoons</w:t>
            </w:r>
          </w:p>
        </w:tc>
      </w:tr>
      <w:tr w:rsidR="00265F60" w:rsidRPr="00384D7E" w:rsidTr="00265F60">
        <w:trPr>
          <w:trHeight w:val="1002"/>
        </w:trPr>
        <w:tc>
          <w:tcPr>
            <w:tcW w:w="1585" w:type="dxa"/>
            <w:shd w:val="clear" w:color="auto" w:fill="auto"/>
            <w:hideMark/>
          </w:tcPr>
          <w:p w:rsidR="00265F60" w:rsidRPr="00384D7E" w:rsidRDefault="001F69A2"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Environmental</w:t>
            </w:r>
            <w:r w:rsidR="00265F60" w:rsidRPr="00384D7E">
              <w:rPr>
                <w:rFonts w:ascii="Times New Roman" w:eastAsia="Times New Roman" w:hAnsi="Times New Roman"/>
                <w:color w:val="auto"/>
                <w:sz w:val="22"/>
                <w:szCs w:val="22"/>
              </w:rPr>
              <w:t xml:space="preserve"> Technologies &amp;  Resource Management</w:t>
            </w:r>
          </w:p>
        </w:tc>
        <w:tc>
          <w:tcPr>
            <w:tcW w:w="1003"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93.08</w:t>
            </w:r>
          </w:p>
        </w:tc>
        <w:tc>
          <w:tcPr>
            <w:tcW w:w="3272"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PYROLYTIC PRODUCTS FROM POULTRY MANURE</w:t>
            </w:r>
          </w:p>
        </w:tc>
        <w:tc>
          <w:tcPr>
            <w:tcW w:w="7200" w:type="dxa"/>
            <w:shd w:val="clear" w:color="auto" w:fill="auto"/>
            <w:hideMark/>
          </w:tcPr>
          <w:p w:rsidR="00265F60" w:rsidRPr="00384D7E" w:rsidRDefault="00265F60" w:rsidP="00384D7E">
            <w:pPr>
              <w:spacing w:after="0"/>
              <w:rPr>
                <w:rFonts w:ascii="Times New Roman" w:eastAsia="Times New Roman" w:hAnsi="Times New Roman"/>
                <w:color w:val="auto"/>
                <w:sz w:val="22"/>
                <w:szCs w:val="22"/>
              </w:rPr>
            </w:pPr>
            <w:r w:rsidRPr="00384D7E">
              <w:rPr>
                <w:rFonts w:ascii="Times New Roman" w:eastAsia="Times New Roman" w:hAnsi="Times New Roman"/>
                <w:color w:val="auto"/>
                <w:sz w:val="22"/>
                <w:szCs w:val="22"/>
              </w:rPr>
              <w:t>Chars may be produced by carbonization or pyrolysis of poultry manure.  Chars produced from poultry manure by the method described herein exhibit enhanced activity for metal ion adsorption.</w:t>
            </w:r>
          </w:p>
        </w:tc>
      </w:tr>
      <w:tr w:rsidR="00265F60" w:rsidRPr="00384D7E" w:rsidTr="00265F60">
        <w:trPr>
          <w:trHeight w:val="1002"/>
        </w:trPr>
        <w:tc>
          <w:tcPr>
            <w:tcW w:w="1585" w:type="dxa"/>
            <w:shd w:val="clear" w:color="auto" w:fill="auto"/>
            <w:hideMark/>
          </w:tcPr>
          <w:p w:rsidR="00265F60" w:rsidRPr="00384D7E" w:rsidRDefault="001F69A2"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Environmental</w:t>
            </w:r>
            <w:r w:rsidR="00265F60" w:rsidRPr="00384D7E">
              <w:rPr>
                <w:rFonts w:ascii="Times New Roman" w:eastAsia="Times New Roman" w:hAnsi="Times New Roman"/>
                <w:color w:val="000000"/>
                <w:sz w:val="22"/>
                <w:szCs w:val="22"/>
              </w:rPr>
              <w:t xml:space="preserve"> Technologies &amp;  Resource Management </w:t>
            </w:r>
          </w:p>
        </w:tc>
        <w:tc>
          <w:tcPr>
            <w:tcW w:w="1003" w:type="dxa"/>
            <w:shd w:val="clear" w:color="auto" w:fill="auto"/>
            <w:hideMark/>
          </w:tcPr>
          <w:p w:rsidR="00265F60" w:rsidRPr="00384D7E" w:rsidRDefault="00265F60"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 xml:space="preserve">110.11 </w:t>
            </w:r>
          </w:p>
        </w:tc>
        <w:tc>
          <w:tcPr>
            <w:tcW w:w="3272" w:type="dxa"/>
            <w:shd w:val="clear" w:color="auto" w:fill="auto"/>
            <w:hideMark/>
          </w:tcPr>
          <w:p w:rsidR="00265F60" w:rsidRPr="00384D7E" w:rsidRDefault="00265F60"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WATER AERATION SYSTEM AND METHOD</w:t>
            </w:r>
          </w:p>
        </w:tc>
        <w:tc>
          <w:tcPr>
            <w:tcW w:w="7200" w:type="dxa"/>
            <w:shd w:val="clear" w:color="auto" w:fill="auto"/>
            <w:hideMark/>
          </w:tcPr>
          <w:p w:rsidR="00265F60" w:rsidRPr="00384D7E" w:rsidRDefault="00265F60" w:rsidP="00384D7E">
            <w:pPr>
              <w:spacing w:after="0"/>
              <w:rPr>
                <w:rFonts w:ascii="Times New Roman" w:eastAsia="Times New Roman" w:hAnsi="Times New Roman"/>
                <w:color w:val="000000"/>
                <w:sz w:val="22"/>
                <w:szCs w:val="22"/>
              </w:rPr>
            </w:pPr>
            <w:r w:rsidRPr="00384D7E">
              <w:rPr>
                <w:rFonts w:ascii="Times New Roman" w:eastAsia="Times New Roman" w:hAnsi="Times New Roman"/>
                <w:color w:val="000000"/>
                <w:sz w:val="22"/>
                <w:szCs w:val="22"/>
              </w:rPr>
              <w:t>This invention comprises a shallow water u-tube which utilizes a large-scale airlift pump that is designed to transfer large volumes of aerated and/or oxygenated water at very low pumping head to the surface of an aquaculture pond.</w:t>
            </w:r>
          </w:p>
        </w:tc>
      </w:tr>
    </w:tbl>
    <w:p w:rsidR="00A369E7" w:rsidRDefault="00A369E7"/>
    <w:sectPr w:rsidR="00A369E7" w:rsidSect="00384D7E">
      <w:pgSz w:w="15840" w:h="12240" w:orient="landscape" w:code="1"/>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4"/>
  <w:proofState w:spelling="clean" w:grammar="clean"/>
  <w:defaultTabStop w:val="720"/>
  <w:drawingGridHorizontalSpacing w:val="120"/>
  <w:displayHorizontalDrawingGridEvery w:val="2"/>
  <w:displayVerticalDrawingGridEvery w:val="2"/>
  <w:characterSpacingControl w:val="doNotCompress"/>
  <w:compat/>
  <w:rsids>
    <w:rsidRoot w:val="00384D7E"/>
    <w:rsid w:val="0003369B"/>
    <w:rsid w:val="000A7D7D"/>
    <w:rsid w:val="000B6ACF"/>
    <w:rsid w:val="000D583C"/>
    <w:rsid w:val="000F3F1D"/>
    <w:rsid w:val="001362B6"/>
    <w:rsid w:val="00165515"/>
    <w:rsid w:val="00183A91"/>
    <w:rsid w:val="00190041"/>
    <w:rsid w:val="00190EEF"/>
    <w:rsid w:val="00193F72"/>
    <w:rsid w:val="001F69A2"/>
    <w:rsid w:val="00212B55"/>
    <w:rsid w:val="00265F60"/>
    <w:rsid w:val="00324376"/>
    <w:rsid w:val="003401AD"/>
    <w:rsid w:val="0037198F"/>
    <w:rsid w:val="00373357"/>
    <w:rsid w:val="00384D7E"/>
    <w:rsid w:val="003A2EE0"/>
    <w:rsid w:val="003C155D"/>
    <w:rsid w:val="00454DE6"/>
    <w:rsid w:val="004652A0"/>
    <w:rsid w:val="004B15BB"/>
    <w:rsid w:val="005E5825"/>
    <w:rsid w:val="00635B22"/>
    <w:rsid w:val="006823D4"/>
    <w:rsid w:val="006920BE"/>
    <w:rsid w:val="006C2557"/>
    <w:rsid w:val="006C7C0D"/>
    <w:rsid w:val="006F3856"/>
    <w:rsid w:val="00710B17"/>
    <w:rsid w:val="007132CF"/>
    <w:rsid w:val="0074567A"/>
    <w:rsid w:val="007735A2"/>
    <w:rsid w:val="00806264"/>
    <w:rsid w:val="00865B58"/>
    <w:rsid w:val="00871DAC"/>
    <w:rsid w:val="0089228F"/>
    <w:rsid w:val="00895F0F"/>
    <w:rsid w:val="008E2C1E"/>
    <w:rsid w:val="009478A2"/>
    <w:rsid w:val="00954A22"/>
    <w:rsid w:val="00A1220E"/>
    <w:rsid w:val="00A369E7"/>
    <w:rsid w:val="00AC48A8"/>
    <w:rsid w:val="00B46BDC"/>
    <w:rsid w:val="00B552D7"/>
    <w:rsid w:val="00B87548"/>
    <w:rsid w:val="00C031F9"/>
    <w:rsid w:val="00C1217E"/>
    <w:rsid w:val="00C805A0"/>
    <w:rsid w:val="00CA4712"/>
    <w:rsid w:val="00D113C4"/>
    <w:rsid w:val="00D606D7"/>
    <w:rsid w:val="00E60049"/>
    <w:rsid w:val="00FB40A5"/>
    <w:rsid w:val="00FE52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imes New Roman"/>
        <w:color w:val="000000" w:themeColor="text1"/>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9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0909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535</Words>
  <Characters>3054</Characters>
  <Application>Microsoft Office Word</Application>
  <DocSecurity>0</DocSecurity>
  <Lines>25</Lines>
  <Paragraphs>7</Paragraphs>
  <ScaleCrop>false</ScaleCrop>
  <Company>USDA/ARS</Company>
  <LinksUpToDate>false</LinksUpToDate>
  <CharactersWithSpaces>3582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robert.griesbach</dc:creator>
  <cp:lastModifiedBy>Grandpuba</cp:lastModifiedBy>
  <cp:revision>4</cp:revision>
  <dcterms:created xsi:type="dcterms:W3CDTF">2014-01-13T17:56:00Z</dcterms:created>
  <dcterms:modified xsi:type="dcterms:W3CDTF">2014-01-24T14:08:00Z</dcterms:modified>
</cp:coreProperties>
</file>