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B06E3" w:rsidRDefault="009B06E3">
      <w:pPr>
        <w:rPr>
          <w:sz w:val="24"/>
          <w:szCs w:val="24"/>
        </w:rPr>
      </w:pPr>
    </w:p>
    <w:p w:rsidR="009B06E3" w:rsidRDefault="009B06E3">
      <w:pPr>
        <w:rPr>
          <w:sz w:val="24"/>
          <w:szCs w:val="24"/>
        </w:rPr>
      </w:pPr>
    </w:p>
    <w:p w:rsidR="009B06E3" w:rsidRDefault="002C3BA7">
      <w:pPr>
        <w:spacing w:after="150" w:line="240" w:lineRule="auto"/>
        <w:rPr>
          <w:sz w:val="24"/>
          <w:szCs w:val="24"/>
        </w:rPr>
      </w:pPr>
      <w:r>
        <w:rPr>
          <w:b/>
          <w:sz w:val="24"/>
          <w:szCs w:val="24"/>
        </w:rPr>
        <w:t>****</w:t>
      </w:r>
      <w:r>
        <w:rPr>
          <w:b/>
          <w:color w:val="FF0000"/>
          <w:sz w:val="26"/>
          <w:szCs w:val="26"/>
        </w:rPr>
        <w:t>Award of FASt Lane offers under the MAS Consolidated Solicitation will be temporarily on hold from October 2019 to February 2020.</w:t>
      </w:r>
      <w:r>
        <w:rPr>
          <w:b/>
          <w:sz w:val="26"/>
          <w:szCs w:val="26"/>
        </w:rPr>
        <w:t>****</w:t>
      </w:r>
    </w:p>
    <w:p w:rsidR="009B06E3" w:rsidRDefault="009B06E3">
      <w:pPr>
        <w:rPr>
          <w:sz w:val="24"/>
          <w:szCs w:val="24"/>
        </w:rPr>
      </w:pPr>
    </w:p>
    <w:p w:rsidR="009B06E3" w:rsidRDefault="002C3BA7">
      <w:pPr>
        <w:rPr>
          <w:sz w:val="24"/>
          <w:szCs w:val="24"/>
        </w:rPr>
      </w:pPr>
      <w:r>
        <w:rPr>
          <w:sz w:val="24"/>
          <w:szCs w:val="24"/>
        </w:rPr>
        <w:t>To be FASt Lane eligible, you must provide proof of an Agency Request for Quote (RFQ)</w:t>
      </w:r>
      <w:r>
        <w:rPr>
          <w:sz w:val="24"/>
          <w:szCs w:val="24"/>
        </w:rPr>
        <w:t xml:space="preserve">.The following current  initiatives are FASt Lane eligible: </w:t>
      </w:r>
    </w:p>
    <w:p w:rsidR="009B06E3" w:rsidRDefault="009B06E3">
      <w:pPr>
        <w:spacing w:line="240" w:lineRule="auto"/>
        <w:rPr>
          <w:i/>
          <w:sz w:val="24"/>
          <w:szCs w:val="24"/>
        </w:rPr>
      </w:pPr>
    </w:p>
    <w:p w:rsidR="009B06E3" w:rsidRDefault="002C3BA7">
      <w:pPr>
        <w:numPr>
          <w:ilvl w:val="0"/>
          <w:numId w:val="4"/>
        </w:numPr>
        <w:spacing w:line="240" w:lineRule="auto"/>
        <w:rPr>
          <w:rFonts w:ascii="Courier New" w:eastAsia="Courier New" w:hAnsi="Courier New" w:cs="Courier New"/>
          <w:sz w:val="26"/>
          <w:szCs w:val="26"/>
        </w:rPr>
      </w:pPr>
      <w:r>
        <w:rPr>
          <w:sz w:val="26"/>
          <w:szCs w:val="26"/>
        </w:rPr>
        <w:t>2GIT - 2nd Generation Information Technology IT BPAs awardees will be allowed to submit modifications for processing under FASt Lane using the FASt Lane tab in FSS Online.</w:t>
      </w:r>
    </w:p>
    <w:p w:rsidR="009B06E3" w:rsidRDefault="002C3BA7">
      <w:pPr>
        <w:numPr>
          <w:ilvl w:val="0"/>
          <w:numId w:val="4"/>
        </w:num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sz w:val="26"/>
          <w:szCs w:val="26"/>
        </w:rPr>
        <w:t>Other Information Tech</w:t>
      </w:r>
      <w:r>
        <w:rPr>
          <w:sz w:val="26"/>
          <w:szCs w:val="26"/>
        </w:rPr>
        <w:t>nology initiatives as identified to GSA by the customer that may arise (may include contract modification initiatives)</w:t>
      </w:r>
    </w:p>
    <w:p w:rsidR="009B06E3" w:rsidRDefault="002C3BA7">
      <w:pPr>
        <w:numPr>
          <w:ilvl w:val="0"/>
          <w:numId w:val="4"/>
        </w:numPr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sz w:val="26"/>
          <w:szCs w:val="26"/>
        </w:rPr>
        <w:t>If a federal agency ordering activity requests in writing that vendors may participate in FASt Lane to support the agency’s current Infor</w:t>
      </w:r>
      <w:r>
        <w:rPr>
          <w:sz w:val="26"/>
          <w:szCs w:val="26"/>
        </w:rPr>
        <w:t xml:space="preserve">mation Technology requirements. Vendors are required to add the attached document along with the eOffer package. </w:t>
      </w:r>
    </w:p>
    <w:p w:rsidR="009B06E3" w:rsidRDefault="009B06E3">
      <w:pPr>
        <w:rPr>
          <w:i/>
          <w:sz w:val="24"/>
          <w:szCs w:val="24"/>
        </w:rPr>
      </w:pPr>
    </w:p>
    <w:p w:rsidR="009B06E3" w:rsidRDefault="002C3BA7">
      <w:pPr>
        <w:rPr>
          <w:i/>
          <w:sz w:val="24"/>
          <w:szCs w:val="24"/>
        </w:rPr>
      </w:pPr>
      <w:r>
        <w:rPr>
          <w:b/>
          <w:i/>
          <w:sz w:val="24"/>
          <w:szCs w:val="24"/>
        </w:rPr>
        <w:t>Failure to provide the required information could lead to your offer or GSA modification being removed from the FASt Lane process</w:t>
      </w:r>
      <w:r>
        <w:rPr>
          <w:i/>
          <w:sz w:val="24"/>
          <w:szCs w:val="24"/>
        </w:rPr>
        <w:t>. (Guideline</w:t>
      </w:r>
      <w:r>
        <w:rPr>
          <w:i/>
          <w:sz w:val="24"/>
          <w:szCs w:val="24"/>
        </w:rPr>
        <w:t>s for both offers and modifications are included in the following pages.)</w:t>
      </w:r>
    </w:p>
    <w:p w:rsidR="009B06E3" w:rsidRDefault="009B06E3">
      <w:pPr>
        <w:rPr>
          <w:sz w:val="24"/>
          <w:szCs w:val="24"/>
        </w:rPr>
      </w:pPr>
    </w:p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6045"/>
      </w:tblGrid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Company Name: 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eOffer/ Contract Number: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Requirement/Initiative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Link for RFQ: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SINs are required by the RFQ?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RFQ closing date?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SINs are to be added with offer or modification?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a technical review was </w:t>
            </w:r>
            <w:r>
              <w:rPr>
                <w:sz w:val="24"/>
                <w:szCs w:val="24"/>
              </w:rPr>
              <w:lastRenderedPageBreak/>
              <w:t>required for the SIN, was it completed?</w:t>
            </w: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9B06E3"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2C3B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Technical review completion/approval date</w:t>
            </w:r>
          </w:p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06E3" w:rsidRDefault="009B0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:rsidR="009B06E3" w:rsidRDefault="009B06E3">
      <w:pPr>
        <w:rPr>
          <w:b/>
          <w:color w:val="333333"/>
          <w:sz w:val="24"/>
          <w:szCs w:val="24"/>
        </w:rPr>
      </w:pPr>
    </w:p>
    <w:p w:rsidR="009B06E3" w:rsidRDefault="002C3BA7">
      <w:pPr>
        <w:rPr>
          <w:b/>
          <w:color w:val="333333"/>
          <w:sz w:val="24"/>
          <w:szCs w:val="24"/>
        </w:rPr>
      </w:pPr>
      <w:r>
        <w:rPr>
          <w:b/>
          <w:color w:val="333333"/>
          <w:sz w:val="24"/>
          <w:szCs w:val="24"/>
        </w:rPr>
        <w:t>New Offer Submission Guidelines</w:t>
      </w:r>
    </w:p>
    <w:p w:rsidR="009B06E3" w:rsidRDefault="002C3BA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New offerors that are interested in participating in any of the above initiatives may consider the FASt Lane Program. This program requires the following for an eOffer submission:</w:t>
      </w:r>
    </w:p>
    <w:p w:rsidR="009B06E3" w:rsidRDefault="002C3BA7">
      <w:pPr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FASt Lane Eligibility Checklist for consideration; and</w:t>
      </w:r>
    </w:p>
    <w:p w:rsidR="009B06E3" w:rsidRDefault="002C3BA7">
      <w:pPr>
        <w:numPr>
          <w:ilvl w:val="1"/>
          <w:numId w:val="5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All documents and res</w:t>
      </w:r>
      <w:r>
        <w:rPr>
          <w:sz w:val="24"/>
          <w:szCs w:val="24"/>
        </w:rPr>
        <w:t>ponses per the solicitation requirements.</w:t>
      </w:r>
    </w:p>
    <w:p w:rsidR="009B06E3" w:rsidRDefault="009B06E3">
      <w:pPr>
        <w:spacing w:line="240" w:lineRule="auto"/>
        <w:rPr>
          <w:color w:val="333333"/>
          <w:sz w:val="24"/>
          <w:szCs w:val="24"/>
        </w:rPr>
      </w:pPr>
    </w:p>
    <w:p w:rsidR="009B06E3" w:rsidRDefault="002C3BA7">
      <w:pPr>
        <w:spacing w:after="150" w:line="240" w:lineRule="auto"/>
        <w:rPr>
          <w:b/>
          <w:color w:val="1B1B1B"/>
          <w:sz w:val="26"/>
          <w:szCs w:val="26"/>
        </w:rPr>
      </w:pPr>
      <w:r>
        <w:rPr>
          <w:b/>
          <w:sz w:val="26"/>
          <w:szCs w:val="26"/>
        </w:rPr>
        <w:t xml:space="preserve">FASt Lane </w:t>
      </w:r>
      <w:r>
        <w:rPr>
          <w:b/>
          <w:color w:val="1B1B1B"/>
          <w:sz w:val="26"/>
          <w:szCs w:val="26"/>
        </w:rPr>
        <w:t>is ONLY AVAILABLE for offers that are 100% preponderance of work for the Information Technology Large Category (ITC), Subcategories, and SINs. If an offer includes SINs from categories other than ITC:</w:t>
      </w:r>
    </w:p>
    <w:p w:rsidR="009B06E3" w:rsidRDefault="002C3BA7">
      <w:pPr>
        <w:numPr>
          <w:ilvl w:val="0"/>
          <w:numId w:val="1"/>
        </w:numPr>
        <w:spacing w:line="240" w:lineRule="auto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>It will not be processed using FASt Lane timeframes and the FASt Lane offer indicator will be removed; or</w:t>
      </w:r>
    </w:p>
    <w:p w:rsidR="009B06E3" w:rsidRDefault="002C3BA7">
      <w:pPr>
        <w:numPr>
          <w:ilvl w:val="0"/>
          <w:numId w:val="1"/>
        </w:numPr>
        <w:spacing w:after="150" w:line="240" w:lineRule="auto"/>
        <w:rPr>
          <w:b/>
          <w:color w:val="1B1B1B"/>
          <w:sz w:val="26"/>
          <w:szCs w:val="26"/>
        </w:rPr>
      </w:pPr>
      <w:r>
        <w:rPr>
          <w:b/>
          <w:color w:val="1B1B1B"/>
          <w:sz w:val="26"/>
          <w:szCs w:val="26"/>
        </w:rPr>
        <w:t xml:space="preserve">It will be rejected. Offerors can resubmit without the FASt Lane designator. </w:t>
      </w:r>
    </w:p>
    <w:p w:rsidR="009B06E3" w:rsidRDefault="009B06E3">
      <w:pPr>
        <w:spacing w:line="240" w:lineRule="auto"/>
        <w:rPr>
          <w:sz w:val="24"/>
          <w:szCs w:val="24"/>
        </w:rPr>
      </w:pPr>
    </w:p>
    <w:p w:rsidR="009B06E3" w:rsidRDefault="002C3BA7">
      <w:pPr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FASt Lane participants must respond no later than 24 hours of receiving</w:t>
      </w:r>
      <w:r>
        <w:rPr>
          <w:sz w:val="24"/>
          <w:szCs w:val="24"/>
        </w:rPr>
        <w:t xml:space="preserve"> any inquiries or requested information from GSA contracting officers. Failure to respond within the specified timeframe will result in removal of the modification from FASTlane eligibility.</w:t>
      </w:r>
    </w:p>
    <w:p w:rsidR="009B06E3" w:rsidRDefault="002C3BA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Modification Submission Guidelines</w:t>
      </w:r>
    </w:p>
    <w:p w:rsidR="009B06E3" w:rsidRDefault="002C3BA7">
      <w:pPr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Existing Schedule Holders inte</w:t>
      </w:r>
      <w:r>
        <w:rPr>
          <w:sz w:val="24"/>
          <w:szCs w:val="24"/>
        </w:rPr>
        <w:t>rested in participating in any of the above initiatives may participate in the FASt Lane Program for contract modifications.</w:t>
      </w:r>
    </w:p>
    <w:p w:rsidR="009B06E3" w:rsidRDefault="002C3BA7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If the initiative includes a Special Item Number (SIN) that requires a technical review, the technical review shall be completed pr</w:t>
      </w:r>
      <w:r>
        <w:rPr>
          <w:sz w:val="24"/>
          <w:szCs w:val="24"/>
        </w:rPr>
        <w:t xml:space="preserve">ior to submitting a modification through the eMod application. Documentation that supports completed and acceptable/passed technical evaluation shall be submitted with the modification in eMod. </w:t>
      </w:r>
    </w:p>
    <w:p w:rsidR="009B06E3" w:rsidRDefault="009B06E3">
      <w:pPr>
        <w:spacing w:line="240" w:lineRule="auto"/>
        <w:rPr>
          <w:sz w:val="24"/>
          <w:szCs w:val="24"/>
        </w:rPr>
      </w:pPr>
    </w:p>
    <w:p w:rsidR="00E34122" w:rsidRPr="00E34122" w:rsidRDefault="00E34122" w:rsidP="00E34122">
      <w:pPr>
        <w:shd w:val="clear" w:color="auto" w:fill="FFFFFF"/>
        <w:spacing w:line="240" w:lineRule="auto"/>
        <w:ind w:left="144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b/>
          <w:bCs/>
          <w:color w:val="000000"/>
          <w:sz w:val="26"/>
          <w:szCs w:val="26"/>
          <w:lang w:val="en-US"/>
        </w:rPr>
        <w:t>For Cloud and Cloud Related IT professional services</w:t>
      </w:r>
      <w:r w:rsidRPr="00E34122">
        <w:rPr>
          <w:rFonts w:eastAsia="Times New Roman"/>
          <w:color w:val="000000"/>
          <w:sz w:val="26"/>
          <w:szCs w:val="26"/>
          <w:lang w:val="en-US"/>
        </w:rPr>
        <w:t xml:space="preserve"> send an email to </w:t>
      </w:r>
      <w:hyperlink r:id="rId8" w:tgtFrame="_blank" w:history="1">
        <w:r w:rsidRPr="00E34122">
          <w:rPr>
            <w:rFonts w:eastAsia="Times New Roman"/>
            <w:color w:val="1155CC"/>
            <w:sz w:val="26"/>
            <w:szCs w:val="26"/>
            <w:u w:val="single"/>
            <w:lang w:val="en-US"/>
          </w:rPr>
          <w:t>cloud-sin-rfi@gsa.gov</w:t>
        </w:r>
      </w:hyperlink>
      <w:r w:rsidRPr="00E34122">
        <w:rPr>
          <w:rFonts w:eastAsia="Times New Roman"/>
          <w:color w:val="000000"/>
          <w:sz w:val="26"/>
          <w:szCs w:val="26"/>
          <w:lang w:val="en-US"/>
        </w:rPr>
        <w:t xml:space="preserve"> and your Contracting Officer/Contract Specialist with the subject line as “CLOUD Technical Evaluation.” </w:t>
      </w:r>
    </w:p>
    <w:p w:rsidR="00E34122" w:rsidRPr="00E34122" w:rsidRDefault="00E34122" w:rsidP="00E34122">
      <w:pPr>
        <w:shd w:val="clear" w:color="auto" w:fill="FFFFFF"/>
        <w:spacing w:line="240" w:lineRule="auto"/>
        <w:ind w:left="216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Attach to the email the following documentation:</w:t>
      </w:r>
    </w:p>
    <w:p w:rsidR="00E34122" w:rsidRPr="00E34122" w:rsidRDefault="00E34122" w:rsidP="00E34122">
      <w:pPr>
        <w:numPr>
          <w:ilvl w:val="0"/>
          <w:numId w:val="9"/>
        </w:numPr>
        <w:spacing w:line="240" w:lineRule="auto"/>
        <w:ind w:left="2880"/>
        <w:textAlignment w:val="baseline"/>
        <w:rPr>
          <w:rFonts w:eastAsia="Times New Roman"/>
          <w:color w:val="000000"/>
          <w:sz w:val="26"/>
          <w:szCs w:val="26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Technical responses, if applicable for cloud computing services (IaaS, PaaS, SaaS); and</w:t>
      </w:r>
    </w:p>
    <w:p w:rsidR="00E34122" w:rsidRPr="00E34122" w:rsidRDefault="00E34122" w:rsidP="00E34122">
      <w:pPr>
        <w:numPr>
          <w:ilvl w:val="0"/>
          <w:numId w:val="9"/>
        </w:numPr>
        <w:spacing w:line="240" w:lineRule="auto"/>
        <w:ind w:left="2880"/>
        <w:textAlignment w:val="baseline"/>
        <w:rPr>
          <w:rFonts w:eastAsia="Times New Roman"/>
          <w:color w:val="000000"/>
          <w:sz w:val="26"/>
          <w:szCs w:val="26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Price proposal template.</w:t>
      </w:r>
    </w:p>
    <w:p w:rsidR="00E34122" w:rsidRPr="00E34122" w:rsidRDefault="00E34122" w:rsidP="00E341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4122">
        <w:rPr>
          <w:rFonts w:eastAsia="Times New Roman"/>
          <w:color w:val="222222"/>
          <w:sz w:val="24"/>
          <w:szCs w:val="24"/>
          <w:lang w:val="en-US"/>
        </w:rPr>
        <w:lastRenderedPageBreak/>
        <w:br/>
      </w:r>
    </w:p>
    <w:p w:rsidR="00E34122" w:rsidRPr="00E34122" w:rsidRDefault="00E34122" w:rsidP="00E34122">
      <w:pPr>
        <w:shd w:val="clear" w:color="auto" w:fill="FFFFFF"/>
        <w:spacing w:after="150" w:line="240" w:lineRule="auto"/>
        <w:ind w:left="144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b/>
          <w:bCs/>
          <w:color w:val="000000"/>
          <w:sz w:val="26"/>
          <w:szCs w:val="26"/>
          <w:lang w:val="en-US"/>
        </w:rPr>
        <w:t>For Automated Contact Center (ACCS)</w:t>
      </w:r>
      <w:r w:rsidRPr="00E34122">
        <w:rPr>
          <w:rFonts w:eastAsia="Times New Roman"/>
          <w:color w:val="000000"/>
          <w:sz w:val="26"/>
          <w:szCs w:val="26"/>
          <w:lang w:val="en-US"/>
        </w:rPr>
        <w:t xml:space="preserve"> send an email to </w:t>
      </w:r>
      <w:hyperlink r:id="rId9" w:tgtFrame="_blank" w:history="1">
        <w:r w:rsidRPr="00E34122">
          <w:rPr>
            <w:rFonts w:eastAsia="Times New Roman"/>
            <w:color w:val="1155CC"/>
            <w:sz w:val="26"/>
            <w:szCs w:val="26"/>
            <w:u w:val="single"/>
            <w:lang w:val="en-US"/>
          </w:rPr>
          <w:t>contactcenter@gsa.gov</w:t>
        </w:r>
      </w:hyperlink>
      <w:r w:rsidRPr="00E34122">
        <w:rPr>
          <w:rFonts w:eastAsia="Times New Roman"/>
          <w:color w:val="000000"/>
          <w:sz w:val="26"/>
          <w:szCs w:val="26"/>
          <w:lang w:val="en-US"/>
        </w:rPr>
        <w:t xml:space="preserve"> and your Contracting Officer/Contract Specialist with the subject line as “ACCS Technical Evaluation.”</w:t>
      </w:r>
    </w:p>
    <w:p w:rsidR="00E34122" w:rsidRPr="00E34122" w:rsidRDefault="00E34122" w:rsidP="00E34122">
      <w:pPr>
        <w:shd w:val="clear" w:color="auto" w:fill="FFFFFF"/>
        <w:spacing w:line="240" w:lineRule="auto"/>
        <w:ind w:left="216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Attach to the email the following documentation:</w:t>
      </w:r>
    </w:p>
    <w:p w:rsidR="00E34122" w:rsidRPr="00E34122" w:rsidRDefault="00E34122" w:rsidP="00E34122">
      <w:pPr>
        <w:numPr>
          <w:ilvl w:val="0"/>
          <w:numId w:val="10"/>
        </w:numPr>
        <w:spacing w:line="240" w:lineRule="auto"/>
        <w:ind w:left="2880"/>
        <w:textAlignment w:val="baseline"/>
        <w:rPr>
          <w:rFonts w:eastAsia="Times New Roman"/>
          <w:color w:val="000000"/>
          <w:sz w:val="26"/>
          <w:szCs w:val="26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Relevant Project Experience; and</w:t>
      </w:r>
    </w:p>
    <w:p w:rsidR="00E34122" w:rsidRPr="00E34122" w:rsidRDefault="00E34122" w:rsidP="00E34122">
      <w:pPr>
        <w:numPr>
          <w:ilvl w:val="0"/>
          <w:numId w:val="10"/>
        </w:numPr>
        <w:spacing w:line="240" w:lineRule="auto"/>
        <w:ind w:left="2880"/>
        <w:textAlignment w:val="baseline"/>
        <w:rPr>
          <w:rFonts w:eastAsia="Times New Roman"/>
          <w:color w:val="000000"/>
          <w:sz w:val="26"/>
          <w:szCs w:val="26"/>
          <w:lang w:val="en-US"/>
        </w:rPr>
      </w:pPr>
      <w:r w:rsidRPr="00E34122">
        <w:rPr>
          <w:rFonts w:eastAsia="Times New Roman"/>
          <w:color w:val="000000"/>
          <w:sz w:val="26"/>
          <w:szCs w:val="26"/>
          <w:lang w:val="en-US"/>
        </w:rPr>
        <w:t>Price proposal template.</w:t>
      </w:r>
    </w:p>
    <w:p w:rsidR="00E34122" w:rsidRPr="00E34122" w:rsidRDefault="00E34122" w:rsidP="00E341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4122">
        <w:rPr>
          <w:rFonts w:eastAsia="Times New Roman"/>
          <w:color w:val="222222"/>
          <w:sz w:val="24"/>
          <w:szCs w:val="24"/>
          <w:lang w:val="en-US"/>
        </w:rPr>
        <w:br/>
      </w:r>
    </w:p>
    <w:p w:rsidR="00E34122" w:rsidRPr="00E34122" w:rsidRDefault="00E34122" w:rsidP="00E34122">
      <w:pPr>
        <w:shd w:val="clear" w:color="auto" w:fill="FFFFFF"/>
        <w:spacing w:before="240" w:after="240" w:line="240" w:lineRule="auto"/>
        <w:ind w:left="144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For Highly Adaptive Cybersecurity Services (HACS) </w:t>
      </w:r>
      <w:r w:rsidRPr="00E34122">
        <w:rPr>
          <w:rFonts w:eastAsia="Times New Roman"/>
          <w:color w:val="000000"/>
          <w:sz w:val="24"/>
          <w:szCs w:val="24"/>
          <w:lang w:val="en-US"/>
        </w:rPr>
        <w:t xml:space="preserve">send an email to </w:t>
      </w:r>
      <w:hyperlink r:id="rId10" w:tgtFrame="_blank" w:history="1">
        <w:r w:rsidRPr="00E34122">
          <w:rPr>
            <w:rFonts w:eastAsia="Times New Roman"/>
            <w:color w:val="1155CC"/>
            <w:sz w:val="24"/>
            <w:szCs w:val="24"/>
            <w:u w:val="single"/>
            <w:lang w:val="en-US"/>
          </w:rPr>
          <w:t>hacs@gsa.gov</w:t>
        </w:r>
      </w:hyperlink>
      <w:r w:rsidRPr="00E34122">
        <w:rPr>
          <w:rFonts w:eastAsia="Times New Roman"/>
          <w:color w:val="000000"/>
          <w:sz w:val="24"/>
          <w:szCs w:val="24"/>
          <w:lang w:val="en-US"/>
        </w:rPr>
        <w:t xml:space="preserve"> </w:t>
      </w:r>
      <w:r w:rsidRPr="00E34122">
        <w:rPr>
          <w:rFonts w:eastAsia="Times New Roman"/>
          <w:color w:val="000000"/>
          <w:sz w:val="26"/>
          <w:szCs w:val="26"/>
          <w:lang w:val="en-US"/>
        </w:rPr>
        <w:t xml:space="preserve">and your Contracting Officer/Contract Specialist </w:t>
      </w:r>
      <w:r w:rsidRPr="00E34122">
        <w:rPr>
          <w:rFonts w:eastAsia="Times New Roman"/>
          <w:color w:val="000000"/>
          <w:sz w:val="24"/>
          <w:szCs w:val="24"/>
          <w:lang w:val="en-US"/>
        </w:rPr>
        <w:t>with the subject line as “HACS Technical Evaluation.”</w:t>
      </w:r>
    </w:p>
    <w:p w:rsidR="00E34122" w:rsidRPr="00E34122" w:rsidRDefault="00E34122" w:rsidP="00E34122">
      <w:pPr>
        <w:shd w:val="clear" w:color="auto" w:fill="FFFFFF"/>
        <w:spacing w:line="240" w:lineRule="auto"/>
        <w:ind w:left="2160"/>
        <w:rPr>
          <w:rFonts w:eastAsia="Times New Roman"/>
          <w:color w:val="222222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Attach to the email the following documentation:</w:t>
      </w:r>
    </w:p>
    <w:p w:rsidR="00E34122" w:rsidRPr="00E34122" w:rsidRDefault="00E34122" w:rsidP="00E34122">
      <w:pPr>
        <w:numPr>
          <w:ilvl w:val="0"/>
          <w:numId w:val="11"/>
        </w:numPr>
        <w:spacing w:before="240" w:line="240" w:lineRule="auto"/>
        <w:ind w:left="288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 xml:space="preserve">Cover Letter to include: </w:t>
      </w:r>
    </w:p>
    <w:p w:rsidR="00E34122" w:rsidRPr="00E34122" w:rsidRDefault="00E34122" w:rsidP="00E34122">
      <w:pPr>
        <w:numPr>
          <w:ilvl w:val="1"/>
          <w:numId w:val="11"/>
        </w:numPr>
        <w:spacing w:line="240" w:lineRule="auto"/>
        <w:ind w:left="360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Key personnel names;</w:t>
      </w:r>
    </w:p>
    <w:p w:rsidR="00E34122" w:rsidRPr="00E34122" w:rsidRDefault="00E34122" w:rsidP="00E34122">
      <w:pPr>
        <w:numPr>
          <w:ilvl w:val="1"/>
          <w:numId w:val="11"/>
        </w:numPr>
        <w:spacing w:line="240" w:lineRule="auto"/>
        <w:ind w:left="360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Titles;</w:t>
      </w:r>
    </w:p>
    <w:p w:rsidR="00E34122" w:rsidRPr="00E34122" w:rsidRDefault="00E34122" w:rsidP="00E34122">
      <w:pPr>
        <w:numPr>
          <w:ilvl w:val="1"/>
          <w:numId w:val="11"/>
        </w:numPr>
        <w:spacing w:line="240" w:lineRule="auto"/>
        <w:ind w:left="360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Association with offeror; and</w:t>
      </w:r>
    </w:p>
    <w:p w:rsidR="00E34122" w:rsidRPr="00E34122" w:rsidRDefault="00E34122" w:rsidP="00E34122">
      <w:pPr>
        <w:numPr>
          <w:ilvl w:val="1"/>
          <w:numId w:val="11"/>
        </w:numPr>
        <w:spacing w:line="240" w:lineRule="auto"/>
        <w:ind w:left="360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A maximum of five (5) Points of Contact POCs are allowed for the Technical Oral Evaluation.</w:t>
      </w:r>
    </w:p>
    <w:p w:rsidR="00E34122" w:rsidRPr="00E34122" w:rsidRDefault="00E34122" w:rsidP="00E34122">
      <w:pPr>
        <w:numPr>
          <w:ilvl w:val="0"/>
          <w:numId w:val="11"/>
        </w:numPr>
        <w:spacing w:line="240" w:lineRule="auto"/>
        <w:ind w:left="288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Relevant Project Experience,</w:t>
      </w:r>
    </w:p>
    <w:p w:rsidR="00E34122" w:rsidRPr="00E34122" w:rsidRDefault="00E34122" w:rsidP="00E34122">
      <w:pPr>
        <w:numPr>
          <w:ilvl w:val="0"/>
          <w:numId w:val="11"/>
        </w:numPr>
        <w:spacing w:after="240" w:line="240" w:lineRule="auto"/>
        <w:ind w:left="288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Corporate Experience, and</w:t>
      </w:r>
    </w:p>
    <w:p w:rsidR="00E34122" w:rsidRPr="00E34122" w:rsidRDefault="00E34122" w:rsidP="00E34122">
      <w:pPr>
        <w:numPr>
          <w:ilvl w:val="0"/>
          <w:numId w:val="11"/>
        </w:numPr>
        <w:spacing w:before="240" w:after="240" w:line="240" w:lineRule="auto"/>
        <w:ind w:left="2880"/>
        <w:textAlignment w:val="baseline"/>
        <w:rPr>
          <w:rFonts w:eastAsia="Times New Roman"/>
          <w:color w:val="000000"/>
          <w:sz w:val="24"/>
          <w:szCs w:val="24"/>
          <w:lang w:val="en-US"/>
        </w:rPr>
      </w:pPr>
      <w:r w:rsidRPr="00E34122">
        <w:rPr>
          <w:rFonts w:eastAsia="Times New Roman"/>
          <w:color w:val="000000"/>
          <w:sz w:val="24"/>
          <w:szCs w:val="24"/>
          <w:lang w:val="en-US"/>
        </w:rPr>
        <w:t>Labor Category Matrix</w:t>
      </w:r>
    </w:p>
    <w:p w:rsidR="009B06E3" w:rsidRDefault="009B06E3">
      <w:pPr>
        <w:spacing w:before="240" w:after="240" w:line="240" w:lineRule="auto"/>
        <w:ind w:left="1440"/>
        <w:rPr>
          <w:sz w:val="24"/>
          <w:szCs w:val="24"/>
        </w:rPr>
      </w:pPr>
      <w:bookmarkStart w:id="0" w:name="_GoBack"/>
      <w:bookmarkEnd w:id="0"/>
    </w:p>
    <w:p w:rsidR="009B06E3" w:rsidRDefault="002C3BA7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</w:t>
      </w:r>
      <w:r>
        <w:rPr>
          <w:sz w:val="24"/>
          <w:szCs w:val="24"/>
        </w:rPr>
        <w:t xml:space="preserve">pon successful review of technical documents, a FASt Lane request should be submitted through eMod applications. In addition to the required documents, the FASt Lane Eligibility Checklist must be attached to the  eMod submission. </w:t>
      </w:r>
    </w:p>
    <w:p w:rsidR="009B06E3" w:rsidRDefault="009B06E3">
      <w:pPr>
        <w:spacing w:after="150" w:line="240" w:lineRule="auto"/>
        <w:rPr>
          <w:sz w:val="24"/>
          <w:szCs w:val="24"/>
        </w:rPr>
      </w:pPr>
    </w:p>
    <w:p w:rsidR="009B06E3" w:rsidRDefault="002C3BA7">
      <w:pPr>
        <w:numPr>
          <w:ilvl w:val="0"/>
          <w:numId w:val="3"/>
        </w:numPr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FASt Lane participants m</w:t>
      </w:r>
      <w:r>
        <w:rPr>
          <w:sz w:val="24"/>
          <w:szCs w:val="24"/>
        </w:rPr>
        <w:t>ust respond no later than 2 hours of receiving any inquiries or requested information from the GSA Contracting Officer. Failure to respond within the specified timeframe will result in removal of the modification from FASTlane eligibility.</w:t>
      </w:r>
    </w:p>
    <w:p w:rsidR="009B06E3" w:rsidRDefault="009B06E3"/>
    <w:sectPr w:rsidR="009B06E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3BA7" w:rsidRDefault="002C3BA7">
      <w:pPr>
        <w:spacing w:line="240" w:lineRule="auto"/>
      </w:pPr>
      <w:r>
        <w:separator/>
      </w:r>
    </w:p>
  </w:endnote>
  <w:endnote w:type="continuationSeparator" w:id="0">
    <w:p w:rsidR="002C3BA7" w:rsidRDefault="002C3B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6E3" w:rsidRDefault="002C3BA7">
    <w:pPr>
      <w:jc w:val="right"/>
    </w:pPr>
    <w:r>
      <w:fldChar w:fldCharType="begin"/>
    </w:r>
    <w:r>
      <w:instrText>PAGE</w:instrText>
    </w:r>
    <w:r w:rsidR="00E34122">
      <w:fldChar w:fldCharType="separate"/>
    </w:r>
    <w:r w:rsidR="00E17C5D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6E3" w:rsidRDefault="009B06E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3BA7" w:rsidRDefault="002C3BA7">
      <w:pPr>
        <w:spacing w:line="240" w:lineRule="auto"/>
      </w:pPr>
      <w:r>
        <w:separator/>
      </w:r>
    </w:p>
  </w:footnote>
  <w:footnote w:type="continuationSeparator" w:id="0">
    <w:p w:rsidR="002C3BA7" w:rsidRDefault="002C3B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6E3" w:rsidRDefault="009B06E3">
    <w:pPr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6E3" w:rsidRDefault="002C3BA7">
    <w:pPr>
      <w:jc w:val="center"/>
      <w:rPr>
        <w:b/>
        <w:sz w:val="24"/>
        <w:szCs w:val="24"/>
      </w:rPr>
    </w:pPr>
    <w:r>
      <w:rPr>
        <w:b/>
        <w:sz w:val="24"/>
        <w:szCs w:val="24"/>
      </w:rPr>
      <w:t>GSA Information Technology Category</w:t>
    </w:r>
    <w:r>
      <w:rPr>
        <w:noProof/>
        <w:lang w:val="en-US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-209549</wp:posOffset>
          </wp:positionH>
          <wp:positionV relativeFrom="paragraph">
            <wp:posOffset>-85724</wp:posOffset>
          </wp:positionV>
          <wp:extent cx="685800" cy="685800"/>
          <wp:effectExtent l="0" t="0" r="0" b="0"/>
          <wp:wrapSquare wrapText="bothSides" distT="0" distB="0" distL="0" distR="0"/>
          <wp:docPr id="1" name="image1.png" descr="web_gsa_starmark_(RGB)1inch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web_gsa_starmark_(RGB)1inch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B06E3" w:rsidRDefault="002C3BA7">
    <w:pPr>
      <w:jc w:val="center"/>
    </w:pPr>
    <w:r>
      <w:rPr>
        <w:b/>
        <w:sz w:val="24"/>
        <w:szCs w:val="24"/>
      </w:rPr>
      <w:t>Offeror/Contractor FASt Lane Eligibility Checklist</w:t>
    </w:r>
  </w:p>
  <w:p w:rsidR="009B06E3" w:rsidRDefault="009B06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53693"/>
    <w:multiLevelType w:val="multilevel"/>
    <w:tmpl w:val="AF942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35D1BD4"/>
    <w:multiLevelType w:val="multilevel"/>
    <w:tmpl w:val="99A26DF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180F33E2"/>
    <w:multiLevelType w:val="multilevel"/>
    <w:tmpl w:val="4E4C0C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3AA163C8"/>
    <w:multiLevelType w:val="multilevel"/>
    <w:tmpl w:val="8AEE515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3E6A363B"/>
    <w:multiLevelType w:val="multilevel"/>
    <w:tmpl w:val="78E6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DD1197"/>
    <w:multiLevelType w:val="multilevel"/>
    <w:tmpl w:val="F80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410291"/>
    <w:multiLevelType w:val="multilevel"/>
    <w:tmpl w:val="22D6D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54950F5B"/>
    <w:multiLevelType w:val="multilevel"/>
    <w:tmpl w:val="977C0AA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nsid w:val="67DB0C63"/>
    <w:multiLevelType w:val="multilevel"/>
    <w:tmpl w:val="EAF0BEB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6A656710"/>
    <w:multiLevelType w:val="multilevel"/>
    <w:tmpl w:val="16700C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nsid w:val="6C874146"/>
    <w:multiLevelType w:val="multilevel"/>
    <w:tmpl w:val="A66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B06E3"/>
    <w:rsid w:val="002C3BA7"/>
    <w:rsid w:val="009B06E3"/>
    <w:rsid w:val="00A0627D"/>
    <w:rsid w:val="00E17C5D"/>
    <w:rsid w:val="00E3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4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341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34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E341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oud-sin-rfi@gsa.gov" TargetMode="External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hacs@gsa.gov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ontactcenter@gsa.gov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Services Administration</Company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JosephWFlood</dc:creator>
  <cp:lastModifiedBy>JosephWFlood</cp:lastModifiedBy>
  <cp:revision>2</cp:revision>
  <dcterms:created xsi:type="dcterms:W3CDTF">2020-01-14T16:51:00Z</dcterms:created>
  <dcterms:modified xsi:type="dcterms:W3CDTF">2020-01-14T16:51:00Z</dcterms:modified>
</cp:coreProperties>
</file>