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D01" w:rsidRDefault="00A67D64" w:rsidP="00442F59">
      <w:pPr>
        <w:jc w:val="center"/>
        <w:rPr>
          <w:b/>
          <w:sz w:val="28"/>
          <w:szCs w:val="28"/>
        </w:rPr>
      </w:pPr>
      <w:r w:rsidRPr="00442F59">
        <w:rPr>
          <w:rFonts w:hint="eastAsia"/>
          <w:b/>
          <w:sz w:val="28"/>
          <w:szCs w:val="28"/>
        </w:rPr>
        <w:t>教学资源库合并技术方案</w:t>
      </w:r>
    </w:p>
    <w:p w:rsidR="00442F59" w:rsidRPr="00442F59" w:rsidRDefault="00FB790F" w:rsidP="00442F59">
      <w:pPr>
        <w:pStyle w:val="1"/>
        <w:numPr>
          <w:ilvl w:val="0"/>
          <w:numId w:val="2"/>
        </w:numPr>
      </w:pPr>
      <w:r>
        <w:rPr>
          <w:rFonts w:hint="eastAsia"/>
        </w:rPr>
        <w:t>背景及现状</w:t>
      </w:r>
    </w:p>
    <w:p w:rsidR="002B41BD" w:rsidRPr="002B41BD" w:rsidRDefault="009220B3" w:rsidP="002B41BD">
      <w:pPr>
        <w:spacing w:line="276" w:lineRule="auto"/>
        <w:ind w:firstLine="420"/>
        <w:rPr>
          <w:sz w:val="24"/>
          <w:szCs w:val="24"/>
        </w:rPr>
      </w:pPr>
      <w:proofErr w:type="gramStart"/>
      <w:r>
        <w:rPr>
          <w:rFonts w:hint="eastAsia"/>
          <w:sz w:val="24"/>
          <w:szCs w:val="24"/>
        </w:rPr>
        <w:t>中浦学院</w:t>
      </w:r>
      <w:proofErr w:type="gramEnd"/>
      <w:r w:rsidR="002B41BD" w:rsidRPr="002B41BD">
        <w:rPr>
          <w:rFonts w:hint="eastAsia"/>
          <w:sz w:val="24"/>
          <w:szCs w:val="24"/>
        </w:rPr>
        <w:t>在全院推广院务系统</w:t>
      </w:r>
      <w:r w:rsidR="007620B2">
        <w:rPr>
          <w:rFonts w:hint="eastAsia"/>
          <w:sz w:val="24"/>
          <w:szCs w:val="24"/>
        </w:rPr>
        <w:t>中</w:t>
      </w:r>
      <w:r w:rsidR="002B41BD" w:rsidRPr="002B41BD">
        <w:rPr>
          <w:rFonts w:hint="eastAsia"/>
          <w:sz w:val="24"/>
          <w:szCs w:val="24"/>
        </w:rPr>
        <w:t>教务管理</w:t>
      </w:r>
      <w:r>
        <w:rPr>
          <w:rFonts w:hint="eastAsia"/>
          <w:sz w:val="24"/>
          <w:szCs w:val="24"/>
        </w:rPr>
        <w:t>模块的同时，发现课程库、师资库、资源库、现场教学点、案例资源库等内容杂乱五章，导致</w:t>
      </w:r>
      <w:r w:rsidR="002B41BD" w:rsidRPr="002B41BD">
        <w:rPr>
          <w:rFonts w:hint="eastAsia"/>
          <w:sz w:val="24"/>
          <w:szCs w:val="24"/>
        </w:rPr>
        <w:t>排课</w:t>
      </w:r>
      <w:r>
        <w:rPr>
          <w:rFonts w:hint="eastAsia"/>
          <w:sz w:val="24"/>
          <w:szCs w:val="24"/>
        </w:rPr>
        <w:t>时出现重复数据，造成评价等统计信息无法取得准备数据</w:t>
      </w:r>
      <w:r w:rsidR="002B41BD" w:rsidRPr="002B41BD">
        <w:rPr>
          <w:rFonts w:hint="eastAsia"/>
          <w:sz w:val="24"/>
          <w:szCs w:val="24"/>
        </w:rPr>
        <w:t>。针对</w:t>
      </w:r>
      <w:r>
        <w:rPr>
          <w:rFonts w:hint="eastAsia"/>
          <w:sz w:val="24"/>
          <w:szCs w:val="24"/>
        </w:rPr>
        <w:t>相关部门的意见反馈，学院</w:t>
      </w:r>
      <w:r w:rsidR="002B41BD" w:rsidRPr="002B41BD">
        <w:rPr>
          <w:rFonts w:hint="eastAsia"/>
          <w:sz w:val="24"/>
          <w:szCs w:val="24"/>
        </w:rPr>
        <w:t>成立了专门的资源中心来梳理资源库。</w:t>
      </w:r>
    </w:p>
    <w:p w:rsidR="00442F59" w:rsidRPr="002B41BD" w:rsidRDefault="00442F59" w:rsidP="00442F59">
      <w:pPr>
        <w:pStyle w:val="a5"/>
        <w:ind w:left="432" w:firstLineChars="0" w:firstLine="0"/>
      </w:pPr>
    </w:p>
    <w:p w:rsidR="00442F59" w:rsidRPr="00442F59" w:rsidRDefault="00442F59" w:rsidP="00442F59">
      <w:pPr>
        <w:pStyle w:val="a5"/>
        <w:ind w:left="432" w:firstLineChars="0" w:firstLine="0"/>
      </w:pPr>
    </w:p>
    <w:p w:rsidR="00442F59" w:rsidRDefault="009220B3" w:rsidP="002B41BD">
      <w:pPr>
        <w:pStyle w:val="1"/>
        <w:numPr>
          <w:ilvl w:val="0"/>
          <w:numId w:val="2"/>
        </w:numPr>
      </w:pPr>
      <w:r>
        <w:rPr>
          <w:rFonts w:hint="eastAsia"/>
        </w:rPr>
        <w:t>方案目标</w:t>
      </w:r>
    </w:p>
    <w:p w:rsidR="00A47CF0" w:rsidRDefault="001F0547" w:rsidP="001F0547">
      <w:pPr>
        <w:pStyle w:val="a5"/>
        <w:numPr>
          <w:ilvl w:val="0"/>
          <w:numId w:val="3"/>
        </w:numPr>
        <w:ind w:firstLineChars="0"/>
      </w:pPr>
      <w:r>
        <w:rPr>
          <w:rFonts w:hint="eastAsia"/>
        </w:rPr>
        <w:t>配合资源中心重新梳理资源库。</w:t>
      </w:r>
    </w:p>
    <w:p w:rsidR="001F0547" w:rsidRDefault="00CD6307" w:rsidP="001F0547">
      <w:pPr>
        <w:pStyle w:val="a5"/>
        <w:numPr>
          <w:ilvl w:val="0"/>
          <w:numId w:val="3"/>
        </w:numPr>
        <w:ind w:firstLineChars="0"/>
      </w:pPr>
      <w:r>
        <w:rPr>
          <w:rFonts w:hint="eastAsia"/>
        </w:rPr>
        <w:t>制作资源库合并工具。</w:t>
      </w:r>
    </w:p>
    <w:p w:rsidR="001F0547" w:rsidRDefault="00CD6307" w:rsidP="001F0547">
      <w:pPr>
        <w:pStyle w:val="a5"/>
        <w:numPr>
          <w:ilvl w:val="0"/>
          <w:numId w:val="3"/>
        </w:numPr>
        <w:ind w:firstLineChars="0"/>
      </w:pPr>
      <w:r>
        <w:rPr>
          <w:rFonts w:hint="eastAsia"/>
        </w:rPr>
        <w:t>制定《资源库合并</w:t>
      </w:r>
      <w:r w:rsidR="00CD6DCB">
        <w:rPr>
          <w:rFonts w:hint="eastAsia"/>
        </w:rPr>
        <w:t>指南</w:t>
      </w:r>
      <w:r>
        <w:rPr>
          <w:rFonts w:hint="eastAsia"/>
        </w:rPr>
        <w:t>》。</w:t>
      </w:r>
    </w:p>
    <w:p w:rsidR="00CD6DCB" w:rsidRDefault="00CD6DCB" w:rsidP="001F0547">
      <w:pPr>
        <w:pStyle w:val="a5"/>
        <w:numPr>
          <w:ilvl w:val="0"/>
          <w:numId w:val="3"/>
        </w:numPr>
        <w:ind w:firstLineChars="0"/>
      </w:pPr>
      <w:r>
        <w:rPr>
          <w:rFonts w:hint="eastAsia"/>
        </w:rPr>
        <w:t>改造教务系统，对输入数据重复进行预防。</w:t>
      </w:r>
    </w:p>
    <w:p w:rsidR="00CD6DCB" w:rsidRDefault="00CD6DCB" w:rsidP="00CD6DCB"/>
    <w:p w:rsidR="00CD6DCB" w:rsidRDefault="00CD6DCB" w:rsidP="00CD6DCB"/>
    <w:p w:rsidR="00CD6DCB" w:rsidRDefault="00CD6DCB" w:rsidP="00CD6DCB">
      <w:pPr>
        <w:pStyle w:val="1"/>
        <w:numPr>
          <w:ilvl w:val="0"/>
          <w:numId w:val="2"/>
        </w:numPr>
      </w:pPr>
      <w:r>
        <w:rPr>
          <w:rFonts w:hint="eastAsia"/>
        </w:rPr>
        <w:lastRenderedPageBreak/>
        <w:t>资源库分析</w:t>
      </w:r>
    </w:p>
    <w:p w:rsidR="00CD6DCB" w:rsidRDefault="00CD6DCB" w:rsidP="00CD6DCB">
      <w:pPr>
        <w:pStyle w:val="2"/>
        <w:numPr>
          <w:ilvl w:val="1"/>
          <w:numId w:val="2"/>
        </w:numPr>
      </w:pPr>
      <w:r>
        <w:rPr>
          <w:rFonts w:hint="eastAsia"/>
        </w:rPr>
        <w:t>课程库分析</w:t>
      </w:r>
    </w:p>
    <w:p w:rsidR="00CD6DCB" w:rsidRPr="00CD6DCB" w:rsidRDefault="00CD6DCB" w:rsidP="00F067B7">
      <w:pPr>
        <w:pStyle w:val="a5"/>
        <w:spacing w:line="276" w:lineRule="auto"/>
        <w:ind w:left="425" w:firstLineChars="0" w:firstLine="0"/>
        <w:rPr>
          <w:sz w:val="24"/>
          <w:szCs w:val="24"/>
        </w:rPr>
      </w:pPr>
      <w:r>
        <w:rPr>
          <w:noProof/>
        </w:rPr>
        <w:drawing>
          <wp:inline distT="0" distB="0" distL="0" distR="0" wp14:anchorId="624F4E38" wp14:editId="17789396">
            <wp:extent cx="5273040" cy="27965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796540"/>
                    </a:xfrm>
                    <a:prstGeom prst="rect">
                      <a:avLst/>
                    </a:prstGeom>
                    <a:noFill/>
                    <a:ln>
                      <a:noFill/>
                    </a:ln>
                  </pic:spPr>
                </pic:pic>
              </a:graphicData>
            </a:graphic>
          </wp:inline>
        </w:drawing>
      </w:r>
    </w:p>
    <w:p w:rsidR="00CD6DCB" w:rsidRPr="00F067B7" w:rsidRDefault="00CD6DCB" w:rsidP="00F067B7">
      <w:pPr>
        <w:pStyle w:val="a5"/>
        <w:spacing w:line="276" w:lineRule="auto"/>
        <w:ind w:left="425" w:firstLineChars="0" w:firstLine="0"/>
        <w:jc w:val="center"/>
        <w:rPr>
          <w:sz w:val="24"/>
          <w:szCs w:val="24"/>
        </w:rPr>
      </w:pPr>
      <w:r w:rsidRPr="00CD6DCB">
        <w:rPr>
          <w:rFonts w:hint="eastAsia"/>
          <w:sz w:val="24"/>
          <w:szCs w:val="24"/>
        </w:rPr>
        <w:t>图</w:t>
      </w:r>
      <w:r w:rsidRPr="00CD6DCB">
        <w:rPr>
          <w:sz w:val="24"/>
          <w:szCs w:val="24"/>
        </w:rPr>
        <w:t xml:space="preserve">  </w:t>
      </w:r>
      <w:r w:rsidRPr="00CD6DCB">
        <w:rPr>
          <w:rFonts w:hint="eastAsia"/>
          <w:sz w:val="24"/>
          <w:szCs w:val="24"/>
        </w:rPr>
        <w:t>合并课程设计的内容</w:t>
      </w:r>
    </w:p>
    <w:p w:rsidR="00CD6DCB" w:rsidRDefault="00CD6DCB" w:rsidP="00CD6DCB"/>
    <w:p w:rsidR="00CD6DCB" w:rsidRDefault="00CD6DCB" w:rsidP="00CD6DCB">
      <w:pPr>
        <w:pStyle w:val="2"/>
        <w:numPr>
          <w:ilvl w:val="1"/>
          <w:numId w:val="2"/>
        </w:numPr>
      </w:pPr>
      <w:r>
        <w:rPr>
          <w:rFonts w:hint="eastAsia"/>
        </w:rPr>
        <w:t>师资库分析</w:t>
      </w:r>
    </w:p>
    <w:p w:rsidR="00F067B7" w:rsidRPr="00F067B7" w:rsidRDefault="00F067B7" w:rsidP="00F067B7">
      <w:pPr>
        <w:pStyle w:val="a5"/>
        <w:spacing w:line="276" w:lineRule="auto"/>
        <w:ind w:left="425" w:firstLineChars="0" w:firstLine="0"/>
        <w:rPr>
          <w:sz w:val="24"/>
          <w:szCs w:val="24"/>
        </w:rPr>
      </w:pPr>
      <w:r>
        <w:rPr>
          <w:noProof/>
        </w:rPr>
        <w:drawing>
          <wp:inline distT="0" distB="0" distL="0" distR="0" wp14:anchorId="0B73E999" wp14:editId="78D53E1D">
            <wp:extent cx="5273040" cy="15773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1577340"/>
                    </a:xfrm>
                    <a:prstGeom prst="rect">
                      <a:avLst/>
                    </a:prstGeom>
                    <a:noFill/>
                    <a:ln>
                      <a:noFill/>
                    </a:ln>
                  </pic:spPr>
                </pic:pic>
              </a:graphicData>
            </a:graphic>
          </wp:inline>
        </w:drawing>
      </w:r>
    </w:p>
    <w:p w:rsidR="00F067B7" w:rsidRPr="00F067B7" w:rsidRDefault="00F067B7" w:rsidP="00F067B7">
      <w:pPr>
        <w:pStyle w:val="a5"/>
        <w:spacing w:line="276" w:lineRule="auto"/>
        <w:ind w:left="425" w:firstLineChars="0" w:firstLine="0"/>
        <w:jc w:val="center"/>
        <w:rPr>
          <w:sz w:val="24"/>
          <w:szCs w:val="24"/>
        </w:rPr>
      </w:pPr>
      <w:r w:rsidRPr="00F067B7">
        <w:rPr>
          <w:rFonts w:hint="eastAsia"/>
          <w:sz w:val="24"/>
          <w:szCs w:val="24"/>
        </w:rPr>
        <w:t>图</w:t>
      </w:r>
      <w:r w:rsidRPr="00F067B7">
        <w:rPr>
          <w:sz w:val="24"/>
          <w:szCs w:val="24"/>
        </w:rPr>
        <w:t xml:space="preserve"> </w:t>
      </w:r>
      <w:r w:rsidRPr="00F067B7">
        <w:rPr>
          <w:rFonts w:hint="eastAsia"/>
          <w:sz w:val="24"/>
          <w:szCs w:val="24"/>
        </w:rPr>
        <w:t>合并教师设计到的内容</w:t>
      </w:r>
    </w:p>
    <w:p w:rsidR="00CD6DCB" w:rsidRPr="00F067B7" w:rsidRDefault="00CD6DCB" w:rsidP="00CD6DCB"/>
    <w:p w:rsidR="00CD6DCB" w:rsidRDefault="00CD6DCB" w:rsidP="00CD6DCB"/>
    <w:p w:rsidR="00075BBC" w:rsidRDefault="0024229B" w:rsidP="00075BBC">
      <w:pPr>
        <w:pStyle w:val="1"/>
        <w:numPr>
          <w:ilvl w:val="0"/>
          <w:numId w:val="2"/>
        </w:numPr>
      </w:pPr>
      <w:r>
        <w:rPr>
          <w:rFonts w:hint="eastAsia"/>
        </w:rPr>
        <w:t>资源库梳理逻辑</w:t>
      </w:r>
    </w:p>
    <w:p w:rsidR="00CD6DCB" w:rsidRPr="00CD6DCB" w:rsidRDefault="00CD6DCB" w:rsidP="00CD6DCB"/>
    <w:p w:rsidR="00A67D64" w:rsidRDefault="00A67D64" w:rsidP="00C67070">
      <w:pPr>
        <w:pStyle w:val="2"/>
        <w:numPr>
          <w:ilvl w:val="1"/>
          <w:numId w:val="2"/>
        </w:numPr>
      </w:pPr>
      <w:r>
        <w:rPr>
          <w:rFonts w:hint="eastAsia"/>
        </w:rPr>
        <w:lastRenderedPageBreak/>
        <w:t>教师</w:t>
      </w:r>
      <w:r w:rsidR="0006044D">
        <w:rPr>
          <w:rFonts w:hint="eastAsia"/>
        </w:rPr>
        <w:t>库</w:t>
      </w:r>
      <w:r>
        <w:rPr>
          <w:rFonts w:hint="eastAsia"/>
        </w:rPr>
        <w:t>合并</w:t>
      </w:r>
    </w:p>
    <w:p w:rsidR="00704670" w:rsidRDefault="00704670" w:rsidP="00704670"/>
    <w:p w:rsidR="00704670" w:rsidRPr="00704670" w:rsidRDefault="00704670" w:rsidP="00704670">
      <w:pPr>
        <w:pStyle w:val="a5"/>
        <w:numPr>
          <w:ilvl w:val="0"/>
          <w:numId w:val="4"/>
        </w:numPr>
        <w:ind w:firstLineChars="0"/>
      </w:pPr>
      <w:r>
        <w:rPr>
          <w:rFonts w:hint="eastAsia"/>
        </w:rPr>
        <w:t>界面设计</w:t>
      </w:r>
    </w:p>
    <w:p w:rsidR="00A67D64" w:rsidRDefault="00A67D64" w:rsidP="00D621C4">
      <w:pPr>
        <w:ind w:firstLine="420"/>
      </w:pPr>
      <w:r>
        <w:rPr>
          <w:rFonts w:hint="eastAsia"/>
        </w:rPr>
        <w:t>由于现在数据是没法自动合并的，必须由人工来操作。可以提供一个快速检索的界面来检索关键字，比如有一个检索姓名中有“王”字的老师，查询出来</w:t>
      </w:r>
      <w:r>
        <w:rPr>
          <w:rFonts w:hint="eastAsia"/>
        </w:rPr>
        <w:t>10</w:t>
      </w:r>
      <w:r>
        <w:rPr>
          <w:rFonts w:hint="eastAsia"/>
        </w:rPr>
        <w:t>个，同名的老师将</w:t>
      </w:r>
      <w:r w:rsidR="00F678A6">
        <w:rPr>
          <w:rFonts w:hint="eastAsia"/>
        </w:rPr>
        <w:t>分组显示，由用户</w:t>
      </w:r>
      <w:proofErr w:type="gramStart"/>
      <w:r w:rsidR="00F678A6">
        <w:rPr>
          <w:rFonts w:hint="eastAsia"/>
        </w:rPr>
        <w:t>来勾选哪些</w:t>
      </w:r>
      <w:proofErr w:type="gramEnd"/>
      <w:r w:rsidR="00F678A6">
        <w:rPr>
          <w:rFonts w:hint="eastAsia"/>
        </w:rPr>
        <w:t>同名老师需要合并，选择好会由用户再选择一个主记录，所有被合并的教师信息，包括教师所授的课程都会归到</w:t>
      </w:r>
      <w:proofErr w:type="gramStart"/>
      <w:r w:rsidR="00F678A6">
        <w:rPr>
          <w:rFonts w:hint="eastAsia"/>
        </w:rPr>
        <w:t>主记录</w:t>
      </w:r>
      <w:proofErr w:type="gramEnd"/>
      <w:r w:rsidR="00F678A6">
        <w:rPr>
          <w:rFonts w:hint="eastAsia"/>
        </w:rPr>
        <w:t>上。并且系统内所有和教师有关的数据都会跟新成</w:t>
      </w:r>
      <w:proofErr w:type="gramStart"/>
      <w:r w:rsidR="00F678A6">
        <w:rPr>
          <w:rFonts w:hint="eastAsia"/>
        </w:rPr>
        <w:t>主记录</w:t>
      </w:r>
      <w:proofErr w:type="gramEnd"/>
      <w:r w:rsidR="00F678A6">
        <w:rPr>
          <w:rFonts w:hint="eastAsia"/>
        </w:rPr>
        <w:t>的教师</w:t>
      </w:r>
      <w:r w:rsidR="00F678A6">
        <w:rPr>
          <w:rFonts w:hint="eastAsia"/>
        </w:rPr>
        <w:t>ID</w:t>
      </w:r>
      <w:r w:rsidR="00F678A6">
        <w:rPr>
          <w:rFonts w:hint="eastAsia"/>
        </w:rPr>
        <w:t>。</w:t>
      </w:r>
    </w:p>
    <w:p w:rsidR="00704670" w:rsidRPr="00704670" w:rsidRDefault="00704670" w:rsidP="00704670">
      <w:pPr>
        <w:pStyle w:val="a5"/>
        <w:numPr>
          <w:ilvl w:val="0"/>
          <w:numId w:val="4"/>
        </w:numPr>
        <w:ind w:firstLineChars="0"/>
      </w:pPr>
      <w:r>
        <w:rPr>
          <w:rFonts w:hint="eastAsia"/>
        </w:rPr>
        <w:t>逻辑处理</w:t>
      </w:r>
    </w:p>
    <w:p w:rsidR="0006044D" w:rsidRDefault="00536A89" w:rsidP="00C67070">
      <w:pPr>
        <w:pStyle w:val="a5"/>
        <w:ind w:left="432" w:firstLineChars="0" w:firstLine="0"/>
      </w:pPr>
      <w:r>
        <w:rPr>
          <w:rFonts w:hint="eastAsia"/>
        </w:rPr>
        <w:t>找到</w:t>
      </w:r>
      <w:proofErr w:type="gramStart"/>
      <w:r>
        <w:rPr>
          <w:rFonts w:hint="eastAsia"/>
        </w:rPr>
        <w:t>要主记录</w:t>
      </w:r>
      <w:proofErr w:type="gramEnd"/>
      <w:r>
        <w:rPr>
          <w:rFonts w:hint="eastAsia"/>
        </w:rPr>
        <w:t>的</w:t>
      </w:r>
      <w:r>
        <w:rPr>
          <w:rFonts w:hint="eastAsia"/>
        </w:rPr>
        <w:t>ID</w:t>
      </w:r>
      <w:r>
        <w:rPr>
          <w:rFonts w:hint="eastAsia"/>
        </w:rPr>
        <w:t>然后将其他教师的</w:t>
      </w:r>
      <w:r>
        <w:rPr>
          <w:rFonts w:hint="eastAsia"/>
        </w:rPr>
        <w:t>ID</w:t>
      </w:r>
      <w:r>
        <w:rPr>
          <w:rFonts w:hint="eastAsia"/>
        </w:rPr>
        <w:t>以及其上的课程、评价等内容全部跟新成</w:t>
      </w:r>
      <w:proofErr w:type="gramStart"/>
      <w:r>
        <w:rPr>
          <w:rFonts w:hint="eastAsia"/>
        </w:rPr>
        <w:t>主记录</w:t>
      </w:r>
      <w:proofErr w:type="gramEnd"/>
      <w:r>
        <w:rPr>
          <w:rFonts w:hint="eastAsia"/>
        </w:rPr>
        <w:t>的教师</w:t>
      </w:r>
      <w:r>
        <w:rPr>
          <w:rFonts w:hint="eastAsia"/>
        </w:rPr>
        <w:t>ID</w:t>
      </w:r>
      <w:r>
        <w:rPr>
          <w:rFonts w:hint="eastAsia"/>
        </w:rPr>
        <w:t>，然后删除其他记录。</w:t>
      </w:r>
    </w:p>
    <w:p w:rsidR="0006044D" w:rsidRDefault="0006044D" w:rsidP="00C67070">
      <w:pPr>
        <w:pStyle w:val="2"/>
        <w:numPr>
          <w:ilvl w:val="1"/>
          <w:numId w:val="2"/>
        </w:numPr>
      </w:pPr>
      <w:r>
        <w:rPr>
          <w:rFonts w:hint="eastAsia"/>
        </w:rPr>
        <w:t>其他资源库合并</w:t>
      </w:r>
    </w:p>
    <w:p w:rsidR="00F678A6" w:rsidRDefault="0006044D" w:rsidP="00536A89">
      <w:pPr>
        <w:pStyle w:val="a5"/>
        <w:numPr>
          <w:ilvl w:val="0"/>
          <w:numId w:val="4"/>
        </w:numPr>
        <w:ind w:firstLineChars="0"/>
      </w:pPr>
      <w:r>
        <w:rPr>
          <w:rFonts w:hint="eastAsia"/>
        </w:rPr>
        <w:t>教材库、案例资源库、现场教学点合并方式类似于师资库</w:t>
      </w:r>
    </w:p>
    <w:p w:rsidR="00F678A6" w:rsidRDefault="00F678A6" w:rsidP="00C67070">
      <w:pPr>
        <w:pStyle w:val="2"/>
        <w:numPr>
          <w:ilvl w:val="1"/>
          <w:numId w:val="2"/>
        </w:numPr>
      </w:pPr>
      <w:r>
        <w:rPr>
          <w:rFonts w:hint="eastAsia"/>
        </w:rPr>
        <w:t>课程</w:t>
      </w:r>
      <w:r w:rsidR="0006044D">
        <w:rPr>
          <w:rFonts w:hint="eastAsia"/>
        </w:rPr>
        <w:t>库</w:t>
      </w:r>
      <w:r>
        <w:rPr>
          <w:rFonts w:hint="eastAsia"/>
        </w:rPr>
        <w:t>合并</w:t>
      </w:r>
    </w:p>
    <w:p w:rsidR="00536A89" w:rsidRDefault="00536A89" w:rsidP="00536A89">
      <w:pPr>
        <w:pStyle w:val="a5"/>
        <w:numPr>
          <w:ilvl w:val="0"/>
          <w:numId w:val="4"/>
        </w:numPr>
        <w:ind w:firstLineChars="0"/>
        <w:rPr>
          <w:rFonts w:hint="eastAsia"/>
        </w:rPr>
      </w:pPr>
      <w:r>
        <w:rPr>
          <w:rFonts w:hint="eastAsia"/>
        </w:rPr>
        <w:t>界面处理</w:t>
      </w:r>
    </w:p>
    <w:p w:rsidR="00F678A6" w:rsidRDefault="0006044D" w:rsidP="00536A89">
      <w:pPr>
        <w:pStyle w:val="a5"/>
        <w:ind w:left="425" w:firstLineChars="0" w:firstLine="415"/>
        <w:rPr>
          <w:rFonts w:hint="eastAsia"/>
        </w:rPr>
      </w:pPr>
      <w:r>
        <w:rPr>
          <w:rFonts w:hint="eastAsia"/>
        </w:rPr>
        <w:t>由于现在数据是没法自动合并的，必须由人工来操作。可以提供一个快速检索课程名称的界面。比如输入关键字“马克思”，查询出</w:t>
      </w:r>
      <w:r>
        <w:rPr>
          <w:rFonts w:hint="eastAsia"/>
        </w:rPr>
        <w:t>N</w:t>
      </w:r>
      <w:proofErr w:type="gramStart"/>
      <w:r>
        <w:rPr>
          <w:rFonts w:hint="eastAsia"/>
        </w:rPr>
        <w:t>个</w:t>
      </w:r>
      <w:proofErr w:type="gramEnd"/>
      <w:r>
        <w:rPr>
          <w:rFonts w:hint="eastAsia"/>
        </w:rPr>
        <w:t>带马克思字样的课程，同名的课程会用特殊颜色显示。然后选择需要合并的课程，</w:t>
      </w:r>
      <w:r w:rsidR="00AB25B9">
        <w:rPr>
          <w:rFonts w:hint="eastAsia"/>
        </w:rPr>
        <w:t>点击合并时提示选择一条主记录，并且有以下这些选项：“是否合并教师”，“是否合并教材库”，“是否合并案例资源库”，“是否合并现场教学点”。</w:t>
      </w:r>
      <w:proofErr w:type="gramStart"/>
      <w:r w:rsidR="00AB25B9">
        <w:rPr>
          <w:rFonts w:hint="eastAsia"/>
        </w:rPr>
        <w:t>若勾选了</w:t>
      </w:r>
      <w:proofErr w:type="gramEnd"/>
      <w:r w:rsidR="00AB25B9">
        <w:rPr>
          <w:rFonts w:hint="eastAsia"/>
        </w:rPr>
        <w:t>“是否合并教师”，则会将</w:t>
      </w:r>
      <w:r w:rsidR="00AB25B9">
        <w:rPr>
          <w:rFonts w:hint="eastAsia"/>
        </w:rPr>
        <w:t>2</w:t>
      </w:r>
      <w:r w:rsidR="00AB25B9">
        <w:rPr>
          <w:rFonts w:hint="eastAsia"/>
        </w:rPr>
        <w:t>们课程的教师</w:t>
      </w:r>
      <w:proofErr w:type="gramStart"/>
      <w:r w:rsidR="00AB25B9">
        <w:rPr>
          <w:rFonts w:hint="eastAsia"/>
        </w:rPr>
        <w:t>做对</w:t>
      </w:r>
      <w:proofErr w:type="gramEnd"/>
      <w:r w:rsidR="00AB25B9">
        <w:rPr>
          <w:rFonts w:hint="eastAsia"/>
        </w:rPr>
        <w:t>比，</w:t>
      </w:r>
      <w:proofErr w:type="gramStart"/>
      <w:r w:rsidR="00AB25B9">
        <w:rPr>
          <w:rFonts w:hint="eastAsia"/>
        </w:rPr>
        <w:t>若是同</w:t>
      </w:r>
      <w:proofErr w:type="gramEnd"/>
      <w:r w:rsidR="00AB25B9">
        <w:rPr>
          <w:rFonts w:hint="eastAsia"/>
        </w:rPr>
        <w:t>一</w:t>
      </w:r>
      <w:r w:rsidR="00AB25B9">
        <w:rPr>
          <w:rFonts w:hint="eastAsia"/>
        </w:rPr>
        <w:t>ID</w:t>
      </w:r>
      <w:r w:rsidR="00AB25B9">
        <w:rPr>
          <w:rFonts w:hint="eastAsia"/>
        </w:rPr>
        <w:t>的，则正常合并，若是同名的教师但是</w:t>
      </w:r>
      <w:r w:rsidR="00AB25B9">
        <w:rPr>
          <w:rFonts w:hint="eastAsia"/>
        </w:rPr>
        <w:t>ID</w:t>
      </w:r>
      <w:r w:rsidR="00AB25B9">
        <w:rPr>
          <w:rFonts w:hint="eastAsia"/>
        </w:rPr>
        <w:t>不同则提示“该课程似乎是同一老师授课，但教师</w:t>
      </w:r>
      <w:r w:rsidR="00AB25B9">
        <w:rPr>
          <w:rFonts w:hint="eastAsia"/>
        </w:rPr>
        <w:t>ID</w:t>
      </w:r>
      <w:r w:rsidR="00AB25B9">
        <w:rPr>
          <w:rFonts w:hint="eastAsia"/>
        </w:rPr>
        <w:t>不同，请先合并教师”。若是不同教师则合并完的课程则代表这些教师</w:t>
      </w:r>
      <w:r w:rsidR="00852BEF">
        <w:rPr>
          <w:rFonts w:hint="eastAsia"/>
        </w:rPr>
        <w:t>都是这门课的授课教师，其他合并选项也是此类情况。</w:t>
      </w:r>
    </w:p>
    <w:p w:rsidR="00490AA6" w:rsidRDefault="00490AA6" w:rsidP="00536A89">
      <w:pPr>
        <w:pStyle w:val="a5"/>
        <w:ind w:left="425" w:firstLineChars="0" w:firstLine="415"/>
      </w:pPr>
    </w:p>
    <w:p w:rsidR="005718D1" w:rsidRDefault="00490AA6" w:rsidP="00490AA6">
      <w:pPr>
        <w:pStyle w:val="a5"/>
        <w:numPr>
          <w:ilvl w:val="0"/>
          <w:numId w:val="4"/>
        </w:numPr>
        <w:ind w:firstLineChars="0"/>
        <w:rPr>
          <w:rFonts w:hint="eastAsia"/>
        </w:rPr>
      </w:pPr>
      <w:r>
        <w:rPr>
          <w:rFonts w:hint="eastAsia"/>
        </w:rPr>
        <w:t>逻辑处理</w:t>
      </w:r>
    </w:p>
    <w:p w:rsidR="00490AA6" w:rsidRDefault="00490AA6" w:rsidP="00490AA6">
      <w:pPr>
        <w:ind w:left="840"/>
      </w:pPr>
      <w:r>
        <w:rPr>
          <w:rFonts w:hint="eastAsia"/>
        </w:rPr>
        <w:t>先找到</w:t>
      </w:r>
      <w:proofErr w:type="gramStart"/>
      <w:r>
        <w:rPr>
          <w:rFonts w:hint="eastAsia"/>
        </w:rPr>
        <w:t>主记录</w:t>
      </w:r>
      <w:proofErr w:type="gramEnd"/>
      <w:r>
        <w:rPr>
          <w:rFonts w:hint="eastAsia"/>
        </w:rPr>
        <w:t>的课程</w:t>
      </w:r>
      <w:r>
        <w:rPr>
          <w:rFonts w:hint="eastAsia"/>
        </w:rPr>
        <w:t>ID</w:t>
      </w:r>
      <w:r>
        <w:rPr>
          <w:rFonts w:hint="eastAsia"/>
        </w:rPr>
        <w:t>，然后将“授课教师”、“现场教学点”</w:t>
      </w:r>
      <w:r w:rsidR="00FA77B8">
        <w:rPr>
          <w:rFonts w:hint="eastAsia"/>
        </w:rPr>
        <w:t>、</w:t>
      </w:r>
      <w:r>
        <w:rPr>
          <w:rFonts w:hint="eastAsia"/>
        </w:rPr>
        <w:t>“</w:t>
      </w:r>
      <w:r w:rsidR="00FA77B8">
        <w:rPr>
          <w:rFonts w:hint="eastAsia"/>
        </w:rPr>
        <w:t>教材资源库</w:t>
      </w:r>
      <w:r>
        <w:rPr>
          <w:rFonts w:hint="eastAsia"/>
        </w:rPr>
        <w:t>”</w:t>
      </w:r>
      <w:r w:rsidR="00FA77B8">
        <w:rPr>
          <w:rFonts w:hint="eastAsia"/>
        </w:rPr>
        <w:t>、“案例资源库”进行比对，如果发现有相同名字但是</w:t>
      </w:r>
      <w:r w:rsidR="00FA77B8">
        <w:rPr>
          <w:rFonts w:hint="eastAsia"/>
        </w:rPr>
        <w:t>ID</w:t>
      </w:r>
      <w:r w:rsidR="00FA77B8">
        <w:rPr>
          <w:rFonts w:hint="eastAsia"/>
        </w:rPr>
        <w:t>不同的记录则进行提示，按照用户的选择不同将不同课程的“授课教师”、“现场教学点”、“教材资源库”、“案例资源库”进行合并或者选择全部作为主记录课程的资源关联项。</w:t>
      </w:r>
    </w:p>
    <w:p w:rsidR="005718D1" w:rsidRDefault="005718D1" w:rsidP="001B162A">
      <w:pPr>
        <w:pStyle w:val="1"/>
        <w:numPr>
          <w:ilvl w:val="0"/>
          <w:numId w:val="2"/>
        </w:numPr>
      </w:pPr>
      <w:r>
        <w:rPr>
          <w:rFonts w:hint="eastAsia"/>
        </w:rPr>
        <w:t>风险</w:t>
      </w:r>
      <w:r w:rsidR="00F002A8">
        <w:rPr>
          <w:rFonts w:hint="eastAsia"/>
        </w:rPr>
        <w:t>点</w:t>
      </w:r>
    </w:p>
    <w:p w:rsidR="005718D1" w:rsidRDefault="00536A89" w:rsidP="00CA7D5E">
      <w:pPr>
        <w:ind w:firstLine="420"/>
        <w:rPr>
          <w:rFonts w:hint="eastAsia"/>
        </w:rPr>
      </w:pPr>
      <w:r>
        <w:rPr>
          <w:rFonts w:hint="eastAsia"/>
        </w:rPr>
        <w:t>1</w:t>
      </w:r>
      <w:r>
        <w:rPr>
          <w:rFonts w:hint="eastAsia"/>
        </w:rPr>
        <w:t>、</w:t>
      </w:r>
      <w:r w:rsidR="004D1F2A">
        <w:rPr>
          <w:rFonts w:hint="eastAsia"/>
        </w:rPr>
        <w:t>由于</w:t>
      </w:r>
      <w:r w:rsidR="005718D1">
        <w:rPr>
          <w:rFonts w:hint="eastAsia"/>
        </w:rPr>
        <w:t>合并操作无法复原，若操作失误</w:t>
      </w:r>
      <w:proofErr w:type="gramStart"/>
      <w:r w:rsidR="005718D1">
        <w:rPr>
          <w:rFonts w:hint="eastAsia"/>
        </w:rPr>
        <w:t>则数据</w:t>
      </w:r>
      <w:proofErr w:type="gramEnd"/>
      <w:r w:rsidR="005718D1">
        <w:rPr>
          <w:rFonts w:hint="eastAsia"/>
        </w:rPr>
        <w:t>有可能会丢失。</w:t>
      </w:r>
    </w:p>
    <w:p w:rsidR="00536A89" w:rsidRDefault="00536A89" w:rsidP="00CA7D5E">
      <w:pPr>
        <w:ind w:firstLine="420"/>
      </w:pPr>
      <w:r>
        <w:rPr>
          <w:rFonts w:hint="eastAsia"/>
        </w:rPr>
        <w:t>2</w:t>
      </w:r>
      <w:r>
        <w:rPr>
          <w:rFonts w:hint="eastAsia"/>
        </w:rPr>
        <w:t>、建议一定要先合并除了课程库以外的资源库，因为课程库和其他资源库有关联关系所以如果先合并课程库则会造成其他资源丢失以致无法合并的现象。</w:t>
      </w:r>
    </w:p>
    <w:p w:rsidR="005718D1" w:rsidRPr="00536A89" w:rsidRDefault="005718D1" w:rsidP="00C67070"/>
    <w:p w:rsidR="00C31EFB" w:rsidRDefault="00C31EFB" w:rsidP="00C67070"/>
    <w:p w:rsidR="00C31EFB" w:rsidRDefault="00C31EFB" w:rsidP="00C67070"/>
    <w:p w:rsidR="00C31EFB" w:rsidRDefault="00C31EFB" w:rsidP="00C67070"/>
    <w:p w:rsidR="005718D1" w:rsidRDefault="005718D1" w:rsidP="001B162A">
      <w:pPr>
        <w:pStyle w:val="1"/>
        <w:numPr>
          <w:ilvl w:val="0"/>
          <w:numId w:val="2"/>
        </w:numPr>
      </w:pPr>
      <w:r>
        <w:rPr>
          <w:rFonts w:hint="eastAsia"/>
        </w:rPr>
        <w:t>工作量</w:t>
      </w:r>
    </w:p>
    <w:tbl>
      <w:tblPr>
        <w:tblStyle w:val="a7"/>
        <w:tblW w:w="0" w:type="auto"/>
        <w:tblLook w:val="04A0" w:firstRow="1" w:lastRow="0" w:firstColumn="1" w:lastColumn="0" w:noHBand="0" w:noVBand="1"/>
      </w:tblPr>
      <w:tblGrid>
        <w:gridCol w:w="959"/>
        <w:gridCol w:w="1701"/>
        <w:gridCol w:w="2452"/>
        <w:gridCol w:w="1705"/>
        <w:gridCol w:w="1705"/>
      </w:tblGrid>
      <w:tr w:rsidR="00683A0E" w:rsidTr="00F93EFC">
        <w:tc>
          <w:tcPr>
            <w:tcW w:w="959" w:type="dxa"/>
          </w:tcPr>
          <w:p w:rsidR="00683A0E" w:rsidRDefault="00683A0E" w:rsidP="005718D1">
            <w:r>
              <w:rPr>
                <w:rFonts w:hint="eastAsia"/>
              </w:rPr>
              <w:t>序号</w:t>
            </w:r>
          </w:p>
        </w:tc>
        <w:tc>
          <w:tcPr>
            <w:tcW w:w="1701" w:type="dxa"/>
          </w:tcPr>
          <w:p w:rsidR="00683A0E" w:rsidRDefault="00683A0E" w:rsidP="005718D1">
            <w:r>
              <w:rPr>
                <w:rFonts w:hint="eastAsia"/>
              </w:rPr>
              <w:t>模块</w:t>
            </w:r>
          </w:p>
        </w:tc>
        <w:tc>
          <w:tcPr>
            <w:tcW w:w="2452" w:type="dxa"/>
          </w:tcPr>
          <w:p w:rsidR="00683A0E" w:rsidRDefault="00683A0E" w:rsidP="005718D1">
            <w:r>
              <w:rPr>
                <w:rFonts w:hint="eastAsia"/>
              </w:rPr>
              <w:t>内容</w:t>
            </w:r>
          </w:p>
        </w:tc>
        <w:tc>
          <w:tcPr>
            <w:tcW w:w="1705" w:type="dxa"/>
          </w:tcPr>
          <w:p w:rsidR="00683A0E" w:rsidRDefault="00683A0E" w:rsidP="005718D1">
            <w:r>
              <w:rPr>
                <w:rFonts w:hint="eastAsia"/>
              </w:rPr>
              <w:t>工作量（人天）</w:t>
            </w:r>
          </w:p>
        </w:tc>
        <w:tc>
          <w:tcPr>
            <w:tcW w:w="1705" w:type="dxa"/>
          </w:tcPr>
          <w:p w:rsidR="00683A0E" w:rsidRDefault="00BF6A86" w:rsidP="005718D1">
            <w:r>
              <w:rPr>
                <w:rFonts w:hint="eastAsia"/>
              </w:rPr>
              <w:t>备注</w:t>
            </w:r>
          </w:p>
        </w:tc>
      </w:tr>
      <w:tr w:rsidR="00683A0E" w:rsidTr="00F93EFC">
        <w:tc>
          <w:tcPr>
            <w:tcW w:w="959" w:type="dxa"/>
          </w:tcPr>
          <w:p w:rsidR="00683A0E" w:rsidRDefault="00683A0E" w:rsidP="000750C5">
            <w:pPr>
              <w:pStyle w:val="a5"/>
              <w:numPr>
                <w:ilvl w:val="0"/>
                <w:numId w:val="5"/>
              </w:numPr>
              <w:ind w:firstLineChars="0"/>
            </w:pPr>
          </w:p>
        </w:tc>
        <w:tc>
          <w:tcPr>
            <w:tcW w:w="1701" w:type="dxa"/>
          </w:tcPr>
          <w:p w:rsidR="00683A0E" w:rsidRDefault="00214ADB" w:rsidP="005718D1">
            <w:r>
              <w:rPr>
                <w:rFonts w:hint="eastAsia"/>
              </w:rPr>
              <w:t>无</w:t>
            </w:r>
          </w:p>
        </w:tc>
        <w:tc>
          <w:tcPr>
            <w:tcW w:w="2452" w:type="dxa"/>
          </w:tcPr>
          <w:p w:rsidR="00683A0E" w:rsidRDefault="00F026BC" w:rsidP="005718D1">
            <w:r>
              <w:rPr>
                <w:rFonts w:hint="eastAsia"/>
              </w:rPr>
              <w:t>梳理资源库</w:t>
            </w:r>
          </w:p>
        </w:tc>
        <w:tc>
          <w:tcPr>
            <w:tcW w:w="1705" w:type="dxa"/>
          </w:tcPr>
          <w:p w:rsidR="00683A0E" w:rsidRDefault="00D049C0" w:rsidP="005718D1">
            <w:r>
              <w:rPr>
                <w:rFonts w:hint="eastAsia"/>
              </w:rPr>
              <w:t>10</w:t>
            </w:r>
          </w:p>
        </w:tc>
        <w:tc>
          <w:tcPr>
            <w:tcW w:w="1705" w:type="dxa"/>
          </w:tcPr>
          <w:p w:rsidR="00683A0E" w:rsidRDefault="0088463E" w:rsidP="005718D1">
            <w:r>
              <w:rPr>
                <w:rFonts w:hint="eastAsia"/>
              </w:rPr>
              <w:t>表结构梳理</w:t>
            </w:r>
          </w:p>
          <w:p w:rsidR="0088463E" w:rsidRDefault="0088463E" w:rsidP="005718D1">
            <w:r>
              <w:rPr>
                <w:rFonts w:hint="eastAsia"/>
              </w:rPr>
              <w:t>业务关联梳理</w:t>
            </w:r>
          </w:p>
        </w:tc>
      </w:tr>
      <w:tr w:rsidR="00C31EFB" w:rsidTr="00F93EFC">
        <w:tc>
          <w:tcPr>
            <w:tcW w:w="959" w:type="dxa"/>
          </w:tcPr>
          <w:p w:rsidR="00C31EFB" w:rsidRDefault="00C31EFB" w:rsidP="000750C5">
            <w:pPr>
              <w:pStyle w:val="a5"/>
              <w:numPr>
                <w:ilvl w:val="0"/>
                <w:numId w:val="5"/>
              </w:numPr>
              <w:ind w:firstLineChars="0"/>
            </w:pPr>
          </w:p>
        </w:tc>
        <w:tc>
          <w:tcPr>
            <w:tcW w:w="1701" w:type="dxa"/>
            <w:vMerge w:val="restart"/>
          </w:tcPr>
          <w:p w:rsidR="00C31EFB" w:rsidRDefault="00C31EFB" w:rsidP="005718D1">
            <w:r>
              <w:rPr>
                <w:rFonts w:hint="eastAsia"/>
              </w:rPr>
              <w:t>合并工具</w:t>
            </w:r>
          </w:p>
        </w:tc>
        <w:tc>
          <w:tcPr>
            <w:tcW w:w="2452" w:type="dxa"/>
          </w:tcPr>
          <w:p w:rsidR="00C31EFB" w:rsidRDefault="00C31EFB" w:rsidP="001016D8">
            <w:r>
              <w:rPr>
                <w:rFonts w:hint="eastAsia"/>
              </w:rPr>
              <w:t>界面设计</w:t>
            </w:r>
          </w:p>
        </w:tc>
        <w:tc>
          <w:tcPr>
            <w:tcW w:w="1705" w:type="dxa"/>
          </w:tcPr>
          <w:p w:rsidR="00C31EFB" w:rsidRDefault="00C31EFB" w:rsidP="005718D1">
            <w:r>
              <w:rPr>
                <w:rFonts w:hint="eastAsia"/>
              </w:rPr>
              <w:t>10</w:t>
            </w:r>
          </w:p>
        </w:tc>
        <w:tc>
          <w:tcPr>
            <w:tcW w:w="1705" w:type="dxa"/>
          </w:tcPr>
          <w:p w:rsidR="00C31EFB" w:rsidRDefault="008841D4" w:rsidP="005718D1">
            <w:r>
              <w:rPr>
                <w:rFonts w:hint="eastAsia"/>
              </w:rPr>
              <w:t>需要做业务调研</w:t>
            </w:r>
          </w:p>
        </w:tc>
      </w:tr>
      <w:tr w:rsidR="00C31EFB" w:rsidTr="00F93EFC">
        <w:tc>
          <w:tcPr>
            <w:tcW w:w="959" w:type="dxa"/>
          </w:tcPr>
          <w:p w:rsidR="00C31EFB" w:rsidRDefault="00C31EFB" w:rsidP="000750C5">
            <w:pPr>
              <w:pStyle w:val="a5"/>
              <w:numPr>
                <w:ilvl w:val="0"/>
                <w:numId w:val="5"/>
              </w:numPr>
              <w:ind w:firstLineChars="0"/>
            </w:pPr>
          </w:p>
        </w:tc>
        <w:tc>
          <w:tcPr>
            <w:tcW w:w="1701" w:type="dxa"/>
            <w:vMerge/>
          </w:tcPr>
          <w:p w:rsidR="00C31EFB" w:rsidRDefault="00C31EFB" w:rsidP="005718D1"/>
        </w:tc>
        <w:tc>
          <w:tcPr>
            <w:tcW w:w="2452" w:type="dxa"/>
          </w:tcPr>
          <w:p w:rsidR="00C31EFB" w:rsidRDefault="008311D1" w:rsidP="005718D1">
            <w:r>
              <w:rPr>
                <w:rFonts w:hint="eastAsia"/>
              </w:rPr>
              <w:t>逻辑设计</w:t>
            </w:r>
          </w:p>
        </w:tc>
        <w:tc>
          <w:tcPr>
            <w:tcW w:w="1705" w:type="dxa"/>
          </w:tcPr>
          <w:p w:rsidR="00C31EFB" w:rsidRDefault="008311D1" w:rsidP="005718D1">
            <w:r>
              <w:rPr>
                <w:rFonts w:hint="eastAsia"/>
              </w:rPr>
              <w:t>5</w:t>
            </w:r>
          </w:p>
        </w:tc>
        <w:tc>
          <w:tcPr>
            <w:tcW w:w="1705" w:type="dxa"/>
          </w:tcPr>
          <w:p w:rsidR="00C31EFB" w:rsidRDefault="00C31EFB" w:rsidP="005718D1"/>
        </w:tc>
      </w:tr>
      <w:tr w:rsidR="00C31EFB" w:rsidTr="00F93EFC">
        <w:tc>
          <w:tcPr>
            <w:tcW w:w="959" w:type="dxa"/>
          </w:tcPr>
          <w:p w:rsidR="00C31EFB" w:rsidRDefault="00C31EFB" w:rsidP="000750C5">
            <w:pPr>
              <w:pStyle w:val="a5"/>
              <w:numPr>
                <w:ilvl w:val="0"/>
                <w:numId w:val="5"/>
              </w:numPr>
              <w:ind w:firstLineChars="0"/>
            </w:pPr>
          </w:p>
        </w:tc>
        <w:tc>
          <w:tcPr>
            <w:tcW w:w="1701" w:type="dxa"/>
            <w:vMerge/>
          </w:tcPr>
          <w:p w:rsidR="00C31EFB" w:rsidRDefault="00C31EFB" w:rsidP="005718D1"/>
        </w:tc>
        <w:tc>
          <w:tcPr>
            <w:tcW w:w="2452" w:type="dxa"/>
          </w:tcPr>
          <w:p w:rsidR="00C31EFB" w:rsidRDefault="008311D1" w:rsidP="005718D1">
            <w:r>
              <w:rPr>
                <w:rFonts w:hint="eastAsia"/>
              </w:rPr>
              <w:t>开发</w:t>
            </w:r>
          </w:p>
        </w:tc>
        <w:tc>
          <w:tcPr>
            <w:tcW w:w="1705" w:type="dxa"/>
          </w:tcPr>
          <w:p w:rsidR="00C31EFB" w:rsidRDefault="008311D1" w:rsidP="008841D4">
            <w:r>
              <w:rPr>
                <w:rFonts w:hint="eastAsia"/>
              </w:rPr>
              <w:t>2</w:t>
            </w:r>
            <w:r w:rsidR="009A0BAC">
              <w:rPr>
                <w:rFonts w:hint="eastAsia"/>
              </w:rPr>
              <w:t>1</w:t>
            </w:r>
          </w:p>
        </w:tc>
        <w:tc>
          <w:tcPr>
            <w:tcW w:w="1705" w:type="dxa"/>
          </w:tcPr>
          <w:p w:rsidR="00C31EFB" w:rsidRDefault="00C31EFB" w:rsidP="005718D1"/>
        </w:tc>
      </w:tr>
      <w:tr w:rsidR="00C31EFB" w:rsidTr="00F93EFC">
        <w:tc>
          <w:tcPr>
            <w:tcW w:w="959" w:type="dxa"/>
          </w:tcPr>
          <w:p w:rsidR="00C31EFB" w:rsidRDefault="00C31EFB" w:rsidP="000750C5">
            <w:pPr>
              <w:pStyle w:val="a5"/>
              <w:numPr>
                <w:ilvl w:val="0"/>
                <w:numId w:val="5"/>
              </w:numPr>
              <w:ind w:firstLineChars="0"/>
            </w:pPr>
          </w:p>
        </w:tc>
        <w:tc>
          <w:tcPr>
            <w:tcW w:w="1701" w:type="dxa"/>
            <w:vMerge w:val="restart"/>
          </w:tcPr>
          <w:p w:rsidR="00C31EFB" w:rsidRDefault="00C31EFB" w:rsidP="005718D1">
            <w:r>
              <w:rPr>
                <w:rFonts w:hint="eastAsia"/>
              </w:rPr>
              <w:t>资源</w:t>
            </w:r>
            <w:proofErr w:type="gramStart"/>
            <w:r>
              <w:rPr>
                <w:rFonts w:hint="eastAsia"/>
              </w:rPr>
              <w:t>库改造</w:t>
            </w:r>
            <w:proofErr w:type="gramEnd"/>
          </w:p>
        </w:tc>
        <w:tc>
          <w:tcPr>
            <w:tcW w:w="2452" w:type="dxa"/>
          </w:tcPr>
          <w:p w:rsidR="00C31EFB" w:rsidRDefault="008311D1" w:rsidP="000A75F6">
            <w:r>
              <w:rPr>
                <w:rFonts w:hint="eastAsia"/>
              </w:rPr>
              <w:t>界面设计</w:t>
            </w:r>
          </w:p>
        </w:tc>
        <w:tc>
          <w:tcPr>
            <w:tcW w:w="1705" w:type="dxa"/>
          </w:tcPr>
          <w:p w:rsidR="00C31EFB" w:rsidRDefault="008311D1" w:rsidP="000A75F6">
            <w:r>
              <w:rPr>
                <w:rFonts w:hint="eastAsia"/>
              </w:rPr>
              <w:t>3</w:t>
            </w:r>
          </w:p>
        </w:tc>
        <w:tc>
          <w:tcPr>
            <w:tcW w:w="1705" w:type="dxa"/>
          </w:tcPr>
          <w:p w:rsidR="00C31EFB" w:rsidRDefault="008841D4" w:rsidP="005718D1">
            <w:r>
              <w:rPr>
                <w:rFonts w:hint="eastAsia"/>
              </w:rPr>
              <w:t>防止重复数据</w:t>
            </w:r>
          </w:p>
        </w:tc>
      </w:tr>
      <w:tr w:rsidR="00C31EFB" w:rsidTr="00F93EFC">
        <w:tc>
          <w:tcPr>
            <w:tcW w:w="959" w:type="dxa"/>
          </w:tcPr>
          <w:p w:rsidR="00C31EFB" w:rsidRDefault="00C31EFB" w:rsidP="000750C5">
            <w:pPr>
              <w:pStyle w:val="a5"/>
              <w:numPr>
                <w:ilvl w:val="0"/>
                <w:numId w:val="5"/>
              </w:numPr>
              <w:ind w:firstLineChars="0"/>
            </w:pPr>
          </w:p>
        </w:tc>
        <w:tc>
          <w:tcPr>
            <w:tcW w:w="1701" w:type="dxa"/>
            <w:vMerge/>
          </w:tcPr>
          <w:p w:rsidR="00C31EFB" w:rsidRDefault="00C31EFB" w:rsidP="005718D1"/>
        </w:tc>
        <w:tc>
          <w:tcPr>
            <w:tcW w:w="2452" w:type="dxa"/>
          </w:tcPr>
          <w:p w:rsidR="00C31EFB" w:rsidRDefault="008311D1" w:rsidP="000A75F6">
            <w:r>
              <w:rPr>
                <w:rFonts w:hint="eastAsia"/>
              </w:rPr>
              <w:t>逻辑设计</w:t>
            </w:r>
          </w:p>
        </w:tc>
        <w:tc>
          <w:tcPr>
            <w:tcW w:w="1705" w:type="dxa"/>
          </w:tcPr>
          <w:p w:rsidR="00C31EFB" w:rsidRDefault="008311D1" w:rsidP="000A75F6">
            <w:r>
              <w:rPr>
                <w:rFonts w:hint="eastAsia"/>
              </w:rPr>
              <w:t>3</w:t>
            </w:r>
          </w:p>
        </w:tc>
        <w:tc>
          <w:tcPr>
            <w:tcW w:w="1705" w:type="dxa"/>
          </w:tcPr>
          <w:p w:rsidR="00C31EFB" w:rsidRDefault="00C31EFB" w:rsidP="005718D1"/>
        </w:tc>
      </w:tr>
      <w:tr w:rsidR="00C31EFB" w:rsidTr="00F93EFC">
        <w:tc>
          <w:tcPr>
            <w:tcW w:w="959" w:type="dxa"/>
          </w:tcPr>
          <w:p w:rsidR="00C31EFB" w:rsidRDefault="00C31EFB" w:rsidP="000750C5">
            <w:pPr>
              <w:pStyle w:val="a5"/>
              <w:numPr>
                <w:ilvl w:val="0"/>
                <w:numId w:val="5"/>
              </w:numPr>
              <w:ind w:firstLineChars="0"/>
            </w:pPr>
          </w:p>
        </w:tc>
        <w:tc>
          <w:tcPr>
            <w:tcW w:w="1701" w:type="dxa"/>
            <w:vMerge/>
          </w:tcPr>
          <w:p w:rsidR="00C31EFB" w:rsidRDefault="00C31EFB" w:rsidP="005718D1"/>
        </w:tc>
        <w:tc>
          <w:tcPr>
            <w:tcW w:w="2452" w:type="dxa"/>
          </w:tcPr>
          <w:p w:rsidR="00C31EFB" w:rsidRDefault="008311D1" w:rsidP="000A75F6">
            <w:r>
              <w:rPr>
                <w:rFonts w:hint="eastAsia"/>
              </w:rPr>
              <w:t>开发</w:t>
            </w:r>
          </w:p>
        </w:tc>
        <w:tc>
          <w:tcPr>
            <w:tcW w:w="1705" w:type="dxa"/>
          </w:tcPr>
          <w:p w:rsidR="00C31EFB" w:rsidRDefault="008311D1" w:rsidP="000A75F6">
            <w:r>
              <w:rPr>
                <w:rFonts w:hint="eastAsia"/>
              </w:rPr>
              <w:t>5</w:t>
            </w:r>
          </w:p>
        </w:tc>
        <w:tc>
          <w:tcPr>
            <w:tcW w:w="1705" w:type="dxa"/>
          </w:tcPr>
          <w:p w:rsidR="00C31EFB" w:rsidRDefault="00C31EFB" w:rsidP="005718D1"/>
        </w:tc>
      </w:tr>
      <w:tr w:rsidR="0058381E" w:rsidTr="00F93EFC">
        <w:tc>
          <w:tcPr>
            <w:tcW w:w="959" w:type="dxa"/>
          </w:tcPr>
          <w:p w:rsidR="0058381E" w:rsidRDefault="0058381E" w:rsidP="000750C5">
            <w:pPr>
              <w:pStyle w:val="a5"/>
              <w:numPr>
                <w:ilvl w:val="0"/>
                <w:numId w:val="5"/>
              </w:numPr>
              <w:ind w:firstLineChars="0"/>
            </w:pPr>
          </w:p>
        </w:tc>
        <w:tc>
          <w:tcPr>
            <w:tcW w:w="1701" w:type="dxa"/>
            <w:vMerge w:val="restart"/>
          </w:tcPr>
          <w:p w:rsidR="0058381E" w:rsidRDefault="0058381E" w:rsidP="005718D1">
            <w:r>
              <w:rPr>
                <w:rFonts w:hint="eastAsia"/>
              </w:rPr>
              <w:t>系统测试</w:t>
            </w:r>
          </w:p>
        </w:tc>
        <w:tc>
          <w:tcPr>
            <w:tcW w:w="2452" w:type="dxa"/>
          </w:tcPr>
          <w:p w:rsidR="0058381E" w:rsidRDefault="0058381E" w:rsidP="005718D1">
            <w:r>
              <w:rPr>
                <w:rFonts w:hint="eastAsia"/>
              </w:rPr>
              <w:t>单元测试</w:t>
            </w:r>
          </w:p>
        </w:tc>
        <w:tc>
          <w:tcPr>
            <w:tcW w:w="1705" w:type="dxa"/>
          </w:tcPr>
          <w:p w:rsidR="0058381E" w:rsidRDefault="0058381E" w:rsidP="005718D1">
            <w:r>
              <w:rPr>
                <w:rFonts w:hint="eastAsia"/>
              </w:rPr>
              <w:t>10</w:t>
            </w:r>
          </w:p>
        </w:tc>
        <w:tc>
          <w:tcPr>
            <w:tcW w:w="1705" w:type="dxa"/>
          </w:tcPr>
          <w:p w:rsidR="0058381E" w:rsidRDefault="0058381E" w:rsidP="005718D1"/>
        </w:tc>
      </w:tr>
      <w:tr w:rsidR="0058381E" w:rsidTr="00F93EFC">
        <w:tc>
          <w:tcPr>
            <w:tcW w:w="959" w:type="dxa"/>
          </w:tcPr>
          <w:p w:rsidR="0058381E" w:rsidRDefault="0058381E" w:rsidP="000750C5">
            <w:pPr>
              <w:pStyle w:val="a5"/>
              <w:numPr>
                <w:ilvl w:val="0"/>
                <w:numId w:val="5"/>
              </w:numPr>
              <w:ind w:firstLineChars="0"/>
            </w:pPr>
          </w:p>
        </w:tc>
        <w:tc>
          <w:tcPr>
            <w:tcW w:w="1701" w:type="dxa"/>
            <w:vMerge/>
          </w:tcPr>
          <w:p w:rsidR="0058381E" w:rsidRDefault="0058381E" w:rsidP="005718D1"/>
        </w:tc>
        <w:tc>
          <w:tcPr>
            <w:tcW w:w="2452" w:type="dxa"/>
          </w:tcPr>
          <w:p w:rsidR="0058381E" w:rsidRDefault="0058381E" w:rsidP="005718D1">
            <w:r>
              <w:rPr>
                <w:rFonts w:hint="eastAsia"/>
              </w:rPr>
              <w:t>集成测试</w:t>
            </w:r>
          </w:p>
        </w:tc>
        <w:tc>
          <w:tcPr>
            <w:tcW w:w="1705" w:type="dxa"/>
          </w:tcPr>
          <w:p w:rsidR="0058381E" w:rsidRDefault="000D7941" w:rsidP="005718D1">
            <w:r>
              <w:rPr>
                <w:rFonts w:hint="eastAsia"/>
              </w:rPr>
              <w:t>5</w:t>
            </w:r>
          </w:p>
        </w:tc>
        <w:tc>
          <w:tcPr>
            <w:tcW w:w="1705" w:type="dxa"/>
          </w:tcPr>
          <w:p w:rsidR="0058381E" w:rsidRDefault="0058381E" w:rsidP="005718D1"/>
        </w:tc>
      </w:tr>
      <w:tr w:rsidR="00023DA0" w:rsidTr="00F93EFC">
        <w:tc>
          <w:tcPr>
            <w:tcW w:w="959" w:type="dxa"/>
          </w:tcPr>
          <w:p w:rsidR="00023DA0" w:rsidRDefault="00023DA0" w:rsidP="000750C5">
            <w:pPr>
              <w:pStyle w:val="a5"/>
              <w:numPr>
                <w:ilvl w:val="0"/>
                <w:numId w:val="5"/>
              </w:numPr>
              <w:ind w:firstLineChars="0"/>
            </w:pPr>
          </w:p>
        </w:tc>
        <w:tc>
          <w:tcPr>
            <w:tcW w:w="1701" w:type="dxa"/>
          </w:tcPr>
          <w:p w:rsidR="00023DA0" w:rsidRDefault="00023DA0" w:rsidP="005718D1">
            <w:r>
              <w:rPr>
                <w:rFonts w:hint="eastAsia"/>
              </w:rPr>
              <w:t>上线</w:t>
            </w:r>
          </w:p>
        </w:tc>
        <w:tc>
          <w:tcPr>
            <w:tcW w:w="2452" w:type="dxa"/>
          </w:tcPr>
          <w:p w:rsidR="00023DA0" w:rsidRDefault="002C2A6D" w:rsidP="005718D1">
            <w:r>
              <w:rPr>
                <w:rFonts w:hint="eastAsia"/>
              </w:rPr>
              <w:t>院务系统版本更新</w:t>
            </w:r>
          </w:p>
        </w:tc>
        <w:tc>
          <w:tcPr>
            <w:tcW w:w="1705" w:type="dxa"/>
          </w:tcPr>
          <w:p w:rsidR="00023DA0" w:rsidRDefault="00350CE9" w:rsidP="005718D1">
            <w:r>
              <w:rPr>
                <w:rFonts w:hint="eastAsia"/>
              </w:rPr>
              <w:t>1</w:t>
            </w:r>
          </w:p>
        </w:tc>
        <w:tc>
          <w:tcPr>
            <w:tcW w:w="1705" w:type="dxa"/>
          </w:tcPr>
          <w:p w:rsidR="00023DA0" w:rsidRDefault="00023DA0" w:rsidP="005718D1"/>
        </w:tc>
      </w:tr>
      <w:tr w:rsidR="00B06915" w:rsidTr="00F93EFC">
        <w:tc>
          <w:tcPr>
            <w:tcW w:w="959" w:type="dxa"/>
          </w:tcPr>
          <w:p w:rsidR="00B06915" w:rsidRDefault="00B06915" w:rsidP="000750C5">
            <w:pPr>
              <w:pStyle w:val="a5"/>
              <w:numPr>
                <w:ilvl w:val="0"/>
                <w:numId w:val="5"/>
              </w:numPr>
              <w:ind w:firstLineChars="0"/>
            </w:pPr>
          </w:p>
        </w:tc>
        <w:tc>
          <w:tcPr>
            <w:tcW w:w="1701" w:type="dxa"/>
          </w:tcPr>
          <w:p w:rsidR="00B06915" w:rsidRDefault="003330ED" w:rsidP="005718D1">
            <w:r>
              <w:rPr>
                <w:rFonts w:hint="eastAsia"/>
              </w:rPr>
              <w:t>相关</w:t>
            </w:r>
            <w:r w:rsidR="00F474D4">
              <w:rPr>
                <w:rFonts w:hint="eastAsia"/>
              </w:rPr>
              <w:t>文档</w:t>
            </w:r>
          </w:p>
        </w:tc>
        <w:tc>
          <w:tcPr>
            <w:tcW w:w="2452" w:type="dxa"/>
          </w:tcPr>
          <w:p w:rsidR="00B06915" w:rsidRDefault="0007391E" w:rsidP="005718D1">
            <w:r>
              <w:rPr>
                <w:rFonts w:hint="eastAsia"/>
              </w:rPr>
              <w:t>《资源库合并指南》</w:t>
            </w:r>
          </w:p>
        </w:tc>
        <w:tc>
          <w:tcPr>
            <w:tcW w:w="1705" w:type="dxa"/>
          </w:tcPr>
          <w:p w:rsidR="00B06915" w:rsidRDefault="00E10EC3" w:rsidP="005718D1">
            <w:r>
              <w:rPr>
                <w:rFonts w:hint="eastAsia"/>
              </w:rPr>
              <w:t>2</w:t>
            </w:r>
          </w:p>
        </w:tc>
        <w:tc>
          <w:tcPr>
            <w:tcW w:w="1705" w:type="dxa"/>
          </w:tcPr>
          <w:p w:rsidR="00B06915" w:rsidRDefault="00B06915" w:rsidP="005718D1"/>
        </w:tc>
      </w:tr>
      <w:tr w:rsidR="00B06915" w:rsidTr="00F93EFC">
        <w:tc>
          <w:tcPr>
            <w:tcW w:w="959" w:type="dxa"/>
          </w:tcPr>
          <w:p w:rsidR="00B06915" w:rsidRDefault="00B06915" w:rsidP="000750C5">
            <w:pPr>
              <w:pStyle w:val="a5"/>
              <w:numPr>
                <w:ilvl w:val="0"/>
                <w:numId w:val="5"/>
              </w:numPr>
              <w:ind w:firstLineChars="0"/>
            </w:pPr>
          </w:p>
        </w:tc>
        <w:tc>
          <w:tcPr>
            <w:tcW w:w="1701" w:type="dxa"/>
          </w:tcPr>
          <w:p w:rsidR="00B06915" w:rsidRDefault="00F86984" w:rsidP="005718D1">
            <w:r>
              <w:rPr>
                <w:rFonts w:hint="eastAsia"/>
              </w:rPr>
              <w:t>指导培训</w:t>
            </w:r>
          </w:p>
        </w:tc>
        <w:tc>
          <w:tcPr>
            <w:tcW w:w="2452" w:type="dxa"/>
          </w:tcPr>
          <w:p w:rsidR="00B06915" w:rsidRDefault="000A5230" w:rsidP="005718D1">
            <w:r>
              <w:rPr>
                <w:rFonts w:hint="eastAsia"/>
              </w:rPr>
              <w:t>指导</w:t>
            </w:r>
            <w:r w:rsidR="00036FF4">
              <w:rPr>
                <w:rFonts w:hint="eastAsia"/>
              </w:rPr>
              <w:t>资源中心老师</w:t>
            </w:r>
          </w:p>
          <w:p w:rsidR="0047212C" w:rsidRDefault="0047212C" w:rsidP="005718D1">
            <w:r>
              <w:rPr>
                <w:rFonts w:hint="eastAsia"/>
              </w:rPr>
              <w:t>指导</w:t>
            </w:r>
            <w:r w:rsidR="008837C2">
              <w:rPr>
                <w:rFonts w:hint="eastAsia"/>
              </w:rPr>
              <w:t>教务部</w:t>
            </w:r>
            <w:r w:rsidR="00083F03">
              <w:rPr>
                <w:rFonts w:hint="eastAsia"/>
              </w:rPr>
              <w:t>、对外培训相关</w:t>
            </w:r>
            <w:r w:rsidR="008837C2">
              <w:rPr>
                <w:rFonts w:hint="eastAsia"/>
              </w:rPr>
              <w:t>老师</w:t>
            </w:r>
          </w:p>
        </w:tc>
        <w:tc>
          <w:tcPr>
            <w:tcW w:w="1705" w:type="dxa"/>
          </w:tcPr>
          <w:p w:rsidR="00B06915" w:rsidRDefault="004472C8" w:rsidP="005718D1">
            <w:r>
              <w:rPr>
                <w:rFonts w:hint="eastAsia"/>
              </w:rPr>
              <w:t>10</w:t>
            </w:r>
          </w:p>
        </w:tc>
        <w:tc>
          <w:tcPr>
            <w:tcW w:w="1705" w:type="dxa"/>
          </w:tcPr>
          <w:p w:rsidR="00B06915" w:rsidRDefault="001F6C42" w:rsidP="005718D1">
            <w:r>
              <w:rPr>
                <w:rFonts w:hint="eastAsia"/>
              </w:rPr>
              <w:t>指导周期为</w:t>
            </w:r>
            <w:r>
              <w:rPr>
                <w:rFonts w:hint="eastAsia"/>
              </w:rPr>
              <w:t>1</w:t>
            </w:r>
            <w:r>
              <w:rPr>
                <w:rFonts w:hint="eastAsia"/>
              </w:rPr>
              <w:t>周</w:t>
            </w:r>
          </w:p>
        </w:tc>
      </w:tr>
      <w:tr w:rsidR="00B06915" w:rsidTr="00F93EFC">
        <w:tc>
          <w:tcPr>
            <w:tcW w:w="959" w:type="dxa"/>
          </w:tcPr>
          <w:p w:rsidR="00B06915" w:rsidRDefault="00B06915" w:rsidP="000750C5">
            <w:pPr>
              <w:pStyle w:val="a5"/>
              <w:numPr>
                <w:ilvl w:val="0"/>
                <w:numId w:val="5"/>
              </w:numPr>
              <w:ind w:firstLineChars="0"/>
            </w:pPr>
          </w:p>
        </w:tc>
        <w:tc>
          <w:tcPr>
            <w:tcW w:w="1701" w:type="dxa"/>
          </w:tcPr>
          <w:p w:rsidR="00B06915" w:rsidRPr="00885F5C" w:rsidRDefault="00B158D7" w:rsidP="005718D1">
            <w:pPr>
              <w:rPr>
                <w:b/>
                <w:i/>
              </w:rPr>
            </w:pPr>
            <w:r w:rsidRPr="00885F5C">
              <w:rPr>
                <w:rFonts w:hint="eastAsia"/>
                <w:b/>
                <w:i/>
              </w:rPr>
              <w:t>合计</w:t>
            </w:r>
            <w:r w:rsidR="00885F5C">
              <w:rPr>
                <w:rFonts w:hint="eastAsia"/>
                <w:b/>
                <w:i/>
              </w:rPr>
              <w:t>：</w:t>
            </w:r>
          </w:p>
        </w:tc>
        <w:tc>
          <w:tcPr>
            <w:tcW w:w="2452" w:type="dxa"/>
          </w:tcPr>
          <w:p w:rsidR="00B06915" w:rsidRDefault="00B06915" w:rsidP="005718D1"/>
        </w:tc>
        <w:tc>
          <w:tcPr>
            <w:tcW w:w="1705" w:type="dxa"/>
          </w:tcPr>
          <w:p w:rsidR="00B06915" w:rsidRDefault="009A0BAC" w:rsidP="005718D1">
            <w:r>
              <w:rPr>
                <w:rFonts w:hint="eastAsia"/>
              </w:rPr>
              <w:t>85</w:t>
            </w:r>
          </w:p>
        </w:tc>
        <w:tc>
          <w:tcPr>
            <w:tcW w:w="1705" w:type="dxa"/>
          </w:tcPr>
          <w:p w:rsidR="00B06915" w:rsidRDefault="00B06915" w:rsidP="005718D1">
            <w:bookmarkStart w:id="0" w:name="_GoBack"/>
            <w:bookmarkEnd w:id="0"/>
          </w:p>
        </w:tc>
      </w:tr>
    </w:tbl>
    <w:p w:rsidR="005718D1" w:rsidRPr="005718D1" w:rsidRDefault="005718D1" w:rsidP="005718D1"/>
    <w:sectPr w:rsidR="005718D1" w:rsidRPr="00571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444" w:rsidRDefault="009B3444" w:rsidP="00A67D64">
      <w:r>
        <w:separator/>
      </w:r>
    </w:p>
  </w:endnote>
  <w:endnote w:type="continuationSeparator" w:id="0">
    <w:p w:rsidR="009B3444" w:rsidRDefault="009B3444" w:rsidP="00A6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444" w:rsidRDefault="009B3444" w:rsidP="00A67D64">
      <w:r>
        <w:separator/>
      </w:r>
    </w:p>
  </w:footnote>
  <w:footnote w:type="continuationSeparator" w:id="0">
    <w:p w:rsidR="009B3444" w:rsidRDefault="009B3444" w:rsidP="00A67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763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5BC058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0482548"/>
    <w:multiLevelType w:val="hybridMultilevel"/>
    <w:tmpl w:val="CD6075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DD14974"/>
    <w:multiLevelType w:val="hybridMultilevel"/>
    <w:tmpl w:val="E4727E8E"/>
    <w:lvl w:ilvl="0" w:tplc="813433E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AA6C9D"/>
    <w:multiLevelType w:val="hybridMultilevel"/>
    <w:tmpl w:val="99EEC7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C7"/>
    <w:rsid w:val="00023DA0"/>
    <w:rsid w:val="00036FF4"/>
    <w:rsid w:val="0006044D"/>
    <w:rsid w:val="000700C7"/>
    <w:rsid w:val="0007391E"/>
    <w:rsid w:val="000750C5"/>
    <w:rsid w:val="00075BBC"/>
    <w:rsid w:val="00083F03"/>
    <w:rsid w:val="000A5230"/>
    <w:rsid w:val="000C6B23"/>
    <w:rsid w:val="000D7941"/>
    <w:rsid w:val="001016D8"/>
    <w:rsid w:val="001B162A"/>
    <w:rsid w:val="001F0547"/>
    <w:rsid w:val="001F6C42"/>
    <w:rsid w:val="00214ADB"/>
    <w:rsid w:val="00231197"/>
    <w:rsid w:val="00235211"/>
    <w:rsid w:val="0024229B"/>
    <w:rsid w:val="00250683"/>
    <w:rsid w:val="00253842"/>
    <w:rsid w:val="0028077B"/>
    <w:rsid w:val="0028180E"/>
    <w:rsid w:val="002A2C20"/>
    <w:rsid w:val="002B41BD"/>
    <w:rsid w:val="002C2A6D"/>
    <w:rsid w:val="003330ED"/>
    <w:rsid w:val="00350CE9"/>
    <w:rsid w:val="003634B8"/>
    <w:rsid w:val="003861BB"/>
    <w:rsid w:val="003B7E56"/>
    <w:rsid w:val="00442F59"/>
    <w:rsid w:val="004472C8"/>
    <w:rsid w:val="0047212C"/>
    <w:rsid w:val="00490AA6"/>
    <w:rsid w:val="004C6641"/>
    <w:rsid w:val="004D1F2A"/>
    <w:rsid w:val="00536A89"/>
    <w:rsid w:val="00542265"/>
    <w:rsid w:val="005718D1"/>
    <w:rsid w:val="0058381E"/>
    <w:rsid w:val="005D07CB"/>
    <w:rsid w:val="00603F0F"/>
    <w:rsid w:val="00670BCA"/>
    <w:rsid w:val="00683A0E"/>
    <w:rsid w:val="00704670"/>
    <w:rsid w:val="007241DF"/>
    <w:rsid w:val="007620B2"/>
    <w:rsid w:val="0077109C"/>
    <w:rsid w:val="00773AA5"/>
    <w:rsid w:val="007A4836"/>
    <w:rsid w:val="007F3F83"/>
    <w:rsid w:val="00800D59"/>
    <w:rsid w:val="008311D1"/>
    <w:rsid w:val="00852BEF"/>
    <w:rsid w:val="008550A3"/>
    <w:rsid w:val="008837C2"/>
    <w:rsid w:val="008841D4"/>
    <w:rsid w:val="0088463E"/>
    <w:rsid w:val="00885F5C"/>
    <w:rsid w:val="00921D01"/>
    <w:rsid w:val="009220B3"/>
    <w:rsid w:val="00931DD8"/>
    <w:rsid w:val="009A0BAC"/>
    <w:rsid w:val="009B3444"/>
    <w:rsid w:val="00A0088E"/>
    <w:rsid w:val="00A271C2"/>
    <w:rsid w:val="00A47CF0"/>
    <w:rsid w:val="00A67D64"/>
    <w:rsid w:val="00AB25B9"/>
    <w:rsid w:val="00AB5D5A"/>
    <w:rsid w:val="00AC311B"/>
    <w:rsid w:val="00B06915"/>
    <w:rsid w:val="00B158D7"/>
    <w:rsid w:val="00B72A2C"/>
    <w:rsid w:val="00BD197E"/>
    <w:rsid w:val="00BF6A86"/>
    <w:rsid w:val="00C31EFB"/>
    <w:rsid w:val="00C67070"/>
    <w:rsid w:val="00C75AF5"/>
    <w:rsid w:val="00C76C5F"/>
    <w:rsid w:val="00C812BC"/>
    <w:rsid w:val="00CA7D5E"/>
    <w:rsid w:val="00CD6307"/>
    <w:rsid w:val="00CD6DCB"/>
    <w:rsid w:val="00D049C0"/>
    <w:rsid w:val="00D621C4"/>
    <w:rsid w:val="00D77CA4"/>
    <w:rsid w:val="00DB1D42"/>
    <w:rsid w:val="00DB67A1"/>
    <w:rsid w:val="00E10EC3"/>
    <w:rsid w:val="00E17BAC"/>
    <w:rsid w:val="00E35956"/>
    <w:rsid w:val="00F002A8"/>
    <w:rsid w:val="00F026BC"/>
    <w:rsid w:val="00F067B7"/>
    <w:rsid w:val="00F12803"/>
    <w:rsid w:val="00F4703C"/>
    <w:rsid w:val="00F474D4"/>
    <w:rsid w:val="00F5220A"/>
    <w:rsid w:val="00F659C4"/>
    <w:rsid w:val="00F65D8F"/>
    <w:rsid w:val="00F678A6"/>
    <w:rsid w:val="00F86984"/>
    <w:rsid w:val="00F93EFC"/>
    <w:rsid w:val="00FA77B8"/>
    <w:rsid w:val="00FB7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7D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4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2F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70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D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D64"/>
    <w:rPr>
      <w:sz w:val="18"/>
      <w:szCs w:val="18"/>
    </w:rPr>
  </w:style>
  <w:style w:type="paragraph" w:styleId="a4">
    <w:name w:val="footer"/>
    <w:basedOn w:val="a"/>
    <w:link w:val="Char0"/>
    <w:uiPriority w:val="99"/>
    <w:unhideWhenUsed/>
    <w:rsid w:val="00A67D64"/>
    <w:pPr>
      <w:tabs>
        <w:tab w:val="center" w:pos="4153"/>
        <w:tab w:val="right" w:pos="8306"/>
      </w:tabs>
      <w:snapToGrid w:val="0"/>
      <w:jc w:val="left"/>
    </w:pPr>
    <w:rPr>
      <w:sz w:val="18"/>
      <w:szCs w:val="18"/>
    </w:rPr>
  </w:style>
  <w:style w:type="character" w:customStyle="1" w:styleId="Char0">
    <w:name w:val="页脚 Char"/>
    <w:basedOn w:val="a0"/>
    <w:link w:val="a4"/>
    <w:uiPriority w:val="99"/>
    <w:rsid w:val="00A67D64"/>
    <w:rPr>
      <w:sz w:val="18"/>
      <w:szCs w:val="18"/>
    </w:rPr>
  </w:style>
  <w:style w:type="character" w:customStyle="1" w:styleId="1Char">
    <w:name w:val="标题 1 Char"/>
    <w:basedOn w:val="a0"/>
    <w:link w:val="1"/>
    <w:uiPriority w:val="9"/>
    <w:rsid w:val="00A67D64"/>
    <w:rPr>
      <w:b/>
      <w:bCs/>
      <w:kern w:val="44"/>
      <w:sz w:val="44"/>
      <w:szCs w:val="44"/>
    </w:rPr>
  </w:style>
  <w:style w:type="paragraph" w:styleId="a5">
    <w:name w:val="List Paragraph"/>
    <w:basedOn w:val="a"/>
    <w:uiPriority w:val="34"/>
    <w:qFormat/>
    <w:rsid w:val="00A67D64"/>
    <w:pPr>
      <w:ind w:firstLineChars="200" w:firstLine="420"/>
    </w:pPr>
  </w:style>
  <w:style w:type="character" w:customStyle="1" w:styleId="2Char">
    <w:name w:val="标题 2 Char"/>
    <w:basedOn w:val="a0"/>
    <w:link w:val="2"/>
    <w:uiPriority w:val="9"/>
    <w:rsid w:val="000604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2F59"/>
    <w:rPr>
      <w:b/>
      <w:bCs/>
      <w:sz w:val="32"/>
      <w:szCs w:val="32"/>
    </w:rPr>
  </w:style>
  <w:style w:type="paragraph" w:styleId="a6">
    <w:name w:val="Balloon Text"/>
    <w:basedOn w:val="a"/>
    <w:link w:val="Char1"/>
    <w:uiPriority w:val="99"/>
    <w:semiHidden/>
    <w:unhideWhenUsed/>
    <w:rsid w:val="00CD6DCB"/>
    <w:rPr>
      <w:sz w:val="18"/>
      <w:szCs w:val="18"/>
    </w:rPr>
  </w:style>
  <w:style w:type="character" w:customStyle="1" w:styleId="Char1">
    <w:name w:val="批注框文本 Char"/>
    <w:basedOn w:val="a0"/>
    <w:link w:val="a6"/>
    <w:uiPriority w:val="99"/>
    <w:semiHidden/>
    <w:rsid w:val="00CD6DCB"/>
    <w:rPr>
      <w:sz w:val="18"/>
      <w:szCs w:val="18"/>
    </w:rPr>
  </w:style>
  <w:style w:type="character" w:customStyle="1" w:styleId="4Char">
    <w:name w:val="标题 4 Char"/>
    <w:basedOn w:val="a0"/>
    <w:link w:val="4"/>
    <w:uiPriority w:val="9"/>
    <w:rsid w:val="00C67070"/>
    <w:rPr>
      <w:rFonts w:asciiTheme="majorHAnsi" w:eastAsiaTheme="majorEastAsia" w:hAnsiTheme="majorHAnsi" w:cstheme="majorBidi"/>
      <w:b/>
      <w:bCs/>
      <w:sz w:val="28"/>
      <w:szCs w:val="28"/>
    </w:rPr>
  </w:style>
  <w:style w:type="table" w:styleId="a7">
    <w:name w:val="Table Grid"/>
    <w:basedOn w:val="a1"/>
    <w:uiPriority w:val="59"/>
    <w:rsid w:val="00683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7D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4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2F5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70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7D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7D64"/>
    <w:rPr>
      <w:sz w:val="18"/>
      <w:szCs w:val="18"/>
    </w:rPr>
  </w:style>
  <w:style w:type="paragraph" w:styleId="a4">
    <w:name w:val="footer"/>
    <w:basedOn w:val="a"/>
    <w:link w:val="Char0"/>
    <w:uiPriority w:val="99"/>
    <w:unhideWhenUsed/>
    <w:rsid w:val="00A67D64"/>
    <w:pPr>
      <w:tabs>
        <w:tab w:val="center" w:pos="4153"/>
        <w:tab w:val="right" w:pos="8306"/>
      </w:tabs>
      <w:snapToGrid w:val="0"/>
      <w:jc w:val="left"/>
    </w:pPr>
    <w:rPr>
      <w:sz w:val="18"/>
      <w:szCs w:val="18"/>
    </w:rPr>
  </w:style>
  <w:style w:type="character" w:customStyle="1" w:styleId="Char0">
    <w:name w:val="页脚 Char"/>
    <w:basedOn w:val="a0"/>
    <w:link w:val="a4"/>
    <w:uiPriority w:val="99"/>
    <w:rsid w:val="00A67D64"/>
    <w:rPr>
      <w:sz w:val="18"/>
      <w:szCs w:val="18"/>
    </w:rPr>
  </w:style>
  <w:style w:type="character" w:customStyle="1" w:styleId="1Char">
    <w:name w:val="标题 1 Char"/>
    <w:basedOn w:val="a0"/>
    <w:link w:val="1"/>
    <w:uiPriority w:val="9"/>
    <w:rsid w:val="00A67D64"/>
    <w:rPr>
      <w:b/>
      <w:bCs/>
      <w:kern w:val="44"/>
      <w:sz w:val="44"/>
      <w:szCs w:val="44"/>
    </w:rPr>
  </w:style>
  <w:style w:type="paragraph" w:styleId="a5">
    <w:name w:val="List Paragraph"/>
    <w:basedOn w:val="a"/>
    <w:uiPriority w:val="34"/>
    <w:qFormat/>
    <w:rsid w:val="00A67D64"/>
    <w:pPr>
      <w:ind w:firstLineChars="200" w:firstLine="420"/>
    </w:pPr>
  </w:style>
  <w:style w:type="character" w:customStyle="1" w:styleId="2Char">
    <w:name w:val="标题 2 Char"/>
    <w:basedOn w:val="a0"/>
    <w:link w:val="2"/>
    <w:uiPriority w:val="9"/>
    <w:rsid w:val="000604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2F59"/>
    <w:rPr>
      <w:b/>
      <w:bCs/>
      <w:sz w:val="32"/>
      <w:szCs w:val="32"/>
    </w:rPr>
  </w:style>
  <w:style w:type="paragraph" w:styleId="a6">
    <w:name w:val="Balloon Text"/>
    <w:basedOn w:val="a"/>
    <w:link w:val="Char1"/>
    <w:uiPriority w:val="99"/>
    <w:semiHidden/>
    <w:unhideWhenUsed/>
    <w:rsid w:val="00CD6DCB"/>
    <w:rPr>
      <w:sz w:val="18"/>
      <w:szCs w:val="18"/>
    </w:rPr>
  </w:style>
  <w:style w:type="character" w:customStyle="1" w:styleId="Char1">
    <w:name w:val="批注框文本 Char"/>
    <w:basedOn w:val="a0"/>
    <w:link w:val="a6"/>
    <w:uiPriority w:val="99"/>
    <w:semiHidden/>
    <w:rsid w:val="00CD6DCB"/>
    <w:rPr>
      <w:sz w:val="18"/>
      <w:szCs w:val="18"/>
    </w:rPr>
  </w:style>
  <w:style w:type="character" w:customStyle="1" w:styleId="4Char">
    <w:name w:val="标题 4 Char"/>
    <w:basedOn w:val="a0"/>
    <w:link w:val="4"/>
    <w:uiPriority w:val="9"/>
    <w:rsid w:val="00C67070"/>
    <w:rPr>
      <w:rFonts w:asciiTheme="majorHAnsi" w:eastAsiaTheme="majorEastAsia" w:hAnsiTheme="majorHAnsi" w:cstheme="majorBidi"/>
      <w:b/>
      <w:bCs/>
      <w:sz w:val="28"/>
      <w:szCs w:val="28"/>
    </w:rPr>
  </w:style>
  <w:style w:type="table" w:styleId="a7">
    <w:name w:val="Table Grid"/>
    <w:basedOn w:val="a1"/>
    <w:uiPriority w:val="59"/>
    <w:rsid w:val="00683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978105">
      <w:bodyDiv w:val="1"/>
      <w:marLeft w:val="0"/>
      <w:marRight w:val="0"/>
      <w:marTop w:val="0"/>
      <w:marBottom w:val="0"/>
      <w:divBdr>
        <w:top w:val="none" w:sz="0" w:space="0" w:color="auto"/>
        <w:left w:val="none" w:sz="0" w:space="0" w:color="auto"/>
        <w:bottom w:val="none" w:sz="0" w:space="0" w:color="auto"/>
        <w:right w:val="none" w:sz="0" w:space="0" w:color="auto"/>
      </w:divBdr>
    </w:div>
    <w:div w:id="839270452">
      <w:bodyDiv w:val="1"/>
      <w:marLeft w:val="0"/>
      <w:marRight w:val="0"/>
      <w:marTop w:val="0"/>
      <w:marBottom w:val="0"/>
      <w:divBdr>
        <w:top w:val="none" w:sz="0" w:space="0" w:color="auto"/>
        <w:left w:val="none" w:sz="0" w:space="0" w:color="auto"/>
        <w:bottom w:val="none" w:sz="0" w:space="0" w:color="auto"/>
        <w:right w:val="none" w:sz="0" w:space="0" w:color="auto"/>
      </w:divBdr>
    </w:div>
    <w:div w:id="1116758103">
      <w:bodyDiv w:val="1"/>
      <w:marLeft w:val="0"/>
      <w:marRight w:val="0"/>
      <w:marTop w:val="0"/>
      <w:marBottom w:val="0"/>
      <w:divBdr>
        <w:top w:val="none" w:sz="0" w:space="0" w:color="auto"/>
        <w:left w:val="none" w:sz="0" w:space="0" w:color="auto"/>
        <w:bottom w:val="none" w:sz="0" w:space="0" w:color="auto"/>
        <w:right w:val="none" w:sz="0" w:space="0" w:color="auto"/>
      </w:divBdr>
    </w:div>
    <w:div w:id="14214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LUHY</dc:creator>
  <cp:keywords/>
  <dc:description/>
  <cp:lastModifiedBy>LUHY</cp:lastModifiedBy>
  <cp:revision>188</cp:revision>
  <dcterms:created xsi:type="dcterms:W3CDTF">2014-09-28T07:32:00Z</dcterms:created>
  <dcterms:modified xsi:type="dcterms:W3CDTF">2014-09-29T01:42:00Z</dcterms:modified>
</cp:coreProperties>
</file>