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0" w:lineRule="auto"/>
        <w:jc w:val="center"/>
        <w:rPr>
          <w:b w:val="1"/>
          <w:sz w:val="36"/>
          <w:szCs w:val="36"/>
          <w:u w:val="single"/>
        </w:rPr>
      </w:pPr>
      <w:r w:rsidDel="00000000" w:rsidR="00000000" w:rsidRPr="00000000">
        <w:rPr>
          <w:b w:val="1"/>
          <w:sz w:val="36"/>
          <w:szCs w:val="36"/>
          <w:u w:val="single"/>
          <w:rtl w:val="0"/>
        </w:rPr>
        <w:t xml:space="preserve">STUDYING THE FACTORS</w:t>
      </w:r>
    </w:p>
    <w:p w:rsidR="00000000" w:rsidDel="00000000" w:rsidP="00000000" w:rsidRDefault="00000000" w:rsidRPr="00000000" w14:paraId="00000002">
      <w:pPr>
        <w:spacing w:before="300" w:lineRule="auto"/>
        <w:rPr/>
      </w:pP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t xml:space="preserve">The dataset shown below shows the tree cover loss due to 3 different factors, namely “Urbanization”, “Wildfire” and “Shifting Agriculture” from 2001 to 2020.</w:t>
      </w:r>
    </w:p>
    <w:p w:rsidR="00000000" w:rsidDel="00000000" w:rsidP="00000000" w:rsidRDefault="00000000" w:rsidRPr="00000000" w14:paraId="00000003">
      <w:pPr>
        <w:spacing w:before="300" w:lineRule="auto"/>
        <w:rPr/>
      </w:pPr>
      <w:r w:rsidDel="00000000" w:rsidR="00000000" w:rsidRPr="00000000">
        <w:rPr>
          <w:rtl w:val="0"/>
        </w:rPr>
        <w:t xml:space="preserve"> On studying the dataset, it was clear that shifting cultivation or shifting agriculture contributes the most to the tree cover loss and the figures shown are quite high which makes it pretty clear to study this factor in detail and bring up some suggestions regarding the same.</w:t>
      </w:r>
    </w:p>
    <w:p w:rsidR="00000000" w:rsidDel="00000000" w:rsidP="00000000" w:rsidRDefault="00000000" w:rsidRPr="00000000" w14:paraId="00000004">
      <w:pPr>
        <w:spacing w:before="300" w:lineRule="auto"/>
        <w:rPr>
          <w:b w:val="1"/>
          <w:i w:val="1"/>
          <w:sz w:val="24"/>
          <w:szCs w:val="24"/>
        </w:rPr>
      </w:pPr>
      <w:r w:rsidDel="00000000" w:rsidR="00000000" w:rsidRPr="00000000">
        <w:rPr>
          <w:rtl w:val="0"/>
        </w:rPr>
        <w:t xml:space="preserve"> </w:t>
      </w:r>
      <w:r w:rsidDel="00000000" w:rsidR="00000000" w:rsidRPr="00000000">
        <w:rPr>
          <w:b w:val="1"/>
          <w:i w:val="1"/>
          <w:sz w:val="24"/>
          <w:szCs w:val="24"/>
          <w:rtl w:val="0"/>
        </w:rPr>
        <w:t xml:space="preserve">But, before moving further it is very important to know what shifting cultivation actually is and in which part of India, it is done the most?</w:t>
      </w:r>
    </w:p>
    <w:p w:rsidR="00000000" w:rsidDel="00000000" w:rsidP="00000000" w:rsidRDefault="00000000" w:rsidRPr="00000000" w14:paraId="00000005">
      <w:pPr>
        <w:spacing w:before="300" w:lineRule="auto"/>
        <w:rPr/>
      </w:pPr>
      <w:r w:rsidDel="00000000" w:rsidR="00000000" w:rsidRPr="00000000">
        <w:rPr>
          <w:color w:val="202124"/>
          <w:highlight w:val="green"/>
          <w:rtl w:val="0"/>
        </w:rPr>
        <w:t xml:space="preserve">Shifting agriculture is a system of cultivation in which </w:t>
      </w:r>
      <w:r w:rsidDel="00000000" w:rsidR="00000000" w:rsidRPr="00000000">
        <w:rPr>
          <w:b w:val="1"/>
          <w:rtl w:val="0"/>
        </w:rPr>
        <w:t xml:space="preserve">a plot of land is cleared and cultivated for a short period of time</w:t>
      </w:r>
      <w:r w:rsidDel="00000000" w:rsidR="00000000" w:rsidRPr="00000000">
        <w:rPr>
          <w:rtl w:val="0"/>
        </w:rPr>
        <w:t xml:space="preserve">, then abandoned and allowed to revert to producing its normal vegetation while the cultivator moves on to another plot.</w:t>
      </w:r>
    </w:p>
    <w:p w:rsidR="00000000" w:rsidDel="00000000" w:rsidP="00000000" w:rsidRDefault="00000000" w:rsidRPr="00000000" w14:paraId="00000006">
      <w:pPr>
        <w:spacing w:before="300" w:lineRule="auto"/>
        <w:rPr>
          <w:b w:val="1"/>
          <w:i w:val="1"/>
          <w:color w:val="202124"/>
          <w:highlight w:val="yellow"/>
        </w:rPr>
      </w:pPr>
      <w:r w:rsidDel="00000000" w:rsidR="00000000" w:rsidRPr="00000000">
        <w:rPr>
          <w:color w:val="202124"/>
          <w:highlight w:val="white"/>
          <w:rtl w:val="0"/>
        </w:rPr>
        <w:t xml:space="preserve"> </w:t>
      </w:r>
      <w:r w:rsidDel="00000000" w:rsidR="00000000" w:rsidRPr="00000000">
        <w:rPr>
          <w:b w:val="1"/>
          <w:i w:val="1"/>
          <w:color w:val="202124"/>
          <w:highlight w:val="yellow"/>
          <w:rtl w:val="0"/>
        </w:rPr>
        <w:t xml:space="preserve">JHUM (in India):</w:t>
      </w:r>
    </w:p>
    <w:p w:rsidR="00000000" w:rsidDel="00000000" w:rsidP="00000000" w:rsidRDefault="00000000" w:rsidRPr="00000000" w14:paraId="00000007">
      <w:pPr>
        <w:spacing w:before="30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Shifting cultivation or jhum, predominantly practiced in the north-eastern region of India is an agricultural system where a farming community slashes secondary forests on a predetermined location, burns the slash and cultivates the land for a limited number of years. The land is then left fallow and the farming community moves to the next location to repeat the process till they return back to the starting point. It has often been alleged that jhum has led to the loss of valuable natural resources of the region. </w:t>
      </w:r>
    </w:p>
    <w:p w:rsidR="00000000" w:rsidDel="00000000" w:rsidP="00000000" w:rsidRDefault="00000000" w:rsidRPr="00000000" w14:paraId="00000008">
      <w:pPr>
        <w:spacing w:before="300" w:lineRule="auto"/>
        <w:rPr>
          <w:highlight w:val="white"/>
        </w:rPr>
      </w:pPr>
      <w:r w:rsidDel="00000000" w:rsidR="00000000" w:rsidRPr="00000000">
        <w:rPr>
          <w:rtl w:val="0"/>
        </w:rPr>
        <w:t xml:space="preserve">Shifting cultivation is recognised as a catalytic force for community life across Northeast India. In the hilly tracts of the region comprising of the states of </w:t>
      </w:r>
      <w:r w:rsidDel="00000000" w:rsidR="00000000" w:rsidRPr="00000000">
        <w:rPr>
          <w:highlight w:val="green"/>
          <w:rtl w:val="0"/>
        </w:rPr>
        <w:t xml:space="preserve">Arunachal Pradesh, Assam, Manipur, Meghalaya, Mizoram, Nagaland, Sikkim and Tripura, shifting cultivation continues to be a dominant economic activity</w:t>
      </w:r>
      <w:r w:rsidDel="00000000" w:rsidR="00000000" w:rsidRPr="00000000">
        <w:rPr>
          <w:rtl w:val="0"/>
        </w:rPr>
        <w:t xml:space="preserve">. </w:t>
      </w:r>
      <w:r w:rsidDel="00000000" w:rsidR="00000000" w:rsidRPr="00000000">
        <w:rPr>
          <w:highlight w:val="white"/>
          <w:rtl w:val="0"/>
        </w:rPr>
        <w:t xml:space="preserve">The practice provides a sustainable means of livelihood and food security to the communities that practice it.</w:t>
      </w:r>
    </w:p>
    <w:p w:rsidR="00000000" w:rsidDel="00000000" w:rsidP="00000000" w:rsidRDefault="00000000" w:rsidRPr="00000000" w14:paraId="00000009">
      <w:pPr>
        <w:spacing w:before="300" w:lineRule="auto"/>
        <w:rPr/>
      </w:pPr>
      <w:r w:rsidDel="00000000" w:rsidR="00000000" w:rsidRPr="00000000">
        <w:rPr>
          <w:rtl w:val="0"/>
        </w:rPr>
        <w:t xml:space="preserve">It might indeed be enigmatic to imagine that the basic philosophy of shifting cultivation has been to generate forests and not to extinguish them, for, without the existence of forest, the next jhum cycle cannot be nurtured.</w:t>
      </w:r>
    </w:p>
    <w:p w:rsidR="00000000" w:rsidDel="00000000" w:rsidP="00000000" w:rsidRDefault="00000000" w:rsidRPr="00000000" w14:paraId="0000000A">
      <w:pPr>
        <w:spacing w:before="300" w:lineRule="auto"/>
        <w:rPr/>
      </w:pPr>
      <w:r w:rsidDel="00000000" w:rsidR="00000000" w:rsidRPr="00000000">
        <w:rPr>
          <w:rtl w:val="0"/>
        </w:rPr>
        <w:t xml:space="preserve">The forest can be regenerated after keeping them fallow for a while but the biological species cannot be retrieved back to the original habitat for which shifting cultivation practice has often been blamed for the biodiversity shrinkage in the region. While giving a relook into modifying this rich traditional practice in Northeast India, it is imperative to address issues like food and livelihood security, conservation of soil &amp; water, creating market linkages, and being in conformity with ecological principles. Transformation in any form should not only be an improvement upon the old, rather must also accommodate the value system and needs of any society. In other words, this process of transformation itself should be comprehensive and socially, ecologically and economically sustainable.</w:t>
      </w:r>
    </w:p>
    <w:p w:rsidR="00000000" w:rsidDel="00000000" w:rsidP="00000000" w:rsidRDefault="00000000" w:rsidRPr="00000000" w14:paraId="0000000B">
      <w:pPr>
        <w:spacing w:before="300" w:lineRule="auto"/>
        <w:rPr>
          <w:color w:val="202124"/>
          <w:highlight w:val="white"/>
        </w:rPr>
      </w:pPr>
      <w:r w:rsidDel="00000000" w:rsidR="00000000" w:rsidRPr="00000000">
        <w:rPr>
          <w:rtl w:val="0"/>
        </w:rPr>
        <w:t xml:space="preserve">The problem is not actually the shifting cultivation but it arises when it is converted into slash-and-burn agriculture. The basic difference between the two is fallen length that is, </w:t>
      </w:r>
      <w:r w:rsidDel="00000000" w:rsidR="00000000" w:rsidRPr="00000000">
        <w:rPr>
          <w:b w:val="1"/>
          <w:color w:val="202124"/>
          <w:highlight w:val="white"/>
          <w:rtl w:val="0"/>
        </w:rPr>
        <w:t xml:space="preserve">the length of time for which the land is used for agriculture</w:t>
      </w:r>
      <w:r w:rsidDel="00000000" w:rsidR="00000000" w:rsidRPr="00000000">
        <w:rPr>
          <w:color w:val="202124"/>
          <w:highlight w:val="white"/>
          <w:rtl w:val="0"/>
        </w:rPr>
        <w:t xml:space="preserve">. The slash-and-burn system, the conversion is long-term, often permanent. Shifting cultivation is a more ephemeral use of the land for cultivation.</w:t>
      </w:r>
    </w:p>
    <w:p w:rsidR="00000000" w:rsidDel="00000000" w:rsidP="00000000" w:rsidRDefault="00000000" w:rsidRPr="00000000" w14:paraId="0000000C">
      <w:pPr>
        <w:spacing w:before="300" w:lineRule="auto"/>
        <w:rPr>
          <w:color w:val="202124"/>
          <w:highlight w:val="white"/>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7969621792295"/>
        <w:gridCol w:w="2202.989184259813"/>
        <w:gridCol w:w="2315.386591620008"/>
        <w:gridCol w:w="2641.339072964572"/>
        <w:tblGridChange w:id="0">
          <w:tblGrid>
            <w:gridCol w:w="1865.7969621792295"/>
            <w:gridCol w:w="2202.989184259813"/>
            <w:gridCol w:w="2315.386591620008"/>
            <w:gridCol w:w="2641.339072964572"/>
          </w:tblGrid>
        </w:tblGridChange>
      </w:tblGrid>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D">
            <w:pPr>
              <w:spacing w:before="300" w:lineRule="auto"/>
              <w:ind w:left="140" w:right="140" w:firstLine="0"/>
              <w:jc w:val="center"/>
              <w:rPr>
                <w:b w:val="1"/>
                <w:sz w:val="28"/>
                <w:szCs w:val="28"/>
              </w:rPr>
            </w:pPr>
            <w:r w:rsidDel="00000000" w:rsidR="00000000" w:rsidRPr="00000000">
              <w:rPr>
                <w:b w:val="1"/>
                <w:sz w:val="28"/>
                <w:szCs w:val="28"/>
                <w:rtl w:val="0"/>
              </w:rPr>
              <w:t xml:space="preserve">YEAR</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E">
            <w:pPr>
              <w:spacing w:before="300" w:lineRule="auto"/>
              <w:ind w:left="140" w:right="140" w:firstLine="0"/>
              <w:jc w:val="center"/>
              <w:rPr>
                <w:b w:val="1"/>
                <w:sz w:val="28"/>
                <w:szCs w:val="28"/>
              </w:rPr>
            </w:pPr>
            <w:r w:rsidDel="00000000" w:rsidR="00000000" w:rsidRPr="00000000">
              <w:rPr>
                <w:b w:val="1"/>
                <w:sz w:val="28"/>
                <w:szCs w:val="28"/>
                <w:rtl w:val="0"/>
              </w:rPr>
              <w:t xml:space="preserve">URBANIZATION</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F">
            <w:pPr>
              <w:spacing w:before="300" w:lineRule="auto"/>
              <w:ind w:left="140" w:right="140" w:firstLine="0"/>
              <w:jc w:val="center"/>
              <w:rPr>
                <w:b w:val="1"/>
                <w:sz w:val="28"/>
                <w:szCs w:val="28"/>
              </w:rPr>
            </w:pPr>
            <w:r w:rsidDel="00000000" w:rsidR="00000000" w:rsidRPr="00000000">
              <w:rPr>
                <w:b w:val="1"/>
                <w:sz w:val="28"/>
                <w:szCs w:val="28"/>
                <w:rtl w:val="0"/>
              </w:rPr>
              <w:t xml:space="preserve">WILDFIRE</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10">
            <w:pPr>
              <w:spacing w:before="300" w:lineRule="auto"/>
              <w:ind w:left="140" w:right="140" w:firstLine="0"/>
              <w:jc w:val="center"/>
              <w:rPr>
                <w:b w:val="1"/>
                <w:sz w:val="28"/>
                <w:szCs w:val="28"/>
              </w:rPr>
            </w:pPr>
            <w:r w:rsidDel="00000000" w:rsidR="00000000" w:rsidRPr="00000000">
              <w:rPr>
                <w:b w:val="1"/>
                <w:sz w:val="28"/>
                <w:szCs w:val="28"/>
                <w:rtl w:val="0"/>
              </w:rPr>
              <w:t xml:space="preserve">SHIFTING AGRICULTURE</w:t>
            </w:r>
          </w:p>
        </w:tc>
      </w:tr>
      <w:tr>
        <w:trPr>
          <w:cantSplit w:val="0"/>
          <w:trHeight w:val="410.9252929687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11">
            <w:pPr>
              <w:spacing w:before="300" w:lineRule="auto"/>
              <w:ind w:left="140" w:right="140" w:firstLine="0"/>
              <w:jc w:val="center"/>
              <w:rPr>
                <w:b w:val="1"/>
                <w:i w:val="1"/>
              </w:rPr>
            </w:pPr>
            <w:r w:rsidDel="00000000" w:rsidR="00000000" w:rsidRPr="00000000">
              <w:rPr>
                <w:b w:val="1"/>
                <w:i w:val="1"/>
                <w:rtl w:val="0"/>
              </w:rPr>
              <w:t xml:space="preserve">2001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300" w:lineRule="auto"/>
              <w:ind w:left="140" w:right="140" w:firstLine="0"/>
              <w:jc w:val="center"/>
              <w:rPr/>
            </w:pPr>
            <w:r w:rsidDel="00000000" w:rsidR="00000000" w:rsidRPr="00000000">
              <w:rPr>
                <w:rtl w:val="0"/>
              </w:rPr>
              <w:t xml:space="preserve">95.19746176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300" w:lineRule="auto"/>
              <w:ind w:left="140" w:right="140" w:firstLine="0"/>
              <w:jc w:val="center"/>
              <w:rPr/>
            </w:pPr>
            <w:r w:rsidDel="00000000" w:rsidR="00000000" w:rsidRPr="00000000">
              <w:rPr>
                <w:rtl w:val="0"/>
              </w:rPr>
              <w:t xml:space="preserve">149.0244312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300" w:lineRule="auto"/>
              <w:ind w:left="140" w:right="140" w:firstLine="0"/>
              <w:jc w:val="center"/>
              <w:rPr/>
            </w:pPr>
            <w:r w:rsidDel="00000000" w:rsidR="00000000" w:rsidRPr="00000000">
              <w:rPr>
                <w:rtl w:val="0"/>
              </w:rPr>
              <w:t xml:space="preserve">7110.184005</w:t>
            </w:r>
          </w:p>
        </w:tc>
      </w:tr>
      <w:tr>
        <w:trPr>
          <w:cantSplit w:val="0"/>
          <w:trHeight w:val="425.9252929687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15">
            <w:pPr>
              <w:spacing w:before="300" w:lineRule="auto"/>
              <w:ind w:left="140" w:right="140" w:firstLine="0"/>
              <w:jc w:val="center"/>
              <w:rPr>
                <w:b w:val="1"/>
                <w:i w:val="1"/>
              </w:rPr>
            </w:pPr>
            <w:r w:rsidDel="00000000" w:rsidR="00000000" w:rsidRPr="00000000">
              <w:rPr>
                <w:b w:val="1"/>
                <w:i w:val="1"/>
                <w:rtl w:val="0"/>
              </w:rPr>
              <w:t xml:space="preserve">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300" w:lineRule="auto"/>
              <w:ind w:left="140" w:right="140" w:firstLine="0"/>
              <w:jc w:val="center"/>
              <w:rPr/>
            </w:pPr>
            <w:r w:rsidDel="00000000" w:rsidR="00000000" w:rsidRPr="00000000">
              <w:rPr>
                <w:rtl w:val="0"/>
              </w:rPr>
              <w:t xml:space="preserve">65.71917883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300" w:lineRule="auto"/>
              <w:ind w:left="140" w:right="140" w:firstLine="0"/>
              <w:jc w:val="center"/>
              <w:rPr/>
            </w:pPr>
            <w:r w:rsidDel="00000000" w:rsidR="00000000" w:rsidRPr="00000000">
              <w:rPr>
                <w:rtl w:val="0"/>
              </w:rPr>
              <w:t xml:space="preserve">108.4305826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300" w:lineRule="auto"/>
              <w:ind w:left="140" w:right="140" w:firstLine="0"/>
              <w:jc w:val="center"/>
              <w:rPr/>
            </w:pPr>
            <w:r w:rsidDel="00000000" w:rsidR="00000000" w:rsidRPr="00000000">
              <w:rPr>
                <w:rtl w:val="0"/>
              </w:rPr>
              <w:t xml:space="preserve">7528.989108</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19">
            <w:pPr>
              <w:spacing w:before="300" w:lineRule="auto"/>
              <w:ind w:left="140" w:right="140" w:firstLine="0"/>
              <w:jc w:val="center"/>
              <w:rPr>
                <w:b w:val="1"/>
                <w:i w:val="1"/>
              </w:rPr>
            </w:pPr>
            <w:r w:rsidDel="00000000" w:rsidR="00000000" w:rsidRPr="00000000">
              <w:rPr>
                <w:b w:val="1"/>
                <w:i w:val="1"/>
                <w:rtl w:val="0"/>
              </w:rPr>
              <w:t xml:space="preserve">2003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300" w:lineRule="auto"/>
              <w:ind w:left="140" w:right="140" w:firstLine="0"/>
              <w:jc w:val="center"/>
              <w:rPr/>
            </w:pPr>
            <w:r w:rsidDel="00000000" w:rsidR="00000000" w:rsidRPr="00000000">
              <w:rPr>
                <w:rtl w:val="0"/>
              </w:rPr>
              <w:t xml:space="preserve">38.38849067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300" w:lineRule="auto"/>
              <w:ind w:left="140" w:right="140" w:firstLine="0"/>
              <w:jc w:val="center"/>
              <w:rPr/>
            </w:pPr>
            <w:r w:rsidDel="00000000" w:rsidR="00000000" w:rsidRPr="00000000">
              <w:rPr>
                <w:rtl w:val="0"/>
              </w:rPr>
              <w:t xml:space="preserve">114.0274303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300" w:lineRule="auto"/>
              <w:ind w:left="140" w:right="140" w:firstLine="0"/>
              <w:jc w:val="center"/>
              <w:rPr/>
            </w:pPr>
            <w:r w:rsidDel="00000000" w:rsidR="00000000" w:rsidRPr="00000000">
              <w:rPr>
                <w:rtl w:val="0"/>
              </w:rPr>
              <w:t xml:space="preserve">6974.420396</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1D">
            <w:pPr>
              <w:spacing w:before="300" w:lineRule="auto"/>
              <w:ind w:left="140" w:right="140" w:firstLine="0"/>
              <w:jc w:val="center"/>
              <w:rPr>
                <w:b w:val="1"/>
                <w:i w:val="1"/>
              </w:rPr>
            </w:pPr>
            <w:r w:rsidDel="00000000" w:rsidR="00000000" w:rsidRPr="00000000">
              <w:rPr>
                <w:b w:val="1"/>
                <w:i w:val="1"/>
                <w:rtl w:val="0"/>
              </w:rPr>
              <w:t xml:space="preserve">2004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300" w:lineRule="auto"/>
              <w:ind w:left="140" w:right="140" w:firstLine="0"/>
              <w:jc w:val="center"/>
              <w:rPr/>
            </w:pPr>
            <w:r w:rsidDel="00000000" w:rsidR="00000000" w:rsidRPr="00000000">
              <w:rPr>
                <w:rtl w:val="0"/>
              </w:rPr>
              <w:t xml:space="preserve">64.67523844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300" w:lineRule="auto"/>
              <w:ind w:left="140" w:right="140" w:firstLine="0"/>
              <w:jc w:val="center"/>
              <w:rPr/>
            </w:pPr>
            <w:r w:rsidDel="00000000" w:rsidR="00000000" w:rsidRPr="00000000">
              <w:rPr>
                <w:rtl w:val="0"/>
              </w:rPr>
              <w:t xml:space="preserve">230.5378965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300" w:lineRule="auto"/>
              <w:ind w:left="140" w:right="140" w:firstLine="0"/>
              <w:jc w:val="center"/>
              <w:rPr/>
            </w:pPr>
            <w:r w:rsidDel="00000000" w:rsidR="00000000" w:rsidRPr="00000000">
              <w:rPr>
                <w:rtl w:val="0"/>
              </w:rPr>
              <w:t xml:space="preserve">10657.99401</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1">
            <w:pPr>
              <w:spacing w:before="300" w:lineRule="auto"/>
              <w:ind w:left="140" w:right="140" w:firstLine="0"/>
              <w:jc w:val="center"/>
              <w:rPr>
                <w:b w:val="1"/>
                <w:i w:val="1"/>
              </w:rPr>
            </w:pPr>
            <w:r w:rsidDel="00000000" w:rsidR="00000000" w:rsidRPr="00000000">
              <w:rPr>
                <w:b w:val="1"/>
                <w:i w:val="1"/>
                <w:rtl w:val="0"/>
              </w:rPr>
              <w:t xml:space="preserve">2005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300" w:lineRule="auto"/>
              <w:ind w:left="140" w:right="140" w:firstLine="0"/>
              <w:jc w:val="center"/>
              <w:rPr/>
            </w:pPr>
            <w:r w:rsidDel="00000000" w:rsidR="00000000" w:rsidRPr="00000000">
              <w:rPr>
                <w:rtl w:val="0"/>
              </w:rPr>
              <w:t xml:space="preserve">77.17141325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300" w:lineRule="auto"/>
              <w:ind w:left="140" w:right="140" w:firstLine="0"/>
              <w:jc w:val="center"/>
              <w:rPr/>
            </w:pPr>
            <w:r w:rsidDel="00000000" w:rsidR="00000000" w:rsidRPr="00000000">
              <w:rPr>
                <w:rtl w:val="0"/>
              </w:rPr>
              <w:t xml:space="preserve">180.5623916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300" w:lineRule="auto"/>
              <w:ind w:left="140" w:right="140" w:firstLine="0"/>
              <w:jc w:val="center"/>
              <w:rPr/>
            </w:pPr>
            <w:r w:rsidDel="00000000" w:rsidR="00000000" w:rsidRPr="00000000">
              <w:rPr>
                <w:rtl w:val="0"/>
              </w:rPr>
              <w:t xml:space="preserve">9473.534674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5">
            <w:pPr>
              <w:spacing w:before="300" w:lineRule="auto"/>
              <w:ind w:left="140" w:right="140" w:firstLine="0"/>
              <w:jc w:val="center"/>
              <w:rPr>
                <w:b w:val="1"/>
                <w:i w:val="1"/>
              </w:rPr>
            </w:pPr>
            <w:r w:rsidDel="00000000" w:rsidR="00000000" w:rsidRPr="00000000">
              <w:rPr>
                <w:b w:val="1"/>
                <w:i w:val="1"/>
                <w:rtl w:val="0"/>
              </w:rPr>
              <w:t xml:space="preserve">2006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300" w:lineRule="auto"/>
              <w:ind w:left="140" w:right="140" w:firstLine="0"/>
              <w:jc w:val="center"/>
              <w:rPr/>
            </w:pPr>
            <w:r w:rsidDel="00000000" w:rsidR="00000000" w:rsidRPr="00000000">
              <w:rPr>
                <w:rtl w:val="0"/>
              </w:rPr>
              <w:t xml:space="preserve">94.83553602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300" w:lineRule="auto"/>
              <w:ind w:left="140" w:right="140" w:firstLine="0"/>
              <w:jc w:val="center"/>
              <w:rPr/>
            </w:pPr>
            <w:r w:rsidDel="00000000" w:rsidR="00000000" w:rsidRPr="00000000">
              <w:rPr>
                <w:rtl w:val="0"/>
              </w:rPr>
              <w:t xml:space="preserve">189.2143605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300" w:lineRule="auto"/>
              <w:ind w:left="140" w:right="140" w:firstLine="0"/>
              <w:jc w:val="center"/>
              <w:rPr/>
            </w:pPr>
            <w:r w:rsidDel="00000000" w:rsidR="00000000" w:rsidRPr="00000000">
              <w:rPr>
                <w:rtl w:val="0"/>
              </w:rPr>
              <w:t xml:space="preserve">13037.0195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9">
            <w:pPr>
              <w:spacing w:before="300" w:lineRule="auto"/>
              <w:ind w:left="140" w:right="140" w:firstLine="0"/>
              <w:jc w:val="center"/>
              <w:rPr>
                <w:b w:val="1"/>
                <w:i w:val="1"/>
              </w:rPr>
            </w:pPr>
            <w:r w:rsidDel="00000000" w:rsidR="00000000" w:rsidRPr="00000000">
              <w:rPr>
                <w:b w:val="1"/>
                <w:i w:val="1"/>
                <w:rtl w:val="0"/>
              </w:rPr>
              <w:t xml:space="preserve">2007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300" w:lineRule="auto"/>
              <w:ind w:left="140" w:right="140" w:firstLine="0"/>
              <w:jc w:val="center"/>
              <w:rPr/>
            </w:pPr>
            <w:r w:rsidDel="00000000" w:rsidR="00000000" w:rsidRPr="00000000">
              <w:rPr>
                <w:rtl w:val="0"/>
              </w:rPr>
              <w:t xml:space="preserve">137.8965582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300" w:lineRule="auto"/>
              <w:ind w:left="140" w:right="140" w:firstLine="0"/>
              <w:jc w:val="center"/>
              <w:rPr/>
            </w:pPr>
            <w:r w:rsidDel="00000000" w:rsidR="00000000" w:rsidRPr="00000000">
              <w:rPr>
                <w:rtl w:val="0"/>
              </w:rPr>
              <w:t xml:space="preserve">192.882031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300" w:lineRule="auto"/>
              <w:ind w:left="140" w:right="140" w:firstLine="0"/>
              <w:jc w:val="center"/>
              <w:rPr/>
            </w:pPr>
            <w:r w:rsidDel="00000000" w:rsidR="00000000" w:rsidRPr="00000000">
              <w:rPr>
                <w:rtl w:val="0"/>
              </w:rPr>
              <w:t xml:space="preserve">15899.36635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D">
            <w:pPr>
              <w:spacing w:before="300" w:lineRule="auto"/>
              <w:ind w:left="140" w:right="140" w:firstLine="0"/>
              <w:jc w:val="center"/>
              <w:rPr>
                <w:b w:val="1"/>
                <w:i w:val="1"/>
              </w:rPr>
            </w:pPr>
            <w:r w:rsidDel="00000000" w:rsidR="00000000" w:rsidRPr="00000000">
              <w:rPr>
                <w:b w:val="1"/>
                <w:i w:val="1"/>
                <w:rtl w:val="0"/>
              </w:rPr>
              <w:t xml:space="preserve">2008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300" w:lineRule="auto"/>
              <w:ind w:left="140" w:right="140" w:firstLine="0"/>
              <w:jc w:val="center"/>
              <w:rPr/>
            </w:pPr>
            <w:r w:rsidDel="00000000" w:rsidR="00000000" w:rsidRPr="00000000">
              <w:rPr>
                <w:rtl w:val="0"/>
              </w:rPr>
              <w:t xml:space="preserve">123.3998415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300" w:lineRule="auto"/>
              <w:ind w:left="140" w:right="140" w:firstLine="0"/>
              <w:jc w:val="center"/>
              <w:rPr/>
            </w:pPr>
            <w:r w:rsidDel="00000000" w:rsidR="00000000" w:rsidRPr="00000000">
              <w:rPr>
                <w:rtl w:val="0"/>
              </w:rPr>
              <w:t xml:space="preserve">119.0506696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300" w:lineRule="auto"/>
              <w:ind w:left="140" w:right="140" w:firstLine="0"/>
              <w:jc w:val="center"/>
              <w:rPr/>
            </w:pPr>
            <w:r w:rsidDel="00000000" w:rsidR="00000000" w:rsidRPr="00000000">
              <w:rPr>
                <w:rtl w:val="0"/>
              </w:rPr>
              <w:t xml:space="preserve">18078.52085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1">
            <w:pPr>
              <w:spacing w:before="300" w:lineRule="auto"/>
              <w:ind w:left="140" w:right="140" w:firstLine="0"/>
              <w:jc w:val="center"/>
              <w:rPr>
                <w:b w:val="1"/>
                <w:i w:val="1"/>
              </w:rPr>
            </w:pPr>
            <w:r w:rsidDel="00000000" w:rsidR="00000000" w:rsidRPr="00000000">
              <w:rPr>
                <w:b w:val="1"/>
                <w:i w:val="1"/>
                <w:rtl w:val="0"/>
              </w:rPr>
              <w:t xml:space="preserve">2009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300" w:lineRule="auto"/>
              <w:ind w:left="140" w:right="140" w:firstLine="0"/>
              <w:jc w:val="center"/>
              <w:rPr/>
            </w:pPr>
            <w:r w:rsidDel="00000000" w:rsidR="00000000" w:rsidRPr="00000000">
              <w:rPr>
                <w:rtl w:val="0"/>
              </w:rPr>
              <w:t xml:space="preserve">102.9549799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300" w:lineRule="auto"/>
              <w:ind w:left="140" w:right="140" w:firstLine="0"/>
              <w:jc w:val="center"/>
              <w:rPr/>
            </w:pPr>
            <w:r w:rsidDel="00000000" w:rsidR="00000000" w:rsidRPr="00000000">
              <w:rPr>
                <w:rtl w:val="0"/>
              </w:rPr>
              <w:t xml:space="preserve">140.812699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300" w:lineRule="auto"/>
              <w:ind w:left="140" w:right="140" w:firstLine="0"/>
              <w:jc w:val="center"/>
              <w:rPr/>
            </w:pPr>
            <w:r w:rsidDel="00000000" w:rsidR="00000000" w:rsidRPr="00000000">
              <w:rPr>
                <w:rtl w:val="0"/>
              </w:rPr>
              <w:t xml:space="preserve">16445.56953</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5">
            <w:pPr>
              <w:spacing w:before="300" w:lineRule="auto"/>
              <w:ind w:left="140" w:right="140" w:firstLine="0"/>
              <w:jc w:val="center"/>
              <w:rPr>
                <w:b w:val="1"/>
                <w:i w:val="1"/>
              </w:rPr>
            </w:pPr>
            <w:r w:rsidDel="00000000" w:rsidR="00000000" w:rsidRPr="00000000">
              <w:rPr>
                <w:b w:val="1"/>
                <w:i w:val="1"/>
                <w:rtl w:val="0"/>
              </w:rPr>
              <w:t xml:space="preserve">2010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300" w:lineRule="auto"/>
              <w:ind w:left="140" w:right="140" w:firstLine="0"/>
              <w:jc w:val="center"/>
              <w:rPr/>
            </w:pPr>
            <w:r w:rsidDel="00000000" w:rsidR="00000000" w:rsidRPr="00000000">
              <w:rPr>
                <w:rtl w:val="0"/>
              </w:rPr>
              <w:t xml:space="preserve">117.1840571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300" w:lineRule="auto"/>
              <w:ind w:left="140" w:right="140" w:firstLine="0"/>
              <w:jc w:val="center"/>
              <w:rPr/>
            </w:pPr>
            <w:r w:rsidDel="00000000" w:rsidR="00000000" w:rsidRPr="00000000">
              <w:rPr>
                <w:rtl w:val="0"/>
              </w:rPr>
              <w:t xml:space="preserve">70.71520396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300" w:lineRule="auto"/>
              <w:ind w:left="140" w:right="140" w:firstLine="0"/>
              <w:jc w:val="center"/>
              <w:rPr/>
            </w:pPr>
            <w:r w:rsidDel="00000000" w:rsidR="00000000" w:rsidRPr="00000000">
              <w:rPr>
                <w:rtl w:val="0"/>
              </w:rPr>
              <w:t xml:space="preserve">8316.685416</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9">
            <w:pPr>
              <w:spacing w:before="300" w:lineRule="auto"/>
              <w:ind w:left="140" w:right="140" w:firstLine="0"/>
              <w:jc w:val="center"/>
              <w:rPr>
                <w:b w:val="1"/>
                <w:i w:val="1"/>
              </w:rPr>
            </w:pPr>
            <w:r w:rsidDel="00000000" w:rsidR="00000000" w:rsidRPr="00000000">
              <w:rPr>
                <w:b w:val="1"/>
                <w:i w:val="1"/>
                <w:rtl w:val="0"/>
              </w:rPr>
              <w:t xml:space="preserve">2011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300" w:lineRule="auto"/>
              <w:ind w:left="140" w:right="140" w:firstLine="0"/>
              <w:jc w:val="center"/>
              <w:rPr/>
            </w:pPr>
            <w:r w:rsidDel="00000000" w:rsidR="00000000" w:rsidRPr="00000000">
              <w:rPr>
                <w:rtl w:val="0"/>
              </w:rPr>
              <w:t xml:space="preserve">182.1435983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300" w:lineRule="auto"/>
              <w:ind w:left="140" w:right="140" w:firstLine="0"/>
              <w:jc w:val="center"/>
              <w:rPr/>
            </w:pPr>
            <w:r w:rsidDel="00000000" w:rsidR="00000000" w:rsidRPr="00000000">
              <w:rPr>
                <w:rtl w:val="0"/>
              </w:rPr>
              <w:t xml:space="preserve">66.33118457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300" w:lineRule="auto"/>
              <w:ind w:left="140" w:right="140" w:firstLine="0"/>
              <w:jc w:val="center"/>
              <w:rPr/>
            </w:pPr>
            <w:r w:rsidDel="00000000" w:rsidR="00000000" w:rsidRPr="00000000">
              <w:rPr>
                <w:rtl w:val="0"/>
              </w:rPr>
              <w:t xml:space="preserve">20159.77589</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D">
            <w:pPr>
              <w:spacing w:before="300" w:lineRule="auto"/>
              <w:ind w:left="140" w:right="140" w:firstLine="0"/>
              <w:jc w:val="center"/>
              <w:rPr>
                <w:b w:val="1"/>
                <w:i w:val="1"/>
              </w:rPr>
            </w:pPr>
            <w:r w:rsidDel="00000000" w:rsidR="00000000" w:rsidRPr="00000000">
              <w:rPr>
                <w:b w:val="1"/>
                <w:i w:val="1"/>
                <w:rtl w:val="0"/>
              </w:rPr>
              <w:t xml:space="preserve">2012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300" w:lineRule="auto"/>
              <w:ind w:left="140" w:right="140" w:firstLine="0"/>
              <w:jc w:val="center"/>
              <w:rPr/>
            </w:pPr>
            <w:r w:rsidDel="00000000" w:rsidR="00000000" w:rsidRPr="00000000">
              <w:rPr>
                <w:rtl w:val="0"/>
              </w:rPr>
              <w:t xml:space="preserve">194.1744443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300" w:lineRule="auto"/>
              <w:ind w:left="140" w:right="140" w:firstLine="0"/>
              <w:jc w:val="center"/>
              <w:rPr/>
            </w:pPr>
            <w:r w:rsidDel="00000000" w:rsidR="00000000" w:rsidRPr="00000000">
              <w:rPr>
                <w:rtl w:val="0"/>
              </w:rPr>
              <w:t xml:space="preserve">133.5265798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300" w:lineRule="auto"/>
              <w:ind w:left="140" w:right="140" w:firstLine="0"/>
              <w:jc w:val="center"/>
              <w:rPr/>
            </w:pPr>
            <w:r w:rsidDel="00000000" w:rsidR="00000000" w:rsidRPr="00000000">
              <w:rPr>
                <w:rtl w:val="0"/>
              </w:rPr>
              <w:t xml:space="preserve">14360.3207</w:t>
            </w:r>
          </w:p>
        </w:tc>
      </w:tr>
      <w:tr>
        <w:trPr>
          <w:cantSplit w:val="0"/>
          <w:trHeight w:val="395.9252929687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41">
            <w:pPr>
              <w:spacing w:before="300" w:lineRule="auto"/>
              <w:ind w:left="140" w:right="140" w:firstLine="0"/>
              <w:jc w:val="center"/>
              <w:rPr>
                <w:b w:val="1"/>
                <w:i w:val="1"/>
              </w:rPr>
            </w:pPr>
            <w:r w:rsidDel="00000000" w:rsidR="00000000" w:rsidRPr="00000000">
              <w:rPr>
                <w:b w:val="1"/>
                <w:i w:val="1"/>
                <w:rtl w:val="0"/>
              </w:rPr>
              <w:t xml:space="preserve">2013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300" w:lineRule="auto"/>
              <w:ind w:left="140" w:right="140" w:firstLine="0"/>
              <w:jc w:val="center"/>
              <w:rPr/>
            </w:pPr>
            <w:r w:rsidDel="00000000" w:rsidR="00000000" w:rsidRPr="00000000">
              <w:rPr>
                <w:rtl w:val="0"/>
              </w:rPr>
              <w:t xml:space="preserve">110.7621001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300" w:lineRule="auto"/>
              <w:ind w:left="140" w:right="140" w:firstLine="0"/>
              <w:jc w:val="center"/>
              <w:rPr/>
            </w:pPr>
            <w:r w:rsidDel="00000000" w:rsidR="00000000" w:rsidRPr="00000000">
              <w:rPr>
                <w:rtl w:val="0"/>
              </w:rPr>
              <w:t xml:space="preserve">145.3057435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300" w:lineRule="auto"/>
              <w:ind w:left="140" w:right="140" w:firstLine="0"/>
              <w:jc w:val="center"/>
              <w:rPr/>
            </w:pPr>
            <w:r w:rsidDel="00000000" w:rsidR="00000000" w:rsidRPr="00000000">
              <w:rPr>
                <w:rtl w:val="0"/>
              </w:rPr>
              <w:t xml:space="preserve">7431.788704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45">
            <w:pPr>
              <w:spacing w:before="300" w:lineRule="auto"/>
              <w:ind w:left="140" w:right="140" w:firstLine="0"/>
              <w:jc w:val="center"/>
              <w:rPr>
                <w:b w:val="1"/>
                <w:i w:val="1"/>
              </w:rPr>
            </w:pPr>
            <w:r w:rsidDel="00000000" w:rsidR="00000000" w:rsidRPr="00000000">
              <w:rPr>
                <w:b w:val="1"/>
                <w:i w:val="1"/>
                <w:rtl w:val="0"/>
              </w:rPr>
              <w:t xml:space="preserve">2014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300" w:lineRule="auto"/>
              <w:ind w:left="140" w:right="140" w:firstLine="0"/>
              <w:jc w:val="center"/>
              <w:rPr/>
            </w:pPr>
            <w:r w:rsidDel="00000000" w:rsidR="00000000" w:rsidRPr="00000000">
              <w:rPr>
                <w:rtl w:val="0"/>
              </w:rPr>
              <w:t xml:space="preserve">221.608177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300" w:lineRule="auto"/>
              <w:ind w:left="140" w:right="140" w:firstLine="0"/>
              <w:jc w:val="center"/>
              <w:rPr/>
            </w:pPr>
            <w:r w:rsidDel="00000000" w:rsidR="00000000" w:rsidRPr="00000000">
              <w:rPr>
                <w:rtl w:val="0"/>
              </w:rPr>
              <w:t xml:space="preserve">128.9658336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300" w:lineRule="auto"/>
              <w:ind w:left="140" w:right="140" w:firstLine="0"/>
              <w:jc w:val="center"/>
              <w:rPr/>
            </w:pPr>
            <w:r w:rsidDel="00000000" w:rsidR="00000000" w:rsidRPr="00000000">
              <w:rPr>
                <w:rtl w:val="0"/>
              </w:rPr>
              <w:t xml:space="preserve">14271.25264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49">
            <w:pPr>
              <w:spacing w:before="300" w:lineRule="auto"/>
              <w:ind w:left="140" w:right="140" w:firstLine="0"/>
              <w:jc w:val="center"/>
              <w:rPr>
                <w:b w:val="1"/>
                <w:i w:val="1"/>
              </w:rPr>
            </w:pPr>
            <w:r w:rsidDel="00000000" w:rsidR="00000000" w:rsidRPr="00000000">
              <w:rPr>
                <w:b w:val="1"/>
                <w:i w:val="1"/>
                <w:rtl w:val="0"/>
              </w:rPr>
              <w:t xml:space="preserve">2015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300" w:lineRule="auto"/>
              <w:ind w:left="140" w:right="140" w:firstLine="0"/>
              <w:jc w:val="center"/>
              <w:rPr/>
            </w:pPr>
            <w:r w:rsidDel="00000000" w:rsidR="00000000" w:rsidRPr="00000000">
              <w:rPr>
                <w:rtl w:val="0"/>
              </w:rPr>
              <w:t xml:space="preserve">84.12740798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300" w:lineRule="auto"/>
              <w:ind w:left="140" w:right="140" w:firstLine="0"/>
              <w:jc w:val="center"/>
              <w:rPr/>
            </w:pPr>
            <w:r w:rsidDel="00000000" w:rsidR="00000000" w:rsidRPr="00000000">
              <w:rPr>
                <w:rtl w:val="0"/>
              </w:rPr>
              <w:t xml:space="preserve">122.3212379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300" w:lineRule="auto"/>
              <w:ind w:left="140" w:right="140" w:firstLine="0"/>
              <w:jc w:val="center"/>
              <w:rPr/>
            </w:pPr>
            <w:r w:rsidDel="00000000" w:rsidR="00000000" w:rsidRPr="00000000">
              <w:rPr>
                <w:rtl w:val="0"/>
              </w:rPr>
              <w:t xml:space="preserve">7891.903854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4D">
            <w:pPr>
              <w:spacing w:before="300" w:lineRule="auto"/>
              <w:ind w:left="140" w:right="140" w:firstLine="0"/>
              <w:jc w:val="center"/>
              <w:rPr>
                <w:b w:val="1"/>
                <w:i w:val="1"/>
              </w:rPr>
            </w:pPr>
            <w:r w:rsidDel="00000000" w:rsidR="00000000" w:rsidRPr="00000000">
              <w:rPr>
                <w:b w:val="1"/>
                <w:i w:val="1"/>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300" w:lineRule="auto"/>
              <w:ind w:left="140" w:right="140" w:firstLine="0"/>
              <w:jc w:val="center"/>
              <w:rPr/>
            </w:pPr>
            <w:r w:rsidDel="00000000" w:rsidR="00000000" w:rsidRPr="00000000">
              <w:rPr>
                <w:rtl w:val="0"/>
              </w:rPr>
              <w:t xml:space="preserve">216.4949232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300" w:lineRule="auto"/>
              <w:ind w:left="140" w:right="140" w:firstLine="0"/>
              <w:jc w:val="center"/>
              <w:rPr/>
            </w:pPr>
            <w:r w:rsidDel="00000000" w:rsidR="00000000" w:rsidRPr="00000000">
              <w:rPr>
                <w:rtl w:val="0"/>
              </w:rPr>
              <w:t xml:space="preserve">252.6184983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300" w:lineRule="auto"/>
              <w:ind w:left="140" w:right="140" w:firstLine="0"/>
              <w:jc w:val="center"/>
              <w:rPr/>
            </w:pPr>
            <w:r w:rsidDel="00000000" w:rsidR="00000000" w:rsidRPr="00000000">
              <w:rPr>
                <w:rtl w:val="0"/>
              </w:rPr>
              <w:t xml:space="preserve">13380.48866</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51">
            <w:pPr>
              <w:spacing w:before="300" w:lineRule="auto"/>
              <w:ind w:left="140" w:right="140" w:firstLine="0"/>
              <w:jc w:val="center"/>
              <w:rPr>
                <w:b w:val="1"/>
                <w:i w:val="1"/>
              </w:rPr>
            </w:pPr>
            <w:r w:rsidDel="00000000" w:rsidR="00000000" w:rsidRPr="00000000">
              <w:rPr>
                <w:b w:val="1"/>
                <w:i w:val="1"/>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300" w:lineRule="auto"/>
              <w:ind w:left="140" w:right="140" w:firstLine="0"/>
              <w:jc w:val="center"/>
              <w:rPr/>
            </w:pPr>
            <w:r w:rsidDel="00000000" w:rsidR="00000000" w:rsidRPr="00000000">
              <w:rPr>
                <w:rtl w:val="0"/>
              </w:rPr>
              <w:t xml:space="preserve">186.737217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300" w:lineRule="auto"/>
              <w:ind w:left="140" w:right="140" w:firstLine="0"/>
              <w:jc w:val="center"/>
              <w:rPr/>
            </w:pPr>
            <w:r w:rsidDel="00000000" w:rsidR="00000000" w:rsidRPr="00000000">
              <w:rPr>
                <w:rtl w:val="0"/>
              </w:rPr>
              <w:t xml:space="preserve">450.2380777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300" w:lineRule="auto"/>
              <w:ind w:left="140" w:right="140" w:firstLine="0"/>
              <w:jc w:val="center"/>
              <w:rPr/>
            </w:pPr>
            <w:r w:rsidDel="00000000" w:rsidR="00000000" w:rsidRPr="00000000">
              <w:rPr>
                <w:rtl w:val="0"/>
              </w:rPr>
              <w:t xml:space="preserve">22952.77999</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55">
            <w:pPr>
              <w:spacing w:before="300" w:lineRule="auto"/>
              <w:ind w:left="140" w:right="140" w:firstLine="0"/>
              <w:jc w:val="center"/>
              <w:rPr>
                <w:b w:val="1"/>
                <w:i w:val="1"/>
              </w:rPr>
            </w:pPr>
            <w:r w:rsidDel="00000000" w:rsidR="00000000" w:rsidRPr="00000000">
              <w:rPr>
                <w:b w:val="1"/>
                <w:i w:val="1"/>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300" w:lineRule="auto"/>
              <w:ind w:left="140" w:right="140" w:firstLine="0"/>
              <w:jc w:val="center"/>
              <w:rPr/>
            </w:pPr>
            <w:r w:rsidDel="00000000" w:rsidR="00000000" w:rsidRPr="00000000">
              <w:rPr>
                <w:rtl w:val="0"/>
              </w:rPr>
              <w:t xml:space="preserve">158.2788981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300" w:lineRule="auto"/>
              <w:ind w:left="140" w:right="140" w:firstLine="0"/>
              <w:jc w:val="center"/>
              <w:rPr/>
            </w:pPr>
            <w:r w:rsidDel="00000000" w:rsidR="00000000" w:rsidRPr="00000000">
              <w:rPr>
                <w:rtl w:val="0"/>
              </w:rPr>
              <w:t xml:space="preserve">210.8397006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300" w:lineRule="auto"/>
              <w:ind w:left="140" w:right="140" w:firstLine="0"/>
              <w:jc w:val="center"/>
              <w:rPr/>
            </w:pPr>
            <w:r w:rsidDel="00000000" w:rsidR="00000000" w:rsidRPr="00000000">
              <w:rPr>
                <w:rtl w:val="0"/>
              </w:rPr>
              <w:t xml:space="preserve">17010.49705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59">
            <w:pPr>
              <w:spacing w:before="300" w:lineRule="auto"/>
              <w:ind w:left="140" w:right="140" w:firstLine="0"/>
              <w:jc w:val="center"/>
              <w:rPr>
                <w:b w:val="1"/>
                <w:i w:val="1"/>
              </w:rPr>
            </w:pPr>
            <w:r w:rsidDel="00000000" w:rsidR="00000000" w:rsidRPr="00000000">
              <w:rPr>
                <w:b w:val="1"/>
                <w:i w:val="1"/>
                <w:rtl w:val="0"/>
              </w:rPr>
              <w:t xml:space="preserve">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300" w:lineRule="auto"/>
              <w:ind w:left="140" w:right="140" w:firstLine="0"/>
              <w:jc w:val="center"/>
              <w:rPr/>
            </w:pPr>
            <w:r w:rsidDel="00000000" w:rsidR="00000000" w:rsidRPr="00000000">
              <w:rPr>
                <w:rtl w:val="0"/>
              </w:rPr>
              <w:t xml:space="preserve">135.0218314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300" w:lineRule="auto"/>
              <w:ind w:left="140" w:right="140" w:firstLine="0"/>
              <w:jc w:val="center"/>
              <w:rPr/>
            </w:pPr>
            <w:r w:rsidDel="00000000" w:rsidR="00000000" w:rsidRPr="00000000">
              <w:rPr>
                <w:rtl w:val="0"/>
              </w:rPr>
              <w:t xml:space="preserve">134.808931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300" w:lineRule="auto"/>
              <w:ind w:left="140" w:right="140" w:firstLine="0"/>
              <w:jc w:val="center"/>
              <w:rPr/>
            </w:pPr>
            <w:r w:rsidDel="00000000" w:rsidR="00000000" w:rsidRPr="00000000">
              <w:rPr>
                <w:rtl w:val="0"/>
              </w:rPr>
              <w:t xml:space="preserve">18877.68164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5D">
            <w:pPr>
              <w:spacing w:before="300" w:lineRule="auto"/>
              <w:ind w:left="140" w:right="140" w:firstLine="0"/>
              <w:jc w:val="center"/>
              <w:rPr>
                <w:b w:val="1"/>
                <w:i w:val="1"/>
              </w:rPr>
            </w:pPr>
            <w:r w:rsidDel="00000000" w:rsidR="00000000" w:rsidRPr="00000000">
              <w:rPr>
                <w:b w:val="1"/>
                <w:i w:val="1"/>
                <w:rtl w:val="0"/>
              </w:rPr>
              <w:t xml:space="preserve">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300" w:lineRule="auto"/>
              <w:ind w:left="140" w:right="140" w:firstLine="0"/>
              <w:jc w:val="center"/>
              <w:rPr/>
            </w:pPr>
            <w:r w:rsidDel="00000000" w:rsidR="00000000" w:rsidRPr="00000000">
              <w:rPr>
                <w:rtl w:val="0"/>
              </w:rPr>
              <w:t xml:space="preserve">173.2554798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300" w:lineRule="auto"/>
              <w:ind w:left="140" w:right="140" w:firstLine="0"/>
              <w:jc w:val="center"/>
              <w:rPr/>
            </w:pPr>
            <w:r w:rsidDel="00000000" w:rsidR="00000000" w:rsidRPr="00000000">
              <w:rPr>
                <w:rtl w:val="0"/>
              </w:rPr>
              <w:t xml:space="preserve">178.4249409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300" w:lineRule="auto"/>
              <w:ind w:left="140" w:right="140" w:firstLine="0"/>
              <w:jc w:val="center"/>
              <w:rPr/>
            </w:pPr>
            <w:r w:rsidDel="00000000" w:rsidR="00000000" w:rsidRPr="00000000">
              <w:rPr>
                <w:rtl w:val="0"/>
              </w:rPr>
              <w:t xml:space="preserve">19060.08243</w:t>
            </w:r>
          </w:p>
        </w:tc>
      </w:tr>
    </w:tbl>
    <w:p w:rsidR="00000000" w:rsidDel="00000000" w:rsidP="00000000" w:rsidRDefault="00000000" w:rsidRPr="00000000" w14:paraId="00000061">
      <w:pP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2">
      <w:pPr>
        <w:spacing w:before="300" w:lineRule="auto"/>
        <w:rPr>
          <w:b w:val="1"/>
          <w:i w:val="1"/>
          <w:sz w:val="32"/>
          <w:szCs w:val="32"/>
          <w:highlight w:val="yellow"/>
        </w:rPr>
      </w:pPr>
      <w:r w:rsidDel="00000000" w:rsidR="00000000" w:rsidRPr="00000000">
        <w:rPr>
          <w:b w:val="1"/>
          <w:i w:val="1"/>
          <w:highlight w:val="yellow"/>
          <w:rtl w:val="0"/>
        </w:rPr>
        <w:t xml:space="preserve"> </w:t>
      </w:r>
      <w:r w:rsidDel="00000000" w:rsidR="00000000" w:rsidRPr="00000000">
        <w:rPr>
          <w:b w:val="1"/>
          <w:i w:val="1"/>
          <w:sz w:val="32"/>
          <w:szCs w:val="32"/>
          <w:highlight w:val="yellow"/>
          <w:rtl w:val="0"/>
        </w:rPr>
        <w:t xml:space="preserve">CONCLUSION:</w:t>
      </w:r>
    </w:p>
    <w:p w:rsidR="00000000" w:rsidDel="00000000" w:rsidP="00000000" w:rsidRDefault="00000000" w:rsidRPr="00000000" w14:paraId="00000063">
      <w:pPr>
        <w:spacing w:before="300" w:lineRule="auto"/>
        <w:rPr/>
      </w:pPr>
      <w:r w:rsidDel="00000000" w:rsidR="00000000" w:rsidRPr="00000000">
        <w:rPr>
          <w:rtl w:val="0"/>
        </w:rPr>
        <w:t xml:space="preserve">According to the 2018 report released by the Indian government, an area of about 8500 square km is still being used to practice shifting cultivation.</w:t>
      </w:r>
    </w:p>
    <w:p w:rsidR="00000000" w:rsidDel="00000000" w:rsidP="00000000" w:rsidRDefault="00000000" w:rsidRPr="00000000" w14:paraId="00000064">
      <w:pPr>
        <w:spacing w:before="300" w:lineRule="auto"/>
        <w:rPr>
          <w:color w:val="2e2e2e"/>
        </w:rPr>
      </w:pPr>
      <w:r w:rsidDel="00000000" w:rsidR="00000000" w:rsidRPr="00000000">
        <w:rPr>
          <w:color w:val="2e2e2e"/>
          <w:rtl w:val="0"/>
        </w:rPr>
        <w:t xml:space="preserve">Recent decades have seen a dramatic increase in tropical deforestation caused by slash-and-burn clearing for the establishment of more permanent agriculture, plantations and pastures, which often result in degraded grasslands or degraded fallows. </w:t>
      </w:r>
    </w:p>
    <w:p w:rsidR="00000000" w:rsidDel="00000000" w:rsidP="00000000" w:rsidRDefault="00000000" w:rsidRPr="00000000" w14:paraId="00000065">
      <w:pPr>
        <w:spacing w:before="300" w:lineRule="auto"/>
        <w:rPr>
          <w:color w:val="2e2e2e"/>
          <w:highlight w:val="green"/>
        </w:rPr>
      </w:pPr>
      <w:r w:rsidDel="00000000" w:rsidR="00000000" w:rsidRPr="00000000">
        <w:rPr>
          <w:color w:val="2e2e2e"/>
          <w:rtl w:val="0"/>
        </w:rPr>
        <w:t xml:space="preserve">Apart from all of this, the main reason behind it is the demographic pressure and here again </w:t>
      </w:r>
      <w:r w:rsidDel="00000000" w:rsidR="00000000" w:rsidRPr="00000000">
        <w:rPr>
          <w:color w:val="2e2e2e"/>
          <w:highlight w:val="green"/>
          <w:rtl w:val="0"/>
        </w:rPr>
        <w:t xml:space="preserve">the increase in population becomes the most impactful factor of deforestation and forest cover change.</w:t>
      </w:r>
    </w:p>
    <w:p w:rsidR="00000000" w:rsidDel="00000000" w:rsidP="00000000" w:rsidRDefault="00000000" w:rsidRPr="00000000" w14:paraId="00000066">
      <w:pPr>
        <w:spacing w:before="300" w:lineRule="auto"/>
        <w:rPr/>
      </w:pPr>
      <w:r w:rsidDel="00000000" w:rsidR="00000000" w:rsidRPr="00000000">
        <w:rPr>
          <w:rtl w:val="0"/>
        </w:rPr>
        <w:t xml:space="preserve">As demographic pressure has increased and more and more people have been forced to seek land in the forested areas, traditional systems have been replaced by crude slash-and-burn, in which the cultivation period is prolonged and the forest regeneration is endangered and is inadequate to maintain fertility. The net result is deforestation with its various undesirable consequences.</w:t>
      </w:r>
    </w:p>
    <w:p w:rsidR="00000000" w:rsidDel="00000000" w:rsidP="00000000" w:rsidRDefault="00000000" w:rsidRPr="00000000" w14:paraId="00000067">
      <w:pPr>
        <w:spacing w:before="300" w:lineRule="auto"/>
        <w:rPr>
          <w:color w:val="333333"/>
          <w:shd w:fill="fcfcfc" w:val="clear"/>
        </w:rPr>
      </w:pPr>
      <w:r w:rsidDel="00000000" w:rsidR="00000000" w:rsidRPr="00000000">
        <w:rPr>
          <w:color w:val="2e2e2e"/>
          <w:rtl w:val="0"/>
        </w:rPr>
        <w:t xml:space="preserve">Other reasons include </w:t>
      </w:r>
      <w:r w:rsidDel="00000000" w:rsidR="00000000" w:rsidRPr="00000000">
        <w:rPr>
          <w:color w:val="333333"/>
          <w:shd w:fill="fcfcfc" w:val="clear"/>
          <w:rtl w:val="0"/>
        </w:rPr>
        <w:t xml:space="preserve">population pressure, inadequate land for cultivation, low education levels, policy planning and implementation without local participation are all factors that influence farmers’ decision to continue shifting cultivation.</w:t>
      </w:r>
    </w:p>
    <w:p w:rsidR="00000000" w:rsidDel="00000000" w:rsidP="00000000" w:rsidRDefault="00000000" w:rsidRPr="00000000" w14:paraId="00000068">
      <w:pPr>
        <w:spacing w:before="300" w:lineRule="auto"/>
        <w:rPr>
          <w:color w:val="2e2e2e"/>
        </w:rPr>
      </w:pPr>
      <w:r w:rsidDel="00000000" w:rsidR="00000000" w:rsidRPr="00000000">
        <w:rPr>
          <w:color w:val="2e2e2e"/>
          <w:rtl w:val="0"/>
        </w:rPr>
        <w:t xml:space="preserve"> </w:t>
      </w:r>
    </w:p>
    <w:p w:rsidR="00000000" w:rsidDel="00000000" w:rsidP="00000000" w:rsidRDefault="00000000" w:rsidRPr="00000000" w14:paraId="00000069">
      <w:pPr>
        <w:spacing w:before="300" w:lineRule="auto"/>
        <w:rPr>
          <w:color w:val="2e2e2e"/>
        </w:rPr>
      </w:pPr>
      <w:r w:rsidDel="00000000" w:rsidR="00000000" w:rsidRPr="00000000">
        <w:rPr>
          <w:color w:val="2e2e2e"/>
          <w:rtl w:val="0"/>
        </w:rPr>
        <w:t xml:space="preserve"> </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