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BA90C" w14:textId="1F6F9BA8" w:rsidR="001A09F5" w:rsidRDefault="001A09F5" w:rsidP="00860EC1">
      <w:pPr>
        <w:pStyle w:val="Heading1"/>
      </w:pPr>
      <w:r>
        <w:t>Prisma Cloud</w:t>
      </w:r>
    </w:p>
    <w:p w14:paraId="2B11E81F" w14:textId="343F48B3" w:rsidR="00D677F5" w:rsidRDefault="00D677F5">
      <w:pPr>
        <w:rPr>
          <w:rFonts w:ascii="Calibri" w:hAnsi="Calibri" w:cs="Calibri"/>
        </w:rPr>
      </w:pPr>
    </w:p>
    <w:p w14:paraId="37B056A6" w14:textId="1CCAFAB9" w:rsidR="00860EC1" w:rsidRDefault="00860EC1" w:rsidP="00860EC1">
      <w:pPr>
        <w:pStyle w:val="Heading2"/>
      </w:pPr>
      <w:r>
        <w:t>What is Prisma Cloud?</w:t>
      </w:r>
    </w:p>
    <w:p w14:paraId="7023CECF" w14:textId="6DD66F29" w:rsidR="004D0FBE" w:rsidRDefault="004D0FBE">
      <w:pPr>
        <w:rPr>
          <w:rFonts w:ascii="Calibri" w:hAnsi="Calibri" w:cs="Calibri"/>
        </w:rPr>
      </w:pPr>
      <w:bookmarkStart w:id="0" w:name="_Hlk112071765"/>
      <w:r>
        <w:rPr>
          <w:rFonts w:ascii="Calibri" w:hAnsi="Calibri" w:cs="Calibri"/>
        </w:rPr>
        <w:t>Prisma Cloud -&gt; Cloud Infrastructure security solution + Security Operation Center (SOC) enablement tool</w:t>
      </w:r>
      <w:bookmarkEnd w:id="0"/>
    </w:p>
    <w:p w14:paraId="3F447BE8" w14:textId="2E6A5223" w:rsidR="001A09F5" w:rsidRDefault="00860EC1" w:rsidP="00860EC1">
      <w:pPr>
        <w:pStyle w:val="Heading2"/>
      </w:pPr>
      <w:r>
        <w:t>C</w:t>
      </w:r>
      <w:r w:rsidR="001A09F5">
        <w:t>apabilities</w:t>
      </w:r>
      <w:r>
        <w:t xml:space="preserve"> of Prisma Cloud</w:t>
      </w:r>
    </w:p>
    <w:p w14:paraId="4D73AF95" w14:textId="09E0CBC8" w:rsidR="00860EC1" w:rsidRPr="00860EC1" w:rsidRDefault="00860EC1" w:rsidP="00860EC1">
      <w:pPr>
        <w:pStyle w:val="ListParagraph"/>
        <w:numPr>
          <w:ilvl w:val="0"/>
          <w:numId w:val="1"/>
        </w:numPr>
        <w:rPr>
          <w:rFonts w:ascii="Calibri" w:hAnsi="Calibri" w:cs="Calibri"/>
        </w:rPr>
      </w:pPr>
      <w:bookmarkStart w:id="1" w:name="_Hlk112071958"/>
      <w:r w:rsidRPr="00860EC1">
        <w:rPr>
          <w:rFonts w:ascii="Calibri" w:hAnsi="Calibri" w:cs="Calibri"/>
        </w:rPr>
        <w:t>Cloud Security Posture Management</w:t>
      </w:r>
    </w:p>
    <w:p w14:paraId="6A23CBD5" w14:textId="77777777" w:rsidR="00860EC1" w:rsidRDefault="00860EC1" w:rsidP="00860EC1">
      <w:pPr>
        <w:pStyle w:val="ListParagraph"/>
        <w:numPr>
          <w:ilvl w:val="0"/>
          <w:numId w:val="1"/>
        </w:numPr>
        <w:rPr>
          <w:rFonts w:ascii="Calibri" w:hAnsi="Calibri" w:cs="Calibri"/>
        </w:rPr>
      </w:pPr>
      <w:r>
        <w:rPr>
          <w:rFonts w:ascii="Calibri" w:hAnsi="Calibri" w:cs="Calibri"/>
        </w:rPr>
        <w:t>Cloud Workload Protection</w:t>
      </w:r>
    </w:p>
    <w:p w14:paraId="7A4F8903" w14:textId="77777777" w:rsidR="00860EC1" w:rsidRDefault="00860EC1" w:rsidP="00860EC1">
      <w:pPr>
        <w:pStyle w:val="ListParagraph"/>
        <w:numPr>
          <w:ilvl w:val="0"/>
          <w:numId w:val="1"/>
        </w:numPr>
        <w:rPr>
          <w:rFonts w:ascii="Calibri" w:hAnsi="Calibri" w:cs="Calibri"/>
        </w:rPr>
      </w:pPr>
      <w:r>
        <w:rPr>
          <w:rFonts w:ascii="Calibri" w:hAnsi="Calibri" w:cs="Calibri"/>
        </w:rPr>
        <w:t>Cloud Infrastructure Entitlement Management (CIEM)</w:t>
      </w:r>
    </w:p>
    <w:bookmarkEnd w:id="1"/>
    <w:p w14:paraId="79AA90B7" w14:textId="15A37C1E" w:rsidR="00860EC1" w:rsidRDefault="00860EC1" w:rsidP="00860EC1">
      <w:r>
        <w:rPr>
          <w:noProof/>
        </w:rPr>
        <w:drawing>
          <wp:inline distT="0" distB="0" distL="0" distR="0" wp14:anchorId="5458B327" wp14:editId="361D1132">
            <wp:extent cx="5943600" cy="167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78940"/>
                    </a:xfrm>
                    <a:prstGeom prst="rect">
                      <a:avLst/>
                    </a:prstGeom>
                  </pic:spPr>
                </pic:pic>
              </a:graphicData>
            </a:graphic>
          </wp:inline>
        </w:drawing>
      </w:r>
    </w:p>
    <w:p w14:paraId="5DE05D11" w14:textId="491E3C0C" w:rsidR="001A09F5" w:rsidRDefault="001F0C58" w:rsidP="001A09F5">
      <w:bookmarkStart w:id="2" w:name="_Hlk112072033"/>
      <w:r>
        <w:t>g</w:t>
      </w:r>
    </w:p>
    <w:p w14:paraId="486B064E" w14:textId="77777777" w:rsidR="00F82000" w:rsidRDefault="00F82000" w:rsidP="00F82000">
      <w:pPr>
        <w:pStyle w:val="Heading2"/>
        <w:rPr>
          <w:shd w:val="clear" w:color="auto" w:fill="FFFFFF"/>
        </w:rPr>
      </w:pPr>
      <w:bookmarkStart w:id="3" w:name="_Hlk112073202"/>
      <w:bookmarkStart w:id="4" w:name="_Hlk112073244"/>
      <w:bookmarkEnd w:id="2"/>
      <w:r>
        <w:rPr>
          <w:shd w:val="clear" w:color="auto" w:fill="FFFFFF"/>
        </w:rPr>
        <w:t>How Prisma Cloud works?</w:t>
      </w:r>
    </w:p>
    <w:p w14:paraId="4CDDCB35" w14:textId="39334ECB" w:rsidR="00F82000" w:rsidRDefault="00F82000" w:rsidP="00F82000">
      <w:pPr>
        <w:rPr>
          <w:rFonts w:ascii="HCo Decimal" w:hAnsi="HCo Decimal"/>
          <w:color w:val="141414"/>
          <w:sz w:val="19"/>
          <w:szCs w:val="19"/>
          <w:shd w:val="clear" w:color="auto" w:fill="FFFFFF"/>
        </w:rPr>
      </w:pPr>
      <w:r>
        <w:rPr>
          <w:rFonts w:ascii="HCo Decimal" w:hAnsi="HCo Decimal"/>
          <w:color w:val="141414"/>
          <w:sz w:val="19"/>
          <w:szCs w:val="19"/>
          <w:shd w:val="clear" w:color="auto" w:fill="FFFFFF"/>
        </w:rPr>
        <w:t xml:space="preserve">Prisma™ Cloud helps identify issues in cloud deployments and then respond to a list of prioritized risks so that </w:t>
      </w:r>
      <w:r>
        <w:rPr>
          <w:rFonts w:ascii="HCo Decimal" w:hAnsi="HCo Decimal"/>
          <w:color w:val="141414"/>
          <w:sz w:val="19"/>
          <w:szCs w:val="19"/>
          <w:shd w:val="clear" w:color="auto" w:fill="FFFFFF"/>
        </w:rPr>
        <w:t>we</w:t>
      </w:r>
      <w:r>
        <w:rPr>
          <w:rFonts w:ascii="HCo Decimal" w:hAnsi="HCo Decimal"/>
          <w:color w:val="141414"/>
          <w:sz w:val="19"/>
          <w:szCs w:val="19"/>
          <w:shd w:val="clear" w:color="auto" w:fill="FFFFFF"/>
        </w:rPr>
        <w:t xml:space="preserve"> can maintain an agile development process and operational efficiency.</w:t>
      </w:r>
    </w:p>
    <w:bookmarkEnd w:id="3"/>
    <w:p w14:paraId="0021AC0E" w14:textId="3FD429FC" w:rsidR="00555F62" w:rsidRDefault="00555F62" w:rsidP="001A09F5"/>
    <w:p w14:paraId="18507BA9" w14:textId="77777777" w:rsidR="00F82000" w:rsidRDefault="00F82000" w:rsidP="00F82000">
      <w:pPr>
        <w:pStyle w:val="Heading2"/>
      </w:pPr>
      <w:r>
        <w:t>Highlights of Prisma Cloud</w:t>
      </w:r>
    </w:p>
    <w:p w14:paraId="62A4CBF9" w14:textId="77777777" w:rsidR="00F82000" w:rsidRDefault="00F82000" w:rsidP="00F82000">
      <w:pPr>
        <w:pStyle w:val="Heading3"/>
        <w:rPr>
          <w:rFonts w:asciiTheme="minorHAnsi" w:hAnsiTheme="minorHAnsi" w:cstheme="minorHAnsi"/>
        </w:rPr>
      </w:pPr>
      <w:r w:rsidRPr="00B6589E">
        <w:rPr>
          <w:rFonts w:asciiTheme="minorHAnsi" w:hAnsiTheme="minorHAnsi" w:cstheme="minorHAnsi"/>
        </w:rPr>
        <w:t>Comprehensive Visibility</w:t>
      </w:r>
    </w:p>
    <w:p w14:paraId="6731F788" w14:textId="77777777" w:rsidR="00F82000" w:rsidRPr="00B6589E" w:rsidRDefault="00F82000" w:rsidP="00F82000">
      <w:r>
        <w:rPr>
          <w:rFonts w:ascii="HCo Decimal" w:hAnsi="HCo Decimal"/>
          <w:color w:val="141414"/>
          <w:sz w:val="19"/>
          <w:szCs w:val="19"/>
          <w:shd w:val="clear" w:color="auto" w:fill="FFFFFF"/>
        </w:rPr>
        <w:t>Enables you to view your resources—deployed on multiple cloud infrastructure platforms—from a single console. In addition to providing a consolidated view of the resources across the cloud platforms, Prisma Cloud integrates with threat intelligence feeds, vulnerability scanners.</w:t>
      </w:r>
    </w:p>
    <w:p w14:paraId="02F201B7" w14:textId="77777777" w:rsidR="00F82000" w:rsidRDefault="00F82000" w:rsidP="00F82000">
      <w:pPr>
        <w:pStyle w:val="Heading3"/>
        <w:rPr>
          <w:rFonts w:asciiTheme="minorHAnsi" w:hAnsiTheme="minorHAnsi" w:cstheme="minorHAnsi"/>
        </w:rPr>
      </w:pPr>
      <w:r w:rsidRPr="00B6589E">
        <w:rPr>
          <w:rFonts w:asciiTheme="minorHAnsi" w:hAnsiTheme="minorHAnsi" w:cstheme="minorHAnsi"/>
        </w:rPr>
        <w:t>Policy Monitoring</w:t>
      </w:r>
    </w:p>
    <w:p w14:paraId="19386CC6" w14:textId="77777777" w:rsidR="00F82000" w:rsidRDefault="00F82000" w:rsidP="00F82000">
      <w:pPr>
        <w:rPr>
          <w:rFonts w:cstheme="minorHAnsi"/>
          <w:color w:val="141414"/>
          <w:sz w:val="20"/>
          <w:szCs w:val="20"/>
          <w:shd w:val="clear" w:color="auto" w:fill="FFFFFF"/>
        </w:rPr>
      </w:pPr>
      <w:r w:rsidRPr="00B6589E">
        <w:rPr>
          <w:rFonts w:cstheme="minorHAnsi"/>
          <w:color w:val="141414"/>
          <w:sz w:val="20"/>
          <w:szCs w:val="20"/>
          <w:shd w:val="clear" w:color="auto" w:fill="FFFFFF"/>
        </w:rPr>
        <w:t xml:space="preserve">Enables you to use Prisma Cloud, which includes Security policies based on industry standards, to continuously monitor for violations. Prisma Cloud provides hundreds of out-of-the-box policies for common security and compliance standards, such as GDPR, PCI, CIS, and HIPAA. </w:t>
      </w:r>
      <w:r>
        <w:rPr>
          <w:rFonts w:cstheme="minorHAnsi"/>
          <w:color w:val="141414"/>
          <w:sz w:val="20"/>
          <w:szCs w:val="20"/>
          <w:shd w:val="clear" w:color="auto" w:fill="FFFFFF"/>
        </w:rPr>
        <w:t>We</w:t>
      </w:r>
      <w:r w:rsidRPr="00B6589E">
        <w:rPr>
          <w:rFonts w:cstheme="minorHAnsi"/>
          <w:color w:val="141414"/>
          <w:sz w:val="20"/>
          <w:szCs w:val="20"/>
          <w:shd w:val="clear" w:color="auto" w:fill="FFFFFF"/>
        </w:rPr>
        <w:t xml:space="preserve"> can also create custom policy rules to address specific needs or to customize the default policy rules.</w:t>
      </w:r>
    </w:p>
    <w:p w14:paraId="24B1B09D" w14:textId="77777777" w:rsidR="00F82000" w:rsidRDefault="00F82000" w:rsidP="00F82000">
      <w:pPr>
        <w:pStyle w:val="Heading3"/>
        <w:rPr>
          <w:rFonts w:asciiTheme="minorHAnsi" w:hAnsiTheme="minorHAnsi" w:cstheme="minorHAnsi"/>
        </w:rPr>
      </w:pPr>
      <w:r w:rsidRPr="00B6589E">
        <w:rPr>
          <w:rFonts w:asciiTheme="minorHAnsi" w:hAnsiTheme="minorHAnsi" w:cstheme="minorHAnsi"/>
        </w:rPr>
        <w:t>Anomaly Detection</w:t>
      </w:r>
    </w:p>
    <w:p w14:paraId="4FD148DB" w14:textId="77777777" w:rsidR="00F82000" w:rsidRPr="00A15D29" w:rsidRDefault="00F82000" w:rsidP="00F82000">
      <w:r>
        <w:rPr>
          <w:rFonts w:ascii="HCo Decimal" w:hAnsi="HCo Decimal"/>
          <w:color w:val="141414"/>
          <w:sz w:val="19"/>
          <w:szCs w:val="19"/>
          <w:shd w:val="clear" w:color="auto" w:fill="FFFFFF"/>
        </w:rPr>
        <w:t>Automatically detects suspicious user and network behavior using machine learning.</w:t>
      </w:r>
    </w:p>
    <w:p w14:paraId="2AE4E0E3" w14:textId="77777777" w:rsidR="00F82000" w:rsidRDefault="00F82000" w:rsidP="00F82000">
      <w:pPr>
        <w:pStyle w:val="Heading3"/>
        <w:rPr>
          <w:rFonts w:asciiTheme="minorHAnsi" w:hAnsiTheme="minorHAnsi" w:cstheme="minorHAnsi"/>
        </w:rPr>
      </w:pPr>
      <w:r w:rsidRPr="00B6589E">
        <w:rPr>
          <w:rFonts w:asciiTheme="minorHAnsi" w:hAnsiTheme="minorHAnsi" w:cstheme="minorHAnsi"/>
        </w:rPr>
        <w:t>Contextual Alerting</w:t>
      </w:r>
    </w:p>
    <w:p w14:paraId="29942A73" w14:textId="77777777" w:rsidR="00F82000" w:rsidRPr="005F0807" w:rsidRDefault="00F82000" w:rsidP="00F82000">
      <w:r>
        <w:rPr>
          <w:rFonts w:ascii="HCo Decimal" w:hAnsi="HCo Decimal"/>
          <w:color w:val="141414"/>
          <w:sz w:val="19"/>
          <w:szCs w:val="19"/>
          <w:shd w:val="clear" w:color="auto" w:fill="FFFFFF"/>
        </w:rPr>
        <w:t xml:space="preserve">the service scans for unpatched hosts, escalation of privileges, and use of exposed credentials, </w:t>
      </w:r>
      <w:proofErr w:type="gramStart"/>
      <w:r>
        <w:rPr>
          <w:rFonts w:ascii="HCo Decimal" w:hAnsi="HCo Decimal"/>
          <w:color w:val="141414"/>
          <w:sz w:val="19"/>
          <w:szCs w:val="19"/>
          <w:shd w:val="clear" w:color="auto" w:fill="FFFFFF"/>
        </w:rPr>
        <w:t>and also</w:t>
      </w:r>
      <w:proofErr w:type="gramEnd"/>
      <w:r>
        <w:rPr>
          <w:rFonts w:ascii="HCo Decimal" w:hAnsi="HCo Decimal"/>
          <w:color w:val="141414"/>
          <w:sz w:val="19"/>
          <w:szCs w:val="19"/>
          <w:shd w:val="clear" w:color="auto" w:fill="FFFFFF"/>
        </w:rPr>
        <w:t xml:space="preserve"> scans communication for malicious IP addresses, URLs, and domains.</w:t>
      </w:r>
    </w:p>
    <w:p w14:paraId="342D4A48" w14:textId="77777777" w:rsidR="00F82000" w:rsidRDefault="00F82000" w:rsidP="00F82000">
      <w:pPr>
        <w:pStyle w:val="Heading3"/>
        <w:rPr>
          <w:rFonts w:asciiTheme="minorHAnsi" w:hAnsiTheme="minorHAnsi" w:cstheme="minorHAnsi"/>
        </w:rPr>
      </w:pPr>
      <w:r w:rsidRPr="00B6589E">
        <w:rPr>
          <w:rFonts w:asciiTheme="minorHAnsi" w:hAnsiTheme="minorHAnsi" w:cstheme="minorHAnsi"/>
        </w:rPr>
        <w:lastRenderedPageBreak/>
        <w:t>Cloud Forensics</w:t>
      </w:r>
    </w:p>
    <w:p w14:paraId="48877117" w14:textId="77777777" w:rsidR="00F82000" w:rsidRPr="005F0807" w:rsidRDefault="00F82000" w:rsidP="00F82000">
      <w:r>
        <w:rPr>
          <w:rFonts w:ascii="HCo Decimal" w:hAnsi="HCo Decimal"/>
          <w:color w:val="141414"/>
          <w:sz w:val="19"/>
          <w:szCs w:val="19"/>
          <w:shd w:val="clear" w:color="auto" w:fill="FFFFFF"/>
        </w:rPr>
        <w:t>Enables you to go back to any point in time and investigate an issue within seconds</w:t>
      </w:r>
    </w:p>
    <w:p w14:paraId="0F0A5D65" w14:textId="77777777" w:rsidR="00F82000" w:rsidRDefault="00F82000" w:rsidP="00F82000">
      <w:pPr>
        <w:pStyle w:val="Heading3"/>
        <w:rPr>
          <w:rFonts w:asciiTheme="minorHAnsi" w:hAnsiTheme="minorHAnsi" w:cstheme="minorHAnsi"/>
        </w:rPr>
      </w:pPr>
      <w:r w:rsidRPr="00B6589E">
        <w:rPr>
          <w:rFonts w:asciiTheme="minorHAnsi" w:hAnsiTheme="minorHAnsi" w:cstheme="minorHAnsi"/>
        </w:rPr>
        <w:t>Compliance Reporting</w:t>
      </w:r>
    </w:p>
    <w:p w14:paraId="1BAD9D99" w14:textId="77777777" w:rsidR="00F82000" w:rsidRPr="005F0807" w:rsidRDefault="00F82000" w:rsidP="00F82000">
      <w:r>
        <w:rPr>
          <w:rFonts w:ascii="HCo Decimal" w:hAnsi="HCo Decimal"/>
          <w:color w:val="141414"/>
          <w:sz w:val="19"/>
          <w:szCs w:val="19"/>
          <w:shd w:val="clear" w:color="auto" w:fill="FFFFFF"/>
        </w:rPr>
        <w:t>Reports your risk posture to your management team, to your board of directors, and to auditors.</w:t>
      </w:r>
    </w:p>
    <w:p w14:paraId="6E83A902" w14:textId="77777777" w:rsidR="00F82000" w:rsidRDefault="00F82000" w:rsidP="00F82000">
      <w:pPr>
        <w:pStyle w:val="Heading3"/>
        <w:rPr>
          <w:rFonts w:asciiTheme="minorHAnsi" w:hAnsiTheme="minorHAnsi" w:cstheme="minorHAnsi"/>
        </w:rPr>
      </w:pPr>
      <w:r w:rsidRPr="00B6589E">
        <w:rPr>
          <w:rFonts w:asciiTheme="minorHAnsi" w:hAnsiTheme="minorHAnsi" w:cstheme="minorHAnsi"/>
        </w:rPr>
        <w:t xml:space="preserve">Data Security </w:t>
      </w:r>
    </w:p>
    <w:p w14:paraId="4BF794EE" w14:textId="77777777" w:rsidR="00F82000" w:rsidRDefault="00F82000" w:rsidP="00F82000">
      <w:pPr>
        <w:rPr>
          <w:rFonts w:ascii="HCo Decimal" w:hAnsi="HCo Decimal"/>
          <w:color w:val="141414"/>
          <w:sz w:val="19"/>
          <w:szCs w:val="19"/>
          <w:shd w:val="clear" w:color="auto" w:fill="FFFFFF"/>
        </w:rPr>
      </w:pPr>
      <w:r>
        <w:rPr>
          <w:rFonts w:ascii="HCo Decimal" w:hAnsi="HCo Decimal"/>
          <w:color w:val="141414"/>
          <w:sz w:val="19"/>
          <w:szCs w:val="19"/>
          <w:shd w:val="clear" w:color="auto" w:fill="FFFFFF"/>
        </w:rPr>
        <w:t xml:space="preserve">Scans data stored on AWS S3 buckets and provides visibility on the scan results directly on the Prisma Cloud dashboard. The data security capabilities include predefined data policies and associated data classification profiles such as PII, Financial, or Healthcare &amp; Intellectual Property that </w:t>
      </w:r>
      <w:proofErr w:type="gramStart"/>
      <w:r>
        <w:rPr>
          <w:rFonts w:ascii="HCo Decimal" w:hAnsi="HCo Decimal"/>
          <w:color w:val="141414"/>
          <w:sz w:val="19"/>
          <w:szCs w:val="19"/>
          <w:shd w:val="clear" w:color="auto" w:fill="FFFFFF"/>
        </w:rPr>
        <w:t>scan  objects</w:t>
      </w:r>
      <w:proofErr w:type="gramEnd"/>
      <w:r>
        <w:rPr>
          <w:rFonts w:ascii="HCo Decimal" w:hAnsi="HCo Decimal"/>
          <w:color w:val="141414"/>
          <w:sz w:val="19"/>
          <w:szCs w:val="19"/>
          <w:shd w:val="clear" w:color="auto" w:fill="FFFFFF"/>
        </w:rPr>
        <w:t xml:space="preserve"> stored in the S3 bucket to identify exposure—how sensitive information is kept private, or exposed or shared externally, or allows unauthorized access. </w:t>
      </w:r>
      <w:bookmarkEnd w:id="4"/>
    </w:p>
    <w:p w14:paraId="53A1EE86" w14:textId="122ED090" w:rsidR="00F82000" w:rsidRDefault="00F82000" w:rsidP="00F82000">
      <w:pPr>
        <w:pStyle w:val="Heading2"/>
      </w:pPr>
      <w:r>
        <w:t>Prisma Cloud follows Agile process</w:t>
      </w:r>
    </w:p>
    <w:p w14:paraId="06487E86" w14:textId="77777777" w:rsidR="00F82000" w:rsidRDefault="00F82000" w:rsidP="00F82000">
      <w:pPr>
        <w:pStyle w:val="NormalWeb"/>
        <w:spacing w:before="0" w:beforeAutospacing="0" w:after="0" w:afterAutospacing="0"/>
        <w:rPr>
          <w:rFonts w:ascii="Calibri" w:hAnsi="Calibri" w:cs="Calibri"/>
          <w:sz w:val="22"/>
          <w:szCs w:val="22"/>
        </w:rPr>
      </w:pPr>
      <w:r>
        <w:rPr>
          <w:noProof/>
        </w:rPr>
        <w:drawing>
          <wp:inline distT="0" distB="0" distL="0" distR="0" wp14:anchorId="262A871D" wp14:editId="488E325C">
            <wp:extent cx="3409950" cy="281503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21795" cy="2824808"/>
                    </a:xfrm>
                    <a:prstGeom prst="rect">
                      <a:avLst/>
                    </a:prstGeom>
                    <a:noFill/>
                    <a:ln>
                      <a:noFill/>
                    </a:ln>
                  </pic:spPr>
                </pic:pic>
              </a:graphicData>
            </a:graphic>
          </wp:inline>
        </w:drawing>
      </w:r>
    </w:p>
    <w:p w14:paraId="2EB97D6D" w14:textId="142B9551" w:rsidR="00F82000" w:rsidRDefault="00F82000" w:rsidP="00F82000">
      <w:pPr>
        <w:pStyle w:val="Heading2"/>
      </w:pPr>
      <w:bookmarkStart w:id="5" w:name="_Hlk112073532"/>
      <w:r>
        <w:t>CSPM</w:t>
      </w:r>
    </w:p>
    <w:p w14:paraId="1D0D9D29" w14:textId="77777777" w:rsidR="00F82000" w:rsidRDefault="00F82000" w:rsidP="00F820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API based service to enable granular visibility into resources deployed on public cloud </w:t>
      </w:r>
    </w:p>
    <w:p w14:paraId="2E52EA37" w14:textId="77777777" w:rsidR="00F82000" w:rsidRDefault="00F82000" w:rsidP="00F82000">
      <w:pPr>
        <w:pStyle w:val="NormalWeb"/>
        <w:spacing w:before="0" w:beforeAutospacing="0" w:after="0" w:afterAutospacing="0"/>
        <w:rPr>
          <w:rFonts w:ascii="Calibri" w:hAnsi="Calibri" w:cs="Calibri"/>
          <w:sz w:val="22"/>
          <w:szCs w:val="22"/>
        </w:rPr>
      </w:pPr>
      <w:r>
        <w:rPr>
          <w:rFonts w:ascii="Calibri" w:hAnsi="Calibri" w:cs="Calibri"/>
          <w:sz w:val="22"/>
          <w:szCs w:val="22"/>
        </w:rPr>
        <w:t>**** API based service to enable granular visibility into network traffic flows to the resources deployed from internet and between instances.</w:t>
      </w:r>
    </w:p>
    <w:p w14:paraId="3DEFFBEC" w14:textId="77777777" w:rsidR="00F82000" w:rsidRDefault="00F82000" w:rsidP="00F820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provides threat detection and response for resource misconfiguration </w:t>
      </w:r>
    </w:p>
    <w:p w14:paraId="3AA07290" w14:textId="77777777" w:rsidR="00F82000" w:rsidRDefault="00F82000" w:rsidP="00F82000">
      <w:pPr>
        <w:pStyle w:val="NormalWeb"/>
        <w:spacing w:before="0" w:beforeAutospacing="0" w:after="0" w:afterAutospacing="0"/>
        <w:rPr>
          <w:rFonts w:ascii="Calibri" w:hAnsi="Calibri" w:cs="Calibri"/>
          <w:sz w:val="22"/>
          <w:szCs w:val="22"/>
        </w:rPr>
      </w:pPr>
      <w:r>
        <w:rPr>
          <w:rFonts w:ascii="Calibri" w:hAnsi="Calibri" w:cs="Calibri"/>
          <w:sz w:val="22"/>
          <w:szCs w:val="22"/>
        </w:rPr>
        <w:t>**** workload vulnerability</w:t>
      </w:r>
    </w:p>
    <w:p w14:paraId="3857D262" w14:textId="77777777" w:rsidR="00F82000" w:rsidRDefault="00F82000" w:rsidP="00F82000">
      <w:pPr>
        <w:pStyle w:val="NormalWeb"/>
        <w:spacing w:before="0" w:beforeAutospacing="0" w:after="0" w:afterAutospacing="0"/>
        <w:rPr>
          <w:rFonts w:ascii="Calibri" w:hAnsi="Calibri" w:cs="Calibri"/>
          <w:sz w:val="22"/>
          <w:szCs w:val="22"/>
        </w:rPr>
      </w:pPr>
      <w:r>
        <w:rPr>
          <w:rFonts w:ascii="Calibri" w:hAnsi="Calibri" w:cs="Calibri"/>
          <w:sz w:val="22"/>
          <w:szCs w:val="22"/>
        </w:rPr>
        <w:t>**** Provide visibility into user activity within each cloud environment.</w:t>
      </w:r>
    </w:p>
    <w:bookmarkEnd w:id="5"/>
    <w:p w14:paraId="2E0BF17D" w14:textId="247A247C" w:rsidR="00555F62" w:rsidRDefault="00555F62" w:rsidP="00555F62">
      <w:pPr>
        <w:pStyle w:val="NormalWeb"/>
        <w:spacing w:before="0" w:beforeAutospacing="0" w:after="0" w:afterAutospacing="0"/>
        <w:rPr>
          <w:rFonts w:ascii="Calibri" w:hAnsi="Calibri" w:cs="Calibri"/>
          <w:sz w:val="22"/>
          <w:szCs w:val="22"/>
        </w:rPr>
      </w:pPr>
    </w:p>
    <w:p w14:paraId="00D4933C" w14:textId="77777777" w:rsidR="001A4952" w:rsidRDefault="001A4952" w:rsidP="001A4952">
      <w:pPr>
        <w:pStyle w:val="Heading2"/>
      </w:pPr>
      <w:bookmarkStart w:id="6" w:name="_Hlk112073659"/>
      <w:r>
        <w:t>Prisma Cloud Dashboards</w:t>
      </w:r>
    </w:p>
    <w:p w14:paraId="76211054" w14:textId="77777777" w:rsidR="001A4952" w:rsidRDefault="001A4952" w:rsidP="001A4952">
      <w:pPr>
        <w:spacing w:after="0"/>
      </w:pPr>
      <w:r>
        <w:t>SecOps Dashboard (Out-of-the-box policies)</w:t>
      </w:r>
    </w:p>
    <w:p w14:paraId="6D7C54CF" w14:textId="77777777" w:rsidR="001A4952" w:rsidRDefault="001A4952" w:rsidP="001A4952">
      <w:pPr>
        <w:spacing w:after="0"/>
      </w:pPr>
      <w:r>
        <w:t>Asset Inventory</w:t>
      </w:r>
    </w:p>
    <w:p w14:paraId="55CE7CF6" w14:textId="35A2AFC4" w:rsidR="001A4952" w:rsidRDefault="001A4952" w:rsidP="001A4952">
      <w:pPr>
        <w:spacing w:after="0"/>
      </w:pPr>
      <w:r>
        <w:t>Compliance Dashboard</w:t>
      </w:r>
    </w:p>
    <w:p w14:paraId="3D3DCAD8" w14:textId="3F6853D0" w:rsidR="001A4952" w:rsidRDefault="001A4952" w:rsidP="001A4952">
      <w:pPr>
        <w:spacing w:after="0"/>
      </w:pPr>
    </w:p>
    <w:p w14:paraId="6377B273" w14:textId="77777777" w:rsidR="005B4CEA" w:rsidRDefault="001A4952" w:rsidP="001A4952">
      <w:pPr>
        <w:shd w:val="clear" w:color="auto" w:fill="FFFFFF"/>
        <w:spacing w:after="0" w:line="240" w:lineRule="auto"/>
        <w:rPr>
          <w:rFonts w:eastAsia="Times New Roman" w:cstheme="minorHAnsi"/>
          <w:color w:val="141414"/>
          <w:sz w:val="20"/>
          <w:szCs w:val="20"/>
        </w:rPr>
      </w:pPr>
      <w:r w:rsidRPr="001A4952">
        <w:rPr>
          <w:rFonts w:eastAsia="Times New Roman" w:cstheme="minorHAnsi"/>
          <w:color w:val="141414"/>
          <w:sz w:val="20"/>
          <w:szCs w:val="20"/>
        </w:rPr>
        <w:t>Prisma Cloud supports the need to keep track of potential risks and threats to your cloud infrastructure with dashboards for your </w:t>
      </w:r>
      <w:hyperlink r:id="rId7" w:anchor="idf8ea8905-d7a7-4c63-99e3-085099f6a30f" w:tgtFrame="_self" w:history="1">
        <w:r w:rsidRPr="001A4952">
          <w:rPr>
            <w:rFonts w:eastAsia="Times New Roman" w:cstheme="minorHAnsi"/>
            <w:color w:val="FA582D"/>
            <w:sz w:val="20"/>
            <w:szCs w:val="20"/>
            <w:u w:val="single"/>
          </w:rPr>
          <w:t>Asset Inventory</w:t>
        </w:r>
      </w:hyperlink>
      <w:r w:rsidRPr="001A4952">
        <w:rPr>
          <w:rFonts w:eastAsia="Times New Roman" w:cstheme="minorHAnsi"/>
          <w:color w:val="141414"/>
          <w:sz w:val="20"/>
          <w:szCs w:val="20"/>
        </w:rPr>
        <w:t>, </w:t>
      </w:r>
      <w:hyperlink r:id="rId8" w:anchor="idf165a375-fe34-479d-ad88-d76e623cc9d8" w:tgtFrame="_self" w:history="1">
        <w:r w:rsidRPr="001A4952">
          <w:rPr>
            <w:rFonts w:eastAsia="Times New Roman" w:cstheme="minorHAnsi"/>
            <w:color w:val="FA582D"/>
            <w:sz w:val="20"/>
            <w:szCs w:val="20"/>
            <w:u w:val="single"/>
          </w:rPr>
          <w:t>Compliance Dashboard</w:t>
        </w:r>
      </w:hyperlink>
      <w:r w:rsidRPr="001A4952">
        <w:rPr>
          <w:rFonts w:eastAsia="Times New Roman" w:cstheme="minorHAnsi"/>
          <w:color w:val="141414"/>
          <w:sz w:val="20"/>
          <w:szCs w:val="20"/>
        </w:rPr>
        <w:t>, and out-of-the-box </w:t>
      </w:r>
      <w:hyperlink r:id="rId9" w:anchor="idf024bb91-d347-4f55-a407-f0b091d549a5" w:tgtFrame="_self" w:history="1">
        <w:r w:rsidRPr="001A4952">
          <w:rPr>
            <w:rFonts w:eastAsia="Times New Roman" w:cstheme="minorHAnsi"/>
            <w:color w:val="FA582D"/>
            <w:sz w:val="20"/>
            <w:szCs w:val="20"/>
            <w:u w:val="single"/>
          </w:rPr>
          <w:t>policies</w:t>
        </w:r>
      </w:hyperlink>
      <w:r w:rsidRPr="0051769C">
        <w:rPr>
          <w:rFonts w:eastAsia="Times New Roman" w:cstheme="minorHAnsi"/>
          <w:color w:val="141414"/>
          <w:sz w:val="20"/>
          <w:szCs w:val="20"/>
        </w:rPr>
        <w:t xml:space="preserve"> </w:t>
      </w:r>
      <w:r w:rsidRPr="001A4952">
        <w:rPr>
          <w:rFonts w:eastAsia="Times New Roman" w:cstheme="minorHAnsi"/>
          <w:color w:val="141414"/>
          <w:sz w:val="20"/>
          <w:szCs w:val="20"/>
        </w:rPr>
        <w:t xml:space="preserve">which generate alerts for </w:t>
      </w:r>
    </w:p>
    <w:p w14:paraId="1970D9B0" w14:textId="0205D6D9" w:rsidR="001A4952" w:rsidRDefault="001A4952" w:rsidP="001A4952">
      <w:pPr>
        <w:shd w:val="clear" w:color="auto" w:fill="FFFFFF"/>
        <w:spacing w:after="0" w:line="240" w:lineRule="auto"/>
        <w:rPr>
          <w:rFonts w:eastAsia="Times New Roman" w:cstheme="minorHAnsi"/>
          <w:color w:val="141414"/>
          <w:sz w:val="20"/>
          <w:szCs w:val="20"/>
        </w:rPr>
      </w:pPr>
      <w:r w:rsidRPr="001A4952">
        <w:rPr>
          <w:rFonts w:eastAsia="Times New Roman" w:cstheme="minorHAnsi"/>
          <w:color w:val="141414"/>
          <w:sz w:val="20"/>
          <w:szCs w:val="20"/>
        </w:rPr>
        <w:t>cloud assets that are in violation. When a policy is violated, an alert is triggered in real time.</w:t>
      </w:r>
    </w:p>
    <w:p w14:paraId="40F5E009" w14:textId="28B512E1" w:rsidR="005B4CEA" w:rsidRDefault="005B4CEA" w:rsidP="005B4CEA">
      <w:pPr>
        <w:pStyle w:val="Heading3"/>
      </w:pPr>
      <w:r>
        <w:lastRenderedPageBreak/>
        <w:t>Asset Inventory</w:t>
      </w:r>
      <w:r>
        <w:t xml:space="preserve"> </w:t>
      </w:r>
    </w:p>
    <w:p w14:paraId="33A09F8C" w14:textId="77777777" w:rsidR="005B4CEA" w:rsidRDefault="005B4CEA" w:rsidP="005B4CEA">
      <w:r w:rsidRPr="001A4952">
        <w:t xml:space="preserve">To know the state of cloud infrastructure, </w:t>
      </w:r>
      <w:r>
        <w:t>we</w:t>
      </w:r>
      <w:r w:rsidRPr="001A4952">
        <w:t xml:space="preserve"> need visibility into all the assets and infrastructure that make up our cloud environment and a pulse on </w:t>
      </w:r>
      <w:r>
        <w:t>its</w:t>
      </w:r>
      <w:r w:rsidRPr="001A4952">
        <w:t xml:space="preserve"> security posture.</w:t>
      </w:r>
    </w:p>
    <w:p w14:paraId="5BB57440" w14:textId="78AF0A7E" w:rsidR="005B4CEA" w:rsidRDefault="005B4CEA" w:rsidP="001A4952">
      <w:pPr>
        <w:shd w:val="clear" w:color="auto" w:fill="FFFFFF"/>
        <w:spacing w:after="0" w:line="240" w:lineRule="auto"/>
        <w:rPr>
          <w:rFonts w:eastAsia="Times New Roman" w:cstheme="minorHAnsi"/>
          <w:color w:val="141414"/>
          <w:sz w:val="20"/>
          <w:szCs w:val="20"/>
        </w:rPr>
      </w:pPr>
      <w:r>
        <w:rPr>
          <w:noProof/>
        </w:rPr>
        <w:drawing>
          <wp:inline distT="0" distB="0" distL="0" distR="0" wp14:anchorId="3B0B9F7E" wp14:editId="3992F901">
            <wp:extent cx="2723923" cy="12700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8105" cy="1281274"/>
                    </a:xfrm>
                    <a:prstGeom prst="rect">
                      <a:avLst/>
                    </a:prstGeom>
                  </pic:spPr>
                </pic:pic>
              </a:graphicData>
            </a:graphic>
          </wp:inline>
        </w:drawing>
      </w:r>
      <w:r>
        <w:rPr>
          <w:noProof/>
        </w:rPr>
        <w:drawing>
          <wp:inline distT="0" distB="0" distL="0" distR="0" wp14:anchorId="519B993B" wp14:editId="11477EEC">
            <wp:extent cx="2501900" cy="138575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0231" cy="1406981"/>
                    </a:xfrm>
                    <a:prstGeom prst="rect">
                      <a:avLst/>
                    </a:prstGeom>
                  </pic:spPr>
                </pic:pic>
              </a:graphicData>
            </a:graphic>
          </wp:inline>
        </w:drawing>
      </w:r>
    </w:p>
    <w:p w14:paraId="5681CC16" w14:textId="77777777" w:rsidR="005B4CEA" w:rsidRDefault="005B4CEA" w:rsidP="001A4952">
      <w:pPr>
        <w:shd w:val="clear" w:color="auto" w:fill="FFFFFF"/>
        <w:spacing w:after="0" w:line="240" w:lineRule="auto"/>
        <w:rPr>
          <w:rFonts w:eastAsia="Times New Roman" w:cstheme="minorHAnsi"/>
          <w:color w:val="141414"/>
          <w:sz w:val="20"/>
          <w:szCs w:val="20"/>
        </w:rPr>
      </w:pPr>
    </w:p>
    <w:p w14:paraId="75C90808" w14:textId="343E5411" w:rsidR="005B4CEA" w:rsidRDefault="00F50D90" w:rsidP="00F50D90">
      <w:r w:rsidRPr="00F50D90">
        <w:t>The Asset Inventory dashboard (on the Inventory tab) provides a snapshot of the current state of all cloud resources or assets that you are monitoring and securing using Prisma Cloud. From the dashboard, you gain operational insight over all our cloud infrastructure, including assets and services such as Compute Engine instances, Virtual machines, Cloud Storage buckets, Accounts, Subnets, Gateways, and Load Balancers.</w:t>
      </w:r>
    </w:p>
    <w:p w14:paraId="45A1FEF4" w14:textId="77777777" w:rsidR="00072A53" w:rsidRDefault="00072A53" w:rsidP="00072A53">
      <w:pPr>
        <w:pStyle w:val="Heading3"/>
      </w:pPr>
      <w:r>
        <w:t>Compliance Dashboard</w:t>
      </w:r>
    </w:p>
    <w:p w14:paraId="2D011AFC" w14:textId="18D94101" w:rsidR="00072A53" w:rsidRPr="00072A53" w:rsidRDefault="00072A53" w:rsidP="00F50D90">
      <w:pPr>
        <w:rPr>
          <w:rFonts w:cstheme="minorHAnsi"/>
          <w:sz w:val="20"/>
          <w:szCs w:val="20"/>
        </w:rPr>
      </w:pPr>
      <w:r w:rsidRPr="00072A53">
        <w:rPr>
          <w:rFonts w:cstheme="minorHAnsi"/>
          <w:color w:val="141414"/>
          <w:sz w:val="20"/>
          <w:szCs w:val="20"/>
          <w:shd w:val="clear" w:color="auto" w:fill="FFFFFF"/>
        </w:rPr>
        <w:t>The Compliance Overview is a dashboard that provides a snapshot of your overall compliance posture across various compliance standards. Use the Compliance Dashboard as a tool for risk oversight across all the supported cloud platforms and gauge the effectiveness of the security processes and controls you have implemented to keep your enterprise secure. You can also </w:t>
      </w:r>
      <w:hyperlink r:id="rId12" w:anchor="id29559c3b-f4e6-416e-81db-e24dcb3149b2" w:tgtFrame="_self" w:history="1">
        <w:r w:rsidRPr="00072A53">
          <w:rPr>
            <w:rStyle w:val="Hyperlink"/>
            <w:rFonts w:cstheme="minorHAnsi"/>
            <w:color w:val="FA582D"/>
            <w:sz w:val="20"/>
            <w:szCs w:val="20"/>
            <w:shd w:val="clear" w:color="auto" w:fill="FFFFFF"/>
          </w:rPr>
          <w:t>create compliance reports</w:t>
        </w:r>
      </w:hyperlink>
      <w:r w:rsidRPr="00072A53">
        <w:rPr>
          <w:rFonts w:cstheme="minorHAnsi"/>
          <w:color w:val="141414"/>
          <w:sz w:val="20"/>
          <w:szCs w:val="20"/>
          <w:shd w:val="clear" w:color="auto" w:fill="FFFFFF"/>
        </w:rPr>
        <w:t> and run them immediately, or schedule them on a recurring basis to measure your compliance over time.</w:t>
      </w:r>
    </w:p>
    <w:p w14:paraId="5FC5195E" w14:textId="44781B1D" w:rsidR="001A210F" w:rsidRDefault="001A210F" w:rsidP="001A210F">
      <w:pPr>
        <w:pStyle w:val="Heading3"/>
      </w:pPr>
      <w:r>
        <w:t>SecOps Dashboard</w:t>
      </w:r>
    </w:p>
    <w:p w14:paraId="4EB511C8" w14:textId="117E268D" w:rsidR="001A210F" w:rsidRPr="001A210F" w:rsidRDefault="001A210F" w:rsidP="001A210F">
      <w:r>
        <w:rPr>
          <w:shd w:val="clear" w:color="auto" w:fill="FFFFFF"/>
        </w:rPr>
        <w:t>p</w:t>
      </w:r>
      <w:r>
        <w:rPr>
          <w:shd w:val="clear" w:color="auto" w:fill="FFFFFF"/>
        </w:rPr>
        <w:t>rovides a graphical view of the performance of assets that are connected to the Internet, the alerts by policy type over time, the alerts by severity, and the policy violations over time. </w:t>
      </w:r>
    </w:p>
    <w:p w14:paraId="4B40C0B4" w14:textId="5960E89F" w:rsidR="005B4CEA" w:rsidRDefault="005B4CEA" w:rsidP="005B4CEA">
      <w:pPr>
        <w:pStyle w:val="Heading3"/>
        <w:rPr>
          <w:rFonts w:eastAsia="Times New Roman"/>
        </w:rPr>
      </w:pPr>
      <w:r>
        <w:rPr>
          <w:rFonts w:eastAsia="Times New Roman"/>
        </w:rPr>
        <w:t xml:space="preserve">Out-Of-Box Policies </w:t>
      </w:r>
    </w:p>
    <w:p w14:paraId="1936268E" w14:textId="77777777" w:rsidR="005B4CEA" w:rsidRDefault="005B4CEA" w:rsidP="005B4CEA">
      <w:pPr>
        <w:spacing w:after="0" w:line="240" w:lineRule="auto"/>
        <w:rPr>
          <w:rFonts w:eastAsia="Times New Roman" w:cstheme="minorHAnsi"/>
          <w:color w:val="141414"/>
          <w:sz w:val="20"/>
          <w:szCs w:val="20"/>
          <w:shd w:val="clear" w:color="auto" w:fill="FFFFFF"/>
        </w:rPr>
      </w:pPr>
      <w:r w:rsidRPr="005B4CEA">
        <w:rPr>
          <w:rFonts w:eastAsia="Times New Roman" w:cstheme="minorHAnsi"/>
          <w:color w:val="141414"/>
          <w:sz w:val="20"/>
          <w:szCs w:val="20"/>
          <w:shd w:val="clear" w:color="auto" w:fill="FFFFFF"/>
        </w:rPr>
        <w:t xml:space="preserve">Policies are for risk </w:t>
      </w:r>
      <w:r w:rsidRPr="005B4CEA">
        <w:rPr>
          <w:rFonts w:eastAsia="Times New Roman" w:cstheme="minorHAnsi"/>
          <w:color w:val="141414"/>
          <w:sz w:val="20"/>
          <w:szCs w:val="20"/>
          <w:shd w:val="clear" w:color="auto" w:fill="FFFFFF"/>
        </w:rPr>
        <w:t>assessment,</w:t>
      </w:r>
      <w:r w:rsidRPr="005B4CEA">
        <w:rPr>
          <w:rFonts w:eastAsia="Times New Roman" w:cstheme="minorHAnsi"/>
          <w:color w:val="141414"/>
          <w:sz w:val="20"/>
          <w:szCs w:val="20"/>
          <w:shd w:val="clear" w:color="auto" w:fill="FFFFFF"/>
        </w:rPr>
        <w:t xml:space="preserve"> and they help to reduce the risk of business disruptions. Prisma Cloud provides policies that map to compliance standards, and a larger set of policies that enable prevention or detection of security risks to which your cloud assets are exposed. </w:t>
      </w:r>
    </w:p>
    <w:p w14:paraId="74286C84" w14:textId="58D220D2" w:rsidR="005B4CEA" w:rsidRPr="005B4CEA" w:rsidRDefault="005B4CEA" w:rsidP="005B4CEA">
      <w:pPr>
        <w:spacing w:after="0" w:line="240" w:lineRule="auto"/>
        <w:rPr>
          <w:rFonts w:cstheme="minorHAnsi"/>
          <w:sz w:val="20"/>
          <w:szCs w:val="20"/>
        </w:rPr>
      </w:pPr>
      <w:r w:rsidRPr="005B4CEA">
        <w:rPr>
          <w:rFonts w:eastAsia="Times New Roman" w:cstheme="minorHAnsi"/>
          <w:color w:val="141414"/>
          <w:sz w:val="20"/>
          <w:szCs w:val="20"/>
          <w:shd w:val="clear" w:color="auto" w:fill="FFFFFF"/>
        </w:rPr>
        <w:t xml:space="preserve">Anomaly policies are an example of policies that are typically not a part of compliance standards, and these policies inform </w:t>
      </w:r>
      <w:r>
        <w:rPr>
          <w:rFonts w:eastAsia="Times New Roman" w:cstheme="minorHAnsi"/>
          <w:color w:val="141414"/>
          <w:sz w:val="20"/>
          <w:szCs w:val="20"/>
          <w:shd w:val="clear" w:color="auto" w:fill="FFFFFF"/>
        </w:rPr>
        <w:t>us</w:t>
      </w:r>
      <w:r w:rsidRPr="005B4CEA">
        <w:rPr>
          <w:rFonts w:eastAsia="Times New Roman" w:cstheme="minorHAnsi"/>
          <w:color w:val="141414"/>
          <w:sz w:val="20"/>
          <w:szCs w:val="20"/>
          <w:shd w:val="clear" w:color="auto" w:fill="FFFFFF"/>
        </w:rPr>
        <w:t xml:space="preserve"> of actions performed on cloud assets </w:t>
      </w:r>
      <w:proofErr w:type="gramStart"/>
      <w:r w:rsidRPr="005B4CEA">
        <w:rPr>
          <w:rFonts w:eastAsia="Times New Roman" w:cstheme="minorHAnsi"/>
          <w:color w:val="141414"/>
          <w:sz w:val="20"/>
          <w:szCs w:val="20"/>
          <w:shd w:val="clear" w:color="auto" w:fill="FFFFFF"/>
        </w:rPr>
        <w:t>by </w:t>
      </w:r>
      <w:r>
        <w:rPr>
          <w:rFonts w:eastAsia="Times New Roman" w:cstheme="minorHAnsi"/>
          <w:color w:val="141414"/>
          <w:sz w:val="20"/>
          <w:szCs w:val="20"/>
          <w:shd w:val="clear" w:color="auto" w:fill="FFFFFF"/>
        </w:rPr>
        <w:t xml:space="preserve"> </w:t>
      </w:r>
      <w:r w:rsidRPr="005B4CEA">
        <w:rPr>
          <w:rFonts w:eastAsia="Times New Roman" w:cstheme="minorHAnsi"/>
          <w:i/>
          <w:iCs/>
          <w:color w:val="141414"/>
          <w:sz w:val="20"/>
          <w:szCs w:val="20"/>
          <w:shd w:val="clear" w:color="auto" w:fill="FFFFFF"/>
        </w:rPr>
        <w:t>entities</w:t>
      </w:r>
      <w:proofErr w:type="gramEnd"/>
      <w:r>
        <w:rPr>
          <w:rFonts w:eastAsia="Times New Roman" w:cstheme="minorHAnsi"/>
          <w:i/>
          <w:iCs/>
          <w:color w:val="141414"/>
          <w:sz w:val="20"/>
          <w:szCs w:val="20"/>
          <w:shd w:val="clear" w:color="auto" w:fill="FFFFFF"/>
        </w:rPr>
        <w:t xml:space="preserve"> </w:t>
      </w:r>
      <w:r w:rsidRPr="005B4CEA">
        <w:rPr>
          <w:rFonts w:eastAsia="Times New Roman" w:cstheme="minorHAnsi"/>
          <w:color w:val="141414"/>
          <w:sz w:val="20"/>
          <w:szCs w:val="20"/>
          <w:shd w:val="clear" w:color="auto" w:fill="FFFFFF"/>
        </w:rPr>
        <w:t> that are users, services, or IAM roles that have authorization to access and modify your cloud assets, but the entities are not cloud assets.</w:t>
      </w:r>
    </w:p>
    <w:p w14:paraId="6E3289AB" w14:textId="4C7F5084" w:rsidR="005B4CEA" w:rsidRPr="001A4952" w:rsidRDefault="005B4CEA" w:rsidP="001A4952">
      <w:pPr>
        <w:shd w:val="clear" w:color="auto" w:fill="FFFFFF"/>
        <w:spacing w:after="0" w:line="240" w:lineRule="auto"/>
        <w:rPr>
          <w:rFonts w:eastAsia="Times New Roman" w:cstheme="minorHAnsi"/>
          <w:color w:val="141414"/>
          <w:sz w:val="20"/>
          <w:szCs w:val="20"/>
        </w:rPr>
      </w:pPr>
      <w:r>
        <w:rPr>
          <w:noProof/>
        </w:rPr>
        <w:drawing>
          <wp:inline distT="0" distB="0" distL="0" distR="0" wp14:anchorId="40FE1E14" wp14:editId="5B4438F3">
            <wp:extent cx="1911350" cy="17381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9225" cy="1745296"/>
                    </a:xfrm>
                    <a:prstGeom prst="rect">
                      <a:avLst/>
                    </a:prstGeom>
                  </pic:spPr>
                </pic:pic>
              </a:graphicData>
            </a:graphic>
          </wp:inline>
        </w:drawing>
      </w:r>
    </w:p>
    <w:p w14:paraId="195BFD2C" w14:textId="1BC6C9CF" w:rsidR="001A4952" w:rsidRPr="001A4952" w:rsidRDefault="001A4952" w:rsidP="001A4952">
      <w:pPr>
        <w:shd w:val="clear" w:color="auto" w:fill="FFFFFF"/>
        <w:spacing w:after="0" w:line="240" w:lineRule="auto"/>
        <w:jc w:val="center"/>
        <w:rPr>
          <w:rFonts w:ascii="HCo Decimal" w:eastAsia="Times New Roman" w:hAnsi="HCo Decimal" w:cs="Times New Roman"/>
          <w:color w:val="141414"/>
          <w:sz w:val="19"/>
          <w:szCs w:val="19"/>
        </w:rPr>
      </w:pPr>
      <w:bookmarkStart w:id="7" w:name="_Hlk112073989"/>
      <w:bookmarkEnd w:id="6"/>
      <w:r w:rsidRPr="001A4952">
        <w:rPr>
          <w:rFonts w:ascii="HCo Decimal" w:eastAsia="Times New Roman" w:hAnsi="HCo Decimal" w:cs="Times New Roman"/>
          <w:noProof/>
          <w:color w:val="141414"/>
          <w:sz w:val="19"/>
          <w:szCs w:val="19"/>
        </w:rPr>
        <w:lastRenderedPageBreak/>
        <w:drawing>
          <wp:inline distT="0" distB="0" distL="0" distR="0" wp14:anchorId="0F0C660E" wp14:editId="64188582">
            <wp:extent cx="5943600" cy="1553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53210"/>
                    </a:xfrm>
                    <a:prstGeom prst="rect">
                      <a:avLst/>
                    </a:prstGeom>
                    <a:noFill/>
                    <a:ln>
                      <a:noFill/>
                    </a:ln>
                  </pic:spPr>
                </pic:pic>
              </a:graphicData>
            </a:graphic>
          </wp:inline>
        </w:drawing>
      </w:r>
    </w:p>
    <w:p w14:paraId="790C385A" w14:textId="77777777" w:rsidR="001A4952" w:rsidRPr="001A4952" w:rsidRDefault="001A4952" w:rsidP="001A4952">
      <w:pPr>
        <w:shd w:val="clear" w:color="auto" w:fill="FFFFFF"/>
        <w:spacing w:after="0" w:line="240" w:lineRule="auto"/>
        <w:rPr>
          <w:rFonts w:ascii="HCo Decimal" w:eastAsia="Times New Roman" w:hAnsi="HCo Decimal" w:cs="Times New Roman"/>
          <w:color w:val="141414"/>
          <w:sz w:val="19"/>
          <w:szCs w:val="19"/>
        </w:rPr>
      </w:pPr>
      <w:r w:rsidRPr="001A4952">
        <w:rPr>
          <w:rFonts w:ascii="HCo Decimal" w:eastAsia="Times New Roman" w:hAnsi="HCo Decimal" w:cs="Times New Roman"/>
          <w:color w:val="141414"/>
          <w:sz w:val="19"/>
          <w:szCs w:val="19"/>
        </w:rPr>
        <w:t>While alerts help you detect policy violations in real time and enable you to investigate what happened, the asset inventory and compliance dashboard are hourly snapshots of your assets and compliance posture for the last full hour.</w:t>
      </w:r>
    </w:p>
    <w:p w14:paraId="64DADDD0" w14:textId="15A2469A" w:rsidR="001A4952" w:rsidRPr="001A4952" w:rsidRDefault="001A4952" w:rsidP="001A4952">
      <w:pPr>
        <w:shd w:val="clear" w:color="auto" w:fill="FFFFFF"/>
        <w:spacing w:after="150" w:line="240" w:lineRule="auto"/>
        <w:jc w:val="center"/>
        <w:rPr>
          <w:rFonts w:ascii="HCo Decimal" w:eastAsia="Times New Roman" w:hAnsi="HCo Decimal" w:cs="Times New Roman"/>
          <w:color w:val="141414"/>
          <w:sz w:val="19"/>
          <w:szCs w:val="19"/>
        </w:rPr>
      </w:pPr>
      <w:r w:rsidRPr="001A4952">
        <w:rPr>
          <w:rFonts w:ascii="HCo Decimal" w:eastAsia="Times New Roman" w:hAnsi="HCo Decimal" w:cs="Times New Roman"/>
          <w:noProof/>
          <w:color w:val="141414"/>
          <w:sz w:val="19"/>
          <w:szCs w:val="19"/>
        </w:rPr>
        <w:drawing>
          <wp:inline distT="0" distB="0" distL="0" distR="0" wp14:anchorId="69B3D95C" wp14:editId="4C37D990">
            <wp:extent cx="5943600" cy="578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81040"/>
                    </a:xfrm>
                    <a:prstGeom prst="rect">
                      <a:avLst/>
                    </a:prstGeom>
                    <a:noFill/>
                    <a:ln>
                      <a:noFill/>
                    </a:ln>
                  </pic:spPr>
                </pic:pic>
              </a:graphicData>
            </a:graphic>
          </wp:inline>
        </w:drawing>
      </w:r>
    </w:p>
    <w:p w14:paraId="3B7C5DFD" w14:textId="77777777" w:rsidR="001A4952" w:rsidRPr="001A4952" w:rsidRDefault="001A4952" w:rsidP="001A4952">
      <w:pPr>
        <w:shd w:val="clear" w:color="auto" w:fill="FFFFFF"/>
        <w:spacing w:after="0" w:line="240" w:lineRule="auto"/>
        <w:rPr>
          <w:rFonts w:ascii="HCo Decimal" w:eastAsia="Times New Roman" w:hAnsi="HCo Decimal" w:cs="Times New Roman"/>
          <w:color w:val="141414"/>
          <w:sz w:val="19"/>
          <w:szCs w:val="19"/>
        </w:rPr>
      </w:pPr>
      <w:r w:rsidRPr="001A4952">
        <w:rPr>
          <w:rFonts w:ascii="HCo Decimal" w:eastAsia="Times New Roman" w:hAnsi="HCo Decimal" w:cs="Times New Roman"/>
          <w:color w:val="141414"/>
          <w:sz w:val="19"/>
          <w:szCs w:val="19"/>
        </w:rPr>
        <w:t>From the asset inventory and the compliance dashboard, you can directly access all open alerts by severity, and view asset details from the asset explorer as of the last hour.</w:t>
      </w:r>
    </w:p>
    <w:p w14:paraId="2D2E7C31" w14:textId="4B09806E" w:rsidR="001A4952" w:rsidRPr="001A4952" w:rsidRDefault="001A4952" w:rsidP="001A4952">
      <w:pPr>
        <w:shd w:val="clear" w:color="auto" w:fill="FFFFFF"/>
        <w:spacing w:after="150" w:line="240" w:lineRule="auto"/>
        <w:jc w:val="center"/>
        <w:rPr>
          <w:rFonts w:ascii="HCo Decimal" w:eastAsia="Times New Roman" w:hAnsi="HCo Decimal" w:cs="Times New Roman"/>
          <w:color w:val="141414"/>
          <w:sz w:val="19"/>
          <w:szCs w:val="19"/>
        </w:rPr>
      </w:pPr>
      <w:r w:rsidRPr="001A4952">
        <w:rPr>
          <w:rFonts w:ascii="HCo Decimal" w:eastAsia="Times New Roman" w:hAnsi="HCo Decimal" w:cs="Times New Roman"/>
          <w:noProof/>
          <w:color w:val="141414"/>
          <w:sz w:val="19"/>
          <w:szCs w:val="19"/>
        </w:rPr>
        <w:lastRenderedPageBreak/>
        <w:drawing>
          <wp:inline distT="0" distB="0" distL="0" distR="0" wp14:anchorId="33A69A0E" wp14:editId="7D1C8AE5">
            <wp:extent cx="5943600" cy="4761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761865"/>
                    </a:xfrm>
                    <a:prstGeom prst="rect">
                      <a:avLst/>
                    </a:prstGeom>
                    <a:noFill/>
                    <a:ln>
                      <a:noFill/>
                    </a:ln>
                  </pic:spPr>
                </pic:pic>
              </a:graphicData>
            </a:graphic>
          </wp:inline>
        </w:drawing>
      </w:r>
    </w:p>
    <w:bookmarkEnd w:id="7"/>
    <w:p w14:paraId="55BE433F" w14:textId="77777777" w:rsidR="001A4952" w:rsidRDefault="001A4952" w:rsidP="001A4952"/>
    <w:p w14:paraId="2F4D9A2A" w14:textId="77777777" w:rsidR="001A4952" w:rsidRPr="001A4952" w:rsidRDefault="001A4952" w:rsidP="001A4952"/>
    <w:p w14:paraId="05E51547" w14:textId="40F5A565" w:rsidR="00B6589E" w:rsidRDefault="00C80BA2" w:rsidP="00C80BA2">
      <w:pPr>
        <w:pStyle w:val="Heading2"/>
      </w:pPr>
      <w:bookmarkStart w:id="8" w:name="_Hlk112074040"/>
      <w:r>
        <w:t>What is Prisma Policy?</w:t>
      </w:r>
    </w:p>
    <w:p w14:paraId="2DF005B7" w14:textId="37D7796B" w:rsidR="00C80BA2" w:rsidRPr="00C80BA2" w:rsidRDefault="00C80BA2" w:rsidP="00C80BA2">
      <w:pPr>
        <w:pStyle w:val="NormalWeb"/>
        <w:spacing w:before="0" w:beforeAutospacing="0" w:after="0" w:afterAutospacing="0"/>
        <w:rPr>
          <w:rFonts w:asciiTheme="minorHAnsi" w:hAnsiTheme="minorHAnsi" w:cstheme="minorHAnsi"/>
          <w:color w:val="141414"/>
          <w:sz w:val="22"/>
          <w:szCs w:val="22"/>
        </w:rPr>
      </w:pPr>
      <w:r w:rsidRPr="00C80BA2">
        <w:rPr>
          <w:rFonts w:asciiTheme="minorHAnsi" w:hAnsiTheme="minorHAnsi" w:cstheme="minorHAnsi"/>
          <w:color w:val="141414"/>
          <w:sz w:val="22"/>
          <w:szCs w:val="22"/>
        </w:rPr>
        <w:t>A policy is a set of one or more constraints or conditions that must be adhered to. Prisma Cloud provides predefined policies for configurations and access controls that adhere to established security best practices such as PCI, GDPR, ISO 27001:2013</w:t>
      </w:r>
      <w:r>
        <w:rPr>
          <w:rFonts w:asciiTheme="minorHAnsi" w:hAnsiTheme="minorHAnsi" w:cstheme="minorHAnsi"/>
          <w:color w:val="141414"/>
          <w:sz w:val="22"/>
          <w:szCs w:val="22"/>
        </w:rPr>
        <w:t xml:space="preserve"> </w:t>
      </w:r>
      <w:r w:rsidRPr="00C80BA2">
        <w:rPr>
          <w:rFonts w:asciiTheme="minorHAnsi" w:hAnsiTheme="minorHAnsi" w:cstheme="minorHAnsi"/>
          <w:color w:val="141414"/>
          <w:sz w:val="22"/>
          <w:szCs w:val="22"/>
        </w:rPr>
        <w:t xml:space="preserve">and NIST, and a larger set of policies that enable </w:t>
      </w:r>
      <w:r w:rsidR="003B306D">
        <w:rPr>
          <w:rFonts w:asciiTheme="minorHAnsi" w:hAnsiTheme="minorHAnsi" w:cstheme="minorHAnsi"/>
          <w:color w:val="141414"/>
          <w:sz w:val="22"/>
          <w:szCs w:val="22"/>
        </w:rPr>
        <w:t>us</w:t>
      </w:r>
      <w:r w:rsidRPr="00C80BA2">
        <w:rPr>
          <w:rFonts w:asciiTheme="minorHAnsi" w:hAnsiTheme="minorHAnsi" w:cstheme="minorHAnsi"/>
          <w:color w:val="141414"/>
          <w:sz w:val="22"/>
          <w:szCs w:val="22"/>
        </w:rPr>
        <w:t xml:space="preserve"> to validate security best practices with an impact beyond regulatory compliance. These Prisma Cloud default polices cannot be modified.</w:t>
      </w:r>
    </w:p>
    <w:p w14:paraId="6C180110" w14:textId="1FADA87C" w:rsidR="00C80BA2" w:rsidRPr="00C80BA2" w:rsidRDefault="00C80BA2" w:rsidP="00C80BA2">
      <w:pPr>
        <w:pStyle w:val="NormalWeb"/>
        <w:spacing w:before="0" w:beforeAutospacing="0" w:after="0" w:afterAutospacing="0"/>
        <w:rPr>
          <w:rFonts w:asciiTheme="minorHAnsi" w:hAnsiTheme="minorHAnsi" w:cstheme="minorHAnsi"/>
          <w:color w:val="141414"/>
          <w:sz w:val="22"/>
          <w:szCs w:val="22"/>
        </w:rPr>
      </w:pPr>
      <w:r w:rsidRPr="00C80BA2">
        <w:rPr>
          <w:rFonts w:asciiTheme="minorHAnsi" w:hAnsiTheme="minorHAnsi" w:cstheme="minorHAnsi"/>
          <w:color w:val="141414"/>
          <w:sz w:val="22"/>
          <w:szCs w:val="22"/>
        </w:rPr>
        <w:t xml:space="preserve">In addition to these predefined policies, </w:t>
      </w:r>
      <w:r w:rsidR="003B306D">
        <w:rPr>
          <w:rFonts w:asciiTheme="minorHAnsi" w:hAnsiTheme="minorHAnsi" w:cstheme="minorHAnsi"/>
          <w:color w:val="141414"/>
          <w:sz w:val="22"/>
          <w:szCs w:val="22"/>
        </w:rPr>
        <w:t>we</w:t>
      </w:r>
      <w:r w:rsidRPr="00C80BA2">
        <w:rPr>
          <w:rFonts w:asciiTheme="minorHAnsi" w:hAnsiTheme="minorHAnsi" w:cstheme="minorHAnsi"/>
          <w:color w:val="141414"/>
          <w:sz w:val="22"/>
          <w:szCs w:val="22"/>
        </w:rPr>
        <w:t xml:space="preserve"> can create custom policies to monitor for violations and enforce our own organizational standards. </w:t>
      </w:r>
      <w:r w:rsidR="003B306D">
        <w:rPr>
          <w:rFonts w:asciiTheme="minorHAnsi" w:hAnsiTheme="minorHAnsi" w:cstheme="minorHAnsi"/>
          <w:color w:val="141414"/>
          <w:sz w:val="22"/>
          <w:szCs w:val="22"/>
        </w:rPr>
        <w:t>We</w:t>
      </w:r>
      <w:r w:rsidRPr="00C80BA2">
        <w:rPr>
          <w:rFonts w:asciiTheme="minorHAnsi" w:hAnsiTheme="minorHAnsi" w:cstheme="minorHAnsi"/>
          <w:color w:val="141414"/>
          <w:sz w:val="22"/>
          <w:szCs w:val="22"/>
        </w:rPr>
        <w:t xml:space="preserve"> can use the Default policies as templates to create custom policy. After </w:t>
      </w:r>
      <w:r w:rsidR="003B306D">
        <w:rPr>
          <w:rFonts w:asciiTheme="minorHAnsi" w:hAnsiTheme="minorHAnsi" w:cstheme="minorHAnsi"/>
          <w:color w:val="141414"/>
          <w:sz w:val="22"/>
          <w:szCs w:val="22"/>
        </w:rPr>
        <w:t>we</w:t>
      </w:r>
      <w:r w:rsidRPr="00C80BA2">
        <w:rPr>
          <w:rFonts w:asciiTheme="minorHAnsi" w:hAnsiTheme="minorHAnsi" w:cstheme="minorHAnsi"/>
          <w:color w:val="141414"/>
          <w:sz w:val="22"/>
          <w:szCs w:val="22"/>
        </w:rPr>
        <w:t xml:space="preserve"> set up the policies, any new or existing resources that violate these policies are automatically detected.</w:t>
      </w:r>
    </w:p>
    <w:p w14:paraId="6FEDBCDE" w14:textId="142651C1" w:rsidR="00C80BA2" w:rsidRDefault="003B306D" w:rsidP="003B306D">
      <w:pPr>
        <w:pStyle w:val="Heading2"/>
      </w:pPr>
      <w:r>
        <w:t>Category of Policies</w:t>
      </w:r>
      <w:r w:rsidR="00C80BA2">
        <w:t> </w:t>
      </w:r>
    </w:p>
    <w:p w14:paraId="1D1B039A" w14:textId="6F318106" w:rsidR="003B306D" w:rsidRDefault="003B306D" w:rsidP="003B306D">
      <w:r>
        <w:t xml:space="preserve">Incident - </w:t>
      </w:r>
      <w:r>
        <w:rPr>
          <w:rFonts w:ascii="Calibri" w:hAnsi="Calibri" w:cs="Calibri"/>
        </w:rPr>
        <w:t>An incident is likely a policy that identifies a potential security issue</w:t>
      </w:r>
    </w:p>
    <w:p w14:paraId="67D6484C" w14:textId="535E1116" w:rsidR="003B306D" w:rsidRDefault="003B306D" w:rsidP="003B306D">
      <w:pPr>
        <w:rPr>
          <w:rFonts w:ascii="Calibri" w:hAnsi="Calibri" w:cs="Calibri"/>
        </w:rPr>
      </w:pPr>
      <w:r>
        <w:t xml:space="preserve">Risk - </w:t>
      </w:r>
      <w:r>
        <w:rPr>
          <w:rFonts w:ascii="Calibri" w:hAnsi="Calibri" w:cs="Calibri"/>
        </w:rPr>
        <w:t>A</w:t>
      </w:r>
      <w:r>
        <w:rPr>
          <w:rFonts w:ascii="Calibri" w:hAnsi="Calibri" w:cs="Calibri"/>
        </w:rPr>
        <w:t xml:space="preserve"> risk is one that checks for risky configurations.</w:t>
      </w:r>
    </w:p>
    <w:p w14:paraId="37422D3A" w14:textId="77777777" w:rsidR="003B306D" w:rsidRDefault="003B306D" w:rsidP="003B306D">
      <w:pPr>
        <w:rPr>
          <w:rFonts w:ascii="Calibri" w:hAnsi="Calibri" w:cs="Calibri"/>
        </w:rPr>
      </w:pPr>
      <w:r>
        <w:rPr>
          <w:rFonts w:ascii="Calibri" w:hAnsi="Calibri" w:cs="Calibri"/>
        </w:rPr>
        <w:lastRenderedPageBreak/>
        <w:t>Type - I</w:t>
      </w:r>
      <w:r>
        <w:rPr>
          <w:rFonts w:ascii="Calibri" w:hAnsi="Calibri" w:cs="Calibri"/>
        </w:rPr>
        <w:t xml:space="preserve">ndicates whether the check is performed against the network logs, audit logs, configuration logs, or user activity logs. </w:t>
      </w:r>
    </w:p>
    <w:p w14:paraId="5AC26D5B" w14:textId="00CDCC29" w:rsidR="003B306D" w:rsidRDefault="003B306D" w:rsidP="003B306D">
      <w:pPr>
        <w:rPr>
          <w:rFonts w:ascii="Calibri" w:hAnsi="Calibri" w:cs="Calibri"/>
        </w:rPr>
      </w:pPr>
      <w:r>
        <w:rPr>
          <w:rFonts w:ascii="Calibri" w:hAnsi="Calibri" w:cs="Calibri"/>
        </w:rPr>
        <w:t>Each policy type has</w:t>
      </w:r>
    </w:p>
    <w:p w14:paraId="7E72AA2F" w14:textId="77777777" w:rsidR="003B306D" w:rsidRDefault="003B306D" w:rsidP="003B306D">
      <w:pPr>
        <w:pStyle w:val="NormalWeb"/>
        <w:spacing w:before="0" w:beforeAutospacing="0" w:after="0" w:afterAutospacing="0"/>
        <w:rPr>
          <w:rFonts w:ascii="HCo Decimal" w:hAnsi="HCo Decimal" w:cs="Calibri"/>
          <w:color w:val="141414"/>
          <w:sz w:val="19"/>
          <w:szCs w:val="19"/>
        </w:rPr>
      </w:pPr>
      <w:r>
        <w:rPr>
          <w:rFonts w:ascii="HCo Decimal" w:hAnsi="HCo Decimal" w:cs="Calibri"/>
          <w:i/>
          <w:iCs/>
          <w:color w:val="141414"/>
          <w:sz w:val="19"/>
          <w:szCs w:val="19"/>
          <w:shd w:val="clear" w:color="auto" w:fill="FFFFFF"/>
        </w:rPr>
        <w:t>subtypes</w:t>
      </w:r>
    </w:p>
    <w:p w14:paraId="0FF7D8D2" w14:textId="77777777" w:rsidR="003B306D" w:rsidRDefault="003B306D" w:rsidP="003B306D">
      <w:pPr>
        <w:pStyle w:val="NormalWeb"/>
        <w:spacing w:before="0" w:beforeAutospacing="0" w:after="0" w:afterAutospacing="0"/>
        <w:rPr>
          <w:rFonts w:ascii="Calibri" w:hAnsi="Calibri" w:cs="Calibri"/>
          <w:sz w:val="22"/>
          <w:szCs w:val="22"/>
        </w:rPr>
      </w:pPr>
      <w:r>
        <w:rPr>
          <w:rFonts w:ascii="Calibri" w:hAnsi="Calibri" w:cs="Calibri"/>
          <w:sz w:val="22"/>
          <w:szCs w:val="22"/>
        </w:rPr>
        <w:t> for more granularity, for example, Anomaly policies are split into two subtypes—Network and UEBA. </w:t>
      </w:r>
    </w:p>
    <w:p w14:paraId="32459AA0" w14:textId="77777777" w:rsidR="003B306D" w:rsidRDefault="003B306D" w:rsidP="003B306D">
      <w:pPr>
        <w:pStyle w:val="NormalWeb"/>
        <w:spacing w:before="0" w:beforeAutospacing="0" w:after="0" w:afterAutospacing="0"/>
        <w:rPr>
          <w:rFonts w:ascii="HCo Decimal" w:hAnsi="HCo Decimal" w:cs="Calibri"/>
          <w:color w:val="141414"/>
          <w:sz w:val="19"/>
          <w:szCs w:val="19"/>
        </w:rPr>
      </w:pPr>
      <w:r>
        <w:rPr>
          <w:rFonts w:ascii="HCo Decimal" w:hAnsi="HCo Decimal" w:cs="Calibri"/>
          <w:i/>
          <w:iCs/>
          <w:color w:val="141414"/>
          <w:sz w:val="19"/>
          <w:szCs w:val="19"/>
          <w:shd w:val="clear" w:color="auto" w:fill="FFFFFF"/>
        </w:rPr>
        <w:t>Class</w:t>
      </w:r>
    </w:p>
    <w:p w14:paraId="3349B7A7" w14:textId="41EC3AB2" w:rsidR="003B306D" w:rsidRDefault="003B306D" w:rsidP="003B306D">
      <w:pPr>
        <w:pStyle w:val="NormalWeb"/>
        <w:spacing w:before="0" w:beforeAutospacing="0" w:after="0" w:afterAutospacing="0"/>
        <w:rPr>
          <w:rFonts w:ascii="Calibri" w:hAnsi="Calibri" w:cs="Calibri"/>
          <w:sz w:val="22"/>
          <w:szCs w:val="22"/>
        </w:rPr>
      </w:pPr>
      <w:r>
        <w:rPr>
          <w:rFonts w:ascii="Calibri" w:hAnsi="Calibri" w:cs="Calibri"/>
          <w:sz w:val="22"/>
          <w:szCs w:val="22"/>
        </w:rPr>
        <w:t> is another way to logically group policies into buckets such as Misconfiguration or Privileged Activity Monitoring.</w:t>
      </w:r>
    </w:p>
    <w:p w14:paraId="4A4F7AAD" w14:textId="46F81622" w:rsidR="003B306D" w:rsidRDefault="00405D06" w:rsidP="00405D06">
      <w:pPr>
        <w:pStyle w:val="Heading2"/>
      </w:pPr>
      <w:r>
        <w:t>T</w:t>
      </w:r>
      <w:r w:rsidR="003B306D">
        <w:t>ypes of policies</w:t>
      </w:r>
    </w:p>
    <w:p w14:paraId="440EBF63" w14:textId="51D726D3" w:rsidR="00405D06" w:rsidRPr="00405D06" w:rsidRDefault="003B306D" w:rsidP="00405D06">
      <w:pPr>
        <w:pStyle w:val="Heading3"/>
        <w:rPr>
          <w:rFonts w:ascii="Calibri" w:hAnsi="Calibri" w:cs="Calibri"/>
          <w:b/>
          <w:bCs/>
          <w:i/>
          <w:iCs/>
          <w:sz w:val="22"/>
          <w:szCs w:val="22"/>
          <w:u w:val="single"/>
        </w:rPr>
      </w:pPr>
      <w:r w:rsidRPr="00405D06">
        <w:rPr>
          <w:rStyle w:val="Heading3Char"/>
          <w:b/>
          <w:bCs/>
          <w:i/>
          <w:iCs/>
          <w:sz w:val="22"/>
          <w:szCs w:val="22"/>
          <w:u w:val="single"/>
        </w:rPr>
        <w:t>Config</w:t>
      </w:r>
    </w:p>
    <w:p w14:paraId="43F796AC" w14:textId="234FB63B" w:rsidR="003B306D" w:rsidRDefault="00405D06" w:rsidP="003B306D">
      <w:pPr>
        <w:pStyle w:val="NormalWeb"/>
        <w:spacing w:before="0" w:beforeAutospacing="0" w:after="0" w:afterAutospacing="0"/>
        <w:rPr>
          <w:rFonts w:ascii="Calibri" w:hAnsi="Calibri" w:cs="Calibri"/>
          <w:sz w:val="22"/>
          <w:szCs w:val="22"/>
        </w:rPr>
      </w:pPr>
      <w:r>
        <w:rPr>
          <w:rFonts w:ascii="Calibri" w:hAnsi="Calibri" w:cs="Calibri"/>
          <w:sz w:val="22"/>
          <w:szCs w:val="22"/>
        </w:rPr>
        <w:t>T</w:t>
      </w:r>
      <w:r w:rsidR="003B306D">
        <w:rPr>
          <w:rFonts w:ascii="Calibri" w:hAnsi="Calibri" w:cs="Calibri"/>
          <w:sz w:val="22"/>
          <w:szCs w:val="22"/>
        </w:rPr>
        <w:t>wo sub types: Build and Run</w:t>
      </w:r>
    </w:p>
    <w:p w14:paraId="16A8C22E" w14:textId="77777777" w:rsidR="00405D06" w:rsidRDefault="003B306D" w:rsidP="003B306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Build policies enable </w:t>
      </w:r>
      <w:r w:rsidR="00405D06">
        <w:rPr>
          <w:rFonts w:ascii="Calibri" w:hAnsi="Calibri" w:cs="Calibri"/>
          <w:sz w:val="22"/>
          <w:szCs w:val="22"/>
        </w:rPr>
        <w:t>us</w:t>
      </w:r>
      <w:r>
        <w:rPr>
          <w:rFonts w:ascii="Calibri" w:hAnsi="Calibri" w:cs="Calibri"/>
          <w:sz w:val="22"/>
          <w:szCs w:val="22"/>
        </w:rPr>
        <w:t xml:space="preserve"> to check for security misconfigurations in the </w:t>
      </w:r>
      <w:proofErr w:type="spellStart"/>
      <w:r>
        <w:rPr>
          <w:rFonts w:ascii="Calibri" w:hAnsi="Calibri" w:cs="Calibri"/>
          <w:sz w:val="22"/>
          <w:szCs w:val="22"/>
        </w:rPr>
        <w:t>IaC</w:t>
      </w:r>
      <w:proofErr w:type="spellEnd"/>
      <w:r>
        <w:rPr>
          <w:rFonts w:ascii="Calibri" w:hAnsi="Calibri" w:cs="Calibri"/>
          <w:sz w:val="22"/>
          <w:szCs w:val="22"/>
        </w:rPr>
        <w:t xml:space="preserve"> templates and ensure that these issues do not make their way into production. </w:t>
      </w:r>
    </w:p>
    <w:p w14:paraId="0C5C181C" w14:textId="632E2EF5" w:rsidR="003B306D" w:rsidRDefault="003B306D" w:rsidP="003B306D">
      <w:pPr>
        <w:pStyle w:val="NormalWeb"/>
        <w:spacing w:before="0" w:beforeAutospacing="0" w:after="0" w:afterAutospacing="0"/>
        <w:rPr>
          <w:rFonts w:ascii="Calibri" w:hAnsi="Calibri" w:cs="Calibri"/>
          <w:sz w:val="22"/>
          <w:szCs w:val="22"/>
        </w:rPr>
      </w:pPr>
      <w:r>
        <w:rPr>
          <w:rFonts w:ascii="Calibri" w:hAnsi="Calibri" w:cs="Calibri"/>
          <w:sz w:val="22"/>
          <w:szCs w:val="22"/>
        </w:rPr>
        <w:t>The Run policies monitor resources and check for potential issues once these cloud resources are deployed</w:t>
      </w:r>
      <w:r w:rsidR="00405D06">
        <w:rPr>
          <w:rFonts w:ascii="Calibri" w:hAnsi="Calibri" w:cs="Calibri"/>
          <w:sz w:val="22"/>
          <w:szCs w:val="22"/>
        </w:rPr>
        <w:t>.</w:t>
      </w:r>
    </w:p>
    <w:p w14:paraId="5D76A1D5" w14:textId="1A7B950F" w:rsidR="003B306D" w:rsidRPr="00405D06" w:rsidRDefault="003B306D" w:rsidP="00405D06">
      <w:pPr>
        <w:pStyle w:val="Heading3"/>
        <w:rPr>
          <w:b/>
          <w:bCs/>
          <w:sz w:val="22"/>
          <w:szCs w:val="22"/>
          <w:u w:val="single"/>
        </w:rPr>
      </w:pPr>
      <w:r w:rsidRPr="00405D06">
        <w:rPr>
          <w:rStyle w:val="HTMLCite"/>
          <w:rFonts w:ascii="Calibri" w:hAnsi="Calibri" w:cs="Calibri"/>
          <w:b/>
          <w:bCs/>
          <w:color w:val="595959"/>
          <w:sz w:val="22"/>
          <w:szCs w:val="22"/>
          <w:u w:val="single"/>
        </w:rPr>
        <w:t>Data</w:t>
      </w:r>
    </w:p>
    <w:p w14:paraId="2B2B4A9D" w14:textId="77777777" w:rsidR="003B306D" w:rsidRDefault="003B306D" w:rsidP="003B306D">
      <w:pPr>
        <w:pStyle w:val="NormalWeb"/>
        <w:spacing w:before="0" w:beforeAutospacing="0" w:after="0" w:afterAutospacing="0"/>
        <w:rPr>
          <w:rFonts w:ascii="Calibri" w:hAnsi="Calibri" w:cs="Calibri"/>
          <w:sz w:val="22"/>
          <w:szCs w:val="22"/>
        </w:rPr>
      </w:pPr>
      <w:r>
        <w:rPr>
          <w:rFonts w:ascii="Calibri" w:hAnsi="Calibri" w:cs="Calibri"/>
          <w:sz w:val="22"/>
          <w:szCs w:val="22"/>
        </w:rPr>
        <w:t>Data policies protect against malware and enable data classification. To identify sensitive data in cloud storage buckets, it uses machine learning and pattern matching</w:t>
      </w:r>
    </w:p>
    <w:p w14:paraId="36DA2188" w14:textId="77777777" w:rsidR="003B306D" w:rsidRPr="00405D06" w:rsidRDefault="003B306D" w:rsidP="00405D06">
      <w:pPr>
        <w:pStyle w:val="Heading3"/>
      </w:pPr>
      <w:r w:rsidRPr="00405D06">
        <w:rPr>
          <w:shd w:val="clear" w:color="auto" w:fill="FFFFFF"/>
        </w:rPr>
        <w:t>Network</w:t>
      </w:r>
    </w:p>
    <w:p w14:paraId="69453698" w14:textId="2E0A7C40" w:rsidR="003B306D" w:rsidRDefault="003B306D" w:rsidP="003B306D">
      <w:pPr>
        <w:pStyle w:val="NormalWeb"/>
        <w:spacing w:before="0" w:beforeAutospacing="0" w:after="0" w:afterAutospacing="0"/>
        <w:rPr>
          <w:rFonts w:ascii="Calibri" w:hAnsi="Calibri" w:cs="Calibri"/>
          <w:sz w:val="22"/>
          <w:szCs w:val="22"/>
        </w:rPr>
      </w:pPr>
      <w:r>
        <w:rPr>
          <w:rFonts w:ascii="Calibri" w:hAnsi="Calibri" w:cs="Calibri"/>
          <w:sz w:val="22"/>
          <w:szCs w:val="22"/>
        </w:rPr>
        <w:t>Network policies monitor network activities in your environment.</w:t>
      </w:r>
    </w:p>
    <w:p w14:paraId="1F4C5D68" w14:textId="77777777" w:rsidR="003B306D" w:rsidRPr="00405D06" w:rsidRDefault="003B306D" w:rsidP="00405D06">
      <w:pPr>
        <w:pStyle w:val="Heading3"/>
      </w:pPr>
      <w:r w:rsidRPr="00405D06">
        <w:rPr>
          <w:shd w:val="clear" w:color="auto" w:fill="FFFFFF"/>
        </w:rPr>
        <w:t>Audit Event</w:t>
      </w:r>
    </w:p>
    <w:p w14:paraId="4FA81FBE" w14:textId="38FD0836" w:rsidR="003B306D" w:rsidRDefault="003B306D" w:rsidP="003B306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Event policies monitor audit events in environment for potential policy violations. </w:t>
      </w:r>
      <w:r w:rsidR="00405D06">
        <w:rPr>
          <w:rFonts w:ascii="Calibri" w:hAnsi="Calibri" w:cs="Calibri"/>
          <w:sz w:val="22"/>
          <w:szCs w:val="22"/>
        </w:rPr>
        <w:t>We</w:t>
      </w:r>
      <w:r>
        <w:rPr>
          <w:rFonts w:ascii="Calibri" w:hAnsi="Calibri" w:cs="Calibri"/>
          <w:sz w:val="22"/>
          <w:szCs w:val="22"/>
        </w:rPr>
        <w:t xml:space="preserve"> create audit policies to flag sensitive events such as root activities or configuration changes that may potentially put</w:t>
      </w:r>
      <w:r w:rsidR="00405D06">
        <w:rPr>
          <w:rFonts w:ascii="Calibri" w:hAnsi="Calibri" w:cs="Calibri"/>
          <w:sz w:val="22"/>
          <w:szCs w:val="22"/>
        </w:rPr>
        <w:t xml:space="preserve"> </w:t>
      </w:r>
      <w:r>
        <w:rPr>
          <w:rFonts w:ascii="Calibri" w:hAnsi="Calibri" w:cs="Calibri"/>
          <w:sz w:val="22"/>
          <w:szCs w:val="22"/>
        </w:rPr>
        <w:t>cloud environment at risk.</w:t>
      </w:r>
    </w:p>
    <w:p w14:paraId="28C78B77" w14:textId="02394B50" w:rsidR="003B306D" w:rsidRPr="00405D06" w:rsidRDefault="00405D06" w:rsidP="00405D06">
      <w:pPr>
        <w:pStyle w:val="Heading3"/>
      </w:pPr>
      <w:r w:rsidRPr="00405D06">
        <w:rPr>
          <w:shd w:val="clear" w:color="auto" w:fill="FFFFFF"/>
        </w:rPr>
        <w:t>I</w:t>
      </w:r>
      <w:r w:rsidR="003B306D" w:rsidRPr="00405D06">
        <w:rPr>
          <w:shd w:val="clear" w:color="auto" w:fill="FFFFFF"/>
        </w:rPr>
        <w:t>AM</w:t>
      </w:r>
    </w:p>
    <w:p w14:paraId="0A3E12E0" w14:textId="4D435CCE" w:rsidR="003B306D" w:rsidRDefault="003B306D" w:rsidP="003B306D">
      <w:pPr>
        <w:pStyle w:val="NormalWeb"/>
        <w:spacing w:before="0" w:beforeAutospacing="0" w:after="0" w:afterAutospacing="0"/>
        <w:rPr>
          <w:rFonts w:ascii="Calibri" w:hAnsi="Calibri" w:cs="Calibri"/>
          <w:sz w:val="22"/>
          <w:szCs w:val="22"/>
        </w:rPr>
      </w:pPr>
      <w:r>
        <w:rPr>
          <w:rFonts w:ascii="Calibri" w:hAnsi="Calibri" w:cs="Calibri"/>
          <w:sz w:val="22"/>
          <w:szCs w:val="22"/>
        </w:rPr>
        <w:t>IAM policies monitor the identities in your cloud environment for excess-or-unused permissions.</w:t>
      </w:r>
    </w:p>
    <w:p w14:paraId="36B3FB84" w14:textId="77777777" w:rsidR="00002B89" w:rsidRDefault="00002B89" w:rsidP="00405D06">
      <w:pPr>
        <w:rPr>
          <w:rFonts w:ascii="HCo Decimal" w:hAnsi="HCo Decimal"/>
          <w:color w:val="FF0000"/>
          <w:sz w:val="19"/>
          <w:szCs w:val="19"/>
          <w:shd w:val="clear" w:color="auto" w:fill="FFFFFF"/>
        </w:rPr>
      </w:pPr>
    </w:p>
    <w:p w14:paraId="480D08DA" w14:textId="014D3AD0" w:rsidR="00405D06" w:rsidRDefault="00002B89" w:rsidP="00405D06">
      <w:pPr>
        <w:rPr>
          <w:rFonts w:ascii="HCo Decimal" w:hAnsi="HCo Decimal"/>
          <w:color w:val="FF0000"/>
          <w:sz w:val="19"/>
          <w:szCs w:val="19"/>
          <w:shd w:val="clear" w:color="auto" w:fill="FFFFFF"/>
        </w:rPr>
      </w:pPr>
      <w:r>
        <w:rPr>
          <w:rFonts w:ascii="HCo Decimal" w:hAnsi="HCo Decimal"/>
          <w:color w:val="FF0000"/>
          <w:sz w:val="19"/>
          <w:szCs w:val="19"/>
          <w:shd w:val="clear" w:color="auto" w:fill="FFFFFF"/>
        </w:rPr>
        <w:t xml:space="preserve">Note: - </w:t>
      </w:r>
      <w:r w:rsidR="00405D06" w:rsidRPr="00BA04D1">
        <w:rPr>
          <w:rFonts w:ascii="HCo Decimal" w:hAnsi="HCo Decimal"/>
          <w:color w:val="FF0000"/>
          <w:sz w:val="19"/>
          <w:szCs w:val="19"/>
          <w:shd w:val="clear" w:color="auto" w:fill="FFFFFF"/>
        </w:rPr>
        <w:t>You cannot edit or delete a Prisma Cloud Default policy.</w:t>
      </w:r>
    </w:p>
    <w:p w14:paraId="38D82B1C" w14:textId="17232422" w:rsidR="00131E84" w:rsidRDefault="00131E84" w:rsidP="00002B89">
      <w:pPr>
        <w:pStyle w:val="Heading2"/>
      </w:pPr>
      <w:r>
        <w:t>Managing Prisma Cloud Policies</w:t>
      </w:r>
    </w:p>
    <w:p w14:paraId="5ED195C7" w14:textId="3424B2D4" w:rsidR="00131E84" w:rsidRDefault="00131E84" w:rsidP="00002B89">
      <w:pPr>
        <w:spacing w:after="0" w:line="240" w:lineRule="auto"/>
      </w:pPr>
      <w:r w:rsidRPr="00131E84">
        <w:rPr>
          <w:rFonts w:ascii="HCo Decimal" w:eastAsia="Times New Roman" w:hAnsi="HCo Decimal" w:cs="Times New Roman"/>
          <w:color w:val="141414"/>
          <w:sz w:val="19"/>
          <w:szCs w:val="19"/>
          <w:shd w:val="clear" w:color="auto" w:fill="FFFFFF"/>
        </w:rPr>
        <w:t>Prisma Cloud policies enable you to monitor and manage potential misconfiguration or risks across your cloud infrastructure. You can use the graphs and tables on </w:t>
      </w:r>
      <w:r w:rsidRPr="00131E84">
        <w:rPr>
          <w:rFonts w:ascii="HCo Decimal" w:eastAsia="Times New Roman" w:hAnsi="HCo Decimal" w:cs="Times New Roman"/>
          <w:b/>
          <w:bCs/>
          <w:color w:val="141414"/>
          <w:sz w:val="19"/>
          <w:szCs w:val="19"/>
          <w:shd w:val="clear" w:color="auto" w:fill="FFFFFF"/>
        </w:rPr>
        <w:t>Policies</w:t>
      </w:r>
      <w:r>
        <w:rPr>
          <w:rFonts w:ascii="HCo Decimal" w:eastAsia="Times New Roman" w:hAnsi="HCo Decimal" w:cs="Times New Roman"/>
          <w:b/>
          <w:bCs/>
          <w:color w:val="141414"/>
          <w:sz w:val="19"/>
          <w:szCs w:val="19"/>
          <w:shd w:val="clear" w:color="auto" w:fill="FFFFFF"/>
        </w:rPr>
        <w:t xml:space="preserve"> </w:t>
      </w:r>
      <w:r w:rsidRPr="00131E84">
        <w:rPr>
          <w:rFonts w:ascii="HCo Decimal" w:eastAsia="Times New Roman" w:hAnsi="HCo Decimal" w:cs="Times New Roman"/>
          <w:color w:val="141414"/>
          <w:sz w:val="19"/>
          <w:szCs w:val="19"/>
          <w:shd w:val="clear" w:color="auto" w:fill="FFFFFF"/>
        </w:rPr>
        <w:t>to assess your policy coverage and utilization of policies.</w:t>
      </w:r>
      <w:r w:rsidR="000A0B93">
        <w:rPr>
          <w:rFonts w:ascii="HCo Decimal" w:eastAsia="Times New Roman" w:hAnsi="HCo Decimal" w:cs="Times New Roman"/>
          <w:color w:val="141414"/>
          <w:sz w:val="19"/>
          <w:szCs w:val="19"/>
          <w:shd w:val="clear" w:color="auto" w:fill="FFFFFF"/>
        </w:rPr>
        <w:t xml:space="preserve"> </w:t>
      </w:r>
      <w:proofErr w:type="gramStart"/>
      <w:r>
        <w:rPr>
          <w:rFonts w:ascii="HCo Decimal" w:hAnsi="HCo Decimal"/>
          <w:color w:val="141414"/>
          <w:sz w:val="19"/>
          <w:szCs w:val="19"/>
          <w:shd w:val="clear" w:color="auto" w:fill="FFFFFF"/>
        </w:rPr>
        <w:t>The</w:t>
      </w:r>
      <w:proofErr w:type="gramEnd"/>
      <w:r>
        <w:rPr>
          <w:rFonts w:ascii="HCo Decimal" w:hAnsi="HCo Decimal"/>
          <w:color w:val="141414"/>
          <w:sz w:val="19"/>
          <w:szCs w:val="19"/>
          <w:shd w:val="clear" w:color="auto" w:fill="FFFFFF"/>
        </w:rPr>
        <w:t xml:space="preserve"> graphs help you visualize how many policies are enabled as a number or as a percentage of the total, review the split across different policy types, how many policies of different severities are identified in your infrastructure, and gain greater context on the policy category and Prisma Cloud versus custom policies that are generating alerts.</w:t>
      </w:r>
    </w:p>
    <w:p w14:paraId="06621E22" w14:textId="324AF4E2" w:rsidR="00002B89" w:rsidRDefault="00A73318" w:rsidP="00A73318">
      <w:pPr>
        <w:spacing w:after="0" w:line="240" w:lineRule="auto"/>
        <w:rPr>
          <w:rFonts w:ascii="HCo Decimal" w:hAnsi="HCo Decimal"/>
          <w:color w:val="FF0000"/>
          <w:sz w:val="19"/>
          <w:szCs w:val="19"/>
          <w:shd w:val="clear" w:color="auto" w:fill="FFFFFF"/>
        </w:rPr>
      </w:pPr>
      <w:r>
        <w:rPr>
          <w:rFonts w:ascii="HCo Decimal" w:eastAsia="Times New Roman" w:hAnsi="HCo Decimal" w:cs="Times New Roman"/>
          <w:color w:val="141414"/>
          <w:sz w:val="19"/>
          <w:szCs w:val="19"/>
          <w:shd w:val="clear" w:color="auto" w:fill="FFFFFF"/>
        </w:rPr>
        <w:t>We</w:t>
      </w:r>
      <w:r w:rsidRPr="00A73318">
        <w:rPr>
          <w:rFonts w:ascii="HCo Decimal" w:eastAsia="Times New Roman" w:hAnsi="HCo Decimal" w:cs="Times New Roman"/>
          <w:color w:val="141414"/>
          <w:sz w:val="19"/>
          <w:szCs w:val="19"/>
          <w:shd w:val="clear" w:color="auto" w:fill="FFFFFF"/>
        </w:rPr>
        <w:t xml:space="preserve"> can download policy data, clone, enable, delete, or disable policies from the </w:t>
      </w:r>
      <w:proofErr w:type="gramStart"/>
      <w:r w:rsidRPr="00A73318">
        <w:rPr>
          <w:rFonts w:ascii="HCo Decimal" w:eastAsia="Times New Roman" w:hAnsi="HCo Decimal" w:cs="Times New Roman"/>
          <w:b/>
          <w:bCs/>
          <w:color w:val="141414"/>
          <w:sz w:val="19"/>
          <w:szCs w:val="19"/>
          <w:shd w:val="clear" w:color="auto" w:fill="FFFFFF"/>
        </w:rPr>
        <w:t>Policies</w:t>
      </w:r>
      <w:r>
        <w:rPr>
          <w:rFonts w:ascii="HCo Decimal" w:eastAsia="Times New Roman" w:hAnsi="HCo Decimal" w:cs="Times New Roman"/>
          <w:b/>
          <w:bCs/>
          <w:color w:val="141414"/>
          <w:sz w:val="19"/>
          <w:szCs w:val="19"/>
          <w:shd w:val="clear" w:color="auto" w:fill="FFFFFF"/>
        </w:rPr>
        <w:t xml:space="preserve"> </w:t>
      </w:r>
      <w:r w:rsidRPr="00A73318">
        <w:rPr>
          <w:rFonts w:ascii="HCo Decimal" w:eastAsia="Times New Roman" w:hAnsi="HCo Decimal" w:cs="Times New Roman"/>
          <w:color w:val="141414"/>
          <w:sz w:val="19"/>
          <w:szCs w:val="19"/>
          <w:shd w:val="clear" w:color="auto" w:fill="FFFFFF"/>
        </w:rPr>
        <w:t> page</w:t>
      </w:r>
      <w:proofErr w:type="gramEnd"/>
      <w:r w:rsidRPr="00A73318">
        <w:rPr>
          <w:rFonts w:ascii="HCo Decimal" w:eastAsia="Times New Roman" w:hAnsi="HCo Decimal" w:cs="Times New Roman"/>
          <w:color w:val="141414"/>
          <w:sz w:val="19"/>
          <w:szCs w:val="19"/>
          <w:shd w:val="clear" w:color="auto" w:fill="FFFFFF"/>
        </w:rPr>
        <w:t>.</w:t>
      </w:r>
    </w:p>
    <w:p w14:paraId="3CC9834A" w14:textId="4AF07916" w:rsidR="00BA04D1" w:rsidRPr="00002B89" w:rsidRDefault="00002B89" w:rsidP="00002B89">
      <w:pPr>
        <w:pStyle w:val="Heading3"/>
      </w:pPr>
      <w:r w:rsidRPr="00002B89">
        <w:t>Cloning Default Policy</w:t>
      </w:r>
    </w:p>
    <w:p w14:paraId="64B6CBC0" w14:textId="268512E5" w:rsidR="00002B89" w:rsidRDefault="00002B89" w:rsidP="00002B89">
      <w:pPr>
        <w:shd w:val="clear" w:color="auto" w:fill="FFFFFF"/>
        <w:spacing w:after="150" w:line="240" w:lineRule="auto"/>
        <w:rPr>
          <w:rFonts w:ascii="HCo Decimal" w:eastAsia="Times New Roman" w:hAnsi="HCo Decimal" w:cs="Times New Roman"/>
          <w:color w:val="141414"/>
          <w:sz w:val="19"/>
          <w:szCs w:val="19"/>
        </w:rPr>
      </w:pPr>
      <w:r w:rsidRPr="00BA04D1">
        <w:rPr>
          <w:rFonts w:ascii="HCo Decimal" w:eastAsia="Times New Roman" w:hAnsi="HCo Decimal" w:cs="Times New Roman"/>
          <w:color w:val="141414"/>
          <w:sz w:val="19"/>
          <w:szCs w:val="19"/>
        </w:rPr>
        <w:t>Prisma Cloud comes with default policies. If you want to modify any details, you can clone a policy and then modify details.</w:t>
      </w:r>
    </w:p>
    <w:p w14:paraId="64C8378D" w14:textId="77777777" w:rsidR="00002B89" w:rsidRPr="00BA04D1" w:rsidRDefault="00002B89" w:rsidP="00002B89">
      <w:pPr>
        <w:shd w:val="clear" w:color="auto" w:fill="FFFFFF"/>
        <w:spacing w:after="150" w:line="240" w:lineRule="auto"/>
        <w:rPr>
          <w:rFonts w:ascii="HCo Decimal" w:eastAsia="Times New Roman" w:hAnsi="HCo Decimal" w:cs="Times New Roman"/>
          <w:color w:val="141414"/>
          <w:sz w:val="19"/>
          <w:szCs w:val="19"/>
        </w:rPr>
      </w:pPr>
      <w:r w:rsidRPr="00BA04D1">
        <w:rPr>
          <w:rFonts w:ascii="HCo Decimal" w:eastAsia="Times New Roman" w:hAnsi="HCo Decimal" w:cs="Times New Roman"/>
          <w:color w:val="141414"/>
          <w:sz w:val="19"/>
          <w:szCs w:val="19"/>
        </w:rPr>
        <w:t>Cloning a policy is creating a copy of an existing policy. Cloning serves as a quick method of creating a new policy if you choose to change few details of the source policy.</w:t>
      </w:r>
    </w:p>
    <w:p w14:paraId="21301A6A" w14:textId="1B16ABDE" w:rsidR="00BA04D1" w:rsidRPr="00002B89" w:rsidRDefault="00BA04D1" w:rsidP="00BA04D1">
      <w:pPr>
        <w:spacing w:after="0" w:line="240" w:lineRule="auto"/>
        <w:rPr>
          <w:rFonts w:ascii="HCo Decimal" w:eastAsia="Times New Roman" w:hAnsi="HCo Decimal" w:cs="Times New Roman"/>
          <w:b/>
          <w:bCs/>
          <w:color w:val="141414"/>
          <w:sz w:val="19"/>
          <w:szCs w:val="19"/>
          <w:shd w:val="clear" w:color="auto" w:fill="FFFFFF"/>
        </w:rPr>
      </w:pPr>
      <w:r w:rsidRPr="00BA04D1">
        <w:rPr>
          <w:rFonts w:ascii="HCo Decimal" w:eastAsia="Times New Roman" w:hAnsi="HCo Decimal" w:cs="Times New Roman"/>
          <w:color w:val="141414"/>
          <w:sz w:val="19"/>
          <w:szCs w:val="19"/>
          <w:shd w:val="clear" w:color="auto" w:fill="FFFFFF"/>
        </w:rPr>
        <w:t>To clone a policy, select the policy and click </w:t>
      </w:r>
      <w:r w:rsidRPr="00BA04D1">
        <w:rPr>
          <w:rFonts w:ascii="HCo Decimal" w:eastAsia="Times New Roman" w:hAnsi="HCo Decimal" w:cs="Times New Roman"/>
          <w:b/>
          <w:bCs/>
          <w:color w:val="141414"/>
          <w:sz w:val="19"/>
          <w:szCs w:val="19"/>
          <w:shd w:val="clear" w:color="auto" w:fill="FFFFFF"/>
        </w:rPr>
        <w:t>Clone</w:t>
      </w:r>
    </w:p>
    <w:p w14:paraId="4D721DF0" w14:textId="038321F9" w:rsidR="00BA04D1" w:rsidRPr="00BA04D1" w:rsidRDefault="00BA04D1" w:rsidP="00BA04D1">
      <w:pPr>
        <w:spacing w:after="0" w:line="240" w:lineRule="auto"/>
        <w:rPr>
          <w:rFonts w:ascii="HCo Decimal" w:eastAsia="Times New Roman" w:hAnsi="HCo Decimal" w:cs="Times New Roman"/>
          <w:color w:val="141414"/>
          <w:sz w:val="19"/>
          <w:szCs w:val="19"/>
          <w:shd w:val="clear" w:color="auto" w:fill="FFFFFF"/>
        </w:rPr>
      </w:pPr>
    </w:p>
    <w:p w14:paraId="11BDB9DF" w14:textId="4F656161" w:rsidR="00BA04D1" w:rsidRDefault="00BA04D1" w:rsidP="00BA04D1">
      <w:pPr>
        <w:pStyle w:val="Heading3"/>
      </w:pPr>
      <w:r>
        <w:lastRenderedPageBreak/>
        <w:t>Create a Custom Policy on Prisma Cloud</w:t>
      </w:r>
    </w:p>
    <w:p w14:paraId="3EE501EF" w14:textId="63134439" w:rsidR="00BA04D1" w:rsidRDefault="00BA04D1" w:rsidP="00BA04D1">
      <w:r>
        <w:t>Either build the query using RQL or,</w:t>
      </w:r>
      <w:r w:rsidR="00825E8A">
        <w:t xml:space="preserve"> </w:t>
      </w:r>
      <w:proofErr w:type="gramStart"/>
      <w:r>
        <w:t>Use</w:t>
      </w:r>
      <w:proofErr w:type="gramEnd"/>
      <w:r>
        <w:t xml:space="preserve"> a saved search to automatically populate the query to match on cloud resources.</w:t>
      </w:r>
    </w:p>
    <w:p w14:paraId="5DBF8CF0" w14:textId="77777777" w:rsidR="00002B89" w:rsidRDefault="00002B89" w:rsidP="00002B89">
      <w:pPr>
        <w:rPr>
          <w:rFonts w:ascii="HCo Decimal" w:hAnsi="HCo Decimal"/>
          <w:color w:val="141414"/>
          <w:sz w:val="19"/>
          <w:szCs w:val="19"/>
          <w:shd w:val="clear" w:color="auto" w:fill="FFFFFF"/>
        </w:rPr>
      </w:pPr>
      <w:r>
        <w:rPr>
          <w:rFonts w:ascii="HCo Decimal" w:hAnsi="HCo Decimal"/>
          <w:color w:val="141414"/>
          <w:sz w:val="19"/>
          <w:szCs w:val="19"/>
          <w:shd w:val="clear" w:color="auto" w:fill="FFFFFF"/>
        </w:rPr>
        <w:t>Any of the following type of Policies can be created.</w:t>
      </w:r>
    </w:p>
    <w:p w14:paraId="188EC468" w14:textId="7EE6D34B" w:rsidR="00002B89" w:rsidRDefault="00002B89" w:rsidP="00002B89">
      <w:pPr>
        <w:rPr>
          <w:rFonts w:ascii="HCo Decimal" w:hAnsi="HCo Decimal"/>
          <w:color w:val="141414"/>
          <w:sz w:val="19"/>
          <w:szCs w:val="19"/>
          <w:shd w:val="clear" w:color="auto" w:fill="FFFFFF"/>
        </w:rPr>
      </w:pPr>
      <w:r>
        <w:rPr>
          <w:rFonts w:ascii="HCo Decimal" w:hAnsi="HCo Decimal"/>
          <w:color w:val="141414"/>
          <w:sz w:val="19"/>
          <w:szCs w:val="19"/>
          <w:shd w:val="clear" w:color="auto" w:fill="FFFFFF"/>
        </w:rPr>
        <w:t>Config – Configuration Policy monitor your resource configuration for potential policy violation.</w:t>
      </w:r>
    </w:p>
    <w:p w14:paraId="38118EDE" w14:textId="77777777" w:rsidR="00002B89" w:rsidRDefault="00002B89" w:rsidP="00002B89">
      <w:pPr>
        <w:rPr>
          <w:rFonts w:ascii="HCo Decimal" w:hAnsi="HCo Decimal"/>
          <w:color w:val="141414"/>
          <w:sz w:val="19"/>
          <w:szCs w:val="19"/>
          <w:shd w:val="clear" w:color="auto" w:fill="FFFFFF"/>
        </w:rPr>
      </w:pPr>
      <w:r>
        <w:rPr>
          <w:rFonts w:ascii="HCo Decimal" w:hAnsi="HCo Decimal"/>
          <w:color w:val="141414"/>
          <w:sz w:val="19"/>
          <w:szCs w:val="19"/>
          <w:shd w:val="clear" w:color="auto" w:fill="FFFFFF"/>
        </w:rPr>
        <w:t xml:space="preserve">Data – </w:t>
      </w:r>
    </w:p>
    <w:p w14:paraId="14A2A043" w14:textId="77777777" w:rsidR="00002B89" w:rsidRDefault="00002B89" w:rsidP="00002B89">
      <w:pPr>
        <w:rPr>
          <w:rFonts w:ascii="HCo Decimal" w:hAnsi="HCo Decimal"/>
          <w:color w:val="141414"/>
          <w:sz w:val="19"/>
          <w:szCs w:val="19"/>
          <w:shd w:val="clear" w:color="auto" w:fill="FFFFFF"/>
        </w:rPr>
      </w:pPr>
      <w:r>
        <w:rPr>
          <w:rFonts w:ascii="HCo Decimal" w:hAnsi="HCo Decimal"/>
          <w:color w:val="141414"/>
          <w:sz w:val="19"/>
          <w:szCs w:val="19"/>
          <w:shd w:val="clear" w:color="auto" w:fill="FFFFFF"/>
        </w:rPr>
        <w:t>Network –</w:t>
      </w:r>
    </w:p>
    <w:p w14:paraId="3DEAD400" w14:textId="77777777" w:rsidR="00002B89" w:rsidRDefault="00002B89" w:rsidP="00002B89">
      <w:pPr>
        <w:rPr>
          <w:rFonts w:ascii="HCo Decimal" w:hAnsi="HCo Decimal"/>
          <w:color w:val="141414"/>
          <w:sz w:val="19"/>
          <w:szCs w:val="19"/>
          <w:shd w:val="clear" w:color="auto" w:fill="FFFFFF"/>
        </w:rPr>
      </w:pPr>
      <w:r>
        <w:rPr>
          <w:rFonts w:ascii="HCo Decimal" w:hAnsi="HCo Decimal"/>
          <w:color w:val="141414"/>
          <w:sz w:val="19"/>
          <w:szCs w:val="19"/>
          <w:shd w:val="clear" w:color="auto" w:fill="FFFFFF"/>
        </w:rPr>
        <w:t>Audit Event –</w:t>
      </w:r>
    </w:p>
    <w:p w14:paraId="74D3DD89" w14:textId="77777777" w:rsidR="00002B89" w:rsidRPr="00BA04D1" w:rsidRDefault="00002B89" w:rsidP="00002B89">
      <w:r>
        <w:rPr>
          <w:rFonts w:ascii="HCo Decimal" w:hAnsi="HCo Decimal"/>
          <w:color w:val="141414"/>
          <w:sz w:val="19"/>
          <w:szCs w:val="19"/>
          <w:shd w:val="clear" w:color="auto" w:fill="FFFFFF"/>
        </w:rPr>
        <w:t xml:space="preserve">IAM - </w:t>
      </w:r>
    </w:p>
    <w:p w14:paraId="719434EE" w14:textId="035E97E4" w:rsidR="00002B89" w:rsidRDefault="00002B89" w:rsidP="00002B89">
      <w:pPr>
        <w:pStyle w:val="Heading3"/>
        <w:rPr>
          <w:shd w:val="clear" w:color="auto" w:fill="FFFFFF"/>
        </w:rPr>
      </w:pPr>
      <w:r>
        <w:rPr>
          <w:shd w:val="clear" w:color="auto" w:fill="FFFFFF"/>
        </w:rPr>
        <w:t>Auto Remediation</w:t>
      </w:r>
    </w:p>
    <w:p w14:paraId="5EDEAFAD" w14:textId="515CD640" w:rsidR="00BA04D1" w:rsidRDefault="00BA04D1" w:rsidP="00BA04D1">
      <w:pPr>
        <w:rPr>
          <w:rFonts w:ascii="HCo Decimal" w:hAnsi="HCo Decimal"/>
          <w:color w:val="141414"/>
          <w:sz w:val="19"/>
          <w:szCs w:val="19"/>
          <w:shd w:val="clear" w:color="auto" w:fill="FFFFFF"/>
        </w:rPr>
      </w:pPr>
      <w:r>
        <w:rPr>
          <w:rFonts w:ascii="HCo Decimal" w:hAnsi="HCo Decimal"/>
          <w:color w:val="141414"/>
          <w:sz w:val="19"/>
          <w:szCs w:val="19"/>
          <w:shd w:val="clear" w:color="auto" w:fill="FFFFFF"/>
        </w:rPr>
        <w:t>If you want to enable auto-remediation, Prisma Cloud requires write access to the cloud platform to successfully execute the remediation commands.</w:t>
      </w:r>
    </w:p>
    <w:p w14:paraId="3E5B0B04" w14:textId="3DB0A064" w:rsidR="00BA04D1" w:rsidRDefault="00002B89" w:rsidP="00002B89">
      <w:pPr>
        <w:pStyle w:val="Heading1"/>
      </w:pPr>
      <w:r>
        <w:t>Prisma Standard</w:t>
      </w:r>
    </w:p>
    <w:p w14:paraId="3C05EDA0" w14:textId="7D1BA202" w:rsidR="00002B89" w:rsidRDefault="00002B89" w:rsidP="00002B89">
      <w:r>
        <w:t>Prisma cloud has 57 compliance standards. HIPAA, GDPR, ISO, NIST and many more.</w:t>
      </w:r>
    </w:p>
    <w:p w14:paraId="675A74D6" w14:textId="77777777" w:rsidR="00915045" w:rsidRDefault="00002B89" w:rsidP="00002B89">
      <w:r>
        <w:t xml:space="preserve">OCC – Optum Connect Cloud is custom defined standard. </w:t>
      </w:r>
    </w:p>
    <w:p w14:paraId="2823170C" w14:textId="36BE1AF1" w:rsidR="00002B89" w:rsidRDefault="00002B89" w:rsidP="00002B89">
      <w:pPr>
        <w:rPr>
          <w:i/>
          <w:iCs/>
          <w:u w:val="single"/>
        </w:rPr>
      </w:pPr>
      <w:r w:rsidRPr="00002B89">
        <w:rPr>
          <w:i/>
          <w:iCs/>
          <w:u w:val="single"/>
        </w:rPr>
        <w:t>OCC Policies are mirrored with HCC Launch pad policies.</w:t>
      </w:r>
    </w:p>
    <w:p w14:paraId="361C6438" w14:textId="3BEFF21C" w:rsidR="00915045" w:rsidRDefault="00915045" w:rsidP="00002B89">
      <w:pPr>
        <w:rPr>
          <w:i/>
          <w:iCs/>
        </w:rPr>
      </w:pPr>
      <w:r w:rsidRPr="00915045">
        <w:rPr>
          <w:i/>
          <w:iCs/>
        </w:rPr>
        <w:t>Standard</w:t>
      </w:r>
      <w:r>
        <w:rPr>
          <w:i/>
          <w:iCs/>
        </w:rPr>
        <w:t xml:space="preserve"> created/supported by Prisma Cloud are as follows:</w:t>
      </w:r>
    </w:p>
    <w:p w14:paraId="7F280358" w14:textId="4DA81F93" w:rsidR="00915045" w:rsidRPr="00915045" w:rsidRDefault="00915045" w:rsidP="00002B89">
      <w:pPr>
        <w:rPr>
          <w:i/>
          <w:iCs/>
        </w:rPr>
      </w:pPr>
      <w:r>
        <w:rPr>
          <w:i/>
          <w:iCs/>
        </w:rPr>
        <w:t xml:space="preserve">Go to Compliance -&gt; Standard section from left hand side toggle </w:t>
      </w:r>
      <w:proofErr w:type="gramStart"/>
      <w:r>
        <w:rPr>
          <w:i/>
          <w:iCs/>
        </w:rPr>
        <w:t>bar..</w:t>
      </w:r>
      <w:proofErr w:type="gramEnd"/>
    </w:p>
    <w:p w14:paraId="22F36B48" w14:textId="2A239A0E" w:rsidR="00915045" w:rsidRDefault="00915045" w:rsidP="00002B89">
      <w:pPr>
        <w:rPr>
          <w:i/>
          <w:iCs/>
          <w:u w:val="single"/>
        </w:rPr>
      </w:pPr>
      <w:r>
        <w:rPr>
          <w:noProof/>
        </w:rPr>
        <w:drawing>
          <wp:inline distT="0" distB="0" distL="0" distR="0" wp14:anchorId="0F6762B9" wp14:editId="2A3E653A">
            <wp:extent cx="5943600" cy="1750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50060"/>
                    </a:xfrm>
                    <a:prstGeom prst="rect">
                      <a:avLst/>
                    </a:prstGeom>
                  </pic:spPr>
                </pic:pic>
              </a:graphicData>
            </a:graphic>
          </wp:inline>
        </w:drawing>
      </w:r>
    </w:p>
    <w:p w14:paraId="32D9DA83" w14:textId="45D01B40" w:rsidR="00915045" w:rsidRDefault="00915045" w:rsidP="00002B89">
      <w:pPr>
        <w:rPr>
          <w:i/>
          <w:iCs/>
          <w:u w:val="single"/>
        </w:rPr>
      </w:pPr>
      <w:r>
        <w:rPr>
          <w:noProof/>
        </w:rPr>
        <w:drawing>
          <wp:inline distT="0" distB="0" distL="0" distR="0" wp14:anchorId="4DAE5B4C" wp14:editId="24F3E6F4">
            <wp:extent cx="5943600" cy="1712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2595"/>
                    </a:xfrm>
                    <a:prstGeom prst="rect">
                      <a:avLst/>
                    </a:prstGeom>
                  </pic:spPr>
                </pic:pic>
              </a:graphicData>
            </a:graphic>
          </wp:inline>
        </w:drawing>
      </w:r>
    </w:p>
    <w:p w14:paraId="5BB23FB7" w14:textId="659A629F" w:rsidR="00915045" w:rsidRDefault="00915045" w:rsidP="00002B89">
      <w:pPr>
        <w:rPr>
          <w:i/>
          <w:iCs/>
        </w:rPr>
      </w:pPr>
      <w:r w:rsidRPr="00915045">
        <w:rPr>
          <w:i/>
          <w:iCs/>
        </w:rPr>
        <w:lastRenderedPageBreak/>
        <w:t xml:space="preserve">And many </w:t>
      </w:r>
      <w:proofErr w:type="gramStart"/>
      <w:r w:rsidRPr="00915045">
        <w:rPr>
          <w:i/>
          <w:iCs/>
        </w:rPr>
        <w:t>more</w:t>
      </w:r>
      <w:r>
        <w:rPr>
          <w:i/>
          <w:iCs/>
        </w:rPr>
        <w:t>..</w:t>
      </w:r>
      <w:proofErr w:type="gramEnd"/>
    </w:p>
    <w:p w14:paraId="6EC66545" w14:textId="3AAA1462" w:rsidR="00915045" w:rsidRDefault="00915045" w:rsidP="00002B89">
      <w:pPr>
        <w:rPr>
          <w:i/>
          <w:iCs/>
        </w:rPr>
      </w:pPr>
      <w:r>
        <w:rPr>
          <w:i/>
          <w:iCs/>
        </w:rPr>
        <w:t>Custom one</w:t>
      </w:r>
    </w:p>
    <w:p w14:paraId="29DCD755" w14:textId="66489E03" w:rsidR="00915045" w:rsidRDefault="00915045" w:rsidP="00002B89">
      <w:pPr>
        <w:rPr>
          <w:i/>
          <w:iCs/>
        </w:rPr>
      </w:pPr>
      <w:r>
        <w:rPr>
          <w:noProof/>
        </w:rPr>
        <w:drawing>
          <wp:inline distT="0" distB="0" distL="0" distR="0" wp14:anchorId="66C6994E" wp14:editId="2112B8CF">
            <wp:extent cx="5943600" cy="372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2745"/>
                    </a:xfrm>
                    <a:prstGeom prst="rect">
                      <a:avLst/>
                    </a:prstGeom>
                  </pic:spPr>
                </pic:pic>
              </a:graphicData>
            </a:graphic>
          </wp:inline>
        </w:drawing>
      </w:r>
    </w:p>
    <w:p w14:paraId="0AE2B781" w14:textId="479856D5" w:rsidR="00915045" w:rsidRDefault="00915045" w:rsidP="00002B89">
      <w:pPr>
        <w:rPr>
          <w:i/>
          <w:iCs/>
        </w:rPr>
      </w:pPr>
      <w:r>
        <w:rPr>
          <w:i/>
          <w:iCs/>
        </w:rPr>
        <w:t xml:space="preserve">All the Umbrella policies (Policies </w:t>
      </w:r>
      <w:r w:rsidR="001E0DB1">
        <w:rPr>
          <w:i/>
          <w:iCs/>
        </w:rPr>
        <w:t>imported from HCC Launch Pad)</w:t>
      </w:r>
      <w:r>
        <w:rPr>
          <w:i/>
          <w:iCs/>
        </w:rPr>
        <w:t xml:space="preserve"> have been added in </w:t>
      </w:r>
      <w:r w:rsidR="001E0DB1">
        <w:rPr>
          <w:i/>
          <w:iCs/>
        </w:rPr>
        <w:t>this custom standard.</w:t>
      </w:r>
    </w:p>
    <w:p w14:paraId="3A481427" w14:textId="6A3E6C3B" w:rsidR="001E0DB1" w:rsidRDefault="001E0DB1" w:rsidP="00002B89">
      <w:pPr>
        <w:rPr>
          <w:i/>
          <w:iCs/>
        </w:rPr>
      </w:pPr>
      <w:r>
        <w:rPr>
          <w:noProof/>
        </w:rPr>
        <w:drawing>
          <wp:inline distT="0" distB="0" distL="0" distR="0" wp14:anchorId="0E442B57" wp14:editId="588B1200">
            <wp:extent cx="5943600" cy="1478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78915"/>
                    </a:xfrm>
                    <a:prstGeom prst="rect">
                      <a:avLst/>
                    </a:prstGeom>
                  </pic:spPr>
                </pic:pic>
              </a:graphicData>
            </a:graphic>
          </wp:inline>
        </w:drawing>
      </w:r>
    </w:p>
    <w:p w14:paraId="77CAF24A" w14:textId="7DE85190" w:rsidR="001E0DB1" w:rsidRDefault="001E0DB1" w:rsidP="00002B89">
      <w:pPr>
        <w:rPr>
          <w:i/>
          <w:iCs/>
        </w:rPr>
      </w:pPr>
      <w:r>
        <w:rPr>
          <w:noProof/>
        </w:rPr>
        <w:drawing>
          <wp:inline distT="0" distB="0" distL="0" distR="0" wp14:anchorId="548E0FC0" wp14:editId="0C0BCFC7">
            <wp:extent cx="5943600" cy="2256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6155"/>
                    </a:xfrm>
                    <a:prstGeom prst="rect">
                      <a:avLst/>
                    </a:prstGeom>
                  </pic:spPr>
                </pic:pic>
              </a:graphicData>
            </a:graphic>
          </wp:inline>
        </w:drawing>
      </w:r>
    </w:p>
    <w:p w14:paraId="760CD6D3" w14:textId="77777777" w:rsidR="00915045" w:rsidRPr="00915045" w:rsidRDefault="00915045" w:rsidP="00002B89">
      <w:pPr>
        <w:rPr>
          <w:i/>
          <w:iCs/>
        </w:rPr>
      </w:pPr>
    </w:p>
    <w:p w14:paraId="5D7C5776" w14:textId="64D612E6" w:rsidR="00B13955" w:rsidRDefault="00B42938" w:rsidP="00B13955">
      <w:pPr>
        <w:pStyle w:val="Heading3"/>
      </w:pPr>
      <w:r>
        <w:t xml:space="preserve">Prisma Out </w:t>
      </w:r>
      <w:r w:rsidR="00131E84">
        <w:t>of</w:t>
      </w:r>
      <w:r>
        <w:t xml:space="preserve"> Box Policy</w:t>
      </w:r>
    </w:p>
    <w:p w14:paraId="039FFCAA" w14:textId="57171DFF" w:rsidR="00824DB9" w:rsidRDefault="00824DB9" w:rsidP="00824DB9">
      <w:r w:rsidRPr="00824DB9">
        <w:t>Prisma Cloud provides predefined policies for configurations and access controls that adhere to established security best practices such as PCI, GDPR, ISO 27001:2013, and NIST. These Prisma Cloud default polices cannot be modified.</w:t>
      </w:r>
    </w:p>
    <w:p w14:paraId="2CE6A5FE" w14:textId="5617052D" w:rsidR="009C1B09" w:rsidRDefault="009C1B09" w:rsidP="00824DB9">
      <w:r>
        <w:t xml:space="preserve">For e.g. </w:t>
      </w:r>
    </w:p>
    <w:p w14:paraId="4C024289" w14:textId="77777777" w:rsidR="009C1B09" w:rsidRPr="009C1B09" w:rsidRDefault="009C1B09" w:rsidP="009C1B09">
      <w:pPr>
        <w:spacing w:after="0"/>
      </w:pPr>
      <w:r w:rsidRPr="009C1B09">
        <w:t>Azure Microsoft Defender for Cloud security alert email notifications is not set</w:t>
      </w:r>
    </w:p>
    <w:p w14:paraId="248003AC" w14:textId="0DBF55C4" w:rsidR="009C1B09" w:rsidRPr="009C1B09" w:rsidRDefault="009C1B09" w:rsidP="009C1B09">
      <w:pPr>
        <w:spacing w:after="0"/>
      </w:pPr>
      <w:r w:rsidRPr="009C1B09">
        <w:t>Azure Virtual network not protected by DDoS Protection Standard</w:t>
      </w:r>
    </w:p>
    <w:p w14:paraId="7C9B7E19" w14:textId="77777777" w:rsidR="009C1B09" w:rsidRDefault="009C1B09" w:rsidP="009C1B09">
      <w:pPr>
        <w:spacing w:after="0"/>
      </w:pPr>
    </w:p>
    <w:p w14:paraId="004A0B6F" w14:textId="7A13ECA0" w:rsidR="009C1B09" w:rsidRPr="00824DB9" w:rsidRDefault="009C1B09" w:rsidP="009C1B09">
      <w:pPr>
        <w:spacing w:after="0"/>
      </w:pPr>
      <w:r w:rsidRPr="009C1B09">
        <w:t>Same way, we will have few policies related to GCP and AWS.</w:t>
      </w:r>
      <w:r>
        <w:t xml:space="preserve"> While we onboard Cloud account, Policies in Azure cloud also come integrated to monitor any violations. These Policies might have been configured through EIS+HCC launch pad.</w:t>
      </w:r>
    </w:p>
    <w:p w14:paraId="1D7CBF9F" w14:textId="77777777" w:rsidR="009C1B09" w:rsidRDefault="009C1B09" w:rsidP="009C1B09">
      <w:pPr>
        <w:rPr>
          <w:u w:val="single"/>
        </w:rPr>
      </w:pPr>
    </w:p>
    <w:p w14:paraId="7011B4F7" w14:textId="6714A14C" w:rsidR="00B13955" w:rsidRPr="009C1B09" w:rsidRDefault="00B13955" w:rsidP="009C1B09">
      <w:pPr>
        <w:rPr>
          <w:u w:val="single"/>
        </w:rPr>
      </w:pPr>
      <w:r w:rsidRPr="009C1B09">
        <w:rPr>
          <w:u w:val="single"/>
        </w:rPr>
        <w:lastRenderedPageBreak/>
        <w:t>https://cloud.optum.com/docs/launchpad/azure-policies#azure-virtual-network-using-public-ranges-for-private-addressing-uhg</w:t>
      </w:r>
    </w:p>
    <w:p w14:paraId="263162A0" w14:textId="0A8D4DC7" w:rsidR="009C1B09" w:rsidRDefault="009C1B09" w:rsidP="009C1B09">
      <w:pPr>
        <w:pStyle w:val="Heading3"/>
      </w:pPr>
      <w:r>
        <w:t>What is Launchpad?</w:t>
      </w:r>
    </w:p>
    <w:p w14:paraId="69ED8EBA" w14:textId="38153F30" w:rsidR="009C1B09" w:rsidRPr="009C1B09" w:rsidRDefault="009C1B09" w:rsidP="009C1B09">
      <w:r>
        <w:rPr>
          <w:rStyle w:val="Strong"/>
          <w:rFonts w:ascii="Segoe UI" w:hAnsi="Segoe UI" w:cs="Segoe UI"/>
          <w:color w:val="1C1E21"/>
          <w:sz w:val="23"/>
          <w:szCs w:val="23"/>
        </w:rPr>
        <w:t>Launchpad</w:t>
      </w:r>
      <w:r>
        <w:rPr>
          <w:rFonts w:ascii="Segoe UI" w:hAnsi="Segoe UI" w:cs="Segoe UI"/>
          <w:color w:val="1C1E21"/>
          <w:sz w:val="23"/>
          <w:szCs w:val="23"/>
        </w:rPr>
        <w:t xml:space="preserve"> is a configuration deployment and a monitoring tool deployed to all UnitedHealth Group public cloud accounts. Launchpad enables continuous monitoring for security, compliance, application delivery, and business intelligence. It assesses your infrastructure against security best practices and automates many elements of the applications life cycle, </w:t>
      </w:r>
      <w:proofErr w:type="gramStart"/>
      <w:r>
        <w:rPr>
          <w:rFonts w:ascii="Segoe UI" w:hAnsi="Segoe UI" w:cs="Segoe UI"/>
          <w:color w:val="1C1E21"/>
          <w:sz w:val="23"/>
          <w:szCs w:val="23"/>
        </w:rPr>
        <w:t>including:</w:t>
      </w:r>
      <w:proofErr w:type="gramEnd"/>
      <w:r>
        <w:rPr>
          <w:rFonts w:ascii="Segoe UI" w:hAnsi="Segoe UI" w:cs="Segoe UI"/>
          <w:color w:val="1C1E21"/>
          <w:sz w:val="23"/>
          <w:szCs w:val="23"/>
        </w:rPr>
        <w:t xml:space="preserve"> platform logging, infrastructure compliance, and billing. Launchpad enables enterprise security, and compliance teams to ensure adherence to the necessary obligations across all public cloud applications while providing granular information for application teams to self-service before escalation and to remediate the issues found.</w:t>
      </w:r>
    </w:p>
    <w:p w14:paraId="15DB808C" w14:textId="36D45352" w:rsidR="00057BE3" w:rsidRDefault="009C1B09" w:rsidP="00862669">
      <w:r w:rsidRPr="009C1B09">
        <w:t>Health Care Cloud and Enterprise Information Security collaborate on an ongoing collection of security policies to identify and address severe security vulnerabilities. The policies help assert adherence to the minimum necessary security controls, helping teams meet those requirements out of the box, and providing an easy path for teams to identify and remediate their severe findings quickly in accordance with our SOX and HITRUST remediation requirements.</w:t>
      </w:r>
    </w:p>
    <w:p w14:paraId="273518CB" w14:textId="3526D909" w:rsidR="00862669" w:rsidRDefault="00B42938" w:rsidP="00674B3F">
      <w:pPr>
        <w:pStyle w:val="Heading3"/>
      </w:pPr>
      <w:r>
        <w:t xml:space="preserve">Prisma Policy </w:t>
      </w:r>
      <w:r w:rsidR="00F3467A">
        <w:t>Automation</w:t>
      </w:r>
    </w:p>
    <w:p w14:paraId="24D3A195" w14:textId="4CCCB8B0" w:rsidR="00824DB9" w:rsidRDefault="00824DB9" w:rsidP="00824DB9">
      <w:r>
        <w:t>Prisma Policy can be imported through terraform.</w:t>
      </w:r>
      <w:r>
        <w:t xml:space="preserve"> </w:t>
      </w:r>
      <w:r>
        <w:t>Terraform Registry</w:t>
      </w:r>
      <w:r>
        <w:t xml:space="preserve"> has </w:t>
      </w:r>
      <w:proofErr w:type="gramStart"/>
      <w:r>
        <w:t xml:space="preserve">the </w:t>
      </w:r>
      <w:r>
        <w:t xml:space="preserve"> Provider</w:t>
      </w:r>
      <w:proofErr w:type="gramEnd"/>
      <w:r>
        <w:t xml:space="preserve"> – </w:t>
      </w:r>
      <w:proofErr w:type="spellStart"/>
      <w:r>
        <w:t>PaloAltoNetworks</w:t>
      </w:r>
      <w:proofErr w:type="spellEnd"/>
      <w:r>
        <w:t>/terraform-provider-</w:t>
      </w:r>
      <w:proofErr w:type="spellStart"/>
      <w:r>
        <w:t>prismacloud</w:t>
      </w:r>
      <w:proofErr w:type="spellEnd"/>
      <w:r>
        <w:t xml:space="preserve"> </w:t>
      </w:r>
      <w:proofErr w:type="spellStart"/>
      <w:r>
        <w:t>i.e</w:t>
      </w:r>
      <w:proofErr w:type="spellEnd"/>
      <w:r>
        <w:t xml:space="preserve"> which take care of Policy configuration provided in </w:t>
      </w:r>
      <w:proofErr w:type="spellStart"/>
      <w:r>
        <w:t>json</w:t>
      </w:r>
      <w:proofErr w:type="spellEnd"/>
      <w:r>
        <w:t xml:space="preserve"> files.</w:t>
      </w:r>
    </w:p>
    <w:p w14:paraId="2E60F5FA" w14:textId="06C2FEF7" w:rsidR="00F3467A" w:rsidRPr="00F3467A" w:rsidRDefault="00F3467A" w:rsidP="00F3467A">
      <w:r>
        <w:t xml:space="preserve">Python script has been developed to pull policies from OCC from non-standard policies &amp; HCC </w:t>
      </w:r>
      <w:proofErr w:type="gramStart"/>
      <w:r>
        <w:t>non standard</w:t>
      </w:r>
      <w:proofErr w:type="gramEnd"/>
      <w:r>
        <w:t xml:space="preserve"> policies from </w:t>
      </w:r>
      <w:proofErr w:type="spellStart"/>
      <w:r>
        <w:t>Github</w:t>
      </w:r>
      <w:proofErr w:type="spellEnd"/>
      <w:r>
        <w:t xml:space="preserve"> repository stored as a JSON.</w:t>
      </w:r>
    </w:p>
    <w:p w14:paraId="04FFB0CD" w14:textId="690C508A" w:rsidR="00674B3F" w:rsidRPr="00674B3F" w:rsidRDefault="00674B3F" w:rsidP="00862669">
      <w:pPr>
        <w:rPr>
          <w:u w:val="single"/>
        </w:rPr>
      </w:pPr>
      <w:r w:rsidRPr="00674B3F">
        <w:rPr>
          <w:u w:val="single"/>
        </w:rPr>
        <w:t>https://github.com/optum-connect/prisma-policies/tree/main/Non-Prod</w:t>
      </w:r>
    </w:p>
    <w:p w14:paraId="330AFE3F" w14:textId="3733325D" w:rsidR="00674B3F" w:rsidRDefault="001E0DB1" w:rsidP="001E0DB1">
      <w:pPr>
        <w:pStyle w:val="Heading3"/>
      </w:pPr>
      <w:r>
        <w:t>How to create Policy?</w:t>
      </w:r>
    </w:p>
    <w:p w14:paraId="421FF7D2" w14:textId="0488DB63" w:rsidR="001E0DB1" w:rsidRDefault="001E0DB1" w:rsidP="001E0DB1">
      <w:pPr>
        <w:pStyle w:val="ListParagraph"/>
        <w:numPr>
          <w:ilvl w:val="0"/>
          <w:numId w:val="2"/>
        </w:numPr>
      </w:pPr>
      <w:r>
        <w:t xml:space="preserve">Through Terraform providers by passing </w:t>
      </w:r>
      <w:proofErr w:type="spellStart"/>
      <w:r>
        <w:t>policy.json</w:t>
      </w:r>
      <w:proofErr w:type="spellEnd"/>
      <w:r>
        <w:t xml:space="preserve"> file and import into Prisma Cloud</w:t>
      </w:r>
    </w:p>
    <w:p w14:paraId="11551931" w14:textId="3D7D24E5" w:rsidR="001E0DB1" w:rsidRPr="001E0DB1" w:rsidRDefault="001E0DB1" w:rsidP="001E0DB1">
      <w:pPr>
        <w:pStyle w:val="ListParagraph"/>
        <w:numPr>
          <w:ilvl w:val="0"/>
          <w:numId w:val="2"/>
        </w:numPr>
      </w:pPr>
      <w:r>
        <w:t xml:space="preserve">Manual through </w:t>
      </w:r>
      <w:proofErr w:type="spellStart"/>
      <w:r>
        <w:t>prisma</w:t>
      </w:r>
      <w:proofErr w:type="spellEnd"/>
      <w:r>
        <w:t xml:space="preserve"> Cloud console</w:t>
      </w:r>
    </w:p>
    <w:p w14:paraId="65F1043F" w14:textId="6619824B" w:rsidR="001E0DB1" w:rsidRDefault="001E0DB1" w:rsidP="001E0DB1">
      <w:r>
        <w:t>Go to Policy dashboard -&gt; Add Policy -</w:t>
      </w:r>
      <w:proofErr w:type="gramStart"/>
      <w:r>
        <w:t>&gt;  Choose</w:t>
      </w:r>
      <w:proofErr w:type="gramEnd"/>
      <w:r>
        <w:t xml:space="preserve"> type of Policy </w:t>
      </w:r>
      <w:proofErr w:type="spellStart"/>
      <w:r>
        <w:t>i.e</w:t>
      </w:r>
      <w:proofErr w:type="spellEnd"/>
      <w:r>
        <w:t xml:space="preserve"> config or audit or Network</w:t>
      </w:r>
    </w:p>
    <w:p w14:paraId="7BA873D9" w14:textId="4822FA74" w:rsidR="001E0DB1" w:rsidRDefault="001E0DB1" w:rsidP="001E0DB1">
      <w:r>
        <w:t>New Create Policy dashboard will be opened.</w:t>
      </w:r>
    </w:p>
    <w:p w14:paraId="457DF607" w14:textId="3BB38437" w:rsidR="001E0DB1" w:rsidRPr="001E0DB1" w:rsidRDefault="001E0DB1" w:rsidP="001E0DB1">
      <w:r>
        <w:rPr>
          <w:noProof/>
        </w:rPr>
        <w:lastRenderedPageBreak/>
        <w:drawing>
          <wp:inline distT="0" distB="0" distL="0" distR="0" wp14:anchorId="70E4158F" wp14:editId="7C33B0FB">
            <wp:extent cx="5943600" cy="2398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8395"/>
                    </a:xfrm>
                    <a:prstGeom prst="rect">
                      <a:avLst/>
                    </a:prstGeom>
                  </pic:spPr>
                </pic:pic>
              </a:graphicData>
            </a:graphic>
          </wp:inline>
        </w:drawing>
      </w:r>
    </w:p>
    <w:p w14:paraId="09281599" w14:textId="2697977C" w:rsidR="005F0807" w:rsidRDefault="00C37782" w:rsidP="005F0807">
      <w:r>
        <w:t xml:space="preserve">Policy Subtype </w:t>
      </w:r>
    </w:p>
    <w:p w14:paraId="209B252C" w14:textId="731245C8" w:rsidR="00C37782" w:rsidRDefault="00C37782" w:rsidP="005F0807">
      <w:proofErr w:type="gramStart"/>
      <w:r>
        <w:t>Run :</w:t>
      </w:r>
      <w:proofErr w:type="gramEnd"/>
      <w:r>
        <w:t xml:space="preserve">- </w:t>
      </w:r>
      <w:r w:rsidR="00E1410A">
        <w:t>find and fix misconfiguration in cloud resources that are already deployed</w:t>
      </w:r>
    </w:p>
    <w:p w14:paraId="4D3669E4" w14:textId="1E18DD68" w:rsidR="00C37782" w:rsidRDefault="00C37782" w:rsidP="005F0807">
      <w:proofErr w:type="gramStart"/>
      <w:r>
        <w:t xml:space="preserve">Build </w:t>
      </w:r>
      <w:r w:rsidR="00E1410A">
        <w:t>:</w:t>
      </w:r>
      <w:proofErr w:type="gramEnd"/>
      <w:r w:rsidR="00E1410A">
        <w:t xml:space="preserve">- Scan </w:t>
      </w:r>
      <w:proofErr w:type="spellStart"/>
      <w:r w:rsidR="00E1410A">
        <w:t>IaC</w:t>
      </w:r>
      <w:proofErr w:type="spellEnd"/>
      <w:r w:rsidR="00E1410A">
        <w:t xml:space="preserve"> Code at build time, to find and fix misconfiguration.</w:t>
      </w:r>
    </w:p>
    <w:p w14:paraId="3AF29C86" w14:textId="6A80FF4A" w:rsidR="00E1410A" w:rsidRDefault="00D35F0F" w:rsidP="005F0807">
      <w:r>
        <w:rPr>
          <w:noProof/>
        </w:rPr>
        <w:drawing>
          <wp:inline distT="0" distB="0" distL="0" distR="0" wp14:anchorId="2CB94DF9" wp14:editId="36B5761D">
            <wp:extent cx="5943600" cy="2364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4740"/>
                    </a:xfrm>
                    <a:prstGeom prst="rect">
                      <a:avLst/>
                    </a:prstGeom>
                  </pic:spPr>
                </pic:pic>
              </a:graphicData>
            </a:graphic>
          </wp:inline>
        </w:drawing>
      </w:r>
    </w:p>
    <w:p w14:paraId="71CEA208" w14:textId="285EFB7C" w:rsidR="00D35F0F" w:rsidRDefault="00D35F0F" w:rsidP="005F0807">
      <w:r>
        <w:t xml:space="preserve">If we opt for a Run – Policy Subtype, </w:t>
      </w:r>
      <w:proofErr w:type="gramStart"/>
      <w:r>
        <w:t>It</w:t>
      </w:r>
      <w:proofErr w:type="gramEnd"/>
      <w:r>
        <w:t xml:space="preserve"> give us option to write a query and see output.</w:t>
      </w:r>
    </w:p>
    <w:p w14:paraId="5EE29E2F" w14:textId="55C3DC17" w:rsidR="00D35F0F" w:rsidRDefault="00D35F0F" w:rsidP="005F0807">
      <w:r>
        <w:t xml:space="preserve">Incase of Build, </w:t>
      </w:r>
      <w:proofErr w:type="gramStart"/>
      <w:r>
        <w:t>It</w:t>
      </w:r>
      <w:proofErr w:type="gramEnd"/>
      <w:r>
        <w:t xml:space="preserve"> will write a code. Click Next and </w:t>
      </w:r>
    </w:p>
    <w:p w14:paraId="4A82DE25" w14:textId="466F9639" w:rsidR="00D35F0F" w:rsidRPr="005F0807" w:rsidRDefault="00D35F0F" w:rsidP="005F0807">
      <w:r>
        <w:rPr>
          <w:noProof/>
        </w:rPr>
        <w:drawing>
          <wp:inline distT="0" distB="0" distL="0" distR="0" wp14:anchorId="41E2F534" wp14:editId="5DA711E0">
            <wp:extent cx="5943600" cy="1096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96645"/>
                    </a:xfrm>
                    <a:prstGeom prst="rect">
                      <a:avLst/>
                    </a:prstGeom>
                  </pic:spPr>
                </pic:pic>
              </a:graphicData>
            </a:graphic>
          </wp:inline>
        </w:drawing>
      </w:r>
    </w:p>
    <w:p w14:paraId="66A9F8CB" w14:textId="678C34DE" w:rsidR="00555F62" w:rsidRDefault="00D35F0F" w:rsidP="00555F62">
      <w:r>
        <w:t xml:space="preserve">Remediation can be configured </w:t>
      </w:r>
      <w:proofErr w:type="spellStart"/>
      <w:r>
        <w:t>parallely</w:t>
      </w:r>
      <w:proofErr w:type="spellEnd"/>
      <w:r>
        <w:t>.</w:t>
      </w:r>
      <w:r w:rsidR="009F0968">
        <w:t xml:space="preserve"> This will contain all the steps required to fix mis configuration.</w:t>
      </w:r>
    </w:p>
    <w:p w14:paraId="1AAE9AF8" w14:textId="03259F94" w:rsidR="00D35F0F" w:rsidRPr="00555F62" w:rsidRDefault="00D35F0F" w:rsidP="00D35F0F">
      <w:pPr>
        <w:pStyle w:val="Heading3"/>
      </w:pPr>
      <w:r>
        <w:lastRenderedPageBreak/>
        <w:t>How to Edit Policy</w:t>
      </w:r>
    </w:p>
    <w:p w14:paraId="1FFF81D7" w14:textId="1C5731D4" w:rsidR="001A09F5" w:rsidRDefault="00D35F0F" w:rsidP="001A09F5">
      <w:r>
        <w:t xml:space="preserve">Go to Policy Section </w:t>
      </w:r>
      <w:r>
        <w:sym w:font="Wingdings" w:char="F0E0"/>
      </w:r>
      <w:r>
        <w:t xml:space="preserve"> All Policy</w:t>
      </w:r>
    </w:p>
    <w:p w14:paraId="581F4FE8" w14:textId="38851435" w:rsidR="00D35F0F" w:rsidRDefault="00D35F0F" w:rsidP="001A09F5">
      <w:r>
        <w:t>Select one policy and select Action Edit</w:t>
      </w:r>
    </w:p>
    <w:p w14:paraId="6464FA90" w14:textId="2F9585B9" w:rsidR="00D35F0F" w:rsidRPr="001A09F5" w:rsidRDefault="00D35F0F" w:rsidP="001A09F5">
      <w:r>
        <w:t xml:space="preserve"> Edit Policy dashboa</w:t>
      </w:r>
      <w:r w:rsidR="009F0968">
        <w:t xml:space="preserve">rd will </w:t>
      </w:r>
      <w:proofErr w:type="gramStart"/>
      <w:r w:rsidR="009F0968">
        <w:t>open</w:t>
      </w:r>
      <w:proofErr w:type="gramEnd"/>
      <w:r w:rsidR="009F0968">
        <w:t xml:space="preserve"> and we can edit all the details.</w:t>
      </w:r>
      <w:bookmarkEnd w:id="8"/>
    </w:p>
    <w:sectPr w:rsidR="00D35F0F" w:rsidRPr="001A09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Co Decimal">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8158D"/>
    <w:multiLevelType w:val="hybridMultilevel"/>
    <w:tmpl w:val="30A6D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6F5081"/>
    <w:multiLevelType w:val="hybridMultilevel"/>
    <w:tmpl w:val="840EAD66"/>
    <w:lvl w:ilvl="0" w:tplc="A4C0C81E">
      <w:start w:val="1"/>
      <w:numFmt w:val="decimal"/>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BE"/>
    <w:rsid w:val="00002B89"/>
    <w:rsid w:val="00057BE3"/>
    <w:rsid w:val="00072A53"/>
    <w:rsid w:val="000A0B93"/>
    <w:rsid w:val="00131E84"/>
    <w:rsid w:val="001A09F5"/>
    <w:rsid w:val="001A210F"/>
    <w:rsid w:val="001A4952"/>
    <w:rsid w:val="001E0DB1"/>
    <w:rsid w:val="001F0C58"/>
    <w:rsid w:val="00201769"/>
    <w:rsid w:val="003158AC"/>
    <w:rsid w:val="003B306D"/>
    <w:rsid w:val="00405D06"/>
    <w:rsid w:val="004D0FBE"/>
    <w:rsid w:val="0051769C"/>
    <w:rsid w:val="00555F62"/>
    <w:rsid w:val="005B4CEA"/>
    <w:rsid w:val="005F0807"/>
    <w:rsid w:val="00674B3F"/>
    <w:rsid w:val="00824DB9"/>
    <w:rsid w:val="00825E8A"/>
    <w:rsid w:val="00860EC1"/>
    <w:rsid w:val="00862669"/>
    <w:rsid w:val="00915045"/>
    <w:rsid w:val="009C1B09"/>
    <w:rsid w:val="009C6846"/>
    <w:rsid w:val="009F0968"/>
    <w:rsid w:val="00A15D29"/>
    <w:rsid w:val="00A73318"/>
    <w:rsid w:val="00B13955"/>
    <w:rsid w:val="00B42938"/>
    <w:rsid w:val="00B6589E"/>
    <w:rsid w:val="00B923C2"/>
    <w:rsid w:val="00BA04D1"/>
    <w:rsid w:val="00BC4B98"/>
    <w:rsid w:val="00C37782"/>
    <w:rsid w:val="00C80BA2"/>
    <w:rsid w:val="00C968CE"/>
    <w:rsid w:val="00D161DB"/>
    <w:rsid w:val="00D35F0F"/>
    <w:rsid w:val="00D677F5"/>
    <w:rsid w:val="00E1049B"/>
    <w:rsid w:val="00E1410A"/>
    <w:rsid w:val="00F3467A"/>
    <w:rsid w:val="00F50D90"/>
    <w:rsid w:val="00F82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1867F"/>
  <w15:chartTrackingRefBased/>
  <w15:docId w15:val="{5546E034-1B32-4B23-9558-A8722367D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9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09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58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9F5"/>
    <w:pPr>
      <w:ind w:left="720"/>
      <w:contextualSpacing/>
    </w:pPr>
  </w:style>
  <w:style w:type="character" w:customStyle="1" w:styleId="Heading1Char">
    <w:name w:val="Heading 1 Char"/>
    <w:basedOn w:val="DefaultParagraphFont"/>
    <w:link w:val="Heading1"/>
    <w:uiPriority w:val="9"/>
    <w:rsid w:val="001A09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09F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A09F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555F62"/>
    <w:pPr>
      <w:spacing w:after="0" w:line="240" w:lineRule="auto"/>
    </w:pPr>
  </w:style>
  <w:style w:type="character" w:customStyle="1" w:styleId="Heading3Char">
    <w:name w:val="Heading 3 Char"/>
    <w:basedOn w:val="DefaultParagraphFont"/>
    <w:link w:val="Heading3"/>
    <w:uiPriority w:val="9"/>
    <w:rsid w:val="00B6589E"/>
    <w:rPr>
      <w:rFonts w:asciiTheme="majorHAnsi" w:eastAsiaTheme="majorEastAsia" w:hAnsiTheme="majorHAnsi" w:cstheme="majorBidi"/>
      <w:color w:val="1F3763" w:themeColor="accent1" w:themeShade="7F"/>
      <w:sz w:val="24"/>
      <w:szCs w:val="24"/>
    </w:rPr>
  </w:style>
  <w:style w:type="character" w:customStyle="1" w:styleId="ph">
    <w:name w:val="ph"/>
    <w:basedOn w:val="DefaultParagraphFont"/>
    <w:rsid w:val="00131E84"/>
  </w:style>
  <w:style w:type="character" w:styleId="HTMLCite">
    <w:name w:val="HTML Cite"/>
    <w:basedOn w:val="DefaultParagraphFont"/>
    <w:uiPriority w:val="99"/>
    <w:semiHidden/>
    <w:unhideWhenUsed/>
    <w:rsid w:val="003B306D"/>
    <w:rPr>
      <w:i/>
      <w:iCs/>
    </w:rPr>
  </w:style>
  <w:style w:type="character" w:styleId="Hyperlink">
    <w:name w:val="Hyperlink"/>
    <w:basedOn w:val="DefaultParagraphFont"/>
    <w:uiPriority w:val="99"/>
    <w:semiHidden/>
    <w:unhideWhenUsed/>
    <w:rsid w:val="001A4952"/>
    <w:rPr>
      <w:color w:val="0000FF"/>
      <w:u w:val="single"/>
    </w:rPr>
  </w:style>
  <w:style w:type="character" w:styleId="Strong">
    <w:name w:val="Strong"/>
    <w:basedOn w:val="DefaultParagraphFont"/>
    <w:uiPriority w:val="22"/>
    <w:qFormat/>
    <w:rsid w:val="009C1B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09292">
      <w:bodyDiv w:val="1"/>
      <w:marLeft w:val="0"/>
      <w:marRight w:val="0"/>
      <w:marTop w:val="0"/>
      <w:marBottom w:val="0"/>
      <w:divBdr>
        <w:top w:val="none" w:sz="0" w:space="0" w:color="auto"/>
        <w:left w:val="none" w:sz="0" w:space="0" w:color="auto"/>
        <w:bottom w:val="none" w:sz="0" w:space="0" w:color="auto"/>
        <w:right w:val="none" w:sz="0" w:space="0" w:color="auto"/>
      </w:divBdr>
    </w:div>
    <w:div w:id="400445068">
      <w:bodyDiv w:val="1"/>
      <w:marLeft w:val="0"/>
      <w:marRight w:val="0"/>
      <w:marTop w:val="0"/>
      <w:marBottom w:val="0"/>
      <w:divBdr>
        <w:top w:val="none" w:sz="0" w:space="0" w:color="auto"/>
        <w:left w:val="none" w:sz="0" w:space="0" w:color="auto"/>
        <w:bottom w:val="none" w:sz="0" w:space="0" w:color="auto"/>
        <w:right w:val="none" w:sz="0" w:space="0" w:color="auto"/>
      </w:divBdr>
      <w:divsChild>
        <w:div w:id="1884318848">
          <w:marLeft w:val="0"/>
          <w:marRight w:val="0"/>
          <w:marTop w:val="0"/>
          <w:marBottom w:val="0"/>
          <w:divBdr>
            <w:top w:val="none" w:sz="0" w:space="0" w:color="auto"/>
            <w:left w:val="none" w:sz="0" w:space="0" w:color="auto"/>
            <w:bottom w:val="none" w:sz="0" w:space="0" w:color="auto"/>
            <w:right w:val="none" w:sz="0" w:space="0" w:color="auto"/>
          </w:divBdr>
        </w:div>
      </w:divsChild>
    </w:div>
    <w:div w:id="410390765">
      <w:bodyDiv w:val="1"/>
      <w:marLeft w:val="0"/>
      <w:marRight w:val="0"/>
      <w:marTop w:val="0"/>
      <w:marBottom w:val="0"/>
      <w:divBdr>
        <w:top w:val="none" w:sz="0" w:space="0" w:color="auto"/>
        <w:left w:val="none" w:sz="0" w:space="0" w:color="auto"/>
        <w:bottom w:val="none" w:sz="0" w:space="0" w:color="auto"/>
        <w:right w:val="none" w:sz="0" w:space="0" w:color="auto"/>
      </w:divBdr>
    </w:div>
    <w:div w:id="516771210">
      <w:bodyDiv w:val="1"/>
      <w:marLeft w:val="0"/>
      <w:marRight w:val="0"/>
      <w:marTop w:val="0"/>
      <w:marBottom w:val="0"/>
      <w:divBdr>
        <w:top w:val="none" w:sz="0" w:space="0" w:color="auto"/>
        <w:left w:val="none" w:sz="0" w:space="0" w:color="auto"/>
        <w:bottom w:val="none" w:sz="0" w:space="0" w:color="auto"/>
        <w:right w:val="none" w:sz="0" w:space="0" w:color="auto"/>
      </w:divBdr>
    </w:div>
    <w:div w:id="631522645">
      <w:bodyDiv w:val="1"/>
      <w:marLeft w:val="0"/>
      <w:marRight w:val="0"/>
      <w:marTop w:val="0"/>
      <w:marBottom w:val="0"/>
      <w:divBdr>
        <w:top w:val="none" w:sz="0" w:space="0" w:color="auto"/>
        <w:left w:val="none" w:sz="0" w:space="0" w:color="auto"/>
        <w:bottom w:val="none" w:sz="0" w:space="0" w:color="auto"/>
        <w:right w:val="none" w:sz="0" w:space="0" w:color="auto"/>
      </w:divBdr>
    </w:div>
    <w:div w:id="646325511">
      <w:bodyDiv w:val="1"/>
      <w:marLeft w:val="0"/>
      <w:marRight w:val="0"/>
      <w:marTop w:val="0"/>
      <w:marBottom w:val="0"/>
      <w:divBdr>
        <w:top w:val="none" w:sz="0" w:space="0" w:color="auto"/>
        <w:left w:val="none" w:sz="0" w:space="0" w:color="auto"/>
        <w:bottom w:val="none" w:sz="0" w:space="0" w:color="auto"/>
        <w:right w:val="none" w:sz="0" w:space="0" w:color="auto"/>
      </w:divBdr>
      <w:divsChild>
        <w:div w:id="1405254912">
          <w:marLeft w:val="0"/>
          <w:marRight w:val="0"/>
          <w:marTop w:val="0"/>
          <w:marBottom w:val="0"/>
          <w:divBdr>
            <w:top w:val="none" w:sz="0" w:space="0" w:color="auto"/>
            <w:left w:val="none" w:sz="0" w:space="0" w:color="auto"/>
            <w:bottom w:val="none" w:sz="0" w:space="0" w:color="auto"/>
            <w:right w:val="none" w:sz="0" w:space="0" w:color="auto"/>
          </w:divBdr>
        </w:div>
      </w:divsChild>
    </w:div>
    <w:div w:id="685713485">
      <w:bodyDiv w:val="1"/>
      <w:marLeft w:val="0"/>
      <w:marRight w:val="0"/>
      <w:marTop w:val="0"/>
      <w:marBottom w:val="0"/>
      <w:divBdr>
        <w:top w:val="none" w:sz="0" w:space="0" w:color="auto"/>
        <w:left w:val="none" w:sz="0" w:space="0" w:color="auto"/>
        <w:bottom w:val="none" w:sz="0" w:space="0" w:color="auto"/>
        <w:right w:val="none" w:sz="0" w:space="0" w:color="auto"/>
      </w:divBdr>
      <w:divsChild>
        <w:div w:id="2090038102">
          <w:marLeft w:val="0"/>
          <w:marRight w:val="0"/>
          <w:marTop w:val="0"/>
          <w:marBottom w:val="150"/>
          <w:divBdr>
            <w:top w:val="none" w:sz="0" w:space="0" w:color="auto"/>
            <w:left w:val="none" w:sz="0" w:space="0" w:color="auto"/>
            <w:bottom w:val="none" w:sz="0" w:space="0" w:color="auto"/>
            <w:right w:val="none" w:sz="0" w:space="0" w:color="auto"/>
          </w:divBdr>
          <w:divsChild>
            <w:div w:id="1288438540">
              <w:marLeft w:val="0"/>
              <w:marRight w:val="0"/>
              <w:marTop w:val="0"/>
              <w:marBottom w:val="0"/>
              <w:divBdr>
                <w:top w:val="none" w:sz="0" w:space="0" w:color="auto"/>
                <w:left w:val="none" w:sz="0" w:space="0" w:color="auto"/>
                <w:bottom w:val="none" w:sz="0" w:space="0" w:color="auto"/>
                <w:right w:val="none" w:sz="0" w:space="0" w:color="auto"/>
              </w:divBdr>
              <w:divsChild>
                <w:div w:id="1261719347">
                  <w:marLeft w:val="0"/>
                  <w:marRight w:val="0"/>
                  <w:marTop w:val="0"/>
                  <w:marBottom w:val="0"/>
                  <w:divBdr>
                    <w:top w:val="none" w:sz="0" w:space="0" w:color="auto"/>
                    <w:left w:val="none" w:sz="0" w:space="0" w:color="auto"/>
                    <w:bottom w:val="none" w:sz="0" w:space="0" w:color="auto"/>
                    <w:right w:val="none" w:sz="0" w:space="0" w:color="auto"/>
                  </w:divBdr>
                </w:div>
                <w:div w:id="21458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2986">
          <w:marLeft w:val="0"/>
          <w:marRight w:val="0"/>
          <w:marTop w:val="0"/>
          <w:marBottom w:val="150"/>
          <w:divBdr>
            <w:top w:val="none" w:sz="0" w:space="0" w:color="auto"/>
            <w:left w:val="none" w:sz="0" w:space="0" w:color="auto"/>
            <w:bottom w:val="none" w:sz="0" w:space="0" w:color="auto"/>
            <w:right w:val="none" w:sz="0" w:space="0" w:color="auto"/>
          </w:divBdr>
          <w:divsChild>
            <w:div w:id="27948163">
              <w:marLeft w:val="0"/>
              <w:marRight w:val="0"/>
              <w:marTop w:val="0"/>
              <w:marBottom w:val="0"/>
              <w:divBdr>
                <w:top w:val="none" w:sz="0" w:space="0" w:color="auto"/>
                <w:left w:val="none" w:sz="0" w:space="0" w:color="auto"/>
                <w:bottom w:val="none" w:sz="0" w:space="0" w:color="auto"/>
                <w:right w:val="none" w:sz="0" w:space="0" w:color="auto"/>
              </w:divBdr>
              <w:divsChild>
                <w:div w:id="14724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242928">
      <w:bodyDiv w:val="1"/>
      <w:marLeft w:val="0"/>
      <w:marRight w:val="0"/>
      <w:marTop w:val="0"/>
      <w:marBottom w:val="0"/>
      <w:divBdr>
        <w:top w:val="none" w:sz="0" w:space="0" w:color="auto"/>
        <w:left w:val="none" w:sz="0" w:space="0" w:color="auto"/>
        <w:bottom w:val="none" w:sz="0" w:space="0" w:color="auto"/>
        <w:right w:val="none" w:sz="0" w:space="0" w:color="auto"/>
      </w:divBdr>
    </w:div>
    <w:div w:id="1140197160">
      <w:bodyDiv w:val="1"/>
      <w:marLeft w:val="0"/>
      <w:marRight w:val="0"/>
      <w:marTop w:val="0"/>
      <w:marBottom w:val="0"/>
      <w:divBdr>
        <w:top w:val="none" w:sz="0" w:space="0" w:color="auto"/>
        <w:left w:val="none" w:sz="0" w:space="0" w:color="auto"/>
        <w:bottom w:val="none" w:sz="0" w:space="0" w:color="auto"/>
        <w:right w:val="none" w:sz="0" w:space="0" w:color="auto"/>
      </w:divBdr>
    </w:div>
    <w:div w:id="1558281480">
      <w:bodyDiv w:val="1"/>
      <w:marLeft w:val="0"/>
      <w:marRight w:val="0"/>
      <w:marTop w:val="0"/>
      <w:marBottom w:val="0"/>
      <w:divBdr>
        <w:top w:val="none" w:sz="0" w:space="0" w:color="auto"/>
        <w:left w:val="none" w:sz="0" w:space="0" w:color="auto"/>
        <w:bottom w:val="none" w:sz="0" w:space="0" w:color="auto"/>
        <w:right w:val="none" w:sz="0" w:space="0" w:color="auto"/>
      </w:divBdr>
    </w:div>
    <w:div w:id="1573545930">
      <w:bodyDiv w:val="1"/>
      <w:marLeft w:val="0"/>
      <w:marRight w:val="0"/>
      <w:marTop w:val="0"/>
      <w:marBottom w:val="0"/>
      <w:divBdr>
        <w:top w:val="none" w:sz="0" w:space="0" w:color="auto"/>
        <w:left w:val="none" w:sz="0" w:space="0" w:color="auto"/>
        <w:bottom w:val="none" w:sz="0" w:space="0" w:color="auto"/>
        <w:right w:val="none" w:sz="0" w:space="0" w:color="auto"/>
      </w:divBdr>
      <w:divsChild>
        <w:div w:id="742919098">
          <w:marLeft w:val="0"/>
          <w:marRight w:val="0"/>
          <w:marTop w:val="0"/>
          <w:marBottom w:val="150"/>
          <w:divBdr>
            <w:top w:val="none" w:sz="0" w:space="0" w:color="auto"/>
            <w:left w:val="none" w:sz="0" w:space="0" w:color="auto"/>
            <w:bottom w:val="none" w:sz="0" w:space="0" w:color="auto"/>
            <w:right w:val="none" w:sz="0" w:space="0" w:color="auto"/>
          </w:divBdr>
          <w:divsChild>
            <w:div w:id="1140268058">
              <w:marLeft w:val="0"/>
              <w:marRight w:val="0"/>
              <w:marTop w:val="0"/>
              <w:marBottom w:val="0"/>
              <w:divBdr>
                <w:top w:val="none" w:sz="0" w:space="0" w:color="auto"/>
                <w:left w:val="none" w:sz="0" w:space="0" w:color="auto"/>
                <w:bottom w:val="none" w:sz="0" w:space="0" w:color="auto"/>
                <w:right w:val="none" w:sz="0" w:space="0" w:color="auto"/>
              </w:divBdr>
            </w:div>
          </w:divsChild>
        </w:div>
        <w:div w:id="1512836609">
          <w:marLeft w:val="0"/>
          <w:marRight w:val="0"/>
          <w:marTop w:val="0"/>
          <w:marBottom w:val="150"/>
          <w:divBdr>
            <w:top w:val="none" w:sz="0" w:space="0" w:color="auto"/>
            <w:left w:val="none" w:sz="0" w:space="0" w:color="auto"/>
            <w:bottom w:val="none" w:sz="0" w:space="0" w:color="auto"/>
            <w:right w:val="none" w:sz="0" w:space="0" w:color="auto"/>
          </w:divBdr>
          <w:divsChild>
            <w:div w:id="166805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6634">
      <w:bodyDiv w:val="1"/>
      <w:marLeft w:val="0"/>
      <w:marRight w:val="0"/>
      <w:marTop w:val="0"/>
      <w:marBottom w:val="0"/>
      <w:divBdr>
        <w:top w:val="none" w:sz="0" w:space="0" w:color="auto"/>
        <w:left w:val="none" w:sz="0" w:space="0" w:color="auto"/>
        <w:bottom w:val="none" w:sz="0" w:space="0" w:color="auto"/>
        <w:right w:val="none" w:sz="0" w:space="0" w:color="auto"/>
      </w:divBdr>
    </w:div>
    <w:div w:id="1583682772">
      <w:bodyDiv w:val="1"/>
      <w:marLeft w:val="0"/>
      <w:marRight w:val="0"/>
      <w:marTop w:val="0"/>
      <w:marBottom w:val="0"/>
      <w:divBdr>
        <w:top w:val="none" w:sz="0" w:space="0" w:color="auto"/>
        <w:left w:val="none" w:sz="0" w:space="0" w:color="auto"/>
        <w:bottom w:val="none" w:sz="0" w:space="0" w:color="auto"/>
        <w:right w:val="none" w:sz="0" w:space="0" w:color="auto"/>
      </w:divBdr>
      <w:divsChild>
        <w:div w:id="1203395369">
          <w:marLeft w:val="0"/>
          <w:marRight w:val="0"/>
          <w:marTop w:val="0"/>
          <w:marBottom w:val="0"/>
          <w:divBdr>
            <w:top w:val="none" w:sz="0" w:space="0" w:color="auto"/>
            <w:left w:val="none" w:sz="0" w:space="0" w:color="auto"/>
            <w:bottom w:val="none" w:sz="0" w:space="0" w:color="auto"/>
            <w:right w:val="none" w:sz="0" w:space="0" w:color="auto"/>
          </w:divBdr>
        </w:div>
      </w:divsChild>
    </w:div>
    <w:div w:id="1706252439">
      <w:bodyDiv w:val="1"/>
      <w:marLeft w:val="0"/>
      <w:marRight w:val="0"/>
      <w:marTop w:val="0"/>
      <w:marBottom w:val="0"/>
      <w:divBdr>
        <w:top w:val="none" w:sz="0" w:space="0" w:color="auto"/>
        <w:left w:val="none" w:sz="0" w:space="0" w:color="auto"/>
        <w:bottom w:val="none" w:sz="0" w:space="0" w:color="auto"/>
        <w:right w:val="none" w:sz="0" w:space="0" w:color="auto"/>
      </w:divBdr>
    </w:div>
    <w:div w:id="1902790722">
      <w:bodyDiv w:val="1"/>
      <w:marLeft w:val="0"/>
      <w:marRight w:val="0"/>
      <w:marTop w:val="0"/>
      <w:marBottom w:val="0"/>
      <w:divBdr>
        <w:top w:val="none" w:sz="0" w:space="0" w:color="auto"/>
        <w:left w:val="none" w:sz="0" w:space="0" w:color="auto"/>
        <w:bottom w:val="none" w:sz="0" w:space="0" w:color="auto"/>
        <w:right w:val="none" w:sz="0" w:space="0" w:color="auto"/>
      </w:divBdr>
      <w:divsChild>
        <w:div w:id="721490204">
          <w:marLeft w:val="0"/>
          <w:marRight w:val="0"/>
          <w:marTop w:val="0"/>
          <w:marBottom w:val="0"/>
          <w:divBdr>
            <w:top w:val="none" w:sz="0" w:space="0" w:color="auto"/>
            <w:left w:val="none" w:sz="0" w:space="0" w:color="auto"/>
            <w:bottom w:val="none" w:sz="0" w:space="0" w:color="auto"/>
            <w:right w:val="none" w:sz="0" w:space="0" w:color="auto"/>
          </w:divBdr>
        </w:div>
        <w:div w:id="928390337">
          <w:marLeft w:val="0"/>
          <w:marRight w:val="0"/>
          <w:marTop w:val="0"/>
          <w:marBottom w:val="0"/>
          <w:divBdr>
            <w:top w:val="none" w:sz="0" w:space="0" w:color="auto"/>
            <w:left w:val="none" w:sz="0" w:space="0" w:color="auto"/>
            <w:bottom w:val="none" w:sz="0" w:space="0" w:color="auto"/>
            <w:right w:val="none" w:sz="0" w:space="0" w:color="auto"/>
          </w:divBdr>
        </w:div>
        <w:div w:id="1203129501">
          <w:marLeft w:val="0"/>
          <w:marRight w:val="0"/>
          <w:marTop w:val="0"/>
          <w:marBottom w:val="0"/>
          <w:divBdr>
            <w:top w:val="none" w:sz="0" w:space="0" w:color="auto"/>
            <w:left w:val="none" w:sz="0" w:space="0" w:color="auto"/>
            <w:bottom w:val="none" w:sz="0" w:space="0" w:color="auto"/>
            <w:right w:val="none" w:sz="0" w:space="0" w:color="auto"/>
          </w:divBdr>
        </w:div>
        <w:div w:id="2067341053">
          <w:marLeft w:val="0"/>
          <w:marRight w:val="0"/>
          <w:marTop w:val="0"/>
          <w:marBottom w:val="0"/>
          <w:divBdr>
            <w:top w:val="none" w:sz="0" w:space="0" w:color="auto"/>
            <w:left w:val="none" w:sz="0" w:space="0" w:color="auto"/>
            <w:bottom w:val="none" w:sz="0" w:space="0" w:color="auto"/>
            <w:right w:val="none" w:sz="0" w:space="0" w:color="auto"/>
          </w:divBdr>
        </w:div>
      </w:divsChild>
    </w:div>
    <w:div w:id="2001617756">
      <w:bodyDiv w:val="1"/>
      <w:marLeft w:val="0"/>
      <w:marRight w:val="0"/>
      <w:marTop w:val="0"/>
      <w:marBottom w:val="0"/>
      <w:divBdr>
        <w:top w:val="none" w:sz="0" w:space="0" w:color="auto"/>
        <w:left w:val="none" w:sz="0" w:space="0" w:color="auto"/>
        <w:bottom w:val="none" w:sz="0" w:space="0" w:color="auto"/>
        <w:right w:val="none" w:sz="0" w:space="0" w:color="auto"/>
      </w:divBdr>
      <w:divsChild>
        <w:div w:id="1282151655">
          <w:marLeft w:val="0"/>
          <w:marRight w:val="0"/>
          <w:marTop w:val="225"/>
          <w:marBottom w:val="150"/>
          <w:divBdr>
            <w:top w:val="none" w:sz="0" w:space="0" w:color="auto"/>
            <w:left w:val="none" w:sz="0" w:space="0" w:color="auto"/>
            <w:bottom w:val="none" w:sz="0" w:space="0" w:color="auto"/>
            <w:right w:val="none" w:sz="0" w:space="0" w:color="auto"/>
          </w:divBdr>
          <w:divsChild>
            <w:div w:id="344090526">
              <w:marLeft w:val="0"/>
              <w:marRight w:val="0"/>
              <w:marTop w:val="0"/>
              <w:marBottom w:val="0"/>
              <w:divBdr>
                <w:top w:val="none" w:sz="0" w:space="0" w:color="auto"/>
                <w:left w:val="none" w:sz="0" w:space="0" w:color="auto"/>
                <w:bottom w:val="none" w:sz="0" w:space="0" w:color="auto"/>
                <w:right w:val="none" w:sz="0" w:space="0" w:color="auto"/>
              </w:divBdr>
              <w:divsChild>
                <w:div w:id="836729895">
                  <w:marLeft w:val="0"/>
                  <w:marRight w:val="0"/>
                  <w:marTop w:val="0"/>
                  <w:marBottom w:val="150"/>
                  <w:divBdr>
                    <w:top w:val="none" w:sz="0" w:space="0" w:color="auto"/>
                    <w:left w:val="none" w:sz="0" w:space="0" w:color="auto"/>
                    <w:bottom w:val="none" w:sz="0" w:space="0" w:color="auto"/>
                    <w:right w:val="none" w:sz="0" w:space="0" w:color="auto"/>
                  </w:divBdr>
                  <w:divsChild>
                    <w:div w:id="542909280">
                      <w:marLeft w:val="0"/>
                      <w:marRight w:val="0"/>
                      <w:marTop w:val="0"/>
                      <w:marBottom w:val="0"/>
                      <w:divBdr>
                        <w:top w:val="none" w:sz="0" w:space="0" w:color="auto"/>
                        <w:left w:val="none" w:sz="0" w:space="0" w:color="auto"/>
                        <w:bottom w:val="none" w:sz="0" w:space="0" w:color="auto"/>
                        <w:right w:val="none" w:sz="0" w:space="0" w:color="auto"/>
                      </w:divBdr>
                    </w:div>
                  </w:divsChild>
                </w:div>
                <w:div w:id="2018312440">
                  <w:marLeft w:val="0"/>
                  <w:marRight w:val="0"/>
                  <w:marTop w:val="0"/>
                  <w:marBottom w:val="150"/>
                  <w:divBdr>
                    <w:top w:val="none" w:sz="0" w:space="0" w:color="auto"/>
                    <w:left w:val="none" w:sz="0" w:space="0" w:color="auto"/>
                    <w:bottom w:val="none" w:sz="0" w:space="0" w:color="auto"/>
                    <w:right w:val="none" w:sz="0" w:space="0" w:color="auto"/>
                  </w:divBdr>
                  <w:divsChild>
                    <w:div w:id="19826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0680">
          <w:marLeft w:val="0"/>
          <w:marRight w:val="0"/>
          <w:marTop w:val="0"/>
          <w:marBottom w:val="0"/>
          <w:divBdr>
            <w:top w:val="none" w:sz="0" w:space="0" w:color="auto"/>
            <w:left w:val="none" w:sz="0" w:space="0" w:color="auto"/>
            <w:bottom w:val="none" w:sz="0" w:space="0" w:color="auto"/>
            <w:right w:val="none" w:sz="0" w:space="0" w:color="auto"/>
          </w:divBdr>
          <w:divsChild>
            <w:div w:id="6355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aloaltonetworks.com/content/techdocs/en_US/prisma/prisma-cloud/prisma-cloud-admin/prisma-cloud-compliance/compliance-dashboard.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ocs.paloaltonetworks.com/content/techdocs/en_US/prisma/prisma-cloud/prisma-cloud-admin/prisma-cloud-dashboards/asset-inventory.html" TargetMode="External"/><Relationship Id="rId12" Type="http://schemas.openxmlformats.org/officeDocument/2006/relationships/hyperlink" Target="https://docs.paloaltonetworks.com/content/techdocs/en_US/prisma/prisma-cloud/prisma-cloud-admin/prisma-cloud-compliance/add-a-new-compliance-report.html"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ocs.paloaltonetworks.com/content/techdocs/en_US/prisma/prisma-cloud/prisma-cloud-admin/prisma-cloud-policies.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8952</TotalTime>
  <Pages>11</Pages>
  <Words>2093</Words>
  <Characters>11933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Chaudhary, Parul</dc:creator>
  <cp:keywords/>
  <dc:description/>
  <cp:lastModifiedBy>Chaudhary, Parul</cp:lastModifiedBy>
  <cp:revision>6</cp:revision>
  <dcterms:created xsi:type="dcterms:W3CDTF">2022-08-08T11:20:00Z</dcterms:created>
  <dcterms:modified xsi:type="dcterms:W3CDTF">2022-08-22T10:51:00Z</dcterms:modified>
</cp:coreProperties>
</file>