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4654" w14:textId="77777777" w:rsidR="000F32AD" w:rsidRPr="00155DC0" w:rsidRDefault="000F32AD" w:rsidP="00907CF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8663B7" w14:textId="56E49FCC" w:rsidR="00907CFF" w:rsidRPr="00155DC0" w:rsidRDefault="00907CFF" w:rsidP="00907CF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TASK 1: DNA/Protein Sequence Analysis </w:t>
      </w:r>
    </w:p>
    <w:p w14:paraId="69EF8199" w14:textId="1B341B5B" w:rsidR="00907CFF" w:rsidRPr="00155DC0" w:rsidRDefault="00907CFF" w:rsidP="00907CF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TITLE</w:t>
      </w:r>
      <w:r w:rsidRPr="00155DC0">
        <w:rPr>
          <w:rFonts w:ascii="Times New Roman" w:hAnsi="Times New Roman" w:cs="Times New Roman"/>
          <w:sz w:val="20"/>
          <w:szCs w:val="20"/>
        </w:rPr>
        <w:t>: BLAST Analysis to Identify Homologous Sequences.</w:t>
      </w:r>
    </w:p>
    <w:p w14:paraId="599E98C7" w14:textId="7069E12D" w:rsidR="00907CFF" w:rsidRPr="00155DC0" w:rsidRDefault="00907CFF" w:rsidP="00907CF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NCBI – BLAST (Basic Local Alignment Search Tool) </w:t>
      </w:r>
      <w:r w:rsidR="00CC5E68" w:rsidRPr="00155DC0">
        <w:rPr>
          <w:rFonts w:ascii="Times New Roman" w:hAnsi="Times New Roman" w:cs="Times New Roman"/>
          <w:sz w:val="20"/>
          <w:szCs w:val="20"/>
        </w:rPr>
        <w:t>works on Smith-Waterman algorithm to</w:t>
      </w:r>
      <w:r w:rsidRPr="00155DC0">
        <w:rPr>
          <w:rFonts w:ascii="Times New Roman" w:hAnsi="Times New Roman" w:cs="Times New Roman"/>
          <w:sz w:val="20"/>
          <w:szCs w:val="20"/>
        </w:rPr>
        <w:t xml:space="preserve"> find the region of similarity between biological </w:t>
      </w:r>
      <w:r w:rsidR="00CC5E68" w:rsidRPr="00155DC0">
        <w:rPr>
          <w:rFonts w:ascii="Times New Roman" w:hAnsi="Times New Roman" w:cs="Times New Roman"/>
          <w:sz w:val="20"/>
          <w:szCs w:val="20"/>
        </w:rPr>
        <w:t>sequences (</w:t>
      </w:r>
      <w:r w:rsidRPr="00155DC0">
        <w:rPr>
          <w:rFonts w:ascii="Times New Roman" w:hAnsi="Times New Roman" w:cs="Times New Roman"/>
          <w:sz w:val="20"/>
          <w:szCs w:val="20"/>
        </w:rPr>
        <w:t>Nucleotides or proteins)</w:t>
      </w:r>
      <w:r w:rsidR="00CC5E68" w:rsidRPr="00155DC0">
        <w:rPr>
          <w:rFonts w:ascii="Times New Roman" w:hAnsi="Times New Roman" w:cs="Times New Roman"/>
          <w:sz w:val="20"/>
          <w:szCs w:val="20"/>
        </w:rPr>
        <w:t>. This program compares the nucleotide or protein sequences to the sequence databases and calculates the statistical significance of homology similarity among the different organisms.</w:t>
      </w:r>
    </w:p>
    <w:p w14:paraId="1EA7690A" w14:textId="775EA224" w:rsidR="00CC5E68" w:rsidRPr="00155DC0" w:rsidRDefault="00CC5E68" w:rsidP="00907CF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As it uses local alignment algorithm, it identifies and aligns only the highest-scoring, most similar subsequences within two sequences, making it suitable for comparing dissimilar sequences or finding conserved regions within longer sequences</w:t>
      </w:r>
      <w:r w:rsidR="00533F13" w:rsidRPr="00155DC0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6359071" w14:textId="7A021381" w:rsidR="00CC5E68" w:rsidRPr="00155DC0" w:rsidRDefault="00CC5E68" w:rsidP="00907CF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Objective</w:t>
      </w:r>
    </w:p>
    <w:p w14:paraId="0981A79C" w14:textId="150592D3" w:rsidR="00907CFF" w:rsidRPr="00155DC0" w:rsidRDefault="00CC5E68" w:rsidP="00907CF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objective of this work was to</w:t>
      </w:r>
      <w:r w:rsidR="001E3B17" w:rsidRPr="00155DC0">
        <w:rPr>
          <w:rFonts w:ascii="Times New Roman" w:hAnsi="Times New Roman" w:cs="Times New Roman"/>
          <w:sz w:val="20"/>
          <w:szCs w:val="20"/>
        </w:rPr>
        <w:t xml:space="preserve"> be</w:t>
      </w:r>
      <w:r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1E3B17" w:rsidRPr="00155DC0">
        <w:rPr>
          <w:rFonts w:ascii="Times New Roman" w:hAnsi="Times New Roman" w:cs="Times New Roman"/>
          <w:sz w:val="20"/>
          <w:szCs w:val="20"/>
        </w:rPr>
        <w:t>analyse the nucleotide/protein sequence to identify homologous sequences in other organisms and analyze similarity, identity, and alignment scores by performing BLAST.</w:t>
      </w:r>
    </w:p>
    <w:p w14:paraId="41220FC8" w14:textId="1C0C811E" w:rsidR="001E3B17" w:rsidRPr="00155DC0" w:rsidRDefault="001E3B17" w:rsidP="00907CF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Methodology</w:t>
      </w:r>
    </w:p>
    <w:p w14:paraId="6C0A045F" w14:textId="73E0DCF3" w:rsidR="002F328E" w:rsidRPr="00155DC0" w:rsidRDefault="001E3B17" w:rsidP="002F32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The query sequence (ACCESSION </w:t>
      </w:r>
      <w:r w:rsidR="00533F13" w:rsidRPr="00155DC0">
        <w:rPr>
          <w:rFonts w:ascii="Times New Roman" w:hAnsi="Times New Roman" w:cs="Times New Roman"/>
          <w:sz w:val="20"/>
          <w:szCs w:val="20"/>
        </w:rPr>
        <w:t xml:space="preserve">NO. </w:t>
      </w:r>
      <w:hyperlink r:id="rId7" w:history="1">
        <w:r w:rsidRPr="00155DC0">
          <w:rPr>
            <w:rStyle w:val="Hyperlink"/>
            <w:rFonts w:ascii="Times New Roman" w:hAnsi="Times New Roman" w:cs="Times New Roman"/>
            <w:sz w:val="20"/>
            <w:szCs w:val="20"/>
          </w:rPr>
          <w:t>XNZ85062.1</w:t>
        </w:r>
      </w:hyperlink>
      <w:r w:rsidRPr="00155DC0">
        <w:rPr>
          <w:rFonts w:ascii="Times New Roman" w:hAnsi="Times New Roman" w:cs="Times New Roman"/>
          <w:sz w:val="20"/>
          <w:szCs w:val="20"/>
        </w:rPr>
        <w:t>) was taken from the NCBI protein database.</w:t>
      </w:r>
    </w:p>
    <w:p w14:paraId="05DE2317" w14:textId="6CC8BD10" w:rsidR="001E3B17" w:rsidRPr="00155DC0" w:rsidRDefault="001E3B17" w:rsidP="002F32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The sequence of </w:t>
      </w:r>
      <w:r w:rsidR="00E75A8B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RecA, partial [Escherichia coli] </w:t>
      </w:r>
      <w:r w:rsidRPr="00155DC0">
        <w:rPr>
          <w:rFonts w:ascii="Times New Roman" w:hAnsi="Times New Roman" w:cs="Times New Roman"/>
          <w:sz w:val="20"/>
          <w:szCs w:val="20"/>
        </w:rPr>
        <w:t xml:space="preserve">was </w:t>
      </w:r>
      <w:r w:rsidR="00E75A8B" w:rsidRPr="00155DC0">
        <w:rPr>
          <w:rFonts w:ascii="Times New Roman" w:hAnsi="Times New Roman" w:cs="Times New Roman"/>
          <w:sz w:val="20"/>
          <w:szCs w:val="20"/>
        </w:rPr>
        <w:t>selected:</w:t>
      </w:r>
    </w:p>
    <w:p w14:paraId="7FDF2501" w14:textId="61936315" w:rsidR="00E75A8B" w:rsidRPr="00155DC0" w:rsidRDefault="00E75A8B" w:rsidP="00E75A8B">
      <w:pPr>
        <w:ind w:left="1080"/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&gt;XNZ85062.1 RecA, partial [Escherichia coli] ARKLGVDIDNLLCSQPDTGEQALEICDALARSGAVDVIVVDSVAALTPKAEIEGEIGDSHMGLAARMMSQAMRKLAGNLKQSNTLLIFINQIRMKIGVMFGNPETTTGGNALKFYASVRLDIRRIGAVKEGENVVGSETRVKVVKNKIAAPFKQAEFQILYGEGINFYG</w:t>
      </w:r>
    </w:p>
    <w:p w14:paraId="24D345B9" w14:textId="5C81FBBE" w:rsidR="00E75A8B" w:rsidRPr="00155DC0" w:rsidRDefault="001E3B17" w:rsidP="005C3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</w:t>
      </w:r>
      <w:r w:rsidR="00E75A8B" w:rsidRPr="00155DC0">
        <w:rPr>
          <w:rFonts w:ascii="Times New Roman" w:hAnsi="Times New Roman" w:cs="Times New Roman"/>
          <w:sz w:val="20"/>
          <w:szCs w:val="20"/>
        </w:rPr>
        <w:t xml:space="preserve"> sequence</w:t>
      </w:r>
      <w:r w:rsidRPr="00155DC0">
        <w:rPr>
          <w:rFonts w:ascii="Times New Roman" w:hAnsi="Times New Roman" w:cs="Times New Roman"/>
          <w:sz w:val="20"/>
          <w:szCs w:val="20"/>
        </w:rPr>
        <w:t xml:space="preserve"> was copied in the FASTA format</w:t>
      </w:r>
      <w:r w:rsidR="00E75A8B" w:rsidRPr="00155DC0">
        <w:rPr>
          <w:rFonts w:ascii="Times New Roman" w:hAnsi="Times New Roman" w:cs="Times New Roman"/>
          <w:sz w:val="20"/>
          <w:szCs w:val="20"/>
        </w:rPr>
        <w:t>.</w:t>
      </w:r>
    </w:p>
    <w:p w14:paraId="0ADB44B6" w14:textId="559F28B8" w:rsidR="005C33E2" w:rsidRPr="00155DC0" w:rsidRDefault="00E75A8B" w:rsidP="002F32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</w:t>
      </w:r>
      <w:r w:rsidR="008F7F35" w:rsidRPr="00155DC0">
        <w:rPr>
          <w:rFonts w:ascii="Times New Roman" w:hAnsi="Times New Roman" w:cs="Times New Roman"/>
          <w:sz w:val="20"/>
          <w:szCs w:val="20"/>
        </w:rPr>
        <w:t xml:space="preserve">n visited </w:t>
      </w:r>
      <w:hyperlink r:id="rId8" w:history="1">
        <w:r w:rsidR="008F7F35" w:rsidRPr="00155DC0">
          <w:rPr>
            <w:rStyle w:val="Hyperlink"/>
            <w:rFonts w:ascii="Times New Roman" w:hAnsi="Times New Roman" w:cs="Times New Roman"/>
            <w:sz w:val="20"/>
            <w:szCs w:val="20"/>
          </w:rPr>
          <w:t>https://blast.ncbi.nlm.nih.gov/</w:t>
        </w:r>
      </w:hyperlink>
      <w:r w:rsidR="008F7F35" w:rsidRPr="00155DC0">
        <w:rPr>
          <w:rFonts w:ascii="Times New Roman" w:hAnsi="Times New Roman" w:cs="Times New Roman"/>
          <w:sz w:val="20"/>
          <w:szCs w:val="20"/>
        </w:rPr>
        <w:t xml:space="preserve"> (</w:t>
      </w:r>
      <w:r w:rsidR="00D6005C" w:rsidRPr="00155DC0">
        <w:rPr>
          <w:rFonts w:ascii="Times New Roman" w:hAnsi="Times New Roman" w:cs="Times New Roman"/>
          <w:sz w:val="20"/>
          <w:szCs w:val="20"/>
        </w:rPr>
        <w:t xml:space="preserve"> NCBI</w:t>
      </w:r>
      <w:r w:rsidR="008F7F35" w:rsidRPr="00155DC0">
        <w:rPr>
          <w:rFonts w:ascii="Times New Roman" w:hAnsi="Times New Roman" w:cs="Times New Roman"/>
          <w:sz w:val="20"/>
          <w:szCs w:val="20"/>
        </w:rPr>
        <w:t>-BLAST Tool).</w:t>
      </w:r>
      <w:r w:rsidRPr="00155DC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85A50A" w14:textId="33026906" w:rsidR="00F22C3C" w:rsidRPr="00155DC0" w:rsidRDefault="00F22C3C" w:rsidP="00F22C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Then </w:t>
      </w:r>
      <w:r w:rsidR="00BB0F3C" w:rsidRPr="00155DC0">
        <w:rPr>
          <w:rFonts w:ascii="Times New Roman" w:hAnsi="Times New Roman" w:cs="Times New Roman"/>
          <w:sz w:val="20"/>
          <w:szCs w:val="20"/>
        </w:rPr>
        <w:t>BLAST</w:t>
      </w:r>
      <w:r w:rsidRPr="00155DC0">
        <w:rPr>
          <w:rFonts w:ascii="Times New Roman" w:hAnsi="Times New Roman" w:cs="Times New Roman"/>
          <w:sz w:val="20"/>
          <w:szCs w:val="20"/>
        </w:rPr>
        <w:t xml:space="preserve">p was selected as my query was protein. </w:t>
      </w:r>
    </w:p>
    <w:p w14:paraId="59DCB947" w14:textId="77777777" w:rsidR="00F22C3C" w:rsidRPr="00155DC0" w:rsidRDefault="00F22C3C" w:rsidP="00F22C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database selection and parameters were kept at default settings.</w:t>
      </w:r>
    </w:p>
    <w:p w14:paraId="2E6F5F55" w14:textId="01A90F02" w:rsidR="00F22C3C" w:rsidRPr="00155DC0" w:rsidRDefault="00F22C3C" w:rsidP="00F22C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query sequence was submitted to the BLAST server.</w:t>
      </w:r>
    </w:p>
    <w:p w14:paraId="36DF699C" w14:textId="13DAD29B" w:rsidR="00F22C3C" w:rsidRPr="00155DC0" w:rsidRDefault="00F22C3C" w:rsidP="00882B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program compared the query sequence with sequences in the selected database.</w:t>
      </w:r>
    </w:p>
    <w:p w14:paraId="2AA1E4D6" w14:textId="6ABFBC7D" w:rsidR="00F22C3C" w:rsidRPr="00155DC0" w:rsidRDefault="00882BA8" w:rsidP="00907C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Then click on the BLAST to get </w:t>
      </w:r>
      <w:r w:rsidR="00533F13" w:rsidRPr="00155DC0">
        <w:rPr>
          <w:rFonts w:ascii="Times New Roman" w:hAnsi="Times New Roman" w:cs="Times New Roman"/>
          <w:sz w:val="20"/>
          <w:szCs w:val="20"/>
        </w:rPr>
        <w:t>results.</w:t>
      </w:r>
    </w:p>
    <w:p w14:paraId="63BB79F1" w14:textId="7AFF8EE6" w:rsidR="004C54C0" w:rsidRPr="00155DC0" w:rsidRDefault="004C54C0" w:rsidP="004C54C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Results</w:t>
      </w:r>
    </w:p>
    <w:p w14:paraId="64FD1B08" w14:textId="0783752C" w:rsidR="00E75A8B" w:rsidRPr="00155DC0" w:rsidRDefault="00882BA8" w:rsidP="00882BA8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932C7E3" wp14:editId="111BD2E1">
            <wp:extent cx="5622331" cy="1893277"/>
            <wp:effectExtent l="0" t="0" r="0" b="0"/>
            <wp:docPr id="56099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3112" name=""/>
                    <pic:cNvPicPr/>
                  </pic:nvPicPr>
                  <pic:blipFill rotWithShape="1">
                    <a:blip r:embed="rId9"/>
                    <a:srcRect b="31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21" cy="191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ACEBE" w14:textId="6822ED74" w:rsidR="004C54C0" w:rsidRPr="00155DC0" w:rsidRDefault="004C54C0" w:rsidP="00882BA8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C45DBD" w:rsidRPr="00155DC0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155DC0">
        <w:rPr>
          <w:rFonts w:ascii="Times New Roman" w:hAnsi="Times New Roman" w:cs="Times New Roman"/>
          <w:sz w:val="20"/>
          <w:szCs w:val="20"/>
        </w:rPr>
        <w:t xml:space="preserve">: Showing details of the query sequence (RecA partial sequence from </w:t>
      </w:r>
      <w:r w:rsidRPr="00155DC0">
        <w:rPr>
          <w:rFonts w:ascii="Times New Roman" w:hAnsi="Times New Roman" w:cs="Times New Roman"/>
          <w:i/>
          <w:iCs/>
          <w:sz w:val="20"/>
          <w:szCs w:val="20"/>
        </w:rPr>
        <w:t>Escherichia coli</w:t>
      </w:r>
      <w:r w:rsidRPr="00155DC0">
        <w:rPr>
          <w:rFonts w:ascii="Times New Roman" w:hAnsi="Times New Roman" w:cs="Times New Roman"/>
          <w:sz w:val="20"/>
          <w:szCs w:val="20"/>
        </w:rPr>
        <w:t>) i.e. The query length is 169 amino acids, and the search was performed against the ClusteredNR database using the BLASTP program.</w:t>
      </w:r>
    </w:p>
    <w:p w14:paraId="396429EC" w14:textId="77777777" w:rsidR="00907CFF" w:rsidRPr="00155DC0" w:rsidRDefault="00907CFF" w:rsidP="00517DCF">
      <w:pPr>
        <w:rPr>
          <w:rFonts w:ascii="Times New Roman" w:hAnsi="Times New Roman" w:cs="Times New Roman"/>
          <w:sz w:val="20"/>
          <w:szCs w:val="20"/>
        </w:rPr>
      </w:pPr>
    </w:p>
    <w:p w14:paraId="240489AD" w14:textId="617631AB" w:rsidR="006F1920" w:rsidRPr="00155DC0" w:rsidRDefault="00907CFF" w:rsidP="00517DC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83887C" wp14:editId="1251F9F7">
            <wp:extent cx="5158154" cy="3635739"/>
            <wp:effectExtent l="0" t="0" r="4445" b="3175"/>
            <wp:docPr id="688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488" cy="363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E238" w14:textId="5018BAB1" w:rsidR="00882BA8" w:rsidRPr="00155DC0" w:rsidRDefault="004C54C0" w:rsidP="00517DC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C45DBD" w:rsidRPr="00155DC0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55DC0">
        <w:rPr>
          <w:rFonts w:ascii="Times New Roman" w:hAnsi="Times New Roman" w:cs="Times New Roman"/>
          <w:sz w:val="20"/>
          <w:szCs w:val="20"/>
        </w:rPr>
        <w:t xml:space="preserve">: Showing significant alignments with details on sequence similarity, E-values, and accession </w:t>
      </w:r>
      <w:r w:rsidR="00533F13" w:rsidRPr="00155DC0">
        <w:rPr>
          <w:rFonts w:ascii="Times New Roman" w:hAnsi="Times New Roman" w:cs="Times New Roman"/>
          <w:sz w:val="20"/>
          <w:szCs w:val="20"/>
        </w:rPr>
        <w:t>numbers.</w:t>
      </w:r>
    </w:p>
    <w:p w14:paraId="728A0F2B" w14:textId="7BEFF75F" w:rsidR="00FD6CB7" w:rsidRPr="00155DC0" w:rsidRDefault="00FD6CB7" w:rsidP="00FD6CB7">
      <w:pPr>
        <w:rPr>
          <w:rFonts w:ascii="Times New Roman" w:hAnsi="Times New Roman" w:cs="Times New Roman"/>
          <w:sz w:val="20"/>
          <w:szCs w:val="20"/>
        </w:rPr>
      </w:pPr>
    </w:p>
    <w:p w14:paraId="3D5AA007" w14:textId="77777777" w:rsidR="00136EA0" w:rsidRPr="00155DC0" w:rsidRDefault="00136EA0" w:rsidP="00FD6CB7">
      <w:pPr>
        <w:rPr>
          <w:rFonts w:ascii="Times New Roman" w:hAnsi="Times New Roman" w:cs="Times New Roman"/>
          <w:sz w:val="20"/>
          <w:szCs w:val="20"/>
        </w:rPr>
      </w:pPr>
    </w:p>
    <w:p w14:paraId="701B773C" w14:textId="75ED5024" w:rsidR="00136EA0" w:rsidRPr="00155DC0" w:rsidRDefault="00B55448" w:rsidP="00FD6CB7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285CEE" wp14:editId="175026CF">
            <wp:extent cx="5731510" cy="2204720"/>
            <wp:effectExtent l="0" t="0" r="2540" b="5080"/>
            <wp:docPr id="305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9944" w14:textId="56991633" w:rsidR="00316FFF" w:rsidRPr="00155DC0" w:rsidRDefault="00316FFF" w:rsidP="00517DC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C45DBD" w:rsidRPr="00155DC0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155DC0">
        <w:rPr>
          <w:rFonts w:ascii="Times New Roman" w:hAnsi="Times New Roman" w:cs="Times New Roman"/>
          <w:sz w:val="20"/>
          <w:szCs w:val="20"/>
        </w:rPr>
        <w:t>: Showing</w:t>
      </w:r>
      <w:r w:rsidR="003D0D0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A12F3D" w:rsidRPr="00155DC0">
        <w:rPr>
          <w:rFonts w:ascii="Times New Roman" w:hAnsi="Times New Roman" w:cs="Times New Roman"/>
          <w:sz w:val="20"/>
          <w:szCs w:val="20"/>
        </w:rPr>
        <w:t>graphical summary of</w:t>
      </w:r>
      <w:r w:rsidRPr="00155DC0">
        <w:rPr>
          <w:rFonts w:ascii="Times New Roman" w:hAnsi="Times New Roman" w:cs="Times New Roman"/>
          <w:sz w:val="20"/>
          <w:szCs w:val="20"/>
        </w:rPr>
        <w:t xml:space="preserve"> conserved domain architecture of the query sequence. The RecA superfamily domain is detected, and alignment scores for the</w:t>
      </w:r>
      <w:r w:rsidR="003D0D0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Pr="00155DC0">
        <w:rPr>
          <w:rFonts w:ascii="Times New Roman" w:hAnsi="Times New Roman" w:cs="Times New Roman"/>
          <w:sz w:val="20"/>
          <w:szCs w:val="20"/>
        </w:rPr>
        <w:t>10 BLAST hits are distributed across the full query length (169 amino acids), indicating strong conservation.</w:t>
      </w:r>
    </w:p>
    <w:p w14:paraId="4BB77A08" w14:textId="270600E3" w:rsidR="00882BA8" w:rsidRPr="00155DC0" w:rsidRDefault="00882BA8" w:rsidP="00517DCF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5CBB50" wp14:editId="11883172">
            <wp:extent cx="5695950" cy="4665345"/>
            <wp:effectExtent l="0" t="0" r="0" b="1905"/>
            <wp:docPr id="142380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9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692" cy="4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2AC6" w14:textId="6FCBCC95" w:rsidR="00D95D59" w:rsidRPr="00155DC0" w:rsidRDefault="00D95D59" w:rsidP="00D95D59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C45DBD" w:rsidRPr="00155DC0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155DC0">
        <w:rPr>
          <w:rFonts w:ascii="Times New Roman" w:hAnsi="Times New Roman" w:cs="Times New Roman"/>
          <w:sz w:val="20"/>
          <w:szCs w:val="20"/>
        </w:rPr>
        <w:t xml:space="preserve">: </w:t>
      </w:r>
      <w:r w:rsidR="00FC6916" w:rsidRPr="00155DC0">
        <w:rPr>
          <w:rFonts w:ascii="Times New Roman" w:hAnsi="Times New Roman" w:cs="Times New Roman"/>
          <w:sz w:val="20"/>
          <w:szCs w:val="20"/>
        </w:rPr>
        <w:t>Shows the c</w:t>
      </w:r>
      <w:r w:rsidRPr="00155DC0">
        <w:rPr>
          <w:rFonts w:ascii="Times New Roman" w:hAnsi="Times New Roman" w:cs="Times New Roman"/>
          <w:sz w:val="20"/>
          <w:szCs w:val="20"/>
        </w:rPr>
        <w:t xml:space="preserve">omparative BLAST alignment </w:t>
      </w:r>
      <w:r w:rsidR="009E2DDF" w:rsidRPr="00155DC0">
        <w:rPr>
          <w:rFonts w:ascii="Times New Roman" w:hAnsi="Times New Roman" w:cs="Times New Roman"/>
          <w:sz w:val="20"/>
          <w:szCs w:val="20"/>
        </w:rPr>
        <w:t>(pairwise</w:t>
      </w:r>
      <w:r w:rsidR="00980198" w:rsidRPr="00155DC0">
        <w:rPr>
          <w:rFonts w:ascii="Times New Roman" w:hAnsi="Times New Roman" w:cs="Times New Roman"/>
          <w:sz w:val="20"/>
          <w:szCs w:val="20"/>
        </w:rPr>
        <w:t xml:space="preserve"> with dots</w:t>
      </w:r>
      <w:r w:rsidR="009E2DDF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980198" w:rsidRPr="00155DC0">
        <w:rPr>
          <w:rFonts w:ascii="Times New Roman" w:hAnsi="Times New Roman" w:cs="Times New Roman"/>
          <w:sz w:val="20"/>
          <w:szCs w:val="20"/>
        </w:rPr>
        <w:t>for</w:t>
      </w:r>
      <w:r w:rsidR="000C3EF1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F37A6A" w:rsidRPr="00155DC0">
        <w:rPr>
          <w:rFonts w:ascii="Times New Roman" w:hAnsi="Times New Roman" w:cs="Times New Roman"/>
          <w:sz w:val="20"/>
          <w:szCs w:val="20"/>
        </w:rPr>
        <w:t>identities) results</w:t>
      </w:r>
      <w:r w:rsidRPr="00155DC0">
        <w:rPr>
          <w:rFonts w:ascii="Times New Roman" w:hAnsi="Times New Roman" w:cs="Times New Roman"/>
          <w:sz w:val="20"/>
          <w:szCs w:val="20"/>
        </w:rPr>
        <w:t xml:space="preserve"> for RecA protein sequences from three bacterial species— </w:t>
      </w:r>
      <w:r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Pantoea </w:t>
      </w:r>
      <w:r w:rsidR="00FC6916" w:rsidRPr="00155DC0">
        <w:rPr>
          <w:rFonts w:ascii="Times New Roman" w:hAnsi="Times New Roman" w:cs="Times New Roman"/>
          <w:i/>
          <w:iCs/>
          <w:sz w:val="20"/>
          <w:szCs w:val="20"/>
        </w:rPr>
        <w:t>agglomerans,</w:t>
      </w:r>
      <w:r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 Mtzia </w:t>
      </w:r>
      <w:r w:rsidR="00533F13" w:rsidRPr="00155DC0">
        <w:rPr>
          <w:rFonts w:ascii="Times New Roman" w:hAnsi="Times New Roman" w:cs="Times New Roman"/>
          <w:i/>
          <w:iCs/>
          <w:sz w:val="20"/>
          <w:szCs w:val="20"/>
        </w:rPr>
        <w:t>hansenii,</w:t>
      </w:r>
      <w:r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 and Pectobacterium </w:t>
      </w:r>
      <w:r w:rsidR="00533F13" w:rsidRPr="00155DC0">
        <w:rPr>
          <w:rFonts w:ascii="Times New Roman" w:hAnsi="Times New Roman" w:cs="Times New Roman"/>
          <w:i/>
          <w:iCs/>
          <w:sz w:val="20"/>
          <w:szCs w:val="20"/>
        </w:rPr>
        <w:t>actinidiae.</w:t>
      </w:r>
    </w:p>
    <w:p w14:paraId="094084DD" w14:textId="77777777" w:rsidR="0030775B" w:rsidRPr="00155DC0" w:rsidRDefault="0030775B" w:rsidP="00D95D5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0DC12E" w14:textId="77777777" w:rsidR="0025421A" w:rsidRPr="00155DC0" w:rsidRDefault="0025421A" w:rsidP="002542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Report Analysis</w:t>
      </w:r>
    </w:p>
    <w:p w14:paraId="2974D590" w14:textId="4A3898D9" w:rsidR="0030775B" w:rsidRPr="00155DC0" w:rsidRDefault="00DC0CB0" w:rsidP="00D95D59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b/>
          <w:bCs/>
          <w:sz w:val="20"/>
          <w:szCs w:val="20"/>
        </w:rPr>
        <w:t>Low E- value</w:t>
      </w:r>
      <w:r w:rsidR="00616C64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 and high similarity</w:t>
      </w:r>
      <w:r w:rsidR="00616C64" w:rsidRPr="00155DC0">
        <w:rPr>
          <w:rFonts w:ascii="Times New Roman" w:hAnsi="Times New Roman" w:cs="Times New Roman"/>
          <w:sz w:val="20"/>
          <w:szCs w:val="20"/>
        </w:rPr>
        <w:t xml:space="preserve"> indicate</w:t>
      </w:r>
      <w:r w:rsidR="00155DC0">
        <w:rPr>
          <w:rFonts w:ascii="Times New Roman" w:hAnsi="Times New Roman" w:cs="Times New Roman"/>
          <w:sz w:val="20"/>
          <w:szCs w:val="20"/>
        </w:rPr>
        <w:t>d</w:t>
      </w:r>
      <w:r w:rsidRPr="00155DC0">
        <w:rPr>
          <w:rFonts w:ascii="Times New Roman" w:hAnsi="Times New Roman" w:cs="Times New Roman"/>
          <w:sz w:val="20"/>
          <w:szCs w:val="20"/>
        </w:rPr>
        <w:t xml:space="preserve"> the </w:t>
      </w:r>
      <w:r w:rsidR="00475E38" w:rsidRPr="00155DC0">
        <w:rPr>
          <w:rFonts w:ascii="Times New Roman" w:hAnsi="Times New Roman" w:cs="Times New Roman"/>
          <w:sz w:val="20"/>
          <w:szCs w:val="20"/>
        </w:rPr>
        <w:t xml:space="preserve">query protein </w:t>
      </w:r>
      <w:r w:rsidR="00155DC0">
        <w:rPr>
          <w:rFonts w:ascii="Times New Roman" w:hAnsi="Times New Roman" w:cs="Times New Roman"/>
          <w:sz w:val="20"/>
          <w:szCs w:val="20"/>
        </w:rPr>
        <w:t>was</w:t>
      </w:r>
      <w:r w:rsidR="00475E38" w:rsidRPr="00155DC0">
        <w:rPr>
          <w:rFonts w:ascii="Times New Roman" w:hAnsi="Times New Roman" w:cs="Times New Roman"/>
          <w:sz w:val="20"/>
          <w:szCs w:val="20"/>
        </w:rPr>
        <w:t xml:space="preserve"> evolutionarily conserved and may share</w:t>
      </w:r>
      <w:r w:rsidR="00155DC0">
        <w:rPr>
          <w:rFonts w:ascii="Times New Roman" w:hAnsi="Times New Roman" w:cs="Times New Roman"/>
          <w:sz w:val="20"/>
          <w:szCs w:val="20"/>
        </w:rPr>
        <w:t>d</w:t>
      </w:r>
      <w:r w:rsidR="00475E38" w:rsidRPr="00155DC0">
        <w:rPr>
          <w:rFonts w:ascii="Times New Roman" w:hAnsi="Times New Roman" w:cs="Times New Roman"/>
          <w:sz w:val="20"/>
          <w:szCs w:val="20"/>
        </w:rPr>
        <w:t xml:space="preserve"> a common ancestor with homologs in other species.</w:t>
      </w:r>
      <w:r w:rsidR="00462EFA" w:rsidRPr="00155DC0">
        <w:rPr>
          <w:rFonts w:ascii="Times New Roman" w:hAnsi="Times New Roman" w:cs="Times New Roman"/>
          <w:sz w:val="20"/>
          <w:szCs w:val="20"/>
        </w:rPr>
        <w:t xml:space="preserve"> Insertions, deletions, or mutations that may affect protein structure, adaptation, or pathogenicity which are highlighted by</w:t>
      </w:r>
      <w:r w:rsidR="00044C6E" w:rsidRPr="00155DC0">
        <w:rPr>
          <w:rFonts w:ascii="Times New Roman" w:hAnsi="Times New Roman" w:cs="Times New Roman"/>
          <w:sz w:val="20"/>
          <w:szCs w:val="20"/>
        </w:rPr>
        <w:t xml:space="preserve"> differences in alignment length or % identity.</w:t>
      </w:r>
    </w:p>
    <w:p w14:paraId="78A3C9D8" w14:textId="4E690ADD" w:rsidR="009E7A59" w:rsidRPr="00155DC0" w:rsidRDefault="00F03940" w:rsidP="00FB25F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Also, BLAST predict</w:t>
      </w:r>
      <w:r w:rsidR="003E77DF">
        <w:rPr>
          <w:rFonts w:ascii="Times New Roman" w:hAnsi="Times New Roman" w:cs="Times New Roman"/>
          <w:sz w:val="20"/>
          <w:szCs w:val="20"/>
        </w:rPr>
        <w:t>ed</w:t>
      </w:r>
      <w:r w:rsidRPr="00155DC0">
        <w:rPr>
          <w:rFonts w:ascii="Times New Roman" w:hAnsi="Times New Roman" w:cs="Times New Roman"/>
          <w:sz w:val="20"/>
          <w:szCs w:val="20"/>
        </w:rPr>
        <w:t xml:space="preserve"> the </w:t>
      </w:r>
      <w:r w:rsidRPr="00155DC0">
        <w:rPr>
          <w:rFonts w:ascii="Times New Roman" w:hAnsi="Times New Roman" w:cs="Times New Roman"/>
          <w:b/>
          <w:bCs/>
          <w:sz w:val="20"/>
          <w:szCs w:val="20"/>
        </w:rPr>
        <w:t>role of the query protein</w:t>
      </w:r>
      <w:r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8F6690" w:rsidRPr="00155DC0">
        <w:rPr>
          <w:rFonts w:ascii="Times New Roman" w:hAnsi="Times New Roman" w:cs="Times New Roman"/>
          <w:sz w:val="20"/>
          <w:szCs w:val="20"/>
        </w:rPr>
        <w:t xml:space="preserve">If the sequence matches a protein with known </w:t>
      </w:r>
      <w:r w:rsidR="00F9568B" w:rsidRPr="00155DC0">
        <w:rPr>
          <w:rFonts w:ascii="Times New Roman" w:hAnsi="Times New Roman" w:cs="Times New Roman"/>
          <w:sz w:val="20"/>
          <w:szCs w:val="20"/>
        </w:rPr>
        <w:t xml:space="preserve">function. The BLAST result shows evolutionary relationships among species which indicates </w:t>
      </w:r>
      <w:r w:rsidR="00143E6E" w:rsidRPr="00155DC0">
        <w:rPr>
          <w:rFonts w:ascii="Times New Roman" w:hAnsi="Times New Roman" w:cs="Times New Roman"/>
          <w:sz w:val="20"/>
          <w:szCs w:val="20"/>
        </w:rPr>
        <w:t xml:space="preserve">the sequence is </w:t>
      </w:r>
      <w:r w:rsidR="00143E6E" w:rsidRPr="00155DC0">
        <w:rPr>
          <w:rFonts w:ascii="Times New Roman" w:hAnsi="Times New Roman" w:cs="Times New Roman"/>
          <w:b/>
          <w:bCs/>
          <w:sz w:val="20"/>
          <w:szCs w:val="20"/>
        </w:rPr>
        <w:t>conserved across species.</w:t>
      </w:r>
    </w:p>
    <w:p w14:paraId="3F35D701" w14:textId="0BC98D00" w:rsidR="00B557D0" w:rsidRPr="00155DC0" w:rsidRDefault="009E7A59" w:rsidP="00FB25FB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re</w:t>
      </w:r>
      <w:r w:rsidR="000B47C6" w:rsidRPr="00155DC0">
        <w:rPr>
          <w:rFonts w:ascii="Times New Roman" w:hAnsi="Times New Roman" w:cs="Times New Roman"/>
          <w:sz w:val="20"/>
          <w:szCs w:val="20"/>
        </w:rPr>
        <w:t xml:space="preserve">sults </w:t>
      </w:r>
      <w:r w:rsidR="003E77DF">
        <w:rPr>
          <w:rFonts w:ascii="Times New Roman" w:hAnsi="Times New Roman" w:cs="Times New Roman"/>
          <w:sz w:val="20"/>
          <w:szCs w:val="20"/>
        </w:rPr>
        <w:t>were</w:t>
      </w:r>
      <w:r w:rsidR="000B47C6" w:rsidRPr="00155DC0">
        <w:rPr>
          <w:rFonts w:ascii="Times New Roman" w:hAnsi="Times New Roman" w:cs="Times New Roman"/>
          <w:sz w:val="20"/>
          <w:szCs w:val="20"/>
        </w:rPr>
        <w:t xml:space="preserve"> obtained on the new update of the </w:t>
      </w:r>
      <w:r w:rsidR="00F64237" w:rsidRPr="00155DC0">
        <w:rPr>
          <w:rFonts w:ascii="Times New Roman" w:hAnsi="Times New Roman" w:cs="Times New Roman"/>
          <w:sz w:val="20"/>
          <w:szCs w:val="20"/>
        </w:rPr>
        <w:t xml:space="preserve">NCBI – </w:t>
      </w:r>
      <w:r w:rsidR="00EC5937" w:rsidRPr="00155DC0">
        <w:rPr>
          <w:rFonts w:ascii="Times New Roman" w:hAnsi="Times New Roman" w:cs="Times New Roman"/>
          <w:sz w:val="20"/>
          <w:szCs w:val="20"/>
        </w:rPr>
        <w:t>BLAST,</w:t>
      </w:r>
      <w:r w:rsidR="00F64237" w:rsidRPr="00155DC0">
        <w:rPr>
          <w:rFonts w:ascii="Times New Roman" w:hAnsi="Times New Roman" w:cs="Times New Roman"/>
          <w:sz w:val="20"/>
          <w:szCs w:val="20"/>
        </w:rPr>
        <w:t xml:space="preserve"> which is </w:t>
      </w:r>
      <w:r w:rsidR="00C64C7A" w:rsidRPr="00155DC0">
        <w:rPr>
          <w:rFonts w:ascii="Times New Roman" w:hAnsi="Times New Roman" w:cs="Times New Roman"/>
          <w:sz w:val="20"/>
          <w:szCs w:val="20"/>
        </w:rPr>
        <w:t>ClusteredNR,</w:t>
      </w:r>
      <w:r w:rsidR="00EC5937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C64C7A" w:rsidRPr="00155DC0">
        <w:rPr>
          <w:rFonts w:ascii="Times New Roman" w:hAnsi="Times New Roman" w:cs="Times New Roman"/>
          <w:sz w:val="20"/>
          <w:szCs w:val="20"/>
        </w:rPr>
        <w:t xml:space="preserve">as of </w:t>
      </w:r>
      <w:r w:rsidR="00C64C7A" w:rsidRPr="00155DC0">
        <w:rPr>
          <w:rFonts w:ascii="Times New Roman" w:hAnsi="Times New Roman" w:cs="Times New Roman"/>
          <w:b/>
          <w:bCs/>
          <w:sz w:val="20"/>
          <w:szCs w:val="20"/>
        </w:rPr>
        <w:t>August 2025</w:t>
      </w:r>
      <w:r w:rsidR="00C64C7A" w:rsidRPr="00155DC0">
        <w:rPr>
          <w:rFonts w:ascii="Times New Roman" w:hAnsi="Times New Roman" w:cs="Times New Roman"/>
          <w:sz w:val="20"/>
          <w:szCs w:val="20"/>
        </w:rPr>
        <w:t xml:space="preserve">, it </w:t>
      </w:r>
      <w:r w:rsidR="00EE616C">
        <w:rPr>
          <w:rFonts w:ascii="Times New Roman" w:hAnsi="Times New Roman" w:cs="Times New Roman"/>
          <w:sz w:val="20"/>
          <w:szCs w:val="20"/>
        </w:rPr>
        <w:t>would be</w:t>
      </w:r>
      <w:r w:rsidR="00C64C7A" w:rsidRPr="00155DC0">
        <w:rPr>
          <w:rFonts w:ascii="Times New Roman" w:hAnsi="Times New Roman" w:cs="Times New Roman"/>
          <w:sz w:val="20"/>
          <w:szCs w:val="20"/>
        </w:rPr>
        <w:t xml:space="preserve"> the </w:t>
      </w:r>
      <w:r w:rsidR="00C64C7A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default protein BLAST </w:t>
      </w:r>
      <w:r w:rsidR="00EC5937" w:rsidRPr="00155DC0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="00EC5937" w:rsidRPr="00155DC0">
        <w:rPr>
          <w:rFonts w:ascii="Times New Roman" w:hAnsi="Times New Roman" w:cs="Times New Roman"/>
          <w:sz w:val="20"/>
          <w:szCs w:val="20"/>
        </w:rPr>
        <w:t xml:space="preserve">. </w:t>
      </w:r>
      <w:r w:rsidR="00D6366C" w:rsidRPr="00155DC0">
        <w:rPr>
          <w:rFonts w:ascii="Times New Roman" w:hAnsi="Times New Roman" w:cs="Times New Roman"/>
          <w:sz w:val="20"/>
          <w:szCs w:val="20"/>
        </w:rPr>
        <w:t xml:space="preserve">It is a reduced-redundancy version of the standard protein </w:t>
      </w:r>
      <w:r w:rsidR="00D6366C" w:rsidRPr="00155DC0">
        <w:rPr>
          <w:rFonts w:ascii="Times New Roman" w:hAnsi="Times New Roman" w:cs="Times New Roman"/>
          <w:b/>
          <w:bCs/>
          <w:sz w:val="20"/>
          <w:szCs w:val="20"/>
        </w:rPr>
        <w:t>nr</w:t>
      </w:r>
      <w:r w:rsidR="00D6366C" w:rsidRPr="00155DC0">
        <w:rPr>
          <w:rFonts w:ascii="Times New Roman" w:hAnsi="Times New Roman" w:cs="Times New Roman"/>
          <w:sz w:val="20"/>
          <w:szCs w:val="20"/>
        </w:rPr>
        <w:t xml:space="preserve"> database, in which sequences are grouped (clustered) if they are ≥ 90% identical over ≥ 90% of their length.</w:t>
      </w:r>
    </w:p>
    <w:p w14:paraId="4F75B609" w14:textId="6156867F" w:rsidR="00E332B3" w:rsidRPr="00EE616C" w:rsidRDefault="00B213D7" w:rsidP="00FB25F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So o</w:t>
      </w:r>
      <w:r w:rsidR="00EC5937" w:rsidRPr="00155DC0">
        <w:rPr>
          <w:rFonts w:ascii="Times New Roman" w:hAnsi="Times New Roman" w:cs="Times New Roman"/>
          <w:sz w:val="20"/>
          <w:szCs w:val="20"/>
        </w:rPr>
        <w:t>ut</w:t>
      </w:r>
      <w:r w:rsidR="00626D67" w:rsidRPr="00155DC0">
        <w:rPr>
          <w:rFonts w:ascii="Times New Roman" w:hAnsi="Times New Roman" w:cs="Times New Roman"/>
          <w:sz w:val="20"/>
          <w:szCs w:val="20"/>
        </w:rPr>
        <w:t xml:space="preserve"> of </w:t>
      </w:r>
      <w:r w:rsidR="00F37A6A" w:rsidRPr="00155DC0">
        <w:rPr>
          <w:rFonts w:ascii="Times New Roman" w:hAnsi="Times New Roman" w:cs="Times New Roman"/>
          <w:sz w:val="20"/>
          <w:szCs w:val="20"/>
        </w:rPr>
        <w:t>one hundred</w:t>
      </w:r>
      <w:r w:rsidR="00626D67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FB25FB" w:rsidRPr="00155DC0">
        <w:rPr>
          <w:rFonts w:ascii="Times New Roman" w:hAnsi="Times New Roman" w:cs="Times New Roman"/>
          <w:sz w:val="20"/>
          <w:szCs w:val="20"/>
        </w:rPr>
        <w:t>results</w:t>
      </w:r>
      <w:r w:rsidR="008F138D" w:rsidRPr="00155DC0">
        <w:rPr>
          <w:rFonts w:ascii="Times New Roman" w:hAnsi="Times New Roman" w:cs="Times New Roman"/>
          <w:sz w:val="20"/>
          <w:szCs w:val="20"/>
        </w:rPr>
        <w:t xml:space="preserve"> of clusters I </w:t>
      </w:r>
      <w:r w:rsidR="00FB25FB" w:rsidRPr="00155DC0">
        <w:rPr>
          <w:rFonts w:ascii="Times New Roman" w:hAnsi="Times New Roman" w:cs="Times New Roman"/>
          <w:sz w:val="20"/>
          <w:szCs w:val="20"/>
        </w:rPr>
        <w:t>choose</w:t>
      </w:r>
      <w:r w:rsidR="00FB25FB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37A6A" w:rsidRPr="00155DC0">
        <w:rPr>
          <w:rFonts w:ascii="Times New Roman" w:hAnsi="Times New Roman" w:cs="Times New Roman"/>
          <w:sz w:val="20"/>
          <w:szCs w:val="20"/>
        </w:rPr>
        <w:t>ten</w:t>
      </w:r>
      <w:r w:rsidR="00E9256B" w:rsidRPr="00155DC0">
        <w:rPr>
          <w:rFonts w:ascii="Times New Roman" w:hAnsi="Times New Roman" w:cs="Times New Roman"/>
          <w:sz w:val="20"/>
          <w:szCs w:val="20"/>
        </w:rPr>
        <w:t xml:space="preserve"> clusters (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>Pantoea agglomerans</w:t>
      </w:r>
      <w:r w:rsidR="00FB25FB" w:rsidRPr="00155DC0">
        <w:rPr>
          <w:rFonts w:ascii="Times New Roman" w:hAnsi="Times New Roman" w:cs="Times New Roman"/>
          <w:sz w:val="20"/>
          <w:szCs w:val="20"/>
        </w:rPr>
        <w:t>,</w:t>
      </w:r>
      <w:r w:rsidR="00591D57"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 Mixta hanseatica</w:t>
      </w:r>
      <w:r w:rsidR="00FB25FB" w:rsidRPr="00155DC0">
        <w:rPr>
          <w:rFonts w:ascii="Times New Roman" w:hAnsi="Times New Roman" w:cs="Times New Roman"/>
          <w:sz w:val="20"/>
          <w:szCs w:val="20"/>
        </w:rPr>
        <w:t>,</w:t>
      </w:r>
      <w:r w:rsidR="00775891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775891" w:rsidRPr="00155DC0">
        <w:rPr>
          <w:rFonts w:ascii="Times New Roman" w:hAnsi="Times New Roman" w:cs="Times New Roman"/>
          <w:i/>
          <w:iCs/>
          <w:sz w:val="20"/>
          <w:szCs w:val="20"/>
        </w:rPr>
        <w:t>Mixta calida</w:t>
      </w:r>
      <w:r w:rsidR="00775891" w:rsidRPr="00155DC0">
        <w:rPr>
          <w:rFonts w:ascii="Times New Roman" w:hAnsi="Times New Roman" w:cs="Times New Roman"/>
          <w:sz w:val="20"/>
          <w:szCs w:val="20"/>
        </w:rPr>
        <w:t>,</w:t>
      </w:r>
      <w:r w:rsidR="00FB25F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>Pectobacterium actinidiae</w:t>
      </w:r>
      <w:r w:rsidR="00FB25FB" w:rsidRPr="00155DC0">
        <w:rPr>
          <w:rFonts w:ascii="Times New Roman" w:hAnsi="Times New Roman" w:cs="Times New Roman"/>
          <w:sz w:val="20"/>
          <w:szCs w:val="20"/>
        </w:rPr>
        <w:t xml:space="preserve">, 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Escherichia </w:t>
      </w:r>
      <w:r w:rsidR="005B3585" w:rsidRPr="00155DC0">
        <w:rPr>
          <w:rFonts w:ascii="Times New Roman" w:hAnsi="Times New Roman" w:cs="Times New Roman"/>
          <w:i/>
          <w:iCs/>
          <w:sz w:val="20"/>
          <w:szCs w:val="20"/>
        </w:rPr>
        <w:t>coli</w:t>
      </w:r>
      <w:r w:rsidR="005B3585" w:rsidRPr="00155DC0">
        <w:rPr>
          <w:rFonts w:ascii="Times New Roman" w:hAnsi="Times New Roman" w:cs="Times New Roman"/>
          <w:sz w:val="20"/>
          <w:szCs w:val="20"/>
        </w:rPr>
        <w:t>,</w:t>
      </w:r>
      <w:r w:rsidR="00FB25F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Salmonella </w:t>
      </w:r>
      <w:r w:rsidR="005B3585" w:rsidRPr="00155DC0">
        <w:rPr>
          <w:rFonts w:ascii="Times New Roman" w:hAnsi="Times New Roman" w:cs="Times New Roman"/>
          <w:i/>
          <w:iCs/>
          <w:sz w:val="20"/>
          <w:szCs w:val="20"/>
        </w:rPr>
        <w:t>enterica</w:t>
      </w:r>
      <w:r w:rsidR="005B3585" w:rsidRPr="00155DC0">
        <w:rPr>
          <w:rFonts w:ascii="Times New Roman" w:hAnsi="Times New Roman" w:cs="Times New Roman"/>
          <w:sz w:val="20"/>
          <w:szCs w:val="20"/>
        </w:rPr>
        <w:t>,</w:t>
      </w:r>
      <w:r w:rsidR="00FB25F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>Enterobacter</w:t>
      </w:r>
      <w:r w:rsidR="00591D57"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 sp.</w:t>
      </w:r>
      <w:r w:rsidR="00FB25FB" w:rsidRPr="00155DC0">
        <w:rPr>
          <w:rFonts w:ascii="Times New Roman" w:hAnsi="Times New Roman" w:cs="Times New Roman"/>
          <w:sz w:val="20"/>
          <w:szCs w:val="20"/>
        </w:rPr>
        <w:t xml:space="preserve">, </w:t>
      </w:r>
      <w:r w:rsidR="00FB25FB" w:rsidRPr="00155DC0">
        <w:rPr>
          <w:rFonts w:ascii="Times New Roman" w:hAnsi="Times New Roman" w:cs="Times New Roman"/>
          <w:i/>
          <w:iCs/>
          <w:sz w:val="20"/>
          <w:szCs w:val="20"/>
        </w:rPr>
        <w:t>Escherichia fergusonii</w:t>
      </w:r>
      <w:r w:rsidR="00775891" w:rsidRPr="00155DC0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="00F37A6A" w:rsidRPr="00155DC0">
        <w:rPr>
          <w:rFonts w:ascii="Times New Roman" w:hAnsi="Times New Roman" w:cs="Times New Roman"/>
          <w:i/>
          <w:iCs/>
          <w:sz w:val="20"/>
          <w:szCs w:val="20"/>
        </w:rPr>
        <w:t>Salinivibrio</w:t>
      </w:r>
      <w:r w:rsidR="00F37A6A" w:rsidRPr="00155DC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F37A6A" w:rsidRPr="00155DC0">
        <w:rPr>
          <w:rFonts w:ascii="Times New Roman" w:hAnsi="Times New Roman" w:cs="Times New Roman"/>
          <w:i/>
          <w:iCs/>
          <w:sz w:val="20"/>
          <w:szCs w:val="20"/>
        </w:rPr>
        <w:t>sp.</w:t>
      </w:r>
      <w:r w:rsidR="00775891" w:rsidRPr="00155DC0">
        <w:rPr>
          <w:rFonts w:ascii="Times New Roman" w:hAnsi="Times New Roman" w:cs="Times New Roman"/>
          <w:i/>
          <w:iCs/>
          <w:sz w:val="20"/>
          <w:szCs w:val="20"/>
        </w:rPr>
        <w:t>, Klebsiella pneumoniae</w:t>
      </w:r>
      <w:r w:rsidR="00E9256B" w:rsidRPr="00155DC0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="00775891" w:rsidRPr="00155DC0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tbl>
      <w:tblPr>
        <w:tblStyle w:val="PlainTable1"/>
        <w:tblpPr w:leftFromText="180" w:rightFromText="180" w:vertAnchor="text" w:horzAnchor="margin" w:tblpY="145"/>
        <w:tblW w:w="10002" w:type="dxa"/>
        <w:tblLook w:val="04A0" w:firstRow="1" w:lastRow="0" w:firstColumn="1" w:lastColumn="0" w:noHBand="0" w:noVBand="1"/>
      </w:tblPr>
      <w:tblGrid>
        <w:gridCol w:w="2131"/>
        <w:gridCol w:w="2039"/>
        <w:gridCol w:w="853"/>
        <w:gridCol w:w="1039"/>
        <w:gridCol w:w="1150"/>
        <w:gridCol w:w="1479"/>
        <w:gridCol w:w="1311"/>
      </w:tblGrid>
      <w:tr w:rsidR="00893D75" w:rsidRPr="00155DC0" w14:paraId="1D2ADD70" w14:textId="77777777" w:rsidTr="00893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  <w:hideMark/>
          </w:tcPr>
          <w:p w14:paraId="75CD47F3" w14:textId="77777777" w:rsidR="00893D75" w:rsidRPr="00155DC0" w:rsidRDefault="00893D75" w:rsidP="00893D7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Organism</w:t>
            </w:r>
          </w:p>
        </w:tc>
        <w:tc>
          <w:tcPr>
            <w:tcW w:w="2039" w:type="dxa"/>
          </w:tcPr>
          <w:p w14:paraId="5F4E352E" w14:textId="77777777" w:rsidR="00893D75" w:rsidRPr="00155DC0" w:rsidRDefault="00893D75" w:rsidP="00893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Accession No.</w:t>
            </w:r>
          </w:p>
        </w:tc>
        <w:tc>
          <w:tcPr>
            <w:tcW w:w="853" w:type="dxa"/>
            <w:hideMark/>
          </w:tcPr>
          <w:p w14:paraId="565B01F2" w14:textId="77777777" w:rsidR="00893D75" w:rsidRPr="00155DC0" w:rsidRDefault="00893D75" w:rsidP="00893D75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Score</w:t>
            </w:r>
          </w:p>
        </w:tc>
        <w:tc>
          <w:tcPr>
            <w:tcW w:w="1039" w:type="dxa"/>
            <w:hideMark/>
          </w:tcPr>
          <w:p w14:paraId="7C6691C1" w14:textId="77777777" w:rsidR="00893D75" w:rsidRPr="00155DC0" w:rsidRDefault="00893D75" w:rsidP="00893D75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E-value</w:t>
            </w:r>
          </w:p>
        </w:tc>
        <w:tc>
          <w:tcPr>
            <w:tcW w:w="1150" w:type="dxa"/>
            <w:hideMark/>
          </w:tcPr>
          <w:p w14:paraId="05F28816" w14:textId="77777777" w:rsidR="00893D75" w:rsidRPr="00155DC0" w:rsidRDefault="00893D75" w:rsidP="00893D75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% Identity</w:t>
            </w:r>
          </w:p>
        </w:tc>
        <w:tc>
          <w:tcPr>
            <w:tcW w:w="1479" w:type="dxa"/>
            <w:hideMark/>
          </w:tcPr>
          <w:p w14:paraId="445B67EB" w14:textId="77777777" w:rsidR="00893D75" w:rsidRPr="00155DC0" w:rsidRDefault="00893D75" w:rsidP="00893D75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Query coverage</w:t>
            </w:r>
          </w:p>
        </w:tc>
        <w:tc>
          <w:tcPr>
            <w:tcW w:w="1311" w:type="dxa"/>
            <w:hideMark/>
          </w:tcPr>
          <w:p w14:paraId="01AE777E" w14:textId="77777777" w:rsidR="00893D75" w:rsidRPr="00155DC0" w:rsidRDefault="00893D75" w:rsidP="00893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Alignment length</w:t>
            </w:r>
          </w:p>
        </w:tc>
      </w:tr>
      <w:tr w:rsidR="00893D75" w:rsidRPr="00155DC0" w14:paraId="65AE2882" w14:textId="77777777" w:rsidTr="00893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107DE22B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Escherichia fergusonii</w:t>
            </w:r>
          </w:p>
        </w:tc>
        <w:tc>
          <w:tcPr>
            <w:tcW w:w="2039" w:type="dxa"/>
          </w:tcPr>
          <w:p w14:paraId="485A32E2" w14:textId="77777777" w:rsidR="00893D75" w:rsidRPr="00155DC0" w:rsidRDefault="00893D75" w:rsidP="00893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 w:tgtFrame="lnkDD46V6TN014" w:tooltip="Show report for QGN02036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QGN02036.1</w:t>
              </w:r>
            </w:hyperlink>
          </w:p>
        </w:tc>
        <w:tc>
          <w:tcPr>
            <w:tcW w:w="853" w:type="dxa"/>
          </w:tcPr>
          <w:p w14:paraId="475EE8D5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344</w:t>
            </w:r>
          </w:p>
        </w:tc>
        <w:tc>
          <w:tcPr>
            <w:tcW w:w="1039" w:type="dxa"/>
          </w:tcPr>
          <w:p w14:paraId="1F172054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2e-66</w:t>
            </w:r>
          </w:p>
        </w:tc>
        <w:tc>
          <w:tcPr>
            <w:tcW w:w="1150" w:type="dxa"/>
          </w:tcPr>
          <w:p w14:paraId="553FEE09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100.00%</w:t>
            </w:r>
          </w:p>
        </w:tc>
        <w:tc>
          <w:tcPr>
            <w:tcW w:w="1479" w:type="dxa"/>
          </w:tcPr>
          <w:p w14:paraId="109BBFF7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42202166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171</w:t>
            </w:r>
          </w:p>
        </w:tc>
      </w:tr>
      <w:tr w:rsidR="00893D75" w:rsidRPr="00155DC0" w14:paraId="0ECE4646" w14:textId="77777777" w:rsidTr="00893D75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6554F6FD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Escherichia coli</w:t>
            </w:r>
          </w:p>
        </w:tc>
        <w:tc>
          <w:tcPr>
            <w:tcW w:w="2039" w:type="dxa"/>
          </w:tcPr>
          <w:p w14:paraId="07943A1B" w14:textId="77777777" w:rsidR="00893D75" w:rsidRPr="00155DC0" w:rsidRDefault="00893D75" w:rsidP="00893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tgtFrame="lnkDD46V6TN014" w:tooltip="Show report for WGZ82468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WGZ82468.1</w:t>
              </w:r>
            </w:hyperlink>
          </w:p>
        </w:tc>
        <w:tc>
          <w:tcPr>
            <w:tcW w:w="853" w:type="dxa"/>
          </w:tcPr>
          <w:p w14:paraId="5C85CA64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343</w:t>
            </w:r>
          </w:p>
        </w:tc>
        <w:tc>
          <w:tcPr>
            <w:tcW w:w="1039" w:type="dxa"/>
          </w:tcPr>
          <w:p w14:paraId="13B23B18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9e-119</w:t>
            </w:r>
          </w:p>
        </w:tc>
        <w:tc>
          <w:tcPr>
            <w:tcW w:w="1150" w:type="dxa"/>
          </w:tcPr>
          <w:p w14:paraId="3791B640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100.00%</w:t>
            </w:r>
          </w:p>
        </w:tc>
        <w:tc>
          <w:tcPr>
            <w:tcW w:w="1479" w:type="dxa"/>
          </w:tcPr>
          <w:p w14:paraId="6C09875E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449B2459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</w:tc>
      </w:tr>
      <w:tr w:rsidR="00893D75" w:rsidRPr="00155DC0" w14:paraId="78C0C64E" w14:textId="77777777" w:rsidTr="00893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1A6A9A0A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Klebsiella pneumoniae</w:t>
            </w:r>
          </w:p>
        </w:tc>
        <w:tc>
          <w:tcPr>
            <w:tcW w:w="2039" w:type="dxa"/>
          </w:tcPr>
          <w:p w14:paraId="06A4245D" w14:textId="77777777" w:rsidR="00893D75" w:rsidRPr="00155DC0" w:rsidRDefault="00893D75" w:rsidP="00893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5" w:tgtFrame="lnkDD46V6TN014" w:tooltip="Show report for WP_218232210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WP_218232210.1</w:t>
              </w:r>
            </w:hyperlink>
          </w:p>
        </w:tc>
        <w:tc>
          <w:tcPr>
            <w:tcW w:w="853" w:type="dxa"/>
          </w:tcPr>
          <w:p w14:paraId="6213B623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345</w:t>
            </w:r>
          </w:p>
        </w:tc>
        <w:tc>
          <w:tcPr>
            <w:tcW w:w="1039" w:type="dxa"/>
          </w:tcPr>
          <w:p w14:paraId="293F38F4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2e-118</w:t>
            </w:r>
          </w:p>
        </w:tc>
        <w:tc>
          <w:tcPr>
            <w:tcW w:w="1150" w:type="dxa"/>
          </w:tcPr>
          <w:p w14:paraId="7978B31E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100.00%</w:t>
            </w:r>
          </w:p>
        </w:tc>
        <w:tc>
          <w:tcPr>
            <w:tcW w:w="1479" w:type="dxa"/>
          </w:tcPr>
          <w:p w14:paraId="267C74DE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</w:tcPr>
          <w:p w14:paraId="0F9C42F1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251</w:t>
            </w:r>
          </w:p>
        </w:tc>
      </w:tr>
      <w:tr w:rsidR="00893D75" w:rsidRPr="00155DC0" w14:paraId="02813D76" w14:textId="77777777" w:rsidTr="00893D75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1684855D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Salmonella enterica</w:t>
            </w:r>
          </w:p>
        </w:tc>
        <w:tc>
          <w:tcPr>
            <w:tcW w:w="2039" w:type="dxa"/>
          </w:tcPr>
          <w:p w14:paraId="74FD1155" w14:textId="77777777" w:rsidR="00893D75" w:rsidRPr="00155DC0" w:rsidRDefault="00893D75" w:rsidP="00893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6" w:tgtFrame="lnkDD46V6TN014" w:tooltip="Show report for AFM80225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AFM80225.1</w:t>
              </w:r>
            </w:hyperlink>
          </w:p>
        </w:tc>
        <w:tc>
          <w:tcPr>
            <w:tcW w:w="853" w:type="dxa"/>
          </w:tcPr>
          <w:p w14:paraId="2B8ECDD6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343</w:t>
            </w:r>
          </w:p>
        </w:tc>
        <w:tc>
          <w:tcPr>
            <w:tcW w:w="1039" w:type="dxa"/>
          </w:tcPr>
          <w:p w14:paraId="207B4A35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1e-117</w:t>
            </w:r>
          </w:p>
        </w:tc>
        <w:tc>
          <w:tcPr>
            <w:tcW w:w="1150" w:type="dxa"/>
          </w:tcPr>
          <w:p w14:paraId="34DAA753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99.41%</w:t>
            </w:r>
          </w:p>
        </w:tc>
        <w:tc>
          <w:tcPr>
            <w:tcW w:w="1479" w:type="dxa"/>
          </w:tcPr>
          <w:p w14:paraId="4351ED59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390B5323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264</w:t>
            </w:r>
          </w:p>
        </w:tc>
      </w:tr>
      <w:tr w:rsidR="00893D75" w:rsidRPr="00155DC0" w14:paraId="7011108E" w14:textId="77777777" w:rsidTr="00893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331F7FE1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Salinivibrio</w:t>
            </w:r>
            <w:r w:rsidRPr="00155DC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sp</w:t>
            </w:r>
            <w:r w:rsidRPr="00155DC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039" w:type="dxa"/>
          </w:tcPr>
          <w:p w14:paraId="5A79B46E" w14:textId="77777777" w:rsidR="00893D75" w:rsidRPr="00155DC0" w:rsidRDefault="00893D75" w:rsidP="00893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7" w:tgtFrame="lnkDD46V6TN014" w:tooltip="Show report for SIW61457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SIW61457.1</w:t>
              </w:r>
            </w:hyperlink>
          </w:p>
        </w:tc>
        <w:tc>
          <w:tcPr>
            <w:tcW w:w="853" w:type="dxa"/>
          </w:tcPr>
          <w:p w14:paraId="0A0BBAB4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341</w:t>
            </w:r>
          </w:p>
        </w:tc>
        <w:tc>
          <w:tcPr>
            <w:tcW w:w="1039" w:type="dxa"/>
          </w:tcPr>
          <w:p w14:paraId="7F063D97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5e-117</w:t>
            </w:r>
          </w:p>
        </w:tc>
        <w:tc>
          <w:tcPr>
            <w:tcW w:w="1150" w:type="dxa"/>
          </w:tcPr>
          <w:p w14:paraId="2D75BE85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99.41%</w:t>
            </w:r>
          </w:p>
        </w:tc>
        <w:tc>
          <w:tcPr>
            <w:tcW w:w="1479" w:type="dxa"/>
          </w:tcPr>
          <w:p w14:paraId="191AC71D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</w:tcPr>
          <w:p w14:paraId="3355725C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256</w:t>
            </w:r>
          </w:p>
        </w:tc>
      </w:tr>
      <w:tr w:rsidR="00893D75" w:rsidRPr="00155DC0" w14:paraId="2EACF341" w14:textId="77777777" w:rsidTr="00893D75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59B50F52" w14:textId="77777777" w:rsidR="00893D75" w:rsidRPr="00155DC0" w:rsidRDefault="00893D75" w:rsidP="00893D7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Enterobacter sp.</w:t>
            </w:r>
          </w:p>
        </w:tc>
        <w:tc>
          <w:tcPr>
            <w:tcW w:w="2039" w:type="dxa"/>
          </w:tcPr>
          <w:p w14:paraId="1219A0D2" w14:textId="77777777" w:rsidR="00893D75" w:rsidRPr="00155DC0" w:rsidRDefault="00893D75" w:rsidP="00893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8" w:tgtFrame="lnkDD46V6TN014" w:tooltip="Show report for QDF58076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QDF58076.1</w:t>
              </w:r>
            </w:hyperlink>
          </w:p>
        </w:tc>
        <w:tc>
          <w:tcPr>
            <w:tcW w:w="853" w:type="dxa"/>
          </w:tcPr>
          <w:p w14:paraId="7C3B5E92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341</w:t>
            </w:r>
          </w:p>
        </w:tc>
        <w:tc>
          <w:tcPr>
            <w:tcW w:w="1039" w:type="dxa"/>
          </w:tcPr>
          <w:p w14:paraId="0CA7EF6B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2e-116</w:t>
            </w:r>
          </w:p>
        </w:tc>
        <w:tc>
          <w:tcPr>
            <w:tcW w:w="1150" w:type="dxa"/>
          </w:tcPr>
          <w:p w14:paraId="21989066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98.22%</w:t>
            </w:r>
          </w:p>
        </w:tc>
        <w:tc>
          <w:tcPr>
            <w:tcW w:w="1479" w:type="dxa"/>
          </w:tcPr>
          <w:p w14:paraId="74E85931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10B2993A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247</w:t>
            </w:r>
          </w:p>
        </w:tc>
      </w:tr>
      <w:tr w:rsidR="00893D75" w:rsidRPr="00155DC0" w14:paraId="72928574" w14:textId="77777777" w:rsidTr="00893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  <w:hideMark/>
          </w:tcPr>
          <w:p w14:paraId="3BFCCC65" w14:textId="77777777" w:rsidR="00893D75" w:rsidRPr="00155DC0" w:rsidRDefault="00893D75" w:rsidP="00893D75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Pantoea agglomerans</w:t>
            </w:r>
          </w:p>
        </w:tc>
        <w:tc>
          <w:tcPr>
            <w:tcW w:w="2039" w:type="dxa"/>
          </w:tcPr>
          <w:p w14:paraId="6C3A18FA" w14:textId="77777777" w:rsidR="00893D75" w:rsidRPr="00155DC0" w:rsidRDefault="00893D75" w:rsidP="00893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9" w:tgtFrame="lnkDD46V6TN014" w:tooltip="Show report for WRK64908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WRK64908.1</w:t>
              </w:r>
            </w:hyperlink>
          </w:p>
        </w:tc>
        <w:tc>
          <w:tcPr>
            <w:tcW w:w="853" w:type="dxa"/>
            <w:hideMark/>
          </w:tcPr>
          <w:p w14:paraId="0BDD2A4E" w14:textId="77777777" w:rsidR="00893D75" w:rsidRPr="00155DC0" w:rsidRDefault="00893D75" w:rsidP="00893D75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335</w:t>
            </w:r>
          </w:p>
        </w:tc>
        <w:tc>
          <w:tcPr>
            <w:tcW w:w="1039" w:type="dxa"/>
            <w:hideMark/>
          </w:tcPr>
          <w:p w14:paraId="3EACB300" w14:textId="77777777" w:rsidR="00893D75" w:rsidRPr="00155DC0" w:rsidRDefault="00893D75" w:rsidP="00893D7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 xml:space="preserve">   2e-113</w:t>
            </w:r>
          </w:p>
        </w:tc>
        <w:tc>
          <w:tcPr>
            <w:tcW w:w="1150" w:type="dxa"/>
          </w:tcPr>
          <w:p w14:paraId="025BD77A" w14:textId="77777777" w:rsidR="00893D75" w:rsidRPr="00155DC0" w:rsidRDefault="00893D75" w:rsidP="00893D75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95.86%</w:t>
            </w:r>
          </w:p>
        </w:tc>
        <w:tc>
          <w:tcPr>
            <w:tcW w:w="1479" w:type="dxa"/>
            <w:hideMark/>
          </w:tcPr>
          <w:p w14:paraId="186619F2" w14:textId="77777777" w:rsidR="00893D75" w:rsidRPr="00155DC0" w:rsidRDefault="00893D75" w:rsidP="00893D75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98%</w:t>
            </w:r>
          </w:p>
        </w:tc>
        <w:tc>
          <w:tcPr>
            <w:tcW w:w="1311" w:type="dxa"/>
            <w:hideMark/>
          </w:tcPr>
          <w:p w14:paraId="1FFE1C5B" w14:textId="77777777" w:rsidR="00893D75" w:rsidRPr="00155DC0" w:rsidRDefault="00893D75" w:rsidP="00893D75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196</w:t>
            </w:r>
          </w:p>
        </w:tc>
      </w:tr>
      <w:tr w:rsidR="00893D75" w:rsidRPr="00155DC0" w14:paraId="7ADBFAA7" w14:textId="77777777" w:rsidTr="00893D75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7A16AE65" w14:textId="77777777" w:rsidR="00893D75" w:rsidRPr="00155DC0" w:rsidRDefault="00893D75" w:rsidP="00893D75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Mixta hanseatica</w:t>
            </w:r>
          </w:p>
        </w:tc>
        <w:tc>
          <w:tcPr>
            <w:tcW w:w="2039" w:type="dxa"/>
          </w:tcPr>
          <w:p w14:paraId="532D5140" w14:textId="77777777" w:rsidR="00893D75" w:rsidRPr="00155DC0" w:rsidRDefault="00893D75" w:rsidP="00893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WP_249892072.1</w:t>
              </w:r>
            </w:hyperlink>
          </w:p>
        </w:tc>
        <w:tc>
          <w:tcPr>
            <w:tcW w:w="853" w:type="dxa"/>
          </w:tcPr>
          <w:p w14:paraId="0C92E822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338</w:t>
            </w:r>
          </w:p>
        </w:tc>
        <w:tc>
          <w:tcPr>
            <w:tcW w:w="1039" w:type="dxa"/>
          </w:tcPr>
          <w:p w14:paraId="7AE018B2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2e-114</w:t>
            </w:r>
          </w:p>
        </w:tc>
        <w:tc>
          <w:tcPr>
            <w:tcW w:w="1150" w:type="dxa"/>
          </w:tcPr>
          <w:p w14:paraId="02205549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96.45%</w:t>
            </w:r>
          </w:p>
        </w:tc>
        <w:tc>
          <w:tcPr>
            <w:tcW w:w="1479" w:type="dxa"/>
          </w:tcPr>
          <w:p w14:paraId="2D74854C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6A2A7BCB" w14:textId="77777777" w:rsidR="00893D75" w:rsidRPr="00155DC0" w:rsidRDefault="00893D75" w:rsidP="00893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356</w:t>
            </w:r>
          </w:p>
        </w:tc>
      </w:tr>
      <w:tr w:rsidR="00893D75" w:rsidRPr="00155DC0" w14:paraId="389F4B47" w14:textId="77777777" w:rsidTr="00893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642BC5B0" w14:textId="77777777" w:rsidR="00893D75" w:rsidRPr="00155DC0" w:rsidRDefault="00893D75" w:rsidP="00893D7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Mixta calida</w:t>
            </w:r>
          </w:p>
        </w:tc>
        <w:tc>
          <w:tcPr>
            <w:tcW w:w="2039" w:type="dxa"/>
          </w:tcPr>
          <w:p w14:paraId="7E4BD5DD" w14:textId="77777777" w:rsidR="00893D75" w:rsidRPr="00155DC0" w:rsidRDefault="00893D75" w:rsidP="00893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1" w:tgtFrame="lnkDD46V6TN014" w:tooltip="Show report for WP_313364032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WP_313364032.1</w:t>
              </w:r>
            </w:hyperlink>
          </w:p>
        </w:tc>
        <w:tc>
          <w:tcPr>
            <w:tcW w:w="853" w:type="dxa"/>
          </w:tcPr>
          <w:p w14:paraId="3E5872D3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338</w:t>
            </w:r>
          </w:p>
        </w:tc>
        <w:tc>
          <w:tcPr>
            <w:tcW w:w="1039" w:type="dxa"/>
          </w:tcPr>
          <w:p w14:paraId="6239E616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1e-112</w:t>
            </w:r>
          </w:p>
        </w:tc>
        <w:tc>
          <w:tcPr>
            <w:tcW w:w="1150" w:type="dxa"/>
          </w:tcPr>
          <w:p w14:paraId="623CC73C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96.45%</w:t>
            </w:r>
          </w:p>
        </w:tc>
        <w:tc>
          <w:tcPr>
            <w:tcW w:w="1479" w:type="dxa"/>
          </w:tcPr>
          <w:p w14:paraId="50B4428E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</w:tcPr>
          <w:p w14:paraId="2E6A21CC" w14:textId="77777777" w:rsidR="00893D75" w:rsidRPr="00155DC0" w:rsidRDefault="00893D75" w:rsidP="00893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277</w:t>
            </w:r>
          </w:p>
        </w:tc>
      </w:tr>
      <w:tr w:rsidR="00893D75" w:rsidRPr="00155DC0" w14:paraId="44A0554F" w14:textId="77777777" w:rsidTr="00893D75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  <w:hideMark/>
          </w:tcPr>
          <w:p w14:paraId="5217B729" w14:textId="77777777" w:rsidR="00893D75" w:rsidRPr="00155DC0" w:rsidRDefault="00893D75" w:rsidP="00893D75">
            <w:pPr>
              <w:spacing w:after="200" w:line="276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Pectobacterium actinidiae</w:t>
            </w:r>
          </w:p>
        </w:tc>
        <w:tc>
          <w:tcPr>
            <w:tcW w:w="2039" w:type="dxa"/>
          </w:tcPr>
          <w:p w14:paraId="72DA8DF6" w14:textId="77777777" w:rsidR="00893D75" w:rsidRPr="00155DC0" w:rsidRDefault="00893D75" w:rsidP="00893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tgtFrame="lnkDD46V6TN014" w:tooltip="Show report for QFO86704.1" w:history="1">
              <w:r w:rsidRPr="00155DC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QFO86704.1</w:t>
              </w:r>
            </w:hyperlink>
          </w:p>
        </w:tc>
        <w:tc>
          <w:tcPr>
            <w:tcW w:w="853" w:type="dxa"/>
            <w:hideMark/>
          </w:tcPr>
          <w:p w14:paraId="4585100D" w14:textId="77777777" w:rsidR="00893D75" w:rsidRPr="00155DC0" w:rsidRDefault="00893D75" w:rsidP="00893D75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039" w:type="dxa"/>
            <w:hideMark/>
          </w:tcPr>
          <w:p w14:paraId="1CC59BF7" w14:textId="77777777" w:rsidR="00893D75" w:rsidRPr="00155DC0" w:rsidRDefault="00893D75" w:rsidP="00893D75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5e-113</w:t>
            </w:r>
          </w:p>
        </w:tc>
        <w:tc>
          <w:tcPr>
            <w:tcW w:w="1150" w:type="dxa"/>
          </w:tcPr>
          <w:p w14:paraId="63FD1304" w14:textId="77777777" w:rsidR="00893D75" w:rsidRPr="00155DC0" w:rsidRDefault="00893D75" w:rsidP="00893D75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95.08%</w:t>
            </w:r>
          </w:p>
        </w:tc>
        <w:tc>
          <w:tcPr>
            <w:tcW w:w="1479" w:type="dxa"/>
            <w:hideMark/>
          </w:tcPr>
          <w:p w14:paraId="7ECF7ACF" w14:textId="77777777" w:rsidR="00893D75" w:rsidRPr="00155DC0" w:rsidRDefault="00893D75" w:rsidP="00893D75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11" w:type="dxa"/>
            <w:hideMark/>
          </w:tcPr>
          <w:p w14:paraId="78A748CA" w14:textId="77777777" w:rsidR="00893D75" w:rsidRPr="00155DC0" w:rsidRDefault="00893D75" w:rsidP="00893D75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DC0">
              <w:rPr>
                <w:rFonts w:ascii="Times New Roman" w:hAnsi="Times New Roman" w:cs="Times New Roman"/>
                <w:sz w:val="20"/>
                <w:szCs w:val="20"/>
              </w:rPr>
              <w:t>222</w:t>
            </w:r>
          </w:p>
        </w:tc>
      </w:tr>
    </w:tbl>
    <w:p w14:paraId="0F702643" w14:textId="692FFCD0" w:rsidR="004E17F3" w:rsidRPr="00155DC0" w:rsidRDefault="004E17F3" w:rsidP="003B2B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Table 1: </w:t>
      </w:r>
      <w:r w:rsidR="00155DC0" w:rsidRPr="00155DC0">
        <w:rPr>
          <w:rFonts w:ascii="Times New Roman" w:hAnsi="Times New Roman" w:cs="Times New Roman"/>
          <w:sz w:val="20"/>
          <w:szCs w:val="20"/>
        </w:rPr>
        <w:t>Shows the</w:t>
      </w:r>
      <w:r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4856FE" w:rsidRPr="00155DC0">
        <w:rPr>
          <w:rFonts w:ascii="Times New Roman" w:hAnsi="Times New Roman" w:cs="Times New Roman"/>
          <w:sz w:val="20"/>
          <w:szCs w:val="20"/>
        </w:rPr>
        <w:t>description of percentage identity, E-value</w:t>
      </w:r>
      <w:r w:rsidR="00E441E1" w:rsidRPr="00155DC0">
        <w:rPr>
          <w:rFonts w:ascii="Times New Roman" w:hAnsi="Times New Roman" w:cs="Times New Roman"/>
          <w:sz w:val="20"/>
          <w:szCs w:val="20"/>
        </w:rPr>
        <w:t>, alignment score of selected species</w:t>
      </w:r>
    </w:p>
    <w:p w14:paraId="6EEE214A" w14:textId="190B148A" w:rsidR="00C05474" w:rsidRPr="00155DC0" w:rsidRDefault="0007441C" w:rsidP="00D95D59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The BLAST </w:t>
      </w:r>
      <w:r w:rsidR="00D36551" w:rsidRPr="00155DC0">
        <w:rPr>
          <w:rFonts w:ascii="Times New Roman" w:hAnsi="Times New Roman" w:cs="Times New Roman"/>
          <w:sz w:val="20"/>
          <w:szCs w:val="20"/>
        </w:rPr>
        <w:t>analysis of the query protein (</w:t>
      </w:r>
      <w:r w:rsidR="00533F13" w:rsidRPr="00155DC0">
        <w:rPr>
          <w:rFonts w:ascii="Times New Roman" w:hAnsi="Times New Roman" w:cs="Times New Roman"/>
          <w:sz w:val="20"/>
          <w:szCs w:val="20"/>
        </w:rPr>
        <w:t xml:space="preserve">. </w:t>
      </w:r>
      <w:hyperlink r:id="rId23" w:history="1">
        <w:r w:rsidR="00D36551" w:rsidRPr="00155DC0">
          <w:rPr>
            <w:rStyle w:val="Hyperlink"/>
            <w:rFonts w:ascii="Times New Roman" w:hAnsi="Times New Roman" w:cs="Times New Roman"/>
            <w:sz w:val="20"/>
            <w:szCs w:val="20"/>
          </w:rPr>
          <w:t>XNZ85062.1</w:t>
        </w:r>
      </w:hyperlink>
      <w:r w:rsidR="00D36551" w:rsidRPr="00155DC0">
        <w:rPr>
          <w:rFonts w:ascii="Times New Roman" w:hAnsi="Times New Roman" w:cs="Times New Roman"/>
          <w:sz w:val="20"/>
          <w:szCs w:val="20"/>
        </w:rPr>
        <w:t xml:space="preserve">) </w:t>
      </w:r>
      <w:r w:rsidRPr="00155DC0">
        <w:rPr>
          <w:rFonts w:ascii="Times New Roman" w:hAnsi="Times New Roman" w:cs="Times New Roman"/>
          <w:sz w:val="20"/>
          <w:szCs w:val="20"/>
        </w:rPr>
        <w:t>show</w:t>
      </w:r>
      <w:r w:rsidR="003E019F">
        <w:rPr>
          <w:rFonts w:ascii="Times New Roman" w:hAnsi="Times New Roman" w:cs="Times New Roman"/>
          <w:sz w:val="20"/>
          <w:szCs w:val="20"/>
        </w:rPr>
        <w:t>ed</w:t>
      </w:r>
      <w:r w:rsidR="00EC7549" w:rsidRPr="00155DC0">
        <w:rPr>
          <w:rFonts w:ascii="Times New Roman" w:hAnsi="Times New Roman" w:cs="Times New Roman"/>
          <w:sz w:val="20"/>
          <w:szCs w:val="20"/>
        </w:rPr>
        <w:t xml:space="preserve"> the </w:t>
      </w:r>
      <w:r w:rsidR="00982B1B" w:rsidRPr="00155DC0">
        <w:rPr>
          <w:rFonts w:ascii="Times New Roman" w:hAnsi="Times New Roman" w:cs="Times New Roman"/>
          <w:sz w:val="20"/>
          <w:szCs w:val="20"/>
        </w:rPr>
        <w:t xml:space="preserve">high degree of </w:t>
      </w:r>
      <w:r w:rsidR="00C05474" w:rsidRPr="00155DC0">
        <w:rPr>
          <w:rFonts w:ascii="Times New Roman" w:hAnsi="Times New Roman" w:cs="Times New Roman"/>
          <w:sz w:val="20"/>
          <w:szCs w:val="20"/>
        </w:rPr>
        <w:t xml:space="preserve">sequence conservation </w:t>
      </w:r>
      <w:r w:rsidR="0062121E" w:rsidRPr="00155DC0">
        <w:rPr>
          <w:rFonts w:ascii="Times New Roman" w:hAnsi="Times New Roman" w:cs="Times New Roman"/>
          <w:sz w:val="20"/>
          <w:szCs w:val="20"/>
        </w:rPr>
        <w:t>among</w:t>
      </w:r>
      <w:r w:rsidR="00982B1B" w:rsidRPr="00155DC0">
        <w:rPr>
          <w:rFonts w:ascii="Times New Roman" w:hAnsi="Times New Roman" w:cs="Times New Roman"/>
          <w:sz w:val="20"/>
          <w:szCs w:val="20"/>
        </w:rPr>
        <w:t xml:space="preserve"> members of the family </w:t>
      </w:r>
      <w:r w:rsidR="00982B1B" w:rsidRPr="00155DC0">
        <w:rPr>
          <w:rFonts w:ascii="Times New Roman" w:hAnsi="Times New Roman" w:cs="Times New Roman"/>
          <w:i/>
          <w:iCs/>
          <w:sz w:val="20"/>
          <w:szCs w:val="20"/>
        </w:rPr>
        <w:t>Enterobacteriaceae</w:t>
      </w:r>
      <w:r w:rsidR="00982B1B" w:rsidRPr="00155DC0">
        <w:rPr>
          <w:rFonts w:ascii="Times New Roman" w:hAnsi="Times New Roman" w:cs="Times New Roman"/>
          <w:sz w:val="20"/>
          <w:szCs w:val="20"/>
        </w:rPr>
        <w:t xml:space="preserve"> and related genera</w:t>
      </w:r>
      <w:r w:rsidR="00C05474" w:rsidRPr="00155DC0">
        <w:rPr>
          <w:rFonts w:ascii="Times New Roman" w:hAnsi="Times New Roman" w:cs="Times New Roman"/>
          <w:sz w:val="20"/>
          <w:szCs w:val="20"/>
        </w:rPr>
        <w:t xml:space="preserve">. The </w:t>
      </w:r>
      <w:r w:rsidR="007209F0" w:rsidRPr="00155DC0">
        <w:rPr>
          <w:rFonts w:ascii="Times New Roman" w:hAnsi="Times New Roman" w:cs="Times New Roman"/>
          <w:sz w:val="20"/>
          <w:szCs w:val="20"/>
        </w:rPr>
        <w:t xml:space="preserve">strong homology similarity </w:t>
      </w:r>
      <w:r w:rsidR="003E019F">
        <w:rPr>
          <w:rFonts w:ascii="Times New Roman" w:hAnsi="Times New Roman" w:cs="Times New Roman"/>
          <w:sz w:val="20"/>
          <w:szCs w:val="20"/>
        </w:rPr>
        <w:t>was</w:t>
      </w:r>
      <w:r w:rsidR="007209F0" w:rsidRPr="00155DC0">
        <w:rPr>
          <w:rFonts w:ascii="Times New Roman" w:hAnsi="Times New Roman" w:cs="Times New Roman"/>
          <w:sz w:val="20"/>
          <w:szCs w:val="20"/>
        </w:rPr>
        <w:t xml:space="preserve"> observed </w:t>
      </w:r>
      <w:r w:rsidR="0020655B" w:rsidRPr="00155DC0">
        <w:rPr>
          <w:rFonts w:ascii="Times New Roman" w:hAnsi="Times New Roman" w:cs="Times New Roman"/>
          <w:sz w:val="20"/>
          <w:szCs w:val="20"/>
        </w:rPr>
        <w:t xml:space="preserve">with </w:t>
      </w:r>
      <w:r w:rsidR="0020655B" w:rsidRPr="00155DC0">
        <w:rPr>
          <w:rFonts w:ascii="Times New Roman" w:hAnsi="Times New Roman" w:cs="Times New Roman"/>
          <w:i/>
          <w:iCs/>
          <w:sz w:val="20"/>
          <w:szCs w:val="20"/>
        </w:rPr>
        <w:t>Escherichia fergusonii</w:t>
      </w:r>
      <w:r w:rsidR="0020655B" w:rsidRPr="00155DC0">
        <w:rPr>
          <w:rFonts w:ascii="Times New Roman" w:hAnsi="Times New Roman" w:cs="Times New Roman"/>
          <w:sz w:val="20"/>
          <w:szCs w:val="20"/>
        </w:rPr>
        <w:t xml:space="preserve"> (Accession No. QGN02036.1)</w:t>
      </w:r>
      <w:r w:rsidR="00976AD0" w:rsidRPr="00155DC0">
        <w:rPr>
          <w:rFonts w:ascii="Times New Roman" w:hAnsi="Times New Roman" w:cs="Times New Roman"/>
          <w:sz w:val="20"/>
          <w:szCs w:val="20"/>
        </w:rPr>
        <w:t>,</w:t>
      </w:r>
      <w:r w:rsidR="0020655B" w:rsidRPr="00155DC0">
        <w:rPr>
          <w:rFonts w:ascii="Times New Roman" w:hAnsi="Times New Roman" w:cs="Times New Roman"/>
          <w:sz w:val="20"/>
          <w:szCs w:val="20"/>
        </w:rPr>
        <w:t xml:space="preserve"> </w:t>
      </w:r>
      <w:r w:rsidR="0020655B" w:rsidRPr="00155DC0">
        <w:rPr>
          <w:rFonts w:ascii="Times New Roman" w:hAnsi="Times New Roman" w:cs="Times New Roman"/>
          <w:i/>
          <w:iCs/>
          <w:sz w:val="20"/>
          <w:szCs w:val="20"/>
        </w:rPr>
        <w:t>Escherichia coli</w:t>
      </w:r>
      <w:r w:rsidR="0020655B" w:rsidRPr="00155DC0">
        <w:rPr>
          <w:rFonts w:ascii="Times New Roman" w:hAnsi="Times New Roman" w:cs="Times New Roman"/>
          <w:sz w:val="20"/>
          <w:szCs w:val="20"/>
        </w:rPr>
        <w:t xml:space="preserve"> (Accession No. WGZ82468.1),</w:t>
      </w:r>
      <w:r w:rsidR="00976AD0" w:rsidRPr="00155DC0">
        <w:rPr>
          <w:rFonts w:ascii="Times New Roman" w:hAnsi="Times New Roman" w:cs="Times New Roman"/>
          <w:sz w:val="20"/>
          <w:szCs w:val="20"/>
        </w:rPr>
        <w:t xml:space="preserve"> and </w:t>
      </w:r>
      <w:r w:rsidR="00976AD0" w:rsidRPr="00155DC0">
        <w:rPr>
          <w:rFonts w:ascii="Times New Roman" w:hAnsi="Times New Roman" w:cs="Times New Roman"/>
          <w:i/>
          <w:iCs/>
          <w:sz w:val="20"/>
          <w:szCs w:val="20"/>
        </w:rPr>
        <w:t>Klebsiella pneumoniae</w:t>
      </w:r>
      <w:r w:rsidR="00976AD0" w:rsidRPr="00155DC0">
        <w:rPr>
          <w:rFonts w:ascii="Times New Roman" w:hAnsi="Times New Roman" w:cs="Times New Roman"/>
          <w:sz w:val="20"/>
          <w:szCs w:val="20"/>
        </w:rPr>
        <w:t xml:space="preserve"> (WP 218232210.1), </w:t>
      </w:r>
      <w:r w:rsidR="00D75095" w:rsidRPr="00155DC0">
        <w:rPr>
          <w:rFonts w:ascii="Times New Roman" w:hAnsi="Times New Roman" w:cs="Times New Roman"/>
          <w:sz w:val="20"/>
          <w:szCs w:val="20"/>
        </w:rPr>
        <w:t>these three</w:t>
      </w:r>
      <w:r w:rsidR="0020655B" w:rsidRPr="00155DC0">
        <w:rPr>
          <w:rFonts w:ascii="Times New Roman" w:hAnsi="Times New Roman" w:cs="Times New Roman"/>
          <w:sz w:val="20"/>
          <w:szCs w:val="20"/>
        </w:rPr>
        <w:t xml:space="preserve"> showing </w:t>
      </w:r>
      <w:r w:rsidR="0020655B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100% identity and 100% query </w:t>
      </w:r>
      <w:r w:rsidR="00906235" w:rsidRPr="00155DC0">
        <w:rPr>
          <w:rFonts w:ascii="Times New Roman" w:hAnsi="Times New Roman" w:cs="Times New Roman"/>
          <w:b/>
          <w:bCs/>
          <w:sz w:val="20"/>
          <w:szCs w:val="20"/>
        </w:rPr>
        <w:t>coverage</w:t>
      </w:r>
      <w:r w:rsidR="00906235" w:rsidRPr="00155DC0">
        <w:rPr>
          <w:rFonts w:ascii="Times New Roman" w:hAnsi="Times New Roman" w:cs="Times New Roman"/>
          <w:sz w:val="20"/>
          <w:szCs w:val="20"/>
        </w:rPr>
        <w:t xml:space="preserve">, with the alignment length </w:t>
      </w:r>
      <w:r w:rsidR="00872C37" w:rsidRPr="00155DC0">
        <w:rPr>
          <w:rFonts w:ascii="Times New Roman" w:hAnsi="Times New Roman" w:cs="Times New Roman"/>
          <w:sz w:val="20"/>
          <w:szCs w:val="20"/>
        </w:rPr>
        <w:t xml:space="preserve">179 and 193 amino </w:t>
      </w:r>
      <w:r w:rsidR="00533F13" w:rsidRPr="00155DC0">
        <w:rPr>
          <w:rFonts w:ascii="Times New Roman" w:hAnsi="Times New Roman" w:cs="Times New Roman"/>
          <w:sz w:val="20"/>
          <w:szCs w:val="20"/>
        </w:rPr>
        <w:t>acids,</w:t>
      </w:r>
      <w:r w:rsidR="00872C37" w:rsidRPr="00155DC0">
        <w:rPr>
          <w:rFonts w:ascii="Times New Roman" w:hAnsi="Times New Roman" w:cs="Times New Roman"/>
          <w:sz w:val="20"/>
          <w:szCs w:val="20"/>
        </w:rPr>
        <w:t xml:space="preserve"> respectively. This show</w:t>
      </w:r>
      <w:r w:rsidR="006A5082">
        <w:rPr>
          <w:rFonts w:ascii="Times New Roman" w:hAnsi="Times New Roman" w:cs="Times New Roman"/>
          <w:sz w:val="20"/>
          <w:szCs w:val="20"/>
        </w:rPr>
        <w:t>ed</w:t>
      </w:r>
      <w:r w:rsidR="00872C37" w:rsidRPr="00155DC0">
        <w:rPr>
          <w:rFonts w:ascii="Times New Roman" w:hAnsi="Times New Roman" w:cs="Times New Roman"/>
          <w:sz w:val="20"/>
          <w:szCs w:val="20"/>
        </w:rPr>
        <w:t xml:space="preserve"> that </w:t>
      </w:r>
      <w:r w:rsidR="00121F8A" w:rsidRPr="00155DC0">
        <w:rPr>
          <w:rFonts w:ascii="Times New Roman" w:hAnsi="Times New Roman" w:cs="Times New Roman"/>
          <w:sz w:val="20"/>
          <w:szCs w:val="20"/>
        </w:rPr>
        <w:t xml:space="preserve">the query sequence </w:t>
      </w:r>
      <w:r w:rsidR="006A5082">
        <w:rPr>
          <w:rFonts w:ascii="Times New Roman" w:hAnsi="Times New Roman" w:cs="Times New Roman"/>
          <w:sz w:val="20"/>
          <w:szCs w:val="20"/>
        </w:rPr>
        <w:t>was</w:t>
      </w:r>
      <w:r w:rsidR="00121F8A" w:rsidRPr="00155DC0">
        <w:rPr>
          <w:rFonts w:ascii="Times New Roman" w:hAnsi="Times New Roman" w:cs="Times New Roman"/>
          <w:sz w:val="20"/>
          <w:szCs w:val="20"/>
        </w:rPr>
        <w:t xml:space="preserve"> either identical to or highly homologous with proteins encoded by these species.</w:t>
      </w:r>
    </w:p>
    <w:p w14:paraId="2FF70E99" w14:textId="0248528D" w:rsidR="005A39CC" w:rsidRPr="00155DC0" w:rsidRDefault="005A39CC" w:rsidP="00D95D59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It also demonstrated remarkably high similarity, ranging from </w:t>
      </w:r>
      <w:r w:rsidR="008D7016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99.4 - </w:t>
      </w:r>
      <w:r w:rsidRPr="00155DC0">
        <w:rPr>
          <w:rFonts w:ascii="Times New Roman" w:hAnsi="Times New Roman" w:cs="Times New Roman"/>
          <w:b/>
          <w:bCs/>
          <w:sz w:val="20"/>
          <w:szCs w:val="20"/>
        </w:rPr>
        <w:t>98.22</w:t>
      </w:r>
      <w:r w:rsidR="008D7016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01034" w:rsidRPr="00155DC0">
        <w:rPr>
          <w:rFonts w:ascii="Times New Roman" w:hAnsi="Times New Roman" w:cs="Times New Roman"/>
          <w:b/>
          <w:bCs/>
          <w:sz w:val="20"/>
          <w:szCs w:val="20"/>
        </w:rPr>
        <w:t>identit</w:t>
      </w:r>
      <w:r w:rsidR="00F82C36"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y </w:t>
      </w:r>
      <w:r w:rsidR="00F82C36" w:rsidRPr="00155DC0">
        <w:rPr>
          <w:rFonts w:ascii="Times New Roman" w:hAnsi="Times New Roman" w:cs="Times New Roman"/>
          <w:sz w:val="20"/>
          <w:szCs w:val="20"/>
        </w:rPr>
        <w:t xml:space="preserve">among closely related organisms, including </w:t>
      </w:r>
      <w:r w:rsidR="00F82C36" w:rsidRPr="00155DC0">
        <w:rPr>
          <w:rFonts w:ascii="Times New Roman" w:hAnsi="Times New Roman" w:cs="Times New Roman"/>
          <w:i/>
          <w:iCs/>
          <w:sz w:val="20"/>
          <w:szCs w:val="20"/>
        </w:rPr>
        <w:t>Salmonella enterica</w:t>
      </w:r>
      <w:r w:rsidR="00F82C36" w:rsidRPr="00155DC0">
        <w:rPr>
          <w:rFonts w:ascii="Times New Roman" w:hAnsi="Times New Roman" w:cs="Times New Roman"/>
          <w:sz w:val="20"/>
          <w:szCs w:val="20"/>
        </w:rPr>
        <w:t xml:space="preserve"> (AFM80225.1), </w:t>
      </w:r>
      <w:r w:rsidR="00F82C36" w:rsidRPr="00155DC0">
        <w:rPr>
          <w:rFonts w:ascii="Times New Roman" w:hAnsi="Times New Roman" w:cs="Times New Roman"/>
          <w:i/>
          <w:iCs/>
          <w:sz w:val="20"/>
          <w:szCs w:val="20"/>
        </w:rPr>
        <w:t>Salinivibrio sp.</w:t>
      </w:r>
      <w:r w:rsidR="00F82C36" w:rsidRPr="00155DC0">
        <w:rPr>
          <w:rFonts w:ascii="Times New Roman" w:hAnsi="Times New Roman" w:cs="Times New Roman"/>
          <w:sz w:val="20"/>
          <w:szCs w:val="20"/>
        </w:rPr>
        <w:t xml:space="preserve"> (SIW61457.1), and </w:t>
      </w:r>
      <w:r w:rsidR="00F82C36" w:rsidRPr="00155DC0">
        <w:rPr>
          <w:rFonts w:ascii="Times New Roman" w:hAnsi="Times New Roman" w:cs="Times New Roman"/>
          <w:i/>
          <w:iCs/>
          <w:sz w:val="20"/>
          <w:szCs w:val="20"/>
        </w:rPr>
        <w:t>Enterobacter sp.</w:t>
      </w:r>
      <w:r w:rsidR="00F82C36" w:rsidRPr="00155DC0">
        <w:rPr>
          <w:rFonts w:ascii="Times New Roman" w:hAnsi="Times New Roman" w:cs="Times New Roman"/>
          <w:sz w:val="20"/>
          <w:szCs w:val="20"/>
        </w:rPr>
        <w:t xml:space="preserve"> (QDF58076.1)</w:t>
      </w:r>
      <w:r w:rsidR="00A825F7" w:rsidRPr="00155DC0">
        <w:rPr>
          <w:rFonts w:ascii="Times New Roman" w:hAnsi="Times New Roman" w:cs="Times New Roman"/>
          <w:sz w:val="20"/>
          <w:szCs w:val="20"/>
        </w:rPr>
        <w:t>.</w:t>
      </w:r>
    </w:p>
    <w:p w14:paraId="74091469" w14:textId="6BE66A3C" w:rsidR="008671BC" w:rsidRPr="00155DC0" w:rsidRDefault="004E0536" w:rsidP="00D95D59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variation in alignment length suggest</w:t>
      </w:r>
      <w:r w:rsidR="00E2037F">
        <w:rPr>
          <w:rFonts w:ascii="Times New Roman" w:hAnsi="Times New Roman" w:cs="Times New Roman"/>
          <w:sz w:val="20"/>
          <w:szCs w:val="20"/>
        </w:rPr>
        <w:t>ed</w:t>
      </w:r>
      <w:r w:rsidRPr="00155DC0">
        <w:rPr>
          <w:rFonts w:ascii="Times New Roman" w:hAnsi="Times New Roman" w:cs="Times New Roman"/>
          <w:sz w:val="20"/>
          <w:szCs w:val="20"/>
        </w:rPr>
        <w:t xml:space="preserve"> that the </w:t>
      </w:r>
      <w:r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core functional domains </w:t>
      </w:r>
      <w:r w:rsidR="00E2037F">
        <w:rPr>
          <w:rFonts w:ascii="Times New Roman" w:hAnsi="Times New Roman" w:cs="Times New Roman"/>
          <w:b/>
          <w:bCs/>
          <w:sz w:val="20"/>
          <w:szCs w:val="20"/>
        </w:rPr>
        <w:t>were</w:t>
      </w:r>
      <w:r w:rsidRPr="00155DC0">
        <w:rPr>
          <w:rFonts w:ascii="Times New Roman" w:hAnsi="Times New Roman" w:cs="Times New Roman"/>
          <w:b/>
          <w:bCs/>
          <w:sz w:val="20"/>
          <w:szCs w:val="20"/>
        </w:rPr>
        <w:t xml:space="preserve"> conserved</w:t>
      </w:r>
      <w:r w:rsidRPr="00155DC0">
        <w:rPr>
          <w:rFonts w:ascii="Times New Roman" w:hAnsi="Times New Roman" w:cs="Times New Roman"/>
          <w:sz w:val="20"/>
          <w:szCs w:val="20"/>
        </w:rPr>
        <w:t xml:space="preserve">, structural variations such as insertions or deletions may exist among </w:t>
      </w:r>
      <w:r w:rsidR="001801D8" w:rsidRPr="00155DC0">
        <w:rPr>
          <w:rFonts w:ascii="Times New Roman" w:hAnsi="Times New Roman" w:cs="Times New Roman"/>
          <w:sz w:val="20"/>
          <w:szCs w:val="20"/>
        </w:rPr>
        <w:t>varied species</w:t>
      </w:r>
      <w:r w:rsidR="007550FF" w:rsidRPr="00155DC0">
        <w:rPr>
          <w:rFonts w:ascii="Times New Roman" w:hAnsi="Times New Roman" w:cs="Times New Roman"/>
          <w:sz w:val="20"/>
          <w:szCs w:val="20"/>
        </w:rPr>
        <w:t xml:space="preserve">. </w:t>
      </w:r>
      <w:r w:rsidR="001801D8" w:rsidRPr="00155DC0">
        <w:rPr>
          <w:rFonts w:ascii="Times New Roman" w:hAnsi="Times New Roman" w:cs="Times New Roman"/>
          <w:sz w:val="20"/>
          <w:szCs w:val="20"/>
        </w:rPr>
        <w:t>These</w:t>
      </w:r>
      <w:r w:rsidR="00B83C50" w:rsidRPr="00155DC0">
        <w:rPr>
          <w:rFonts w:ascii="Times New Roman" w:hAnsi="Times New Roman" w:cs="Times New Roman"/>
          <w:sz w:val="20"/>
          <w:szCs w:val="20"/>
        </w:rPr>
        <w:t xml:space="preserve"> variations </w:t>
      </w:r>
      <w:r w:rsidR="00E2037F">
        <w:rPr>
          <w:rFonts w:ascii="Times New Roman" w:hAnsi="Times New Roman" w:cs="Times New Roman"/>
          <w:sz w:val="20"/>
          <w:szCs w:val="20"/>
        </w:rPr>
        <w:t>were</w:t>
      </w:r>
      <w:r w:rsidR="00B83C50" w:rsidRPr="00155DC0">
        <w:rPr>
          <w:rFonts w:ascii="Times New Roman" w:hAnsi="Times New Roman" w:cs="Times New Roman"/>
          <w:sz w:val="20"/>
          <w:szCs w:val="20"/>
        </w:rPr>
        <w:t xml:space="preserve"> observed among the </w:t>
      </w:r>
      <w:r w:rsidR="00DD7428" w:rsidRPr="00155DC0">
        <w:rPr>
          <w:rFonts w:ascii="Times New Roman" w:hAnsi="Times New Roman" w:cs="Times New Roman"/>
          <w:i/>
          <w:iCs/>
          <w:sz w:val="20"/>
          <w:szCs w:val="20"/>
        </w:rPr>
        <w:t>Pantoea agglomerans</w:t>
      </w:r>
      <w:r w:rsidR="00DD7428" w:rsidRPr="00155DC0">
        <w:rPr>
          <w:rFonts w:ascii="Times New Roman" w:hAnsi="Times New Roman" w:cs="Times New Roman"/>
          <w:sz w:val="20"/>
          <w:szCs w:val="20"/>
        </w:rPr>
        <w:t xml:space="preserve">, </w:t>
      </w:r>
      <w:r w:rsidR="00DD7428" w:rsidRPr="00155DC0">
        <w:rPr>
          <w:rFonts w:ascii="Times New Roman" w:hAnsi="Times New Roman" w:cs="Times New Roman"/>
          <w:i/>
          <w:iCs/>
          <w:sz w:val="20"/>
          <w:szCs w:val="20"/>
        </w:rPr>
        <w:t>Mixta hanseatica</w:t>
      </w:r>
      <w:r w:rsidR="00DD7428" w:rsidRPr="00155DC0">
        <w:rPr>
          <w:rFonts w:ascii="Times New Roman" w:hAnsi="Times New Roman" w:cs="Times New Roman"/>
          <w:sz w:val="20"/>
          <w:szCs w:val="20"/>
        </w:rPr>
        <w:t xml:space="preserve">, </w:t>
      </w:r>
      <w:r w:rsidR="00DD7428" w:rsidRPr="00155DC0">
        <w:rPr>
          <w:rFonts w:ascii="Times New Roman" w:hAnsi="Times New Roman" w:cs="Times New Roman"/>
          <w:i/>
          <w:iCs/>
          <w:sz w:val="20"/>
          <w:szCs w:val="20"/>
        </w:rPr>
        <w:t>Mixta calida</w:t>
      </w:r>
      <w:r w:rsidR="00DD7428" w:rsidRPr="00155DC0">
        <w:rPr>
          <w:rFonts w:ascii="Times New Roman" w:hAnsi="Times New Roman" w:cs="Times New Roman"/>
          <w:sz w:val="20"/>
          <w:szCs w:val="20"/>
        </w:rPr>
        <w:t xml:space="preserve">, and </w:t>
      </w:r>
      <w:r w:rsidR="00DD7428" w:rsidRPr="00155DC0">
        <w:rPr>
          <w:rFonts w:ascii="Times New Roman" w:hAnsi="Times New Roman" w:cs="Times New Roman"/>
          <w:i/>
          <w:iCs/>
          <w:sz w:val="20"/>
          <w:szCs w:val="20"/>
        </w:rPr>
        <w:t>Pectobacterium actinidiae</w:t>
      </w:r>
      <w:r w:rsidR="00DD7428" w:rsidRPr="00155DC0">
        <w:rPr>
          <w:rFonts w:ascii="Times New Roman" w:hAnsi="Times New Roman" w:cs="Times New Roman"/>
          <w:sz w:val="20"/>
          <w:szCs w:val="20"/>
        </w:rPr>
        <w:t xml:space="preserve">, showing sequence identities between </w:t>
      </w:r>
      <w:r w:rsidR="00DD7428" w:rsidRPr="00155DC0">
        <w:rPr>
          <w:rFonts w:ascii="Times New Roman" w:hAnsi="Times New Roman" w:cs="Times New Roman"/>
          <w:b/>
          <w:bCs/>
          <w:sz w:val="20"/>
          <w:szCs w:val="20"/>
        </w:rPr>
        <w:t>95.08–96.45%</w:t>
      </w:r>
      <w:r w:rsidR="00DD7428" w:rsidRPr="00155DC0">
        <w:rPr>
          <w:rFonts w:ascii="Times New Roman" w:hAnsi="Times New Roman" w:cs="Times New Roman"/>
          <w:sz w:val="20"/>
          <w:szCs w:val="20"/>
        </w:rPr>
        <w:t>, with alignment lengths varying from 196 to 356 amino acids.</w:t>
      </w:r>
    </w:p>
    <w:p w14:paraId="0D2B3A4A" w14:textId="0553394B" w:rsidR="00855473" w:rsidRPr="00155DC0" w:rsidRDefault="00855473" w:rsidP="00855473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>The remarkably low E-values (range from 2e-66 to 5e-113) suggest</w:t>
      </w:r>
      <w:r w:rsidR="00E2037F">
        <w:rPr>
          <w:rFonts w:ascii="Times New Roman" w:hAnsi="Times New Roman" w:cs="Times New Roman"/>
          <w:sz w:val="20"/>
          <w:szCs w:val="20"/>
        </w:rPr>
        <w:t>ed</w:t>
      </w:r>
      <w:r w:rsidRPr="00155DC0">
        <w:rPr>
          <w:rFonts w:ascii="Times New Roman" w:hAnsi="Times New Roman" w:cs="Times New Roman"/>
          <w:sz w:val="20"/>
          <w:szCs w:val="20"/>
        </w:rPr>
        <w:t xml:space="preserve"> the observed similarities </w:t>
      </w:r>
      <w:r w:rsidR="00E2037F">
        <w:rPr>
          <w:rFonts w:ascii="Times New Roman" w:hAnsi="Times New Roman" w:cs="Times New Roman"/>
          <w:sz w:val="20"/>
          <w:szCs w:val="20"/>
        </w:rPr>
        <w:t>were</w:t>
      </w:r>
      <w:r w:rsidRPr="00155DC0">
        <w:rPr>
          <w:rFonts w:ascii="Times New Roman" w:hAnsi="Times New Roman" w:cs="Times New Roman"/>
          <w:sz w:val="20"/>
          <w:szCs w:val="20"/>
        </w:rPr>
        <w:t xml:space="preserve"> statistically significant and not due to chance. These data revealed that the query protein</w:t>
      </w:r>
      <w:r w:rsidR="00853A45">
        <w:rPr>
          <w:rFonts w:ascii="Times New Roman" w:hAnsi="Times New Roman" w:cs="Times New Roman"/>
          <w:sz w:val="20"/>
          <w:szCs w:val="20"/>
        </w:rPr>
        <w:t xml:space="preserve"> was</w:t>
      </w:r>
      <w:r w:rsidRPr="00155DC0">
        <w:rPr>
          <w:rFonts w:ascii="Times New Roman" w:hAnsi="Times New Roman" w:cs="Times New Roman"/>
          <w:sz w:val="20"/>
          <w:szCs w:val="20"/>
        </w:rPr>
        <w:t xml:space="preserve"> highly conserved throughout Enterobacteriaceae, with remarkable evolutionary conservation extending to related bacterial taxa.</w:t>
      </w:r>
    </w:p>
    <w:p w14:paraId="78A7F099" w14:textId="7A5DF546" w:rsidR="00ED11BD" w:rsidRPr="00155DC0" w:rsidRDefault="00ED11BD" w:rsidP="00ED11BD">
      <w:pPr>
        <w:rPr>
          <w:rFonts w:ascii="Times New Roman" w:hAnsi="Times New Roman" w:cs="Times New Roman"/>
          <w:sz w:val="20"/>
          <w:szCs w:val="20"/>
        </w:rPr>
      </w:pPr>
      <w:r w:rsidRPr="00155DC0">
        <w:rPr>
          <w:rFonts w:ascii="Times New Roman" w:hAnsi="Times New Roman" w:cs="Times New Roman"/>
          <w:sz w:val="20"/>
          <w:szCs w:val="20"/>
        </w:rPr>
        <w:t xml:space="preserve">Overall, the results </w:t>
      </w:r>
      <w:r w:rsidR="009D6115" w:rsidRPr="00155DC0">
        <w:rPr>
          <w:rFonts w:ascii="Times New Roman" w:hAnsi="Times New Roman" w:cs="Times New Roman"/>
          <w:sz w:val="20"/>
          <w:szCs w:val="20"/>
        </w:rPr>
        <w:t>show</w:t>
      </w:r>
      <w:r w:rsidR="00853A45">
        <w:rPr>
          <w:rFonts w:ascii="Times New Roman" w:hAnsi="Times New Roman" w:cs="Times New Roman"/>
          <w:sz w:val="20"/>
          <w:szCs w:val="20"/>
        </w:rPr>
        <w:t xml:space="preserve">ed </w:t>
      </w:r>
      <w:r w:rsidRPr="00155DC0">
        <w:rPr>
          <w:rFonts w:ascii="Times New Roman" w:hAnsi="Times New Roman" w:cs="Times New Roman"/>
          <w:sz w:val="20"/>
          <w:szCs w:val="20"/>
        </w:rPr>
        <w:t xml:space="preserve">that the query protein </w:t>
      </w:r>
      <w:r w:rsidR="00853A45">
        <w:rPr>
          <w:rFonts w:ascii="Times New Roman" w:hAnsi="Times New Roman" w:cs="Times New Roman"/>
          <w:sz w:val="20"/>
          <w:szCs w:val="20"/>
        </w:rPr>
        <w:t>wa</w:t>
      </w:r>
      <w:r w:rsidRPr="00155DC0">
        <w:rPr>
          <w:rFonts w:ascii="Times New Roman" w:hAnsi="Times New Roman" w:cs="Times New Roman"/>
          <w:sz w:val="20"/>
          <w:szCs w:val="20"/>
        </w:rPr>
        <w:t xml:space="preserve">s highly conserved and </w:t>
      </w:r>
      <w:r w:rsidR="004A0331" w:rsidRPr="00155DC0">
        <w:rPr>
          <w:rFonts w:ascii="Times New Roman" w:hAnsi="Times New Roman" w:cs="Times New Roman"/>
          <w:sz w:val="20"/>
          <w:szCs w:val="20"/>
        </w:rPr>
        <w:t>plays</w:t>
      </w:r>
      <w:r w:rsidRPr="00155DC0">
        <w:rPr>
          <w:rFonts w:ascii="Times New Roman" w:hAnsi="Times New Roman" w:cs="Times New Roman"/>
          <w:sz w:val="20"/>
          <w:szCs w:val="20"/>
        </w:rPr>
        <w:t xml:space="preserve"> an essential biological role</w:t>
      </w:r>
      <w:r w:rsidR="00787455" w:rsidRPr="00155DC0">
        <w:rPr>
          <w:rFonts w:ascii="Times New Roman" w:hAnsi="Times New Roman" w:cs="Times New Roman"/>
          <w:sz w:val="20"/>
          <w:szCs w:val="20"/>
        </w:rPr>
        <w:t xml:space="preserve"> in </w:t>
      </w:r>
      <w:r w:rsidR="00333A63" w:rsidRPr="00155DC0">
        <w:rPr>
          <w:rFonts w:ascii="Times New Roman" w:hAnsi="Times New Roman" w:cs="Times New Roman"/>
          <w:sz w:val="20"/>
          <w:szCs w:val="20"/>
        </w:rPr>
        <w:t xml:space="preserve">DNA repair, </w:t>
      </w:r>
      <w:r w:rsidR="006D1EF3" w:rsidRPr="00155DC0">
        <w:rPr>
          <w:rFonts w:ascii="Times New Roman" w:hAnsi="Times New Roman" w:cs="Times New Roman"/>
          <w:sz w:val="20"/>
          <w:szCs w:val="20"/>
        </w:rPr>
        <w:t>homologous recombination</w:t>
      </w:r>
      <w:r w:rsidRPr="00155DC0">
        <w:rPr>
          <w:rFonts w:ascii="Times New Roman" w:hAnsi="Times New Roman" w:cs="Times New Roman"/>
          <w:sz w:val="20"/>
          <w:szCs w:val="20"/>
        </w:rPr>
        <w:t xml:space="preserve"> across diverse bacterial taxa.</w:t>
      </w:r>
    </w:p>
    <w:p w14:paraId="7D476C87" w14:textId="77777777" w:rsidR="00ED11BD" w:rsidRPr="00155DC0" w:rsidRDefault="00ED11BD" w:rsidP="00D95D59">
      <w:pPr>
        <w:rPr>
          <w:rFonts w:ascii="Times New Roman" w:hAnsi="Times New Roman" w:cs="Times New Roman"/>
          <w:sz w:val="20"/>
          <w:szCs w:val="20"/>
        </w:rPr>
      </w:pPr>
    </w:p>
    <w:p w14:paraId="21A5574D" w14:textId="77777777" w:rsidR="006D3FF7" w:rsidRPr="00155DC0" w:rsidRDefault="006D3FF7" w:rsidP="00D95D5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70801B6" w14:textId="77777777" w:rsidR="0030775B" w:rsidRPr="00155DC0" w:rsidRDefault="0030775B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30775B" w:rsidRPr="00155DC0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4EE2" w14:textId="77777777" w:rsidR="00382C91" w:rsidRDefault="00382C91" w:rsidP="00907CFF">
      <w:pPr>
        <w:spacing w:after="0" w:line="240" w:lineRule="auto"/>
      </w:pPr>
      <w:r>
        <w:separator/>
      </w:r>
    </w:p>
  </w:endnote>
  <w:endnote w:type="continuationSeparator" w:id="0">
    <w:p w14:paraId="655C5B61" w14:textId="77777777" w:rsidR="00382C91" w:rsidRDefault="00382C91" w:rsidP="0090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CF7C" w14:textId="77777777" w:rsidR="00382C91" w:rsidRDefault="00382C91" w:rsidP="00907CFF">
      <w:pPr>
        <w:spacing w:after="0" w:line="240" w:lineRule="auto"/>
      </w:pPr>
      <w:r>
        <w:separator/>
      </w:r>
    </w:p>
  </w:footnote>
  <w:footnote w:type="continuationSeparator" w:id="0">
    <w:p w14:paraId="7FDAF09F" w14:textId="77777777" w:rsidR="00382C91" w:rsidRDefault="00382C91" w:rsidP="00907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E76D" w14:textId="61FA63E9" w:rsidR="00907CFF" w:rsidRDefault="00907CFF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651"/>
    <w:multiLevelType w:val="hybridMultilevel"/>
    <w:tmpl w:val="3A148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4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3038"/>
    <w:rsid w:val="00023038"/>
    <w:rsid w:val="0004411A"/>
    <w:rsid w:val="00044170"/>
    <w:rsid w:val="00044C6E"/>
    <w:rsid w:val="0007441C"/>
    <w:rsid w:val="00097901"/>
    <w:rsid w:val="000B47C6"/>
    <w:rsid w:val="000C3EF1"/>
    <w:rsid w:val="000E4840"/>
    <w:rsid w:val="000F32AD"/>
    <w:rsid w:val="00111592"/>
    <w:rsid w:val="00121F8A"/>
    <w:rsid w:val="001228A7"/>
    <w:rsid w:val="00136EA0"/>
    <w:rsid w:val="00143E6E"/>
    <w:rsid w:val="00155DC0"/>
    <w:rsid w:val="0016070D"/>
    <w:rsid w:val="001801D8"/>
    <w:rsid w:val="00193C77"/>
    <w:rsid w:val="001E1EAA"/>
    <w:rsid w:val="001E3B17"/>
    <w:rsid w:val="001F5AA5"/>
    <w:rsid w:val="001F5EA9"/>
    <w:rsid w:val="002002FC"/>
    <w:rsid w:val="00201034"/>
    <w:rsid w:val="0020655B"/>
    <w:rsid w:val="0025421A"/>
    <w:rsid w:val="00276790"/>
    <w:rsid w:val="002A6694"/>
    <w:rsid w:val="002C0FF7"/>
    <w:rsid w:val="002C256C"/>
    <w:rsid w:val="002C6C6D"/>
    <w:rsid w:val="002D3505"/>
    <w:rsid w:val="002E166E"/>
    <w:rsid w:val="002F328E"/>
    <w:rsid w:val="002F5C48"/>
    <w:rsid w:val="00302D49"/>
    <w:rsid w:val="0030775B"/>
    <w:rsid w:val="00311508"/>
    <w:rsid w:val="00316FFF"/>
    <w:rsid w:val="00333A63"/>
    <w:rsid w:val="00382C91"/>
    <w:rsid w:val="003A2B23"/>
    <w:rsid w:val="003B2BA7"/>
    <w:rsid w:val="003D0D0B"/>
    <w:rsid w:val="003D2DE7"/>
    <w:rsid w:val="003E019F"/>
    <w:rsid w:val="003E77DF"/>
    <w:rsid w:val="004006D8"/>
    <w:rsid w:val="004214B4"/>
    <w:rsid w:val="00437181"/>
    <w:rsid w:val="004376F3"/>
    <w:rsid w:val="00444FD9"/>
    <w:rsid w:val="00454B02"/>
    <w:rsid w:val="00462EFA"/>
    <w:rsid w:val="00475E38"/>
    <w:rsid w:val="004766D1"/>
    <w:rsid w:val="004856FE"/>
    <w:rsid w:val="004A0331"/>
    <w:rsid w:val="004A4B43"/>
    <w:rsid w:val="004A51CC"/>
    <w:rsid w:val="004B6C78"/>
    <w:rsid w:val="004C54C0"/>
    <w:rsid w:val="004C5C6A"/>
    <w:rsid w:val="004E0536"/>
    <w:rsid w:val="004E17F3"/>
    <w:rsid w:val="004F6386"/>
    <w:rsid w:val="005166E7"/>
    <w:rsid w:val="00517DCF"/>
    <w:rsid w:val="00521289"/>
    <w:rsid w:val="0052656C"/>
    <w:rsid w:val="00531FC1"/>
    <w:rsid w:val="00533F13"/>
    <w:rsid w:val="00582D47"/>
    <w:rsid w:val="005843E0"/>
    <w:rsid w:val="00591D57"/>
    <w:rsid w:val="005A39CC"/>
    <w:rsid w:val="005B3585"/>
    <w:rsid w:val="005B61D2"/>
    <w:rsid w:val="005C33E2"/>
    <w:rsid w:val="005C4732"/>
    <w:rsid w:val="005D3C9F"/>
    <w:rsid w:val="005D6E66"/>
    <w:rsid w:val="00604EA9"/>
    <w:rsid w:val="006061F9"/>
    <w:rsid w:val="00616C64"/>
    <w:rsid w:val="0062121E"/>
    <w:rsid w:val="00626D67"/>
    <w:rsid w:val="00676919"/>
    <w:rsid w:val="006A5082"/>
    <w:rsid w:val="006C595A"/>
    <w:rsid w:val="006D1222"/>
    <w:rsid w:val="006D1EF3"/>
    <w:rsid w:val="006D3FF7"/>
    <w:rsid w:val="006D6D34"/>
    <w:rsid w:val="006E2FFC"/>
    <w:rsid w:val="006F1920"/>
    <w:rsid w:val="007111CF"/>
    <w:rsid w:val="007209F0"/>
    <w:rsid w:val="00722E92"/>
    <w:rsid w:val="0073709B"/>
    <w:rsid w:val="007550FF"/>
    <w:rsid w:val="00762E07"/>
    <w:rsid w:val="007724A8"/>
    <w:rsid w:val="00775891"/>
    <w:rsid w:val="00787455"/>
    <w:rsid w:val="00796B0C"/>
    <w:rsid w:val="007B3AAC"/>
    <w:rsid w:val="007D13E2"/>
    <w:rsid w:val="007E1994"/>
    <w:rsid w:val="008113E3"/>
    <w:rsid w:val="00831257"/>
    <w:rsid w:val="00853A45"/>
    <w:rsid w:val="00855473"/>
    <w:rsid w:val="008671BC"/>
    <w:rsid w:val="00872C37"/>
    <w:rsid w:val="00882BA8"/>
    <w:rsid w:val="00893D75"/>
    <w:rsid w:val="008B3C86"/>
    <w:rsid w:val="008C3E5E"/>
    <w:rsid w:val="008C48E3"/>
    <w:rsid w:val="008D7016"/>
    <w:rsid w:val="008F138D"/>
    <w:rsid w:val="008F4BDE"/>
    <w:rsid w:val="008F6690"/>
    <w:rsid w:val="008F7F35"/>
    <w:rsid w:val="00906235"/>
    <w:rsid w:val="00907CFF"/>
    <w:rsid w:val="00932620"/>
    <w:rsid w:val="00956BA7"/>
    <w:rsid w:val="00971CB2"/>
    <w:rsid w:val="00976AD0"/>
    <w:rsid w:val="00980198"/>
    <w:rsid w:val="00982B1B"/>
    <w:rsid w:val="009D6115"/>
    <w:rsid w:val="009E2DDF"/>
    <w:rsid w:val="009E7A59"/>
    <w:rsid w:val="00A12F3D"/>
    <w:rsid w:val="00A30E82"/>
    <w:rsid w:val="00A50F69"/>
    <w:rsid w:val="00A825F7"/>
    <w:rsid w:val="00A90C43"/>
    <w:rsid w:val="00AF7C28"/>
    <w:rsid w:val="00B02905"/>
    <w:rsid w:val="00B20BDC"/>
    <w:rsid w:val="00B213D7"/>
    <w:rsid w:val="00B476D8"/>
    <w:rsid w:val="00B55448"/>
    <w:rsid w:val="00B557D0"/>
    <w:rsid w:val="00B55F3B"/>
    <w:rsid w:val="00B60ABC"/>
    <w:rsid w:val="00B62603"/>
    <w:rsid w:val="00B83C50"/>
    <w:rsid w:val="00BB0F3C"/>
    <w:rsid w:val="00BE1C1F"/>
    <w:rsid w:val="00BF1D85"/>
    <w:rsid w:val="00C05474"/>
    <w:rsid w:val="00C17EA5"/>
    <w:rsid w:val="00C45DBD"/>
    <w:rsid w:val="00C54A0E"/>
    <w:rsid w:val="00C5528D"/>
    <w:rsid w:val="00C64C7A"/>
    <w:rsid w:val="00C73A4F"/>
    <w:rsid w:val="00CB5927"/>
    <w:rsid w:val="00CC2A0D"/>
    <w:rsid w:val="00CC5E68"/>
    <w:rsid w:val="00D36551"/>
    <w:rsid w:val="00D6005C"/>
    <w:rsid w:val="00D6366C"/>
    <w:rsid w:val="00D75095"/>
    <w:rsid w:val="00D95D59"/>
    <w:rsid w:val="00DC0CB0"/>
    <w:rsid w:val="00DC5B2A"/>
    <w:rsid w:val="00DD7428"/>
    <w:rsid w:val="00E2037F"/>
    <w:rsid w:val="00E332B3"/>
    <w:rsid w:val="00E441E1"/>
    <w:rsid w:val="00E56245"/>
    <w:rsid w:val="00E75A8B"/>
    <w:rsid w:val="00E9256B"/>
    <w:rsid w:val="00E941C0"/>
    <w:rsid w:val="00EC5937"/>
    <w:rsid w:val="00EC7549"/>
    <w:rsid w:val="00ED11BD"/>
    <w:rsid w:val="00EE39B4"/>
    <w:rsid w:val="00EE46E2"/>
    <w:rsid w:val="00EE616C"/>
    <w:rsid w:val="00F0270A"/>
    <w:rsid w:val="00F03940"/>
    <w:rsid w:val="00F17904"/>
    <w:rsid w:val="00F22C3C"/>
    <w:rsid w:val="00F37A6A"/>
    <w:rsid w:val="00F64237"/>
    <w:rsid w:val="00F82C36"/>
    <w:rsid w:val="00F9568B"/>
    <w:rsid w:val="00FB25FB"/>
    <w:rsid w:val="00FC6916"/>
    <w:rsid w:val="00FD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4DF2"/>
  <w15:chartTrackingRefBased/>
  <w15:docId w15:val="{88CBEFB7-930C-4036-96FE-4D4EC39D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21A"/>
  </w:style>
  <w:style w:type="paragraph" w:styleId="Heading1">
    <w:name w:val="heading 1"/>
    <w:basedOn w:val="Normal"/>
    <w:next w:val="Normal"/>
    <w:link w:val="Heading1Char"/>
    <w:uiPriority w:val="9"/>
    <w:qFormat/>
    <w:rsid w:val="0002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3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FF"/>
  </w:style>
  <w:style w:type="paragraph" w:styleId="Footer">
    <w:name w:val="footer"/>
    <w:basedOn w:val="Normal"/>
    <w:link w:val="FooterChar"/>
    <w:uiPriority w:val="99"/>
    <w:unhideWhenUsed/>
    <w:rsid w:val="0090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B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B1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5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A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PlainTable1">
    <w:name w:val="Plain Table 1"/>
    <w:basedOn w:val="TableNormal"/>
    <w:uiPriority w:val="41"/>
    <w:rsid w:val="00FD6C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E39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st.ncbi.nlm.nih.gov/" TargetMode="External" /><Relationship Id="rId13" Type="http://schemas.openxmlformats.org/officeDocument/2006/relationships/hyperlink" Target="https://www.ncbi.nlm.nih.gov/protein/QGN02036.1?report=genbank&amp;log$=prottop&amp;blast_rank=1&amp;RID=DD46V6TN014" TargetMode="External" /><Relationship Id="rId18" Type="http://schemas.openxmlformats.org/officeDocument/2006/relationships/hyperlink" Target="https://www.ncbi.nlm.nih.gov/protein/QDF58076.1?report=genbank&amp;log$=prottop&amp;blast_rank=12&amp;RID=DD46V6TN014" TargetMode="External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hyperlink" Target="https://www.ncbi.nlm.nih.gov/protein/WP_313364032.1?report=genbank&amp;log$=prottop&amp;blast_rank=15&amp;RID=DD46V6TN014" TargetMode="External" /><Relationship Id="rId7" Type="http://schemas.openxmlformats.org/officeDocument/2006/relationships/hyperlink" Target="High%20Conservation%20in%20Enterobacteriaceae:" TargetMode="External" /><Relationship Id="rId12" Type="http://schemas.openxmlformats.org/officeDocument/2006/relationships/image" Target="media/image4.png" /><Relationship Id="rId17" Type="http://schemas.openxmlformats.org/officeDocument/2006/relationships/hyperlink" Target="https://www.ncbi.nlm.nih.gov/protein/SIW61457.1?report=genbank&amp;log$=prottop&amp;blast_rank=10&amp;RID=DD46V6TN014" TargetMode="External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ncbi.nlm.nih.gov/protein/AFM80225.1?report=genbank&amp;log$=prottop&amp;blast_rank=5&amp;RID=DD46V6TN014" TargetMode="External" /><Relationship Id="rId20" Type="http://schemas.openxmlformats.org/officeDocument/2006/relationships/hyperlink" Target="WP_249892072.1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hyperlink" Target="https://www.ncbi.nlm.nih.gov/protein/WP_218232210.1?report=genbank&amp;log$=prottop&amp;blast_rank=4&amp;RID=DD46V6TN014" TargetMode="External" /><Relationship Id="rId23" Type="http://schemas.openxmlformats.org/officeDocument/2006/relationships/hyperlink" Target="High%20Conservation%20in%20Enterobacteriaceae:" TargetMode="External" /><Relationship Id="rId10" Type="http://schemas.openxmlformats.org/officeDocument/2006/relationships/image" Target="media/image2.png" /><Relationship Id="rId19" Type="http://schemas.openxmlformats.org/officeDocument/2006/relationships/hyperlink" Target="https://www.ncbi.nlm.nih.gov/protein/WRK64908.1?report=genbank&amp;log$=prottop&amp;blast_rank=17&amp;RID=DD46V6TN014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1.png" /><Relationship Id="rId14" Type="http://schemas.openxmlformats.org/officeDocument/2006/relationships/hyperlink" Target="https://www.ncbi.nlm.nih.gov/protein/WGZ82468.1?report=genbank&amp;log$=prottop&amp;blast_rank=2&amp;RID=DD46V6TN014" TargetMode="External" /><Relationship Id="rId22" Type="http://schemas.openxmlformats.org/officeDocument/2006/relationships/hyperlink" Target="https://www.ncbi.nlm.nih.gov/protein/QFO86704.1?report=genbank&amp;log$=prottop&amp;blast_rank=22&amp;RID=DD46V6TN0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Sharma</dc:creator>
  <cp:keywords/>
  <dc:description/>
  <cp:lastModifiedBy>Parul Sharma</cp:lastModifiedBy>
  <cp:revision>2</cp:revision>
  <dcterms:created xsi:type="dcterms:W3CDTF">2025-10-20T16:29:00Z</dcterms:created>
  <dcterms:modified xsi:type="dcterms:W3CDTF">2025-10-20T16:29:00Z</dcterms:modified>
</cp:coreProperties>
</file>