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6A11" w:rsidRPr="00E6503A" w:rsidRDefault="007715CD" w:rsidP="002C2D57">
      <w:pPr>
        <w:spacing w:before="80" w:after="160"/>
        <w:jc w:val="center"/>
        <w:rPr>
          <w:sz w:val="32"/>
        </w:rPr>
      </w:pPr>
      <w:r w:rsidRPr="00E6503A">
        <w:rPr>
          <w:b/>
          <w:bCs/>
          <w:sz w:val="48"/>
          <w:szCs w:val="40"/>
        </w:rPr>
        <w:t>Brain Tumor Detection in MRI Using Deep Learning</w:t>
      </w:r>
    </w:p>
    <w:p w:rsidR="00BF6A11" w:rsidRDefault="0048228A" w:rsidP="002C2D57">
      <w:pPr>
        <w:spacing w:before="200" w:after="60"/>
        <w:jc w:val="center"/>
      </w:pPr>
      <w:r w:rsidRPr="00914BA1">
        <w:t xml:space="preserve">Parva </w:t>
      </w:r>
      <w:r w:rsidR="00E6503A">
        <w:t xml:space="preserve">Kumarpal </w:t>
      </w:r>
      <w:r w:rsidRPr="00914BA1">
        <w:t>Shah</w:t>
      </w:r>
    </w:p>
    <w:p w:rsidR="00E6503A" w:rsidRPr="00914BA1" w:rsidRDefault="00E6503A" w:rsidP="002C2D57">
      <w:pPr>
        <w:spacing w:before="200" w:after="60"/>
        <w:jc w:val="center"/>
      </w:pPr>
      <w:r>
        <w:t>Department of Computer Science</w:t>
      </w:r>
    </w:p>
    <w:p w:rsidR="00BF6A11" w:rsidRPr="00E6503A" w:rsidRDefault="007715CD" w:rsidP="002C2D57">
      <w:pPr>
        <w:spacing w:before="60" w:after="60"/>
        <w:jc w:val="center"/>
      </w:pPr>
      <w:r w:rsidRPr="00E6503A">
        <w:rPr>
          <w:iCs/>
        </w:rPr>
        <w:t>Vellore Institute of Technology, Chennai</w:t>
      </w:r>
    </w:p>
    <w:p w:rsidR="00153718" w:rsidRDefault="00153718" w:rsidP="00D504C1">
      <w:pPr>
        <w:jc w:val="both"/>
      </w:pPr>
    </w:p>
    <w:p w:rsidR="008074A6" w:rsidRDefault="008074A6" w:rsidP="00D504C1">
      <w:pPr>
        <w:jc w:val="both"/>
      </w:pPr>
    </w:p>
    <w:p w:rsidR="008074A6" w:rsidRPr="00914BA1" w:rsidRDefault="008074A6" w:rsidP="00D504C1">
      <w:pPr>
        <w:jc w:val="both"/>
        <w:sectPr w:rsidR="008074A6" w:rsidRPr="00914BA1">
          <w:footerReference w:type="default" r:id="rId7"/>
          <w:pgSz w:w="12240" w:h="15840"/>
          <w:pgMar w:top="1440" w:right="1440" w:bottom="1440" w:left="1440" w:header="708" w:footer="708" w:gutter="0"/>
          <w:cols w:space="720"/>
          <w:docGrid w:linePitch="360"/>
        </w:sectPr>
      </w:pPr>
      <w:bookmarkStart w:id="0" w:name="_GoBack"/>
      <w:bookmarkEnd w:id="0"/>
    </w:p>
    <w:p w:rsidR="00BF6A11" w:rsidRPr="00914BA1" w:rsidRDefault="007715CD" w:rsidP="00D504C1">
      <w:pPr>
        <w:pStyle w:val="Heading1"/>
        <w:jc w:val="both"/>
      </w:pPr>
      <w:r w:rsidRPr="00914BA1">
        <w:lastRenderedPageBreak/>
        <w:t>2. Abstract</w:t>
      </w:r>
    </w:p>
    <w:p w:rsidR="00E14CEF" w:rsidRDefault="00E14CEF" w:rsidP="00D504C1">
      <w:pPr>
        <w:pStyle w:val="Heading1"/>
        <w:jc w:val="both"/>
        <w:rPr>
          <w:b w:val="0"/>
          <w:bCs w:val="0"/>
          <w:color w:val="auto"/>
          <w:sz w:val="24"/>
          <w:szCs w:val="24"/>
        </w:rPr>
      </w:pPr>
      <w:r w:rsidRPr="00E14CEF">
        <w:rPr>
          <w:b w:val="0"/>
          <w:bCs w:val="0"/>
          <w:color w:val="auto"/>
          <w:sz w:val="24"/>
          <w:szCs w:val="24"/>
        </w:rPr>
        <w:t xml:space="preserve">Diagnosing brain tumors from MRI scans is genuinely difficult work — it takes a long time, depends heavily on the radiologist's experience, and mistakes do happen. Older machine learning approaches required a lot of manual feature engineering, and while deep learning avoids that, it tends to </w:t>
      </w:r>
      <w:proofErr w:type="spellStart"/>
      <w:r w:rsidRPr="00E14CEF">
        <w:rPr>
          <w:b w:val="0"/>
          <w:bCs w:val="0"/>
          <w:color w:val="auto"/>
          <w:sz w:val="24"/>
          <w:szCs w:val="24"/>
        </w:rPr>
        <w:t>overfit</w:t>
      </w:r>
      <w:proofErr w:type="spellEnd"/>
      <w:r w:rsidRPr="00E14CEF">
        <w:rPr>
          <w:b w:val="0"/>
          <w:bCs w:val="0"/>
          <w:color w:val="auto"/>
          <w:sz w:val="24"/>
          <w:szCs w:val="24"/>
        </w:rPr>
        <w:t xml:space="preserve"> when training data is limited (which is almost always the situation in medical imaging). This project builds CNN-based models for brain tumor detection and classification. The approach brings together transfer learning, ensemble learning, </w:t>
      </w:r>
      <w:proofErr w:type="spellStart"/>
      <w:r w:rsidRPr="00E14CEF">
        <w:rPr>
          <w:b w:val="0"/>
          <w:bCs w:val="0"/>
          <w:color w:val="auto"/>
          <w:sz w:val="24"/>
          <w:szCs w:val="24"/>
        </w:rPr>
        <w:t>hyperparameter</w:t>
      </w:r>
      <w:proofErr w:type="spellEnd"/>
      <w:r w:rsidRPr="00E14CEF">
        <w:rPr>
          <w:b w:val="0"/>
          <w:bCs w:val="0"/>
          <w:color w:val="auto"/>
          <w:sz w:val="24"/>
          <w:szCs w:val="24"/>
        </w:rPr>
        <w:t xml:space="preserve"> tuning, explainable AI components, and a combined ResNet50 + </w:t>
      </w:r>
      <w:proofErr w:type="spellStart"/>
      <w:r w:rsidRPr="00E14CEF">
        <w:rPr>
          <w:b w:val="0"/>
          <w:bCs w:val="0"/>
          <w:color w:val="auto"/>
          <w:sz w:val="24"/>
          <w:szCs w:val="24"/>
        </w:rPr>
        <w:t>ResUNet</w:t>
      </w:r>
      <w:proofErr w:type="spellEnd"/>
      <w:r w:rsidRPr="00E14CEF">
        <w:rPr>
          <w:b w:val="0"/>
          <w:bCs w:val="0"/>
          <w:color w:val="auto"/>
          <w:sz w:val="24"/>
          <w:szCs w:val="24"/>
        </w:rPr>
        <w:t xml:space="preserve"> pipeline. Across different configurations, the models reach 97–99.83% accuracy, which is genuinely competitive. The goal was not just to hit high numbers but to produce something a clinician could actually trust and use. </w:t>
      </w:r>
    </w:p>
    <w:p w:rsidR="00BF6A11" w:rsidRPr="00914BA1" w:rsidRDefault="007715CD" w:rsidP="00D504C1">
      <w:pPr>
        <w:pStyle w:val="Heading1"/>
        <w:jc w:val="both"/>
      </w:pPr>
      <w:r w:rsidRPr="00914BA1">
        <w:t>3. Background</w:t>
      </w:r>
    </w:p>
    <w:p w:rsidR="00E14CEF" w:rsidRDefault="00E14CEF" w:rsidP="00D504C1">
      <w:pPr>
        <w:spacing w:before="80"/>
        <w:jc w:val="both"/>
      </w:pPr>
      <w:r w:rsidRPr="00E14CEF">
        <w:t xml:space="preserve">Brain tumors grow when abnormal cells multiply without control in brain tissue. They can be benign or malignant, and catching them early makes a real difference — untreated, they can cause paralysis or worse. MRI is the standard imaging tool for this. It can detect lesions as small as 2mm using sequences like T1-weighted, T2-weighted, </w:t>
      </w:r>
      <w:r w:rsidRPr="00E14CEF">
        <w:lastRenderedPageBreak/>
        <w:t xml:space="preserve">and FLAIR, and gives much better spatial detail than CT. </w:t>
      </w:r>
    </w:p>
    <w:p w:rsidR="00E14CEF" w:rsidRDefault="00E14CEF" w:rsidP="00D504C1">
      <w:pPr>
        <w:spacing w:before="80"/>
        <w:jc w:val="both"/>
      </w:pPr>
      <w:r w:rsidRPr="00E14CEF">
        <w:t xml:space="preserve">The slow and inconsistent reading of MRI is a big issue. Different radiologists can reach different conclusions from the same image. Traditional ML approaches tried to automate this, but they required hand-crafted features — someone had to decide what the model should look for. Deep learning removed that bottleneck but introduced another one: you need a lot of labeled data, and labeled medical images are hard to come by. Models trained on small datasets tend to </w:t>
      </w:r>
      <w:proofErr w:type="spellStart"/>
      <w:r w:rsidRPr="00E14CEF">
        <w:t>overfit</w:t>
      </w:r>
      <w:proofErr w:type="spellEnd"/>
      <w:r w:rsidRPr="00E14CEF">
        <w:t xml:space="preserve"> and don't generalize well to real clinical cases. There's also a trust problem. </w:t>
      </w:r>
    </w:p>
    <w:p w:rsidR="00BF6A11" w:rsidRPr="00914BA1" w:rsidRDefault="00E14CEF" w:rsidP="00D504C1">
      <w:pPr>
        <w:spacing w:before="80"/>
        <w:jc w:val="both"/>
      </w:pPr>
      <w:r w:rsidRPr="00E14CEF">
        <w:t>Most existing AI diagnostic systems are black boxes — they give a result but no explanation. That makes clinicians reluctant to rely on them, which is fair.</w:t>
      </w:r>
    </w:p>
    <w:p w:rsidR="00BF6A11" w:rsidRPr="00914BA1" w:rsidRDefault="007715CD" w:rsidP="00D504C1">
      <w:pPr>
        <w:pStyle w:val="Heading1"/>
        <w:jc w:val="both"/>
      </w:pPr>
      <w:r w:rsidRPr="00914BA1">
        <w:t>4. Proposed System</w:t>
      </w:r>
    </w:p>
    <w:p w:rsidR="00E14CEF" w:rsidRDefault="00E14CEF" w:rsidP="00D504C1">
      <w:pPr>
        <w:pStyle w:val="Heading2"/>
        <w:jc w:val="both"/>
        <w:rPr>
          <w:b w:val="0"/>
          <w:bCs w:val="0"/>
          <w:color w:val="auto"/>
        </w:rPr>
      </w:pPr>
      <w:r w:rsidRPr="00E14CEF">
        <w:rPr>
          <w:b w:val="0"/>
          <w:bCs w:val="0"/>
          <w:color w:val="auto"/>
        </w:rPr>
        <w:t xml:space="preserve">The system developed here tries to address all of the above in one pipeline: automated tumor detection from MRI, fine-grained multi-class classification, and a segmentation map showing exactly where the tumor is — along with an </w:t>
      </w:r>
      <w:proofErr w:type="spellStart"/>
      <w:r w:rsidRPr="00E14CEF">
        <w:rPr>
          <w:b w:val="0"/>
          <w:bCs w:val="0"/>
          <w:color w:val="auto"/>
        </w:rPr>
        <w:t>explainability</w:t>
      </w:r>
      <w:proofErr w:type="spellEnd"/>
      <w:r w:rsidRPr="00E14CEF">
        <w:rPr>
          <w:b w:val="0"/>
          <w:bCs w:val="0"/>
          <w:color w:val="auto"/>
        </w:rPr>
        <w:t xml:space="preserve"> layer so the output isn't just a label. </w:t>
      </w:r>
    </w:p>
    <w:p w:rsidR="00BF6A11" w:rsidRPr="00914BA1" w:rsidRDefault="007715CD" w:rsidP="00D504C1">
      <w:pPr>
        <w:pStyle w:val="Heading2"/>
        <w:jc w:val="both"/>
      </w:pPr>
      <w:r w:rsidRPr="00914BA1">
        <w:t>4.1 Contribution and How It Differs from Existing Solutions</w:t>
      </w:r>
    </w:p>
    <w:p w:rsidR="00BF6A11" w:rsidRPr="00914BA1" w:rsidRDefault="00C4579B" w:rsidP="00D504C1">
      <w:pPr>
        <w:pStyle w:val="font-claude-response-body"/>
        <w:jc w:val="both"/>
      </w:pPr>
      <w:r w:rsidRPr="00914BA1">
        <w:t>A few specific things distinguish this work:</w:t>
      </w:r>
    </w:p>
    <w:p w:rsidR="00C4579B" w:rsidRPr="00914BA1" w:rsidRDefault="00C4579B" w:rsidP="00D504C1">
      <w:pPr>
        <w:pStyle w:val="ListParagraph"/>
        <w:numPr>
          <w:ilvl w:val="0"/>
          <w:numId w:val="2"/>
        </w:numPr>
        <w:spacing w:before="40" w:after="40"/>
        <w:jc w:val="both"/>
      </w:pPr>
      <w:r w:rsidRPr="00914BA1">
        <w:rPr>
          <w:rStyle w:val="Strong"/>
        </w:rPr>
        <w:lastRenderedPageBreak/>
        <w:t>Advanced CNN Architectures:</w:t>
      </w:r>
      <w:r w:rsidRPr="00914BA1">
        <w:t xml:space="preserve"> A 23-layer CNN handles multiclass classification. A separately optimized CNN with careful </w:t>
      </w:r>
      <w:proofErr w:type="spellStart"/>
      <w:r w:rsidRPr="00914BA1">
        <w:t>hyperparameter</w:t>
      </w:r>
      <w:proofErr w:type="spellEnd"/>
      <w:r w:rsidRPr="00914BA1">
        <w:t xml:space="preserve"> tuning achieves around 97% average accuracy on validation sets.</w:t>
      </w:r>
    </w:p>
    <w:p w:rsidR="00C4579B" w:rsidRPr="00914BA1" w:rsidRDefault="00C4579B" w:rsidP="00D504C1">
      <w:pPr>
        <w:pStyle w:val="ListParagraph"/>
        <w:numPr>
          <w:ilvl w:val="0"/>
          <w:numId w:val="2"/>
        </w:numPr>
        <w:spacing w:before="40" w:after="40"/>
        <w:jc w:val="both"/>
      </w:pPr>
      <w:proofErr w:type="spellStart"/>
      <w:r w:rsidRPr="00914BA1">
        <w:rPr>
          <w:rStyle w:val="Strong"/>
        </w:rPr>
        <w:t>TumorDetNet</w:t>
      </w:r>
      <w:proofErr w:type="spellEnd"/>
      <w:r w:rsidRPr="00914BA1">
        <w:rPr>
          <w:rStyle w:val="Strong"/>
        </w:rPr>
        <w:t>:</w:t>
      </w:r>
      <w:r w:rsidRPr="00914BA1">
        <w:t xml:space="preserve"> This is a lightweight model with 48 convolutional layers, essentially an enhanced </w:t>
      </w:r>
      <w:proofErr w:type="spellStart"/>
      <w:r w:rsidRPr="00914BA1">
        <w:t>MobileNet</w:t>
      </w:r>
      <w:proofErr w:type="spellEnd"/>
      <w:r w:rsidRPr="00914BA1">
        <w:t>. It handles both detection and multi-class classification end-to-end, and reaches 99.83% accuracy — the highest in this project.</w:t>
      </w:r>
    </w:p>
    <w:p w:rsidR="00C4579B" w:rsidRPr="00914BA1" w:rsidRDefault="00C4579B" w:rsidP="00D504C1">
      <w:pPr>
        <w:pStyle w:val="ListParagraph"/>
        <w:numPr>
          <w:ilvl w:val="0"/>
          <w:numId w:val="2"/>
        </w:numPr>
        <w:spacing w:before="40" w:after="40"/>
        <w:jc w:val="both"/>
      </w:pPr>
      <w:r w:rsidRPr="00914BA1">
        <w:rPr>
          <w:rStyle w:val="Strong"/>
        </w:rPr>
        <w:t>Transfer Learning (VGG16 + CNN):</w:t>
      </w:r>
      <w:r w:rsidRPr="00914BA1">
        <w:t xml:space="preserve"> VGG16 </w:t>
      </w:r>
      <w:proofErr w:type="spellStart"/>
      <w:r w:rsidRPr="00914BA1">
        <w:t>pretrained</w:t>
      </w:r>
      <w:proofErr w:type="spellEnd"/>
      <w:r w:rsidRPr="00914BA1">
        <w:t xml:space="preserve"> weights are combined with a 23-layer CNN for binary classification. With data augmentation, this setup achieves 100% binary classification accuracy, though that number should be taken with some caution given dataset size.</w:t>
      </w:r>
    </w:p>
    <w:p w:rsidR="00C4579B" w:rsidRPr="00914BA1" w:rsidRDefault="00C4579B" w:rsidP="00D504C1">
      <w:pPr>
        <w:pStyle w:val="ListParagraph"/>
        <w:numPr>
          <w:ilvl w:val="0"/>
          <w:numId w:val="2"/>
        </w:numPr>
        <w:spacing w:before="40" w:after="40"/>
        <w:jc w:val="both"/>
      </w:pPr>
      <w:r w:rsidRPr="00914BA1">
        <w:rPr>
          <w:rStyle w:val="Strong"/>
        </w:rPr>
        <w:t>Ensemble Learning:</w:t>
      </w:r>
      <w:r w:rsidRPr="00914BA1">
        <w:t xml:space="preserve"> A system that combines a 9-layer CNN, a 13-layer CNN, and a 2D CNN-LSTM model. Combining these gets to 98.82% accuracy — better than any single model on its own, which is what you'd hope for.</w:t>
      </w:r>
    </w:p>
    <w:p w:rsidR="00C4579B" w:rsidRPr="00914BA1" w:rsidRDefault="00C4579B" w:rsidP="00D504C1">
      <w:pPr>
        <w:pStyle w:val="ListParagraph"/>
        <w:numPr>
          <w:ilvl w:val="0"/>
          <w:numId w:val="2"/>
        </w:numPr>
        <w:spacing w:before="40" w:after="40"/>
        <w:jc w:val="both"/>
      </w:pPr>
      <w:r w:rsidRPr="00914BA1">
        <w:rPr>
          <w:rStyle w:val="Strong"/>
        </w:rPr>
        <w:t>Feature Fusion (MGLCMDF):</w:t>
      </w:r>
      <w:r w:rsidRPr="00914BA1">
        <w:t xml:space="preserve"> Combining deep features with handcrafted MGLCM texture features, then feeding the result into an SVM, pushes accuracy to 99.30%. Kind of a hybrid old-school/new-school approach, and it works well.</w:t>
      </w:r>
    </w:p>
    <w:p w:rsidR="00C4579B" w:rsidRPr="00914BA1" w:rsidRDefault="00C4579B" w:rsidP="00D504C1">
      <w:pPr>
        <w:pStyle w:val="ListParagraph"/>
        <w:numPr>
          <w:ilvl w:val="0"/>
          <w:numId w:val="2"/>
        </w:numPr>
        <w:spacing w:before="40" w:after="40"/>
        <w:jc w:val="both"/>
      </w:pPr>
      <w:r w:rsidRPr="00914BA1">
        <w:rPr>
          <w:rStyle w:val="Strong"/>
        </w:rPr>
        <w:t>Explainable AI + Real-time Detection:</w:t>
      </w:r>
      <w:r w:rsidRPr="00914BA1">
        <w:t xml:space="preserve"> YOLOv5 and </w:t>
      </w:r>
      <w:proofErr w:type="spellStart"/>
      <w:r w:rsidRPr="00914BA1">
        <w:t>FastAI</w:t>
      </w:r>
      <w:proofErr w:type="spellEnd"/>
      <w:r w:rsidRPr="00914BA1">
        <w:t xml:space="preserve"> models allow real-time tumor classification and provide some interpretability. This directly tackles the black-box concern.</w:t>
      </w:r>
    </w:p>
    <w:p w:rsidR="00BF6A11" w:rsidRPr="00914BA1" w:rsidRDefault="00C4579B" w:rsidP="00D504C1">
      <w:pPr>
        <w:pStyle w:val="ListParagraph"/>
        <w:numPr>
          <w:ilvl w:val="0"/>
          <w:numId w:val="2"/>
        </w:numPr>
        <w:spacing w:before="80" w:after="40"/>
        <w:jc w:val="both"/>
      </w:pPr>
      <w:r w:rsidRPr="00914BA1">
        <w:rPr>
          <w:rStyle w:val="Strong"/>
        </w:rPr>
        <w:t xml:space="preserve">ResNet50 + </w:t>
      </w:r>
      <w:proofErr w:type="spellStart"/>
      <w:r w:rsidRPr="00914BA1">
        <w:rPr>
          <w:rStyle w:val="Strong"/>
        </w:rPr>
        <w:t>ResUNet</w:t>
      </w:r>
      <w:proofErr w:type="spellEnd"/>
      <w:r w:rsidRPr="00914BA1">
        <w:rPr>
          <w:rStyle w:val="Strong"/>
        </w:rPr>
        <w:t xml:space="preserve"> Pipeline:</w:t>
      </w:r>
      <w:r w:rsidRPr="00914BA1">
        <w:t xml:space="preserve"> This is the most novel contribution. ResNet50 handles binary detection (tumor/no-tumor), and </w:t>
      </w:r>
      <w:proofErr w:type="spellStart"/>
      <w:r w:rsidRPr="00914BA1">
        <w:t>ResUNet</w:t>
      </w:r>
      <w:proofErr w:type="spellEnd"/>
      <w:r w:rsidRPr="00914BA1">
        <w:t xml:space="preserve"> does </w:t>
      </w:r>
      <w:r w:rsidRPr="00914BA1">
        <w:lastRenderedPageBreak/>
        <w:t>pixel-level segmentation — finding the tumor boundaries. Most prior work handles these separately. Combining them into one pipeline, with 99.35% binary accuracy and high Dice scores for segmentation, is the core result.</w:t>
      </w:r>
    </w:p>
    <w:p w:rsidR="00BF6A11" w:rsidRPr="00914BA1" w:rsidRDefault="007715CD" w:rsidP="00D504C1">
      <w:pPr>
        <w:pStyle w:val="Heading2"/>
        <w:jc w:val="both"/>
      </w:pPr>
      <w:r w:rsidRPr="00914BA1">
        <w:t>4.2 Workflow and Novelty</w:t>
      </w:r>
    </w:p>
    <w:p w:rsidR="00C4579B" w:rsidRPr="00914BA1" w:rsidRDefault="00C4579B" w:rsidP="00D504C1">
      <w:pPr>
        <w:pStyle w:val="font-claude-response-body"/>
        <w:jc w:val="both"/>
      </w:pPr>
      <w:r w:rsidRPr="00914BA1">
        <w:t>Here's how the full pipeline runs:</w:t>
      </w:r>
    </w:p>
    <w:p w:rsidR="00C4579B" w:rsidRPr="00914BA1" w:rsidRDefault="00C4579B" w:rsidP="00D504C1">
      <w:pPr>
        <w:numPr>
          <w:ilvl w:val="0"/>
          <w:numId w:val="4"/>
        </w:numPr>
        <w:spacing w:before="100" w:beforeAutospacing="1" w:after="100" w:afterAutospacing="1"/>
        <w:jc w:val="both"/>
      </w:pPr>
      <w:r w:rsidRPr="00914BA1">
        <w:t xml:space="preserve">Raw MRI images are collected and preprocessed — resizing to 224×224, intensity normalization, skull stripping, and augmentation (rotations, flips, contrast changes) to artificially expand the training set and reduce </w:t>
      </w:r>
      <w:proofErr w:type="spellStart"/>
      <w:r w:rsidRPr="00914BA1">
        <w:t>overfitting</w:t>
      </w:r>
      <w:proofErr w:type="spellEnd"/>
      <w:r w:rsidRPr="00914BA1">
        <w:t>.</w:t>
      </w:r>
    </w:p>
    <w:p w:rsidR="00E14CEF" w:rsidRDefault="00E14CEF" w:rsidP="00D504C1">
      <w:pPr>
        <w:numPr>
          <w:ilvl w:val="0"/>
          <w:numId w:val="4"/>
        </w:numPr>
        <w:spacing w:before="100" w:beforeAutospacing="1" w:after="100" w:afterAutospacing="1"/>
        <w:jc w:val="both"/>
      </w:pPr>
      <w:r>
        <w:t xml:space="preserve">ResNet50, having undergone </w:t>
      </w:r>
      <w:proofErr w:type="spellStart"/>
      <w:r>
        <w:t>pretraining</w:t>
      </w:r>
      <w:proofErr w:type="spellEnd"/>
      <w:r>
        <w:t xml:space="preserve"> on </w:t>
      </w:r>
      <w:proofErr w:type="spellStart"/>
      <w:r>
        <w:t>ImageNet</w:t>
      </w:r>
      <w:proofErr w:type="spellEnd"/>
      <w:r>
        <w:t xml:space="preserve">, is subsequently fine-tuned for the purpose of binary tumor detection. The pre-existing classifier is supplanted by a custom head, which incorporates BatchNorm1d, </w:t>
      </w:r>
      <w:proofErr w:type="spellStart"/>
      <w:r>
        <w:t>LeakyReLU</w:t>
      </w:r>
      <w:proofErr w:type="spellEnd"/>
      <w:r>
        <w:t xml:space="preserve">, </w:t>
      </w:r>
      <w:proofErr w:type="spellStart"/>
      <w:r>
        <w:t>SiLU</w:t>
      </w:r>
      <w:proofErr w:type="spellEnd"/>
      <w:r>
        <w:t xml:space="preserve"> activations, and Dropout (p=0.5). To address class imbalance, a </w:t>
      </w:r>
      <w:proofErr w:type="spellStart"/>
      <w:r>
        <w:t>WeightedRandomSampler</w:t>
      </w:r>
      <w:proofErr w:type="spellEnd"/>
      <w:r>
        <w:t xml:space="preserve"> is employed. Furthermore, training is conducted using </w:t>
      </w:r>
      <w:proofErr w:type="spellStart"/>
      <w:r>
        <w:t>AdamW</w:t>
      </w:r>
      <w:proofErr w:type="spellEnd"/>
      <w:r>
        <w:t xml:space="preserve">, in conjunction with a </w:t>
      </w:r>
      <w:proofErr w:type="spellStart"/>
      <w:r>
        <w:t>ReduceLROnPlateau</w:t>
      </w:r>
      <w:proofErr w:type="spellEnd"/>
      <w:r>
        <w:t xml:space="preserve"> scheduler.</w:t>
      </w:r>
    </w:p>
    <w:p w:rsidR="00C4579B" w:rsidRPr="00914BA1" w:rsidRDefault="00C4579B" w:rsidP="00D504C1">
      <w:pPr>
        <w:numPr>
          <w:ilvl w:val="0"/>
          <w:numId w:val="4"/>
        </w:numPr>
        <w:spacing w:before="100" w:beforeAutospacing="1" w:after="100" w:afterAutospacing="1"/>
        <w:jc w:val="both"/>
      </w:pPr>
      <w:proofErr w:type="spellStart"/>
      <w:r w:rsidRPr="00914BA1">
        <w:t>ResUNet</w:t>
      </w:r>
      <w:proofErr w:type="spellEnd"/>
      <w:r w:rsidRPr="00914BA1">
        <w:t xml:space="preserve"> runs the segmentation step — it merges the residual learning from </w:t>
      </w:r>
      <w:proofErr w:type="spellStart"/>
      <w:r w:rsidRPr="00914BA1">
        <w:t>ResNet</w:t>
      </w:r>
      <w:proofErr w:type="spellEnd"/>
      <w:r w:rsidRPr="00914BA1">
        <w:t xml:space="preserve"> with U-Net's encoder-decoder structure. Attention gates help the model focus on tumor regions. Multi-scale guided loss (GL1–GL4) is applied across decoder outputs so the model learns both coarse and detailed boundaries.</w:t>
      </w:r>
    </w:p>
    <w:p w:rsidR="00C4579B" w:rsidRPr="00914BA1" w:rsidRDefault="00C4579B" w:rsidP="00D504C1">
      <w:pPr>
        <w:numPr>
          <w:ilvl w:val="0"/>
          <w:numId w:val="4"/>
        </w:numPr>
        <w:spacing w:before="100" w:beforeAutospacing="1" w:after="100" w:afterAutospacing="1"/>
        <w:jc w:val="both"/>
      </w:pPr>
      <w:r w:rsidRPr="00914BA1">
        <w:t xml:space="preserve">Performance is measured using accuracy, Dice coefficient, precision, recall, F1-score, and confusion </w:t>
      </w:r>
      <w:r w:rsidRPr="00914BA1">
        <w:lastRenderedPageBreak/>
        <w:t xml:space="preserve">matrices. Early stopping is used to avoid </w:t>
      </w:r>
      <w:proofErr w:type="spellStart"/>
      <w:r w:rsidRPr="00914BA1">
        <w:t>overfitting</w:t>
      </w:r>
      <w:proofErr w:type="spellEnd"/>
      <w:r w:rsidRPr="00914BA1">
        <w:t>.</w:t>
      </w:r>
    </w:p>
    <w:p w:rsidR="00C4579B" w:rsidRPr="00914BA1" w:rsidRDefault="00C4579B" w:rsidP="00D504C1">
      <w:pPr>
        <w:numPr>
          <w:ilvl w:val="0"/>
          <w:numId w:val="4"/>
        </w:numPr>
        <w:spacing w:before="100" w:beforeAutospacing="1" w:after="100" w:afterAutospacing="1"/>
        <w:jc w:val="both"/>
      </w:pPr>
      <w:r w:rsidRPr="00914BA1">
        <w:t>The final output is two things: a binary classification (tumor or no tumor) and a segmentation mask showing where the tumor is.</w:t>
      </w:r>
    </w:p>
    <w:p w:rsidR="00BF6A11" w:rsidRPr="00914BA1" w:rsidRDefault="00C4579B" w:rsidP="00D504C1">
      <w:pPr>
        <w:pStyle w:val="font-claude-response-body"/>
        <w:jc w:val="both"/>
      </w:pPr>
      <w:r w:rsidRPr="00914BA1">
        <w:lastRenderedPageBreak/>
        <w:t xml:space="preserve">The combination of detection and </w:t>
      </w:r>
      <w:r w:rsidR="00E14CEF">
        <w:t xml:space="preserve">     </w:t>
      </w:r>
      <w:r w:rsidRPr="00914BA1">
        <w:t>segmentation in a single pipeline, together with attention mechanisms and multi-scale loss, is what makes this different from most prior approaches.</w:t>
      </w:r>
    </w:p>
    <w:p w:rsidR="005C1A1C" w:rsidRDefault="005C1A1C" w:rsidP="00D504C1">
      <w:pPr>
        <w:pStyle w:val="Heading1"/>
        <w:jc w:val="both"/>
        <w:sectPr w:rsidR="005C1A1C" w:rsidSect="005C1A1C">
          <w:type w:val="continuous"/>
          <w:pgSz w:w="12240" w:h="15840"/>
          <w:pgMar w:top="1440" w:right="1440" w:bottom="1440" w:left="1440" w:header="708" w:footer="708" w:gutter="0"/>
          <w:cols w:num="2" w:space="720"/>
          <w:docGrid w:linePitch="360"/>
        </w:sectPr>
      </w:pPr>
    </w:p>
    <w:p w:rsidR="00BF6A11" w:rsidRPr="00914BA1" w:rsidRDefault="007715CD" w:rsidP="00D504C1">
      <w:pPr>
        <w:pStyle w:val="Heading1"/>
        <w:jc w:val="both"/>
      </w:pPr>
      <w:r w:rsidRPr="00914BA1">
        <w:lastRenderedPageBreak/>
        <w:t>5. System Architecture</w:t>
      </w:r>
    </w:p>
    <w:p w:rsidR="00BF6A11" w:rsidRPr="00914BA1" w:rsidRDefault="007715CD" w:rsidP="00D504C1">
      <w:pPr>
        <w:pStyle w:val="Heading2"/>
        <w:jc w:val="both"/>
      </w:pPr>
      <w:r w:rsidRPr="00914BA1">
        <w:t>5.1 ResNet50 for Detection</w:t>
      </w:r>
    </w:p>
    <w:p w:rsidR="00E14CEF" w:rsidRDefault="00E14CEF" w:rsidP="00D504C1">
      <w:pPr>
        <w:spacing w:before="80"/>
        <w:jc w:val="both"/>
        <w:sectPr w:rsidR="00E14CEF" w:rsidSect="00153718">
          <w:type w:val="continuous"/>
          <w:pgSz w:w="12240" w:h="15840"/>
          <w:pgMar w:top="1440" w:right="1440" w:bottom="1440" w:left="1440" w:header="708" w:footer="708" w:gutter="0"/>
          <w:cols w:space="720"/>
          <w:docGrid w:linePitch="360"/>
        </w:sectPr>
      </w:pPr>
    </w:p>
    <w:p w:rsidR="00BF6A11" w:rsidRPr="00914BA1" w:rsidRDefault="00E14CEF" w:rsidP="00D504C1">
      <w:pPr>
        <w:spacing w:before="80"/>
        <w:jc w:val="both"/>
      </w:pPr>
      <w:r w:rsidRPr="00E14CEF">
        <w:lastRenderedPageBreak/>
        <w:t>The detection model uses a ResNet50 backbone (</w:t>
      </w:r>
      <w:proofErr w:type="spellStart"/>
      <w:r w:rsidRPr="00E14CEF">
        <w:t>pretrained</w:t>
      </w:r>
      <w:proofErr w:type="spellEnd"/>
      <w:r w:rsidRPr="00E14CEF">
        <w:t xml:space="preserve"> on </w:t>
      </w:r>
      <w:proofErr w:type="spellStart"/>
      <w:r w:rsidRPr="00E14CEF">
        <w:t>ImageNet</w:t>
      </w:r>
      <w:proofErr w:type="spellEnd"/>
      <w:r w:rsidRPr="00E14CEF">
        <w:t xml:space="preserve">) with the default classifier swapped out for a custom head. The head includes BatchNorm1d, </w:t>
      </w:r>
      <w:proofErr w:type="spellStart"/>
      <w:r w:rsidRPr="00E14CEF">
        <w:t>LeakyReLU</w:t>
      </w:r>
      <w:proofErr w:type="spellEnd"/>
      <w:r w:rsidRPr="00E14CEF">
        <w:t xml:space="preserve"> and </w:t>
      </w:r>
      <w:proofErr w:type="spellStart"/>
      <w:r w:rsidRPr="00E14CEF">
        <w:t>SiLU</w:t>
      </w:r>
      <w:proofErr w:type="spellEnd"/>
      <w:r w:rsidRPr="00E14CEF">
        <w:t xml:space="preserve"> activations, with 50% </w:t>
      </w:r>
      <w:r w:rsidRPr="00E14CEF">
        <w:lastRenderedPageBreak/>
        <w:t>Dropout. The residual connections in ResNet50 allow the model to go deep without running into vanishing gradient problems — which matters a lot when you're trying to extract subtle tumor features.</w:t>
      </w:r>
    </w:p>
    <w:p w:rsidR="00E14CEF" w:rsidRDefault="00E14CEF" w:rsidP="00D504C1">
      <w:pPr>
        <w:spacing w:before="120" w:after="120"/>
        <w:jc w:val="both"/>
        <w:sectPr w:rsidR="00E14CEF" w:rsidSect="00E14CEF">
          <w:type w:val="continuous"/>
          <w:pgSz w:w="12240" w:h="15840"/>
          <w:pgMar w:top="1440" w:right="1440" w:bottom="1440" w:left="1440" w:header="708" w:footer="708" w:gutter="0"/>
          <w:cols w:num="2" w:space="720"/>
          <w:docGrid w:linePitch="360"/>
        </w:sectPr>
      </w:pPr>
    </w:p>
    <w:p w:rsidR="00BF6A11" w:rsidRPr="00914BA1" w:rsidRDefault="007715CD" w:rsidP="00D504C1">
      <w:pPr>
        <w:spacing w:before="120" w:after="120"/>
        <w:jc w:val="both"/>
      </w:pPr>
      <w:r w:rsidRPr="00914BA1">
        <w:rPr>
          <w:noProof/>
        </w:rPr>
        <w:lastRenderedPageBreak/>
        <w:drawing>
          <wp:inline distT="0" distB="0" distL="0" distR="0">
            <wp:extent cx="5905500" cy="3419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419475"/>
                    </a:xfrm>
                    <a:prstGeom prst="rect">
                      <a:avLst/>
                    </a:prstGeom>
                  </pic:spPr>
                </pic:pic>
              </a:graphicData>
            </a:graphic>
          </wp:inline>
        </w:drawing>
      </w:r>
    </w:p>
    <w:p w:rsidR="00BF6A11" w:rsidRDefault="00E14CEF" w:rsidP="00D504C1">
      <w:pPr>
        <w:spacing w:before="80"/>
        <w:jc w:val="both"/>
        <w:rPr>
          <w:i/>
          <w:iCs/>
          <w:color w:val="555555"/>
          <w:sz w:val="20"/>
          <w:szCs w:val="20"/>
        </w:rPr>
      </w:pPr>
      <w:r w:rsidRPr="00E14CEF">
        <w:rPr>
          <w:i/>
          <w:iCs/>
          <w:color w:val="555555"/>
          <w:sz w:val="20"/>
          <w:szCs w:val="20"/>
        </w:rPr>
        <w:t>Figure 1: ResNet50 Architecture; illustrating the residual learning block (upper section) and the complete convolutional backbone, which exhibits channel progression from 64 to 2048.</w:t>
      </w:r>
    </w:p>
    <w:p w:rsidR="00E14CEF" w:rsidRPr="00914BA1" w:rsidRDefault="00E14CEF" w:rsidP="00D504C1">
      <w:pPr>
        <w:spacing w:before="80"/>
        <w:jc w:val="both"/>
      </w:pPr>
    </w:p>
    <w:p w:rsidR="00153718" w:rsidRPr="00914BA1" w:rsidRDefault="00153718" w:rsidP="00D504C1">
      <w:pPr>
        <w:pStyle w:val="Heading2"/>
        <w:jc w:val="both"/>
        <w:sectPr w:rsidR="00153718" w:rsidRPr="00914BA1" w:rsidSect="00153718">
          <w:type w:val="continuous"/>
          <w:pgSz w:w="12240" w:h="15840"/>
          <w:pgMar w:top="1440" w:right="1440" w:bottom="1440" w:left="1440" w:header="708" w:footer="708" w:gutter="0"/>
          <w:cols w:space="720"/>
          <w:docGrid w:linePitch="360"/>
        </w:sectPr>
      </w:pPr>
    </w:p>
    <w:p w:rsidR="00BF6A11" w:rsidRPr="00914BA1" w:rsidRDefault="007715CD" w:rsidP="00D504C1">
      <w:pPr>
        <w:pStyle w:val="Heading2"/>
        <w:jc w:val="both"/>
      </w:pPr>
      <w:r w:rsidRPr="00914BA1">
        <w:lastRenderedPageBreak/>
        <w:t xml:space="preserve">5.2 </w:t>
      </w:r>
      <w:proofErr w:type="spellStart"/>
      <w:r w:rsidRPr="00914BA1">
        <w:t>ResUNet</w:t>
      </w:r>
      <w:proofErr w:type="spellEnd"/>
      <w:r w:rsidRPr="00914BA1">
        <w:t xml:space="preserve"> Architecture for Segmentation</w:t>
      </w:r>
    </w:p>
    <w:p w:rsidR="00E14CEF" w:rsidRDefault="00E14CEF" w:rsidP="00D504C1">
      <w:pPr>
        <w:spacing w:before="80"/>
        <w:jc w:val="both"/>
        <w:sectPr w:rsidR="00E14CEF" w:rsidSect="00153718">
          <w:type w:val="continuous"/>
          <w:pgSz w:w="12240" w:h="15840"/>
          <w:pgMar w:top="1440" w:right="1440" w:bottom="1440" w:left="1440" w:header="708" w:footer="708" w:gutter="0"/>
          <w:cols w:space="720"/>
          <w:docGrid w:linePitch="360"/>
        </w:sectPr>
      </w:pPr>
    </w:p>
    <w:p w:rsidR="00BF6A11" w:rsidRPr="00914BA1" w:rsidRDefault="00E14CEF" w:rsidP="00D504C1">
      <w:pPr>
        <w:spacing w:before="80"/>
        <w:jc w:val="both"/>
      </w:pPr>
      <w:proofErr w:type="spellStart"/>
      <w:r w:rsidRPr="00E14CEF">
        <w:lastRenderedPageBreak/>
        <w:t>ResUNet</w:t>
      </w:r>
      <w:proofErr w:type="spellEnd"/>
      <w:r w:rsidRPr="00E14CEF">
        <w:t xml:space="preserve"> is a hybrid architecture that combines residual blocks from </w:t>
      </w:r>
      <w:proofErr w:type="spellStart"/>
      <w:r w:rsidRPr="00E14CEF">
        <w:t>ResNet</w:t>
      </w:r>
      <w:proofErr w:type="spellEnd"/>
      <w:r w:rsidRPr="00E14CEF">
        <w:t xml:space="preserve"> with the </w:t>
      </w:r>
      <w:proofErr w:type="spellStart"/>
      <w:r w:rsidRPr="00E14CEF">
        <w:t>encoderdecoder</w:t>
      </w:r>
      <w:proofErr w:type="spellEnd"/>
      <w:r w:rsidRPr="00E14CEF">
        <w:t xml:space="preserve"> structure of U-Net. This design aims to combine the strengths of both </w:t>
      </w:r>
      <w:r w:rsidRPr="00E14CEF">
        <w:lastRenderedPageBreak/>
        <w:t xml:space="preserve">architectures: the strong feature extraction and stable gradients of </w:t>
      </w:r>
      <w:proofErr w:type="spellStart"/>
      <w:r w:rsidRPr="00E14CEF">
        <w:t>ResNet</w:t>
      </w:r>
      <w:proofErr w:type="spellEnd"/>
      <w:r w:rsidRPr="00E14CEF">
        <w:t>, and the ability of U-Net to recreate complex spatial details.</w:t>
      </w:r>
    </w:p>
    <w:p w:rsidR="00E14CEF" w:rsidRDefault="00E14CEF" w:rsidP="00D504C1">
      <w:pPr>
        <w:spacing w:before="120" w:after="120"/>
        <w:jc w:val="both"/>
        <w:sectPr w:rsidR="00E14CEF" w:rsidSect="00E14CEF">
          <w:type w:val="continuous"/>
          <w:pgSz w:w="12240" w:h="15840"/>
          <w:pgMar w:top="1440" w:right="1440" w:bottom="1440" w:left="1440" w:header="708" w:footer="708" w:gutter="0"/>
          <w:cols w:num="2" w:space="720"/>
          <w:docGrid w:linePitch="360"/>
        </w:sectPr>
      </w:pPr>
    </w:p>
    <w:p w:rsidR="00BF6A11" w:rsidRPr="00914BA1" w:rsidRDefault="007715CD" w:rsidP="00D504C1">
      <w:pPr>
        <w:spacing w:before="120" w:after="120"/>
        <w:jc w:val="both"/>
      </w:pPr>
      <w:r w:rsidRPr="00914BA1">
        <w:rPr>
          <w:noProof/>
        </w:rPr>
        <w:lastRenderedPageBreak/>
        <w:drawing>
          <wp:inline distT="0" distB="0" distL="0" distR="0">
            <wp:extent cx="5905500" cy="2343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343150"/>
                    </a:xfrm>
                    <a:prstGeom prst="rect">
                      <a:avLst/>
                    </a:prstGeom>
                  </pic:spPr>
                </pic:pic>
              </a:graphicData>
            </a:graphic>
          </wp:inline>
        </w:drawing>
      </w:r>
    </w:p>
    <w:p w:rsidR="00BF6A11" w:rsidRPr="00914BA1" w:rsidRDefault="007715CD" w:rsidP="00D504C1">
      <w:pPr>
        <w:spacing w:before="40" w:after="120"/>
        <w:jc w:val="both"/>
      </w:pPr>
      <w:r w:rsidRPr="00914BA1">
        <w:rPr>
          <w:i/>
          <w:iCs/>
          <w:color w:val="555555"/>
          <w:sz w:val="20"/>
          <w:szCs w:val="20"/>
        </w:rPr>
        <w:t xml:space="preserve">Figure 2: </w:t>
      </w:r>
      <w:r w:rsidR="00E14CEF" w:rsidRPr="00E14CEF">
        <w:rPr>
          <w:i/>
          <w:iCs/>
          <w:color w:val="555555"/>
          <w:sz w:val="20"/>
          <w:szCs w:val="20"/>
        </w:rPr>
        <w:t xml:space="preserve">shows the </w:t>
      </w:r>
      <w:proofErr w:type="spellStart"/>
      <w:r w:rsidR="00E14CEF" w:rsidRPr="00E14CEF">
        <w:rPr>
          <w:i/>
          <w:iCs/>
          <w:color w:val="555555"/>
          <w:sz w:val="20"/>
          <w:szCs w:val="20"/>
        </w:rPr>
        <w:t>ResUNet</w:t>
      </w:r>
      <w:proofErr w:type="spellEnd"/>
      <w:r w:rsidR="00E14CEF" w:rsidRPr="00E14CEF">
        <w:rPr>
          <w:i/>
          <w:iCs/>
          <w:color w:val="555555"/>
          <w:sz w:val="20"/>
          <w:szCs w:val="20"/>
        </w:rPr>
        <w:t xml:space="preserve"> encoder-decoder architecture. The left side shows the </w:t>
      </w:r>
      <w:proofErr w:type="spellStart"/>
      <w:r w:rsidR="00E14CEF" w:rsidRPr="00E14CEF">
        <w:rPr>
          <w:i/>
          <w:iCs/>
          <w:color w:val="555555"/>
          <w:sz w:val="20"/>
          <w:szCs w:val="20"/>
        </w:rPr>
        <w:t>downsampling</w:t>
      </w:r>
      <w:proofErr w:type="spellEnd"/>
      <w:r w:rsidR="00E14CEF" w:rsidRPr="00E14CEF">
        <w:rPr>
          <w:i/>
          <w:iCs/>
          <w:color w:val="555555"/>
          <w:sz w:val="20"/>
          <w:szCs w:val="20"/>
        </w:rPr>
        <w:t xml:space="preserve"> process, the middle part highlights the bottleneck, and the right side illustrates the </w:t>
      </w:r>
      <w:proofErr w:type="spellStart"/>
      <w:r w:rsidR="00E14CEF" w:rsidRPr="00E14CEF">
        <w:rPr>
          <w:i/>
          <w:iCs/>
          <w:color w:val="555555"/>
          <w:sz w:val="20"/>
          <w:szCs w:val="20"/>
        </w:rPr>
        <w:t>upsampling</w:t>
      </w:r>
      <w:proofErr w:type="spellEnd"/>
      <w:r w:rsidR="00E14CEF" w:rsidRPr="00E14CEF">
        <w:rPr>
          <w:i/>
          <w:iCs/>
          <w:color w:val="555555"/>
          <w:sz w:val="20"/>
          <w:szCs w:val="20"/>
        </w:rPr>
        <w:t xml:space="preserve"> process, which includes skip connections.</w:t>
      </w:r>
    </w:p>
    <w:p w:rsidR="00BF6A11" w:rsidRPr="00914BA1" w:rsidRDefault="00BF6A11" w:rsidP="00D504C1">
      <w:pPr>
        <w:spacing w:before="80"/>
        <w:jc w:val="both"/>
      </w:pPr>
    </w:p>
    <w:p w:rsidR="00BF6A11" w:rsidRPr="00914BA1" w:rsidRDefault="007715CD" w:rsidP="00D504C1">
      <w:pPr>
        <w:spacing w:before="120" w:after="120"/>
        <w:jc w:val="both"/>
      </w:pPr>
      <w:r w:rsidRPr="00914BA1">
        <w:rPr>
          <w:noProof/>
        </w:rPr>
        <w:drawing>
          <wp:inline distT="0" distB="0" distL="0" distR="0">
            <wp:extent cx="4114800" cy="190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14800" cy="1905000"/>
                    </a:xfrm>
                    <a:prstGeom prst="rect">
                      <a:avLst/>
                    </a:prstGeom>
                  </pic:spPr>
                </pic:pic>
              </a:graphicData>
            </a:graphic>
          </wp:inline>
        </w:drawing>
      </w:r>
    </w:p>
    <w:p w:rsidR="00BF6A11" w:rsidRPr="00914BA1" w:rsidRDefault="007715CD" w:rsidP="00D504C1">
      <w:pPr>
        <w:spacing w:before="40" w:after="120"/>
        <w:jc w:val="both"/>
      </w:pPr>
      <w:r w:rsidRPr="00914BA1">
        <w:rPr>
          <w:i/>
          <w:iCs/>
          <w:color w:val="555555"/>
          <w:sz w:val="20"/>
          <w:szCs w:val="20"/>
        </w:rPr>
        <w:t xml:space="preserve">Figure 3: </w:t>
      </w:r>
      <w:r w:rsidR="00E14CEF" w:rsidRPr="00E14CEF">
        <w:rPr>
          <w:i/>
          <w:iCs/>
          <w:color w:val="555555"/>
          <w:sz w:val="20"/>
          <w:szCs w:val="20"/>
        </w:rPr>
        <w:t xml:space="preserve">Detailed </w:t>
      </w:r>
      <w:proofErr w:type="spellStart"/>
      <w:r w:rsidR="00E14CEF" w:rsidRPr="00E14CEF">
        <w:rPr>
          <w:i/>
          <w:iCs/>
          <w:color w:val="555555"/>
          <w:sz w:val="20"/>
          <w:szCs w:val="20"/>
        </w:rPr>
        <w:t>ResUNet</w:t>
      </w:r>
      <w:proofErr w:type="spellEnd"/>
      <w:r w:rsidR="00E14CEF" w:rsidRPr="00E14CEF">
        <w:rPr>
          <w:i/>
          <w:iCs/>
          <w:color w:val="555555"/>
          <w:sz w:val="20"/>
          <w:szCs w:val="20"/>
        </w:rPr>
        <w:t xml:space="preserve"> Architecture — depicting residual blocks, attention blocks, guided loss layers (GL1-GL4), and the classification layer.</w:t>
      </w:r>
    </w:p>
    <w:p w:rsidR="00BF6A11" w:rsidRPr="00914BA1" w:rsidRDefault="00BF6A11" w:rsidP="00D504C1">
      <w:pPr>
        <w:spacing w:before="80"/>
        <w:jc w:val="both"/>
      </w:pPr>
    </w:p>
    <w:p w:rsidR="00153718" w:rsidRPr="00914BA1" w:rsidRDefault="00153718" w:rsidP="00D504C1">
      <w:pPr>
        <w:spacing w:before="160" w:after="60"/>
        <w:jc w:val="both"/>
        <w:rPr>
          <w:b/>
          <w:bCs/>
          <w:color w:val="000000"/>
          <w:sz w:val="22"/>
          <w:szCs w:val="22"/>
        </w:rPr>
        <w:sectPr w:rsidR="00153718" w:rsidRPr="00914BA1" w:rsidSect="00153718">
          <w:type w:val="continuous"/>
          <w:pgSz w:w="12240" w:h="15840"/>
          <w:pgMar w:top="1440" w:right="1440" w:bottom="1440" w:left="1440" w:header="708" w:footer="708" w:gutter="0"/>
          <w:cols w:space="720"/>
          <w:docGrid w:linePitch="360"/>
        </w:sectPr>
      </w:pPr>
    </w:p>
    <w:p w:rsidR="00BF6A11" w:rsidRPr="00914BA1" w:rsidRDefault="007715CD" w:rsidP="00D504C1">
      <w:pPr>
        <w:spacing w:before="160" w:after="60"/>
        <w:jc w:val="both"/>
      </w:pPr>
      <w:r w:rsidRPr="00914BA1">
        <w:rPr>
          <w:b/>
          <w:bCs/>
          <w:color w:val="000000"/>
          <w:sz w:val="22"/>
          <w:szCs w:val="22"/>
        </w:rPr>
        <w:lastRenderedPageBreak/>
        <w:t>5.2.1 Encoder Path (Contracting Path)</w:t>
      </w:r>
    </w:p>
    <w:p w:rsidR="00E14CEF" w:rsidRDefault="00E14CEF" w:rsidP="00D504C1">
      <w:pPr>
        <w:spacing w:before="160" w:after="60"/>
        <w:jc w:val="both"/>
      </w:pPr>
      <w:r>
        <w:t xml:space="preserve">The encoder's architecture, which is designed to build a hierarchical feature representation, employs residual blocks. These blocks are composed of two 3×3 convolutions, each followed by </w:t>
      </w:r>
      <w:proofErr w:type="spellStart"/>
      <w:r>
        <w:t>BatchNorm</w:t>
      </w:r>
      <w:proofErr w:type="spellEnd"/>
      <w:r>
        <w:t xml:space="preserve"> and </w:t>
      </w:r>
      <w:proofErr w:type="spellStart"/>
      <w:r>
        <w:t>ReLU</w:t>
      </w:r>
      <w:proofErr w:type="spellEnd"/>
      <w:r>
        <w:t xml:space="preserve"> activations, and are connected by an identity skip connection, represented as y = F(x, {Wi}) + x. At each stage, the feature map's depth is increased, progressing from 64 to 128, then to 256, and finally to 512. Simultaneously, 2×2 max-pooling operations are implemented to reduce spatial resolution, </w:t>
      </w:r>
      <w:r>
        <w:lastRenderedPageBreak/>
        <w:t>thereby enabling the model to capture a more comprehensive contextual understanding.</w:t>
      </w:r>
    </w:p>
    <w:p w:rsidR="00BF6A11" w:rsidRPr="00914BA1" w:rsidRDefault="007715CD" w:rsidP="00D504C1">
      <w:pPr>
        <w:spacing w:before="160" w:after="60"/>
        <w:jc w:val="both"/>
      </w:pPr>
      <w:r w:rsidRPr="00914BA1">
        <w:rPr>
          <w:b/>
          <w:bCs/>
          <w:color w:val="000000"/>
          <w:sz w:val="22"/>
          <w:szCs w:val="22"/>
        </w:rPr>
        <w:t>5.2.2 Bottleneck Layer</w:t>
      </w:r>
    </w:p>
    <w:p w:rsidR="00C4579B" w:rsidRPr="00914BA1" w:rsidRDefault="00C4579B" w:rsidP="00D504C1">
      <w:pPr>
        <w:spacing w:before="80"/>
        <w:jc w:val="both"/>
      </w:pPr>
      <w:r w:rsidRPr="00914BA1">
        <w:t>At the bottom of the network, the spatial resolution is at its smallest but the feature representation is deepest. This is where the model captures the most abstract information about tumor presence and structure.</w:t>
      </w:r>
    </w:p>
    <w:p w:rsidR="00BF6A11" w:rsidRPr="00914BA1" w:rsidRDefault="007715CD" w:rsidP="00D504C1">
      <w:pPr>
        <w:spacing w:before="160" w:after="60"/>
        <w:jc w:val="both"/>
      </w:pPr>
      <w:r w:rsidRPr="00914BA1">
        <w:rPr>
          <w:b/>
          <w:bCs/>
          <w:color w:val="000000"/>
          <w:sz w:val="22"/>
          <w:szCs w:val="22"/>
        </w:rPr>
        <w:t>5.2.3 Decoder Path (Expanding Path)</w:t>
      </w:r>
    </w:p>
    <w:p w:rsidR="00EF4FDB" w:rsidRDefault="00EF4FDB" w:rsidP="00D504C1">
      <w:pPr>
        <w:spacing w:before="160" w:after="60"/>
        <w:jc w:val="both"/>
      </w:pPr>
      <w:r>
        <w:t xml:space="preserve">The decoder rebuilds the spatial map using ConvTranspose2D layers to </w:t>
      </w:r>
      <w:proofErr w:type="spellStart"/>
      <w:r>
        <w:t>upsample</w:t>
      </w:r>
      <w:proofErr w:type="spellEnd"/>
      <w:r>
        <w:t xml:space="preserve"> progressively. At each stage, skip connections bring in the corresponding </w:t>
      </w:r>
      <w:r>
        <w:lastRenderedPageBreak/>
        <w:t xml:space="preserve">encoder feature maps — combining the high-level semantics from the bottleneck with the spatial detail preserved in the encoder. This is how the model produces precise tumor boundaries rather than just blobs. </w:t>
      </w:r>
    </w:p>
    <w:p w:rsidR="00BF6A11" w:rsidRPr="00914BA1" w:rsidRDefault="007715CD" w:rsidP="00D504C1">
      <w:pPr>
        <w:spacing w:before="160" w:after="60"/>
        <w:jc w:val="both"/>
      </w:pPr>
      <w:r w:rsidRPr="00914BA1">
        <w:rPr>
          <w:b/>
          <w:bCs/>
          <w:color w:val="000000"/>
          <w:sz w:val="22"/>
          <w:szCs w:val="22"/>
        </w:rPr>
        <w:t>5.2.4 Attention Mechanism</w:t>
      </w:r>
    </w:p>
    <w:p w:rsidR="00EF4FDB" w:rsidRDefault="00EF4FDB" w:rsidP="00D504C1">
      <w:pPr>
        <w:spacing w:before="160" w:after="60"/>
        <w:jc w:val="both"/>
      </w:pPr>
      <w:r>
        <w:t xml:space="preserve">Standard U-Net treats all regions equally. This model doesn't. Attention gates compute a per-pixel weight: α = </w:t>
      </w:r>
      <w:proofErr w:type="gramStart"/>
      <w:r>
        <w:t>σ(</w:t>
      </w:r>
      <w:proofErr w:type="spellStart"/>
      <w:proofErr w:type="gramEnd"/>
      <w:r>
        <w:t>Wx^T</w:t>
      </w:r>
      <w:proofErr w:type="spellEnd"/>
      <w:r>
        <w:t xml:space="preserve"> · x + </w:t>
      </w:r>
      <w:proofErr w:type="spellStart"/>
      <w:r>
        <w:t>Wg^T</w:t>
      </w:r>
      <w:proofErr w:type="spellEnd"/>
      <w:r>
        <w:t xml:space="preserve"> · g + b), where x is the local feature map and g is a gating signal from a deeper layer. The weighted output α·x suppresses irrelevant background and focuses the model's </w:t>
      </w:r>
      <w:r>
        <w:lastRenderedPageBreak/>
        <w:t xml:space="preserve">"attention" on likely tumor regions. This is </w:t>
      </w:r>
      <w:proofErr w:type="spellStart"/>
      <w:r>
        <w:t>particulary</w:t>
      </w:r>
      <w:proofErr w:type="spellEnd"/>
      <w:r>
        <w:t xml:space="preserve"> useful for small or irregular tumors. </w:t>
      </w:r>
    </w:p>
    <w:p w:rsidR="00BF6A11" w:rsidRPr="00914BA1" w:rsidRDefault="007715CD" w:rsidP="00D504C1">
      <w:pPr>
        <w:spacing w:before="160" w:after="60"/>
        <w:jc w:val="both"/>
      </w:pPr>
      <w:r w:rsidRPr="00914BA1">
        <w:rPr>
          <w:b/>
          <w:bCs/>
          <w:color w:val="000000"/>
          <w:sz w:val="22"/>
          <w:szCs w:val="22"/>
        </w:rPr>
        <w:t>5.2.5 Multi-scale Guided Loss</w:t>
      </w:r>
    </w:p>
    <w:p w:rsidR="00914BA1" w:rsidRDefault="00EF4FDB" w:rsidP="00D504C1">
      <w:pPr>
        <w:spacing w:before="80"/>
        <w:jc w:val="both"/>
        <w:sectPr w:rsidR="00914BA1" w:rsidSect="00914BA1">
          <w:type w:val="continuous"/>
          <w:pgSz w:w="12240" w:h="15840"/>
          <w:pgMar w:top="1440" w:right="1440" w:bottom="1440" w:left="1440" w:header="708" w:footer="708" w:gutter="0"/>
          <w:cols w:num="2" w:space="720"/>
          <w:docGrid w:linePitch="360"/>
        </w:sectPr>
      </w:pPr>
      <w:r>
        <w:t xml:space="preserve">Rather than computing loss only at the final output, guided loss layers (GL1–GL4) attach to intermediate decoder outputs. Total loss is: </w:t>
      </w:r>
      <w:proofErr w:type="spellStart"/>
      <w:r>
        <w:t>L_total</w:t>
      </w:r>
      <w:proofErr w:type="spellEnd"/>
      <w:r>
        <w:t xml:space="preserve"> = </w:t>
      </w:r>
      <w:proofErr w:type="gramStart"/>
      <w:r>
        <w:t>Σ(</w:t>
      </w:r>
      <w:proofErr w:type="spellStart"/>
      <w:proofErr w:type="gramEnd"/>
      <w:r>
        <w:t>i</w:t>
      </w:r>
      <w:proofErr w:type="spellEnd"/>
      <w:r>
        <w:t xml:space="preserve">=1 to 4) </w:t>
      </w:r>
      <w:proofErr w:type="spellStart"/>
      <w:r>
        <w:t>λi</w:t>
      </w:r>
      <w:proofErr w:type="spellEnd"/>
      <w:r>
        <w:t xml:space="preserve"> · Li, where each Li is a combination of Binary Cross-Entropy and Dice Loss. BCE handles pixel-level accuracy; Dice handles region-level overlap. Using both at multiple scales forces the model to learn tumor boundaries at different levels of detail.</w:t>
      </w:r>
    </w:p>
    <w:p w:rsidR="00BF6A11" w:rsidRPr="00914BA1" w:rsidRDefault="00BF6A11" w:rsidP="00D504C1">
      <w:pPr>
        <w:spacing w:before="80"/>
        <w:jc w:val="both"/>
      </w:pPr>
    </w:p>
    <w:p w:rsidR="00BF6A11" w:rsidRPr="00914BA1" w:rsidRDefault="007715CD" w:rsidP="00D504C1">
      <w:pPr>
        <w:spacing w:before="160" w:after="60"/>
        <w:jc w:val="both"/>
      </w:pPr>
      <w:r w:rsidRPr="00914BA1">
        <w:rPr>
          <w:b/>
          <w:bCs/>
          <w:color w:val="000000"/>
          <w:sz w:val="22"/>
          <w:szCs w:val="22"/>
        </w:rPr>
        <w:t>5.2.6 Sample Output</w:t>
      </w:r>
    </w:p>
    <w:p w:rsidR="00BF6A11" w:rsidRPr="00914BA1" w:rsidRDefault="007715CD" w:rsidP="00D504C1">
      <w:pPr>
        <w:spacing w:before="120" w:after="120"/>
        <w:jc w:val="both"/>
      </w:pPr>
      <w:r w:rsidRPr="00914BA1">
        <w:rPr>
          <w:noProof/>
        </w:rPr>
        <w:drawing>
          <wp:inline distT="0" distB="0" distL="0" distR="0">
            <wp:extent cx="5524500" cy="2724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724150"/>
                    </a:xfrm>
                    <a:prstGeom prst="rect">
                      <a:avLst/>
                    </a:prstGeom>
                  </pic:spPr>
                </pic:pic>
              </a:graphicData>
            </a:graphic>
          </wp:inline>
        </w:drawing>
      </w:r>
    </w:p>
    <w:p w:rsidR="00BF6A11" w:rsidRDefault="00EF4FDB" w:rsidP="00D504C1">
      <w:pPr>
        <w:spacing w:before="80"/>
        <w:jc w:val="both"/>
        <w:rPr>
          <w:i/>
          <w:iCs/>
          <w:color w:val="555555"/>
          <w:sz w:val="20"/>
          <w:szCs w:val="20"/>
        </w:rPr>
      </w:pPr>
      <w:r w:rsidRPr="00EF4FDB">
        <w:rPr>
          <w:i/>
          <w:iCs/>
          <w:color w:val="555555"/>
          <w:sz w:val="20"/>
          <w:szCs w:val="20"/>
        </w:rPr>
        <w:t>Figure 4: Sample Input MRI and Corresponding Ground Truth Segmentation Mask</w:t>
      </w:r>
    </w:p>
    <w:p w:rsidR="00EF4FDB" w:rsidRPr="00914BA1" w:rsidRDefault="00EF4FDB" w:rsidP="00D504C1">
      <w:pPr>
        <w:spacing w:before="80"/>
        <w:jc w:val="both"/>
      </w:pPr>
    </w:p>
    <w:p w:rsidR="00BF6A11" w:rsidRPr="00914BA1" w:rsidRDefault="007715CD" w:rsidP="00D504C1">
      <w:pPr>
        <w:pStyle w:val="Heading2"/>
        <w:jc w:val="both"/>
      </w:pPr>
      <w:r w:rsidRPr="00914BA1">
        <w:t xml:space="preserve">5.3 Comparison: U-Net vs </w:t>
      </w:r>
      <w:proofErr w:type="spellStart"/>
      <w:r w:rsidRPr="00914BA1">
        <w:t>ResUNet</w:t>
      </w:r>
      <w:proofErr w:type="spellEnd"/>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5"/>
        <w:gridCol w:w="3253"/>
        <w:gridCol w:w="3902"/>
      </w:tblGrid>
      <w:tr w:rsidR="00BF6A11" w:rsidRPr="00914BA1">
        <w:tc>
          <w:tcPr>
            <w:tcW w:w="0" w:type="auto"/>
            <w:tcBorders>
              <w:top w:val="single" w:sz="1" w:space="0" w:color="AAAAAA"/>
              <w:left w:val="single" w:sz="1" w:space="0" w:color="AAAAAA"/>
              <w:bottom w:val="single" w:sz="1" w:space="0" w:color="AAAAAA"/>
              <w:right w:val="single" w:sz="1" w:space="0" w:color="AAAAAA"/>
            </w:tcBorders>
            <w:shd w:val="clear" w:color="auto" w:fill="DDDDDD"/>
            <w:tcMar>
              <w:top w:w="80" w:type="dxa"/>
              <w:left w:w="100" w:type="dxa"/>
              <w:bottom w:w="80" w:type="dxa"/>
              <w:right w:w="100" w:type="dxa"/>
            </w:tcMar>
          </w:tcPr>
          <w:p w:rsidR="00BF6A11" w:rsidRPr="00914BA1" w:rsidRDefault="007715CD" w:rsidP="00D504C1">
            <w:pPr>
              <w:jc w:val="both"/>
            </w:pPr>
            <w:r w:rsidRPr="00914BA1">
              <w:rPr>
                <w:b/>
                <w:bCs/>
                <w:sz w:val="22"/>
                <w:szCs w:val="22"/>
              </w:rPr>
              <w:t>Aspect</w:t>
            </w:r>
          </w:p>
        </w:tc>
        <w:tc>
          <w:tcPr>
            <w:tcW w:w="0" w:type="auto"/>
            <w:tcBorders>
              <w:top w:val="single" w:sz="1" w:space="0" w:color="AAAAAA"/>
              <w:left w:val="single" w:sz="1" w:space="0" w:color="AAAAAA"/>
              <w:bottom w:val="single" w:sz="1" w:space="0" w:color="AAAAAA"/>
              <w:right w:val="single" w:sz="1" w:space="0" w:color="AAAAAA"/>
            </w:tcBorders>
            <w:shd w:val="clear" w:color="auto" w:fill="DDDDDD"/>
            <w:tcMar>
              <w:top w:w="80" w:type="dxa"/>
              <w:left w:w="100" w:type="dxa"/>
              <w:bottom w:w="80" w:type="dxa"/>
              <w:right w:w="100" w:type="dxa"/>
            </w:tcMar>
          </w:tcPr>
          <w:p w:rsidR="00BF6A11" w:rsidRPr="00914BA1" w:rsidRDefault="007715CD" w:rsidP="00D504C1">
            <w:pPr>
              <w:jc w:val="both"/>
            </w:pPr>
            <w:r w:rsidRPr="00914BA1">
              <w:rPr>
                <w:b/>
                <w:bCs/>
                <w:sz w:val="22"/>
                <w:szCs w:val="22"/>
              </w:rPr>
              <w:t>U-Net</w:t>
            </w:r>
          </w:p>
        </w:tc>
        <w:tc>
          <w:tcPr>
            <w:tcW w:w="0" w:type="auto"/>
            <w:tcBorders>
              <w:top w:val="single" w:sz="1" w:space="0" w:color="AAAAAA"/>
              <w:left w:val="single" w:sz="1" w:space="0" w:color="AAAAAA"/>
              <w:bottom w:val="single" w:sz="1" w:space="0" w:color="AAAAAA"/>
              <w:right w:val="single" w:sz="1" w:space="0" w:color="AAAAAA"/>
            </w:tcBorders>
            <w:shd w:val="clear" w:color="auto" w:fill="DDDDDD"/>
            <w:tcMar>
              <w:top w:w="80" w:type="dxa"/>
              <w:left w:w="100" w:type="dxa"/>
              <w:bottom w:w="80" w:type="dxa"/>
              <w:right w:w="100" w:type="dxa"/>
            </w:tcMar>
          </w:tcPr>
          <w:p w:rsidR="00BF6A11" w:rsidRPr="00914BA1" w:rsidRDefault="007715CD" w:rsidP="00D504C1">
            <w:pPr>
              <w:jc w:val="both"/>
            </w:pPr>
            <w:proofErr w:type="spellStart"/>
            <w:r w:rsidRPr="00914BA1">
              <w:rPr>
                <w:b/>
                <w:bCs/>
                <w:sz w:val="22"/>
                <w:szCs w:val="22"/>
              </w:rPr>
              <w:t>ResUNet</w:t>
            </w:r>
            <w:proofErr w:type="spellEnd"/>
          </w:p>
        </w:tc>
      </w:tr>
      <w:tr w:rsidR="00BF6A11" w:rsidRPr="00914BA1">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Gradient Propagation</w:t>
            </w:r>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Degrades in deep networks</w:t>
            </w:r>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Stable due to residual identity mappings</w:t>
            </w:r>
          </w:p>
        </w:tc>
      </w:tr>
      <w:tr w:rsidR="00BF6A11" w:rsidRPr="00914BA1">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Feature Learning</w:t>
            </w:r>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Limited reuse of features</w:t>
            </w:r>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Efficient feature reuse through residuals</w:t>
            </w:r>
          </w:p>
        </w:tc>
      </w:tr>
      <w:tr w:rsidR="00BF6A11" w:rsidRPr="00914BA1">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Depth</w:t>
            </w:r>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Shallow due to vanishing gradients</w:t>
            </w:r>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Supports deeper architectures</w:t>
            </w:r>
          </w:p>
        </w:tc>
      </w:tr>
      <w:tr w:rsidR="00BF6A11" w:rsidRPr="00914BA1">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Focus on ROI</w:t>
            </w:r>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Equal weight to all pixels</w:t>
            </w:r>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Attention gates prioritize tumor areas</w:t>
            </w:r>
          </w:p>
        </w:tc>
      </w:tr>
      <w:tr w:rsidR="00BF6A11" w:rsidRPr="00914BA1">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Loss Design</w:t>
            </w:r>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Single-scale supervision</w:t>
            </w:r>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Multi-scale guided loss enhances accuracy</w:t>
            </w:r>
          </w:p>
        </w:tc>
      </w:tr>
      <w:tr w:rsidR="00BF6A11" w:rsidRPr="00914BA1">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lastRenderedPageBreak/>
              <w:t>Boundary Preservation</w:t>
            </w:r>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Moderate</w:t>
            </w:r>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Strong, due to skip and residual fusion</w:t>
            </w:r>
          </w:p>
        </w:tc>
      </w:tr>
    </w:tbl>
    <w:p w:rsidR="00153718" w:rsidRPr="00914BA1" w:rsidRDefault="00153718" w:rsidP="00D504C1">
      <w:pPr>
        <w:pStyle w:val="Heading1"/>
        <w:jc w:val="both"/>
        <w:sectPr w:rsidR="00153718" w:rsidRPr="00914BA1" w:rsidSect="00153718">
          <w:type w:val="continuous"/>
          <w:pgSz w:w="12240" w:h="15840"/>
          <w:pgMar w:top="1440" w:right="1440" w:bottom="1440" w:left="1440" w:header="708" w:footer="708" w:gutter="0"/>
          <w:cols w:space="720"/>
          <w:docGrid w:linePitch="360"/>
        </w:sectPr>
      </w:pPr>
    </w:p>
    <w:p w:rsidR="00BF6A11" w:rsidRPr="00914BA1" w:rsidRDefault="007715CD" w:rsidP="00D504C1">
      <w:pPr>
        <w:pStyle w:val="Heading1"/>
        <w:jc w:val="both"/>
      </w:pPr>
      <w:r w:rsidRPr="00914BA1">
        <w:lastRenderedPageBreak/>
        <w:t>6. Protocol Stack</w:t>
      </w:r>
    </w:p>
    <w:p w:rsidR="00BF6A11" w:rsidRPr="00914BA1" w:rsidRDefault="007715CD" w:rsidP="00D504C1">
      <w:pPr>
        <w:spacing w:before="60" w:after="60" w:line="360" w:lineRule="auto"/>
        <w:jc w:val="both"/>
      </w:pPr>
      <w:r w:rsidRPr="00914BA1">
        <w:t>The table below maps OSI model layers to their roles in this brain tumor detection pipeline:</w:t>
      </w:r>
    </w:p>
    <w:p w:rsidR="00BF6A11" w:rsidRPr="00914BA1" w:rsidRDefault="00BF6A11" w:rsidP="00D504C1">
      <w:pPr>
        <w:spacing w:before="80"/>
        <w:jc w:val="both"/>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2"/>
        <w:gridCol w:w="2418"/>
        <w:gridCol w:w="5090"/>
      </w:tblGrid>
      <w:tr w:rsidR="00914BA1" w:rsidRPr="00914BA1" w:rsidTr="00B246D5">
        <w:tc>
          <w:tcPr>
            <w:tcW w:w="0" w:type="auto"/>
            <w:tcBorders>
              <w:top w:val="single" w:sz="1" w:space="0" w:color="AAAAAA"/>
              <w:left w:val="single" w:sz="1" w:space="0" w:color="AAAAAA"/>
              <w:bottom w:val="single" w:sz="1" w:space="0" w:color="AAAAAA"/>
              <w:right w:val="single" w:sz="1" w:space="0" w:color="AAAAAA"/>
            </w:tcBorders>
            <w:shd w:val="clear" w:color="auto" w:fill="DDDDDD"/>
            <w:tcMar>
              <w:top w:w="80" w:type="dxa"/>
              <w:left w:w="100" w:type="dxa"/>
              <w:bottom w:w="80" w:type="dxa"/>
              <w:right w:w="100" w:type="dxa"/>
            </w:tcMar>
            <w:vAlign w:val="center"/>
          </w:tcPr>
          <w:p w:rsidR="00914BA1" w:rsidRDefault="00914BA1" w:rsidP="00D504C1">
            <w:pPr>
              <w:jc w:val="both"/>
              <w:rPr>
                <w:b/>
                <w:bCs/>
              </w:rPr>
            </w:pPr>
            <w:r>
              <w:rPr>
                <w:b/>
                <w:bCs/>
              </w:rPr>
              <w:t>Layer</w:t>
            </w:r>
          </w:p>
        </w:tc>
        <w:tc>
          <w:tcPr>
            <w:tcW w:w="0" w:type="auto"/>
            <w:tcBorders>
              <w:top w:val="single" w:sz="1" w:space="0" w:color="AAAAAA"/>
              <w:left w:val="single" w:sz="1" w:space="0" w:color="AAAAAA"/>
              <w:bottom w:val="single" w:sz="1" w:space="0" w:color="AAAAAA"/>
              <w:right w:val="single" w:sz="1" w:space="0" w:color="AAAAAA"/>
            </w:tcBorders>
            <w:shd w:val="clear" w:color="auto" w:fill="DDDDDD"/>
            <w:tcMar>
              <w:top w:w="80" w:type="dxa"/>
              <w:left w:w="100" w:type="dxa"/>
              <w:bottom w:w="80" w:type="dxa"/>
              <w:right w:w="100" w:type="dxa"/>
            </w:tcMar>
            <w:vAlign w:val="center"/>
          </w:tcPr>
          <w:p w:rsidR="00914BA1" w:rsidRDefault="00914BA1" w:rsidP="00D504C1">
            <w:pPr>
              <w:jc w:val="both"/>
              <w:rPr>
                <w:b/>
                <w:bCs/>
              </w:rPr>
            </w:pPr>
            <w:r>
              <w:rPr>
                <w:b/>
                <w:bCs/>
              </w:rPr>
              <w:t>Name in This System</w:t>
            </w:r>
          </w:p>
        </w:tc>
        <w:tc>
          <w:tcPr>
            <w:tcW w:w="0" w:type="auto"/>
            <w:tcBorders>
              <w:top w:val="single" w:sz="1" w:space="0" w:color="AAAAAA"/>
              <w:left w:val="single" w:sz="1" w:space="0" w:color="AAAAAA"/>
              <w:bottom w:val="single" w:sz="1" w:space="0" w:color="AAAAAA"/>
              <w:right w:val="single" w:sz="1" w:space="0" w:color="AAAAAA"/>
            </w:tcBorders>
            <w:shd w:val="clear" w:color="auto" w:fill="DDDDDD"/>
            <w:tcMar>
              <w:top w:w="80" w:type="dxa"/>
              <w:left w:w="100" w:type="dxa"/>
              <w:bottom w:w="80" w:type="dxa"/>
              <w:right w:w="100" w:type="dxa"/>
            </w:tcMar>
            <w:vAlign w:val="center"/>
          </w:tcPr>
          <w:p w:rsidR="00914BA1" w:rsidRDefault="00914BA1" w:rsidP="00D504C1">
            <w:pPr>
              <w:jc w:val="both"/>
              <w:rPr>
                <w:b/>
                <w:bCs/>
              </w:rPr>
            </w:pPr>
            <w:r>
              <w:rPr>
                <w:b/>
                <w:bCs/>
              </w:rPr>
              <w:t>Role</w:t>
            </w:r>
          </w:p>
        </w:tc>
      </w:tr>
      <w:tr w:rsidR="00914BA1" w:rsidRPr="00914BA1" w:rsidTr="00B246D5">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vAlign w:val="center"/>
          </w:tcPr>
          <w:p w:rsidR="00914BA1" w:rsidRDefault="00914BA1" w:rsidP="00D504C1">
            <w:pPr>
              <w:jc w:val="both"/>
            </w:pPr>
            <w:r>
              <w:t>Layer 7 — Application</w:t>
            </w:r>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vAlign w:val="center"/>
          </w:tcPr>
          <w:p w:rsidR="00914BA1" w:rsidRDefault="00914BA1" w:rsidP="00D504C1">
            <w:pPr>
              <w:jc w:val="both"/>
            </w:pPr>
            <w:r>
              <w:t>Clinical Interface / Model API</w:t>
            </w:r>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vAlign w:val="center"/>
          </w:tcPr>
          <w:p w:rsidR="00914BA1" w:rsidRDefault="00914BA1" w:rsidP="00D504C1">
            <w:pPr>
              <w:jc w:val="both"/>
            </w:pPr>
            <w:r>
              <w:t>Clinician submits MRI scan; model returns classification and segmentation mask.</w:t>
            </w:r>
          </w:p>
        </w:tc>
      </w:tr>
      <w:tr w:rsidR="00914BA1" w:rsidRPr="00914BA1" w:rsidTr="00B246D5">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vAlign w:val="center"/>
          </w:tcPr>
          <w:p w:rsidR="00914BA1" w:rsidRDefault="00914BA1" w:rsidP="00D504C1">
            <w:pPr>
              <w:jc w:val="both"/>
            </w:pPr>
            <w:r>
              <w:t>Layer 6 — Presentation</w:t>
            </w:r>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vAlign w:val="center"/>
          </w:tcPr>
          <w:p w:rsidR="00914BA1" w:rsidRDefault="00914BA1" w:rsidP="00D504C1">
            <w:pPr>
              <w:jc w:val="both"/>
            </w:pPr>
            <w:r>
              <w:t>Image Encoding &amp; Tensor Conversion</w:t>
            </w:r>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vAlign w:val="center"/>
          </w:tcPr>
          <w:p w:rsidR="00914BA1" w:rsidRDefault="00914BA1" w:rsidP="00D504C1">
            <w:pPr>
              <w:jc w:val="both"/>
            </w:pPr>
            <w:r>
              <w:t>DICOM/PNG files decoded, resized to 224×224, normalized to [0</w:t>
            </w:r>
            <w:proofErr w:type="gramStart"/>
            <w:r>
              <w:t>,1</w:t>
            </w:r>
            <w:proofErr w:type="gramEnd"/>
            <w:r>
              <w:t xml:space="preserve">], converted to </w:t>
            </w:r>
            <w:proofErr w:type="spellStart"/>
            <w:r>
              <w:t>PyTorch</w:t>
            </w:r>
            <w:proofErr w:type="spellEnd"/>
            <w:r>
              <w:t xml:space="preserve"> tensors.</w:t>
            </w:r>
          </w:p>
        </w:tc>
      </w:tr>
      <w:tr w:rsidR="00914BA1" w:rsidRPr="00914BA1" w:rsidTr="00B246D5">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vAlign w:val="center"/>
          </w:tcPr>
          <w:p w:rsidR="00914BA1" w:rsidRDefault="00914BA1" w:rsidP="00D504C1">
            <w:pPr>
              <w:jc w:val="both"/>
            </w:pPr>
            <w:r>
              <w:t>Layer 5 — Session</w:t>
            </w:r>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vAlign w:val="center"/>
          </w:tcPr>
          <w:p w:rsidR="00914BA1" w:rsidRDefault="00914BA1" w:rsidP="00D504C1">
            <w:pPr>
              <w:jc w:val="both"/>
            </w:pPr>
            <w:r>
              <w:t>Training Session Manager</w:t>
            </w:r>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vAlign w:val="center"/>
          </w:tcPr>
          <w:p w:rsidR="00914BA1" w:rsidRDefault="00914BA1" w:rsidP="00D504C1">
            <w:pPr>
              <w:jc w:val="both"/>
            </w:pPr>
            <w:proofErr w:type="spellStart"/>
            <w:r>
              <w:t>PyTorch</w:t>
            </w:r>
            <w:proofErr w:type="spellEnd"/>
            <w:r>
              <w:t xml:space="preserve"> training loop manages epochs, </w:t>
            </w:r>
            <w:proofErr w:type="spellStart"/>
            <w:r>
              <w:t>checkpointing</w:t>
            </w:r>
            <w:proofErr w:type="spellEnd"/>
            <w:r>
              <w:t>, early stopping, learning rate scheduling.</w:t>
            </w:r>
          </w:p>
        </w:tc>
      </w:tr>
      <w:tr w:rsidR="00914BA1" w:rsidRPr="00914BA1" w:rsidTr="00B246D5">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vAlign w:val="center"/>
          </w:tcPr>
          <w:p w:rsidR="00914BA1" w:rsidRDefault="00914BA1" w:rsidP="00D504C1">
            <w:pPr>
              <w:jc w:val="both"/>
            </w:pPr>
            <w:r>
              <w:t>Layer 4 — Transport</w:t>
            </w:r>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vAlign w:val="center"/>
          </w:tcPr>
          <w:p w:rsidR="00914BA1" w:rsidRDefault="00914BA1" w:rsidP="00D504C1">
            <w:pPr>
              <w:jc w:val="both"/>
            </w:pPr>
            <w:r>
              <w:t>Data Pipeline &amp; Batch Transfer</w:t>
            </w:r>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vAlign w:val="center"/>
          </w:tcPr>
          <w:p w:rsidR="00914BA1" w:rsidRDefault="00914BA1" w:rsidP="00D504C1">
            <w:pPr>
              <w:jc w:val="both"/>
            </w:pPr>
            <w:proofErr w:type="spellStart"/>
            <w:r>
              <w:t>DataLoader</w:t>
            </w:r>
            <w:proofErr w:type="spellEnd"/>
            <w:r>
              <w:t xml:space="preserve"> batches preprocessed images (batch size 32) and delivers to GPU each iteration.</w:t>
            </w:r>
          </w:p>
        </w:tc>
      </w:tr>
      <w:tr w:rsidR="00914BA1" w:rsidRPr="00914BA1" w:rsidTr="00B246D5">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vAlign w:val="center"/>
          </w:tcPr>
          <w:p w:rsidR="00914BA1" w:rsidRDefault="00914BA1" w:rsidP="00D504C1">
            <w:pPr>
              <w:jc w:val="both"/>
            </w:pPr>
            <w:r>
              <w:t>Layer 3 — Network</w:t>
            </w:r>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vAlign w:val="center"/>
          </w:tcPr>
          <w:p w:rsidR="00914BA1" w:rsidRDefault="00914BA1" w:rsidP="00D504C1">
            <w:pPr>
              <w:jc w:val="both"/>
            </w:pPr>
            <w:r>
              <w:t>Feature Routing (Forward Pass)</w:t>
            </w:r>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vAlign w:val="center"/>
          </w:tcPr>
          <w:p w:rsidR="00914BA1" w:rsidRDefault="00914BA1" w:rsidP="00D504C1">
            <w:pPr>
              <w:jc w:val="both"/>
            </w:pPr>
            <w:r>
              <w:t>Residual blocks route feature maps through encoder, bottleneck, and decoder via skip connections.</w:t>
            </w:r>
          </w:p>
        </w:tc>
      </w:tr>
      <w:tr w:rsidR="00914BA1" w:rsidRPr="00914BA1" w:rsidTr="00B246D5">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vAlign w:val="center"/>
          </w:tcPr>
          <w:p w:rsidR="00914BA1" w:rsidRDefault="00914BA1" w:rsidP="00D504C1">
            <w:pPr>
              <w:jc w:val="both"/>
            </w:pPr>
            <w:r>
              <w:t>Layer 2 — Data Link</w:t>
            </w:r>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vAlign w:val="center"/>
          </w:tcPr>
          <w:p w:rsidR="00914BA1" w:rsidRDefault="00914BA1" w:rsidP="00D504C1">
            <w:pPr>
              <w:jc w:val="both"/>
            </w:pPr>
            <w:r>
              <w:t>Weight Update Mechanism</w:t>
            </w:r>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vAlign w:val="center"/>
          </w:tcPr>
          <w:p w:rsidR="00914BA1" w:rsidRDefault="00914BA1" w:rsidP="00D504C1">
            <w:pPr>
              <w:jc w:val="both"/>
            </w:pPr>
            <w:proofErr w:type="spellStart"/>
            <w:r>
              <w:t>AdamW</w:t>
            </w:r>
            <w:proofErr w:type="spellEnd"/>
            <w:r>
              <w:t xml:space="preserve"> computes gradient updates per parameter group with decoupled weight decay.</w:t>
            </w:r>
          </w:p>
        </w:tc>
      </w:tr>
      <w:tr w:rsidR="00914BA1" w:rsidRPr="00914BA1" w:rsidTr="00B246D5">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vAlign w:val="center"/>
          </w:tcPr>
          <w:p w:rsidR="00914BA1" w:rsidRDefault="00914BA1" w:rsidP="00D504C1">
            <w:pPr>
              <w:jc w:val="both"/>
            </w:pPr>
            <w:r>
              <w:t>Layer 1 — Physical</w:t>
            </w:r>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vAlign w:val="center"/>
          </w:tcPr>
          <w:p w:rsidR="00914BA1" w:rsidRDefault="00914BA1" w:rsidP="00D504C1">
            <w:pPr>
              <w:jc w:val="both"/>
            </w:pPr>
            <w:r>
              <w:t>GPU Hardware</w:t>
            </w:r>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vAlign w:val="center"/>
          </w:tcPr>
          <w:p w:rsidR="00914BA1" w:rsidRDefault="00914BA1" w:rsidP="00D504C1">
            <w:pPr>
              <w:jc w:val="both"/>
            </w:pPr>
            <w:r>
              <w:t>NVIDIA GPU executes matrix multiplications and convolution operations for both models.</w:t>
            </w:r>
          </w:p>
        </w:tc>
      </w:tr>
    </w:tbl>
    <w:p w:rsidR="00BF6A11" w:rsidRPr="00914BA1" w:rsidRDefault="00BF6A11" w:rsidP="00D504C1">
      <w:pPr>
        <w:spacing w:before="80"/>
        <w:jc w:val="both"/>
      </w:pPr>
    </w:p>
    <w:p w:rsidR="00153718" w:rsidRPr="00914BA1" w:rsidRDefault="00153718" w:rsidP="00D504C1">
      <w:pPr>
        <w:pStyle w:val="Heading1"/>
        <w:jc w:val="both"/>
        <w:sectPr w:rsidR="00153718" w:rsidRPr="00914BA1" w:rsidSect="00153718">
          <w:type w:val="continuous"/>
          <w:pgSz w:w="12240" w:h="15840"/>
          <w:pgMar w:top="1440" w:right="1440" w:bottom="1440" w:left="1440" w:header="708" w:footer="708" w:gutter="0"/>
          <w:cols w:space="720"/>
          <w:docGrid w:linePitch="360"/>
        </w:sectPr>
      </w:pPr>
    </w:p>
    <w:p w:rsidR="00BF6A11" w:rsidRPr="00914BA1" w:rsidRDefault="007715CD" w:rsidP="00D504C1">
      <w:pPr>
        <w:pStyle w:val="Heading1"/>
        <w:jc w:val="both"/>
      </w:pPr>
      <w:r w:rsidRPr="00914BA1">
        <w:lastRenderedPageBreak/>
        <w:t xml:space="preserve">7. </w:t>
      </w:r>
      <w:proofErr w:type="spellStart"/>
      <w:r w:rsidRPr="00914BA1">
        <w:t>Testbed</w:t>
      </w:r>
      <w:proofErr w:type="spellEnd"/>
      <w:r w:rsidRPr="00914BA1">
        <w:t xml:space="preserve"> / Experimental Setup</w:t>
      </w:r>
    </w:p>
    <w:p w:rsidR="00BF6A11" w:rsidRPr="00914BA1" w:rsidRDefault="007715CD" w:rsidP="00D504C1">
      <w:pPr>
        <w:pStyle w:val="Heading2"/>
        <w:jc w:val="both"/>
      </w:pPr>
      <w:r w:rsidRPr="00914BA1">
        <w:t>7.1 Dataset</w:t>
      </w:r>
    </w:p>
    <w:p w:rsidR="00EF4FDB" w:rsidRDefault="00EF4FDB" w:rsidP="00D504C1">
      <w:pPr>
        <w:pStyle w:val="font-claude-response-body"/>
        <w:numPr>
          <w:ilvl w:val="0"/>
          <w:numId w:val="5"/>
        </w:numPr>
        <w:jc w:val="both"/>
      </w:pPr>
      <w:r>
        <w:t xml:space="preserve">Two main datasets were used. For detection (ResNet50), the </w:t>
      </w:r>
      <w:proofErr w:type="spellStart"/>
      <w:r>
        <w:t>Kaggle</w:t>
      </w:r>
      <w:proofErr w:type="spellEnd"/>
      <w:r>
        <w:t xml:space="preserve"> Brain Tumor MRI dataset — 3,482 training images and 447 validation images, binary classification (tumor vs. no-tumor). For segmentation </w:t>
      </w:r>
      <w:r>
        <w:lastRenderedPageBreak/>
        <w:t>(</w:t>
      </w:r>
      <w:proofErr w:type="spellStart"/>
      <w:r>
        <w:t>ResUNet</w:t>
      </w:r>
      <w:proofErr w:type="spellEnd"/>
      <w:r>
        <w:t xml:space="preserve">), a subset of BRATS 2018 — 1,992 brain MRI scans. </w:t>
      </w:r>
    </w:p>
    <w:p w:rsidR="00153718" w:rsidRPr="00914BA1" w:rsidRDefault="00914BA1" w:rsidP="00D504C1">
      <w:pPr>
        <w:pStyle w:val="font-claude-response-body"/>
        <w:numPr>
          <w:ilvl w:val="0"/>
          <w:numId w:val="5"/>
        </w:numPr>
        <w:jc w:val="both"/>
        <w:sectPr w:rsidR="00153718" w:rsidRPr="00914BA1" w:rsidSect="00153718">
          <w:type w:val="continuous"/>
          <w:pgSz w:w="12240" w:h="15840"/>
          <w:pgMar w:top="1440" w:right="1440" w:bottom="1440" w:left="1440" w:header="708" w:footer="708" w:gutter="0"/>
          <w:cols w:num="2" w:space="720"/>
          <w:docGrid w:linePitch="360"/>
        </w:sectPr>
      </w:pPr>
      <w:r>
        <w:t xml:space="preserve">Additional datasets were used for the other models: the </w:t>
      </w:r>
      <w:proofErr w:type="spellStart"/>
      <w:r>
        <w:t>Figshare</w:t>
      </w:r>
      <w:proofErr w:type="spellEnd"/>
      <w:r>
        <w:t xml:space="preserve"> CE-MRI dataset (3,064 T1-weighted images, multiclass) and the Harvard Medical dataset (152 images, binary). The Harvard dataset is quite small, which is why results there should be interpreted carefully.</w:t>
      </w:r>
    </w:p>
    <w:p w:rsidR="00EF4FDB" w:rsidRDefault="00EF4FDB" w:rsidP="00D504C1">
      <w:pPr>
        <w:pStyle w:val="Heading2"/>
        <w:jc w:val="both"/>
      </w:pPr>
    </w:p>
    <w:p w:rsidR="00EF4FDB" w:rsidRDefault="00EF4FDB" w:rsidP="00D504C1">
      <w:pPr>
        <w:pStyle w:val="Heading2"/>
        <w:jc w:val="both"/>
      </w:pPr>
    </w:p>
    <w:p w:rsidR="00BF6A11" w:rsidRPr="00914BA1" w:rsidRDefault="007715CD" w:rsidP="00D504C1">
      <w:pPr>
        <w:pStyle w:val="Heading2"/>
        <w:jc w:val="both"/>
      </w:pPr>
      <w:r w:rsidRPr="00914BA1">
        <w:lastRenderedPageBreak/>
        <w:t>7.2 Model Configuration</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1"/>
        <w:gridCol w:w="3970"/>
        <w:gridCol w:w="3459"/>
      </w:tblGrid>
      <w:tr w:rsidR="00BF6A11" w:rsidRPr="00914BA1">
        <w:tc>
          <w:tcPr>
            <w:tcW w:w="0" w:type="auto"/>
            <w:tcBorders>
              <w:top w:val="single" w:sz="1" w:space="0" w:color="AAAAAA"/>
              <w:left w:val="single" w:sz="1" w:space="0" w:color="AAAAAA"/>
              <w:bottom w:val="single" w:sz="1" w:space="0" w:color="AAAAAA"/>
              <w:right w:val="single" w:sz="1" w:space="0" w:color="AAAAAA"/>
            </w:tcBorders>
            <w:shd w:val="clear" w:color="auto" w:fill="DDDDDD"/>
            <w:tcMar>
              <w:top w:w="80" w:type="dxa"/>
              <w:left w:w="100" w:type="dxa"/>
              <w:bottom w:w="80" w:type="dxa"/>
              <w:right w:w="100" w:type="dxa"/>
            </w:tcMar>
          </w:tcPr>
          <w:p w:rsidR="00BF6A11" w:rsidRPr="00914BA1" w:rsidRDefault="007715CD" w:rsidP="00D504C1">
            <w:pPr>
              <w:jc w:val="both"/>
            </w:pPr>
            <w:r w:rsidRPr="00914BA1">
              <w:rPr>
                <w:b/>
                <w:bCs/>
                <w:sz w:val="22"/>
                <w:szCs w:val="22"/>
              </w:rPr>
              <w:t>Setting</w:t>
            </w:r>
          </w:p>
        </w:tc>
        <w:tc>
          <w:tcPr>
            <w:tcW w:w="0" w:type="auto"/>
            <w:tcBorders>
              <w:top w:val="single" w:sz="1" w:space="0" w:color="AAAAAA"/>
              <w:left w:val="single" w:sz="1" w:space="0" w:color="AAAAAA"/>
              <w:bottom w:val="single" w:sz="1" w:space="0" w:color="AAAAAA"/>
              <w:right w:val="single" w:sz="1" w:space="0" w:color="AAAAAA"/>
            </w:tcBorders>
            <w:shd w:val="clear" w:color="auto" w:fill="DDDDDD"/>
            <w:tcMar>
              <w:top w:w="80" w:type="dxa"/>
              <w:left w:w="100" w:type="dxa"/>
              <w:bottom w:w="80" w:type="dxa"/>
              <w:right w:w="100" w:type="dxa"/>
            </w:tcMar>
          </w:tcPr>
          <w:p w:rsidR="00BF6A11" w:rsidRPr="00914BA1" w:rsidRDefault="007715CD" w:rsidP="00D504C1">
            <w:pPr>
              <w:jc w:val="both"/>
            </w:pPr>
            <w:r w:rsidRPr="00914BA1">
              <w:rPr>
                <w:b/>
                <w:bCs/>
                <w:sz w:val="22"/>
                <w:szCs w:val="22"/>
              </w:rPr>
              <w:t>ResNet50 (Detection)</w:t>
            </w:r>
          </w:p>
        </w:tc>
        <w:tc>
          <w:tcPr>
            <w:tcW w:w="0" w:type="auto"/>
            <w:tcBorders>
              <w:top w:val="single" w:sz="1" w:space="0" w:color="AAAAAA"/>
              <w:left w:val="single" w:sz="1" w:space="0" w:color="AAAAAA"/>
              <w:bottom w:val="single" w:sz="1" w:space="0" w:color="AAAAAA"/>
              <w:right w:val="single" w:sz="1" w:space="0" w:color="AAAAAA"/>
            </w:tcBorders>
            <w:shd w:val="clear" w:color="auto" w:fill="DDDDDD"/>
            <w:tcMar>
              <w:top w:w="80" w:type="dxa"/>
              <w:left w:w="100" w:type="dxa"/>
              <w:bottom w:w="80" w:type="dxa"/>
              <w:right w:w="100" w:type="dxa"/>
            </w:tcMar>
          </w:tcPr>
          <w:p w:rsidR="00BF6A11" w:rsidRPr="00914BA1" w:rsidRDefault="007715CD" w:rsidP="00D504C1">
            <w:pPr>
              <w:jc w:val="both"/>
            </w:pPr>
            <w:proofErr w:type="spellStart"/>
            <w:r w:rsidRPr="00914BA1">
              <w:rPr>
                <w:b/>
                <w:bCs/>
                <w:sz w:val="22"/>
                <w:szCs w:val="22"/>
              </w:rPr>
              <w:t>ResUNet</w:t>
            </w:r>
            <w:proofErr w:type="spellEnd"/>
            <w:r w:rsidRPr="00914BA1">
              <w:rPr>
                <w:b/>
                <w:bCs/>
                <w:sz w:val="22"/>
                <w:szCs w:val="22"/>
              </w:rPr>
              <w:t xml:space="preserve"> (Segmentation)</w:t>
            </w:r>
          </w:p>
        </w:tc>
      </w:tr>
      <w:tr w:rsidR="00BF6A11" w:rsidRPr="00914BA1">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Base Architecture</w:t>
            </w:r>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ResNet50 (</w:t>
            </w:r>
            <w:proofErr w:type="spellStart"/>
            <w:r w:rsidRPr="00914BA1">
              <w:rPr>
                <w:sz w:val="22"/>
                <w:szCs w:val="22"/>
              </w:rPr>
              <w:t>pretrained</w:t>
            </w:r>
            <w:proofErr w:type="spellEnd"/>
            <w:r w:rsidRPr="00914BA1">
              <w:rPr>
                <w:sz w:val="22"/>
                <w:szCs w:val="22"/>
              </w:rPr>
              <w:t xml:space="preserve"> </w:t>
            </w:r>
            <w:proofErr w:type="spellStart"/>
            <w:r w:rsidRPr="00914BA1">
              <w:rPr>
                <w:sz w:val="22"/>
                <w:szCs w:val="22"/>
              </w:rPr>
              <w:t>ImageNet</w:t>
            </w:r>
            <w:proofErr w:type="spellEnd"/>
            <w:r w:rsidRPr="00914BA1">
              <w:rPr>
                <w:sz w:val="22"/>
                <w:szCs w:val="22"/>
              </w:rPr>
              <w:t>)</w:t>
            </w:r>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proofErr w:type="spellStart"/>
            <w:r w:rsidRPr="00914BA1">
              <w:rPr>
                <w:sz w:val="22"/>
                <w:szCs w:val="22"/>
              </w:rPr>
              <w:t>ResNet</w:t>
            </w:r>
            <w:proofErr w:type="spellEnd"/>
            <w:r w:rsidRPr="00914BA1">
              <w:rPr>
                <w:sz w:val="22"/>
                <w:szCs w:val="22"/>
              </w:rPr>
              <w:t xml:space="preserve"> + U-Net hybrid</w:t>
            </w:r>
          </w:p>
        </w:tc>
      </w:tr>
      <w:tr w:rsidR="00BF6A11" w:rsidRPr="00914BA1">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Optimizer</w:t>
            </w:r>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proofErr w:type="spellStart"/>
            <w:r w:rsidRPr="00914BA1">
              <w:rPr>
                <w:sz w:val="22"/>
                <w:szCs w:val="22"/>
              </w:rPr>
              <w:t>AdamW</w:t>
            </w:r>
            <w:proofErr w:type="spellEnd"/>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Adam</w:t>
            </w:r>
          </w:p>
        </w:tc>
      </w:tr>
      <w:tr w:rsidR="00BF6A11" w:rsidRPr="00914BA1">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Loss Function</w:t>
            </w:r>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proofErr w:type="spellStart"/>
            <w:r w:rsidRPr="00914BA1">
              <w:rPr>
                <w:sz w:val="22"/>
                <w:szCs w:val="22"/>
              </w:rPr>
              <w:t>BCEWithLogitsLoss</w:t>
            </w:r>
            <w:proofErr w:type="spellEnd"/>
            <w:r w:rsidRPr="00914BA1">
              <w:rPr>
                <w:sz w:val="22"/>
                <w:szCs w:val="22"/>
              </w:rPr>
              <w:t xml:space="preserve"> (weighted)</w:t>
            </w:r>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Dice Loss + BCE (multi-scale guided)</w:t>
            </w:r>
          </w:p>
        </w:tc>
      </w:tr>
      <w:tr w:rsidR="00BF6A11" w:rsidRPr="00914BA1">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Learning Rate</w:t>
            </w:r>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 xml:space="preserve">Dynamic via </w:t>
            </w:r>
            <w:proofErr w:type="spellStart"/>
            <w:r w:rsidRPr="00914BA1">
              <w:rPr>
                <w:sz w:val="22"/>
                <w:szCs w:val="22"/>
              </w:rPr>
              <w:t>ReduceLROnPlateau</w:t>
            </w:r>
            <w:proofErr w:type="spellEnd"/>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Fixed / scheduled</w:t>
            </w:r>
          </w:p>
        </w:tc>
      </w:tr>
      <w:tr w:rsidR="00BF6A11" w:rsidRPr="00914BA1">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Regularization</w:t>
            </w:r>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 xml:space="preserve">Dropout p=0.5 + </w:t>
            </w:r>
            <w:proofErr w:type="spellStart"/>
            <w:r w:rsidRPr="00914BA1">
              <w:rPr>
                <w:sz w:val="22"/>
                <w:szCs w:val="22"/>
              </w:rPr>
              <w:t>WeightedRandomSampler</w:t>
            </w:r>
            <w:proofErr w:type="spellEnd"/>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Dropout + Batch Normalization</w:t>
            </w:r>
          </w:p>
        </w:tc>
      </w:tr>
      <w:tr w:rsidR="00BF6A11" w:rsidRPr="00914BA1">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Epochs</w:t>
            </w:r>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7 (early stopping)</w:t>
            </w:r>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50</w:t>
            </w:r>
          </w:p>
        </w:tc>
      </w:tr>
      <w:tr w:rsidR="00BF6A11" w:rsidRPr="00914BA1">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Batch Size</w:t>
            </w:r>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16</w:t>
            </w:r>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32</w:t>
            </w:r>
          </w:p>
        </w:tc>
      </w:tr>
      <w:tr w:rsidR="00BF6A11" w:rsidRPr="00914BA1">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Peak Test Accuracy</w:t>
            </w:r>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99.35%</w:t>
            </w:r>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High Dice Score</w:t>
            </w:r>
          </w:p>
        </w:tc>
      </w:tr>
    </w:tbl>
    <w:p w:rsidR="00BF6A11" w:rsidRPr="00914BA1" w:rsidRDefault="00BF6A11" w:rsidP="00D504C1">
      <w:pPr>
        <w:spacing w:before="80"/>
        <w:jc w:val="both"/>
      </w:pPr>
    </w:p>
    <w:p w:rsidR="00153718" w:rsidRPr="00914BA1" w:rsidRDefault="00153718" w:rsidP="00D504C1">
      <w:pPr>
        <w:pStyle w:val="Heading2"/>
        <w:jc w:val="both"/>
        <w:sectPr w:rsidR="00153718" w:rsidRPr="00914BA1" w:rsidSect="00153718">
          <w:type w:val="continuous"/>
          <w:pgSz w:w="12240" w:h="15840"/>
          <w:pgMar w:top="1440" w:right="1440" w:bottom="1440" w:left="1440" w:header="708" w:footer="708" w:gutter="0"/>
          <w:cols w:space="720"/>
          <w:docGrid w:linePitch="360"/>
        </w:sectPr>
      </w:pPr>
    </w:p>
    <w:p w:rsidR="00BF6A11" w:rsidRPr="00914BA1" w:rsidRDefault="007715CD" w:rsidP="00D504C1">
      <w:pPr>
        <w:pStyle w:val="Heading2"/>
        <w:jc w:val="both"/>
      </w:pPr>
      <w:r w:rsidRPr="00914BA1">
        <w:lastRenderedPageBreak/>
        <w:t>7.3 Tools and Hardware</w:t>
      </w:r>
    </w:p>
    <w:p w:rsidR="00EF4FDB" w:rsidRDefault="00EF4FDB" w:rsidP="00D504C1">
      <w:pPr>
        <w:pStyle w:val="font-claude-response-body"/>
        <w:jc w:val="both"/>
      </w:pPr>
      <w:r>
        <w:t xml:space="preserve">Models were built in Python using </w:t>
      </w:r>
      <w:proofErr w:type="spellStart"/>
      <w:r>
        <w:t>PyTorch</w:t>
      </w:r>
      <w:proofErr w:type="spellEnd"/>
      <w:r>
        <w:t xml:space="preserve"> and </w:t>
      </w:r>
      <w:proofErr w:type="spellStart"/>
      <w:r>
        <w:t>torchvision</w:t>
      </w:r>
      <w:proofErr w:type="spellEnd"/>
      <w:r>
        <w:t xml:space="preserve">. The libraries used included </w:t>
      </w:r>
      <w:proofErr w:type="spellStart"/>
      <w:r>
        <w:t>NumPy</w:t>
      </w:r>
      <w:proofErr w:type="spellEnd"/>
      <w:r>
        <w:t xml:space="preserve">, </w:t>
      </w:r>
      <w:proofErr w:type="spellStart"/>
      <w:r>
        <w:t>OpenCV</w:t>
      </w:r>
      <w:proofErr w:type="spellEnd"/>
      <w:r>
        <w:t xml:space="preserve">, </w:t>
      </w:r>
      <w:proofErr w:type="spellStart"/>
      <w:r>
        <w:t>Matplotlib</w:t>
      </w:r>
      <w:proofErr w:type="spellEnd"/>
      <w:r>
        <w:t xml:space="preserve">, and </w:t>
      </w:r>
      <w:proofErr w:type="spellStart"/>
      <w:r>
        <w:t>Seaborn</w:t>
      </w:r>
      <w:proofErr w:type="spellEnd"/>
      <w:r>
        <w:t xml:space="preserve">. Data augmentation was done using </w:t>
      </w:r>
      <w:proofErr w:type="spellStart"/>
      <w:r>
        <w:t>RandAugment</w:t>
      </w:r>
      <w:proofErr w:type="spellEnd"/>
      <w:r>
        <w:t xml:space="preserve">, which included random rotations, flips, and color changes. To handle class imbalance, we used </w:t>
      </w:r>
      <w:proofErr w:type="spellStart"/>
      <w:r>
        <w:t>WeightedRandomSampler</w:t>
      </w:r>
      <w:proofErr w:type="spellEnd"/>
      <w:r>
        <w:t xml:space="preserve"> and a custom </w:t>
      </w:r>
      <w:proofErr w:type="spellStart"/>
      <w:r>
        <w:t>BCEWithLogitsLoss</w:t>
      </w:r>
      <w:proofErr w:type="spellEnd"/>
      <w:r>
        <w:t xml:space="preserve"> function that applied weights to the positive class.</w:t>
      </w:r>
    </w:p>
    <w:p w:rsidR="00EF4FDB" w:rsidRDefault="00EF4FDB" w:rsidP="00D504C1">
      <w:pPr>
        <w:pStyle w:val="Heading2"/>
        <w:jc w:val="both"/>
        <w:rPr>
          <w:b w:val="0"/>
          <w:bCs w:val="0"/>
          <w:color w:val="auto"/>
        </w:rPr>
      </w:pPr>
      <w:r w:rsidRPr="00EF4FDB">
        <w:rPr>
          <w:b w:val="0"/>
          <w:bCs w:val="0"/>
          <w:color w:val="auto"/>
        </w:rPr>
        <w:lastRenderedPageBreak/>
        <w:t xml:space="preserve">Hardware was a local workstation with an NVIDIA GPU, running Windows (PowerShell environment). Activation functions varied by model component: </w:t>
      </w:r>
      <w:proofErr w:type="spellStart"/>
      <w:r w:rsidRPr="00EF4FDB">
        <w:rPr>
          <w:b w:val="0"/>
          <w:bCs w:val="0"/>
          <w:color w:val="auto"/>
        </w:rPr>
        <w:t>LeakyReLU</w:t>
      </w:r>
      <w:proofErr w:type="spellEnd"/>
      <w:r w:rsidRPr="00EF4FDB">
        <w:rPr>
          <w:b w:val="0"/>
          <w:bCs w:val="0"/>
          <w:color w:val="auto"/>
        </w:rPr>
        <w:t xml:space="preserve"> and </w:t>
      </w:r>
      <w:proofErr w:type="spellStart"/>
      <w:r w:rsidRPr="00EF4FDB">
        <w:rPr>
          <w:b w:val="0"/>
          <w:bCs w:val="0"/>
          <w:color w:val="auto"/>
        </w:rPr>
        <w:t>SiLU</w:t>
      </w:r>
      <w:proofErr w:type="spellEnd"/>
      <w:r w:rsidRPr="00EF4FDB">
        <w:rPr>
          <w:b w:val="0"/>
          <w:bCs w:val="0"/>
          <w:color w:val="auto"/>
        </w:rPr>
        <w:t xml:space="preserve"> in the ResNet50 classification head; </w:t>
      </w:r>
      <w:proofErr w:type="spellStart"/>
      <w:r w:rsidRPr="00EF4FDB">
        <w:rPr>
          <w:b w:val="0"/>
          <w:bCs w:val="0"/>
          <w:color w:val="auto"/>
        </w:rPr>
        <w:t>ReLU</w:t>
      </w:r>
      <w:proofErr w:type="spellEnd"/>
      <w:r w:rsidRPr="00EF4FDB">
        <w:rPr>
          <w:b w:val="0"/>
          <w:bCs w:val="0"/>
          <w:color w:val="auto"/>
        </w:rPr>
        <w:t xml:space="preserve"> throughout the </w:t>
      </w:r>
      <w:proofErr w:type="spellStart"/>
      <w:r w:rsidRPr="00EF4FDB">
        <w:rPr>
          <w:b w:val="0"/>
          <w:bCs w:val="0"/>
          <w:color w:val="auto"/>
        </w:rPr>
        <w:t>ResUNet</w:t>
      </w:r>
      <w:proofErr w:type="spellEnd"/>
      <w:r w:rsidRPr="00EF4FDB">
        <w:rPr>
          <w:b w:val="0"/>
          <w:bCs w:val="0"/>
          <w:color w:val="auto"/>
        </w:rPr>
        <w:t xml:space="preserve"> encoder and decoder.</w:t>
      </w:r>
    </w:p>
    <w:p w:rsidR="00BF6A11" w:rsidRPr="00914BA1" w:rsidRDefault="007715CD" w:rsidP="00D504C1">
      <w:pPr>
        <w:pStyle w:val="Heading2"/>
        <w:jc w:val="both"/>
      </w:pPr>
      <w:r w:rsidRPr="00914BA1">
        <w:t>7.4 Mathematical Formulation</w:t>
      </w:r>
    </w:p>
    <w:p w:rsidR="00BF6A11" w:rsidRPr="00914BA1" w:rsidRDefault="00914BA1" w:rsidP="00D504C1">
      <w:pPr>
        <w:spacing w:before="60" w:after="60" w:line="360" w:lineRule="auto"/>
        <w:jc w:val="both"/>
      </w:pPr>
      <w:r>
        <w:t>The training processes relies on:</w:t>
      </w:r>
    </w:p>
    <w:p w:rsidR="00153718" w:rsidRPr="00914BA1" w:rsidRDefault="00153718" w:rsidP="00D504C1">
      <w:pPr>
        <w:spacing w:before="80"/>
        <w:jc w:val="both"/>
        <w:sectPr w:rsidR="00153718" w:rsidRPr="00914BA1" w:rsidSect="00153718">
          <w:type w:val="continuous"/>
          <w:pgSz w:w="12240" w:h="15840"/>
          <w:pgMar w:top="1440" w:right="1440" w:bottom="1440" w:left="1440" w:header="708" w:footer="708" w:gutter="0"/>
          <w:cols w:num="2" w:space="720"/>
          <w:docGrid w:linePitch="360"/>
        </w:sectPr>
      </w:pPr>
    </w:p>
    <w:p w:rsidR="00BF6A11" w:rsidRPr="00914BA1" w:rsidRDefault="00BF6A11" w:rsidP="00D504C1">
      <w:pPr>
        <w:spacing w:before="80"/>
        <w:jc w:val="both"/>
      </w:pPr>
    </w:p>
    <w:p w:rsidR="00BF6A11" w:rsidRPr="00914BA1" w:rsidRDefault="007715CD" w:rsidP="00D504C1">
      <w:pPr>
        <w:spacing w:before="120" w:after="120"/>
        <w:jc w:val="both"/>
      </w:pPr>
      <w:r w:rsidRPr="00914BA1">
        <w:rPr>
          <w:noProof/>
        </w:rPr>
        <w:lastRenderedPageBreak/>
        <w:drawing>
          <wp:inline distT="0" distB="0" distL="0" distR="0">
            <wp:extent cx="5524500" cy="27527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2752725"/>
                    </a:xfrm>
                    <a:prstGeom prst="rect">
                      <a:avLst/>
                    </a:prstGeom>
                  </pic:spPr>
                </pic:pic>
              </a:graphicData>
            </a:graphic>
          </wp:inline>
        </w:drawing>
      </w:r>
    </w:p>
    <w:p w:rsidR="00BF6A11" w:rsidRPr="00914BA1" w:rsidRDefault="007715CD" w:rsidP="00D504C1">
      <w:pPr>
        <w:spacing w:before="40" w:after="120"/>
        <w:jc w:val="both"/>
      </w:pPr>
      <w:r w:rsidRPr="00914BA1">
        <w:rPr>
          <w:i/>
          <w:iCs/>
          <w:color w:val="555555"/>
          <w:sz w:val="20"/>
          <w:szCs w:val="20"/>
        </w:rPr>
        <w:t xml:space="preserve">Figure 5: </w:t>
      </w:r>
      <w:proofErr w:type="spellStart"/>
      <w:r w:rsidRPr="00914BA1">
        <w:rPr>
          <w:i/>
          <w:iCs/>
          <w:color w:val="555555"/>
          <w:sz w:val="20"/>
          <w:szCs w:val="20"/>
        </w:rPr>
        <w:t>AdamW</w:t>
      </w:r>
      <w:proofErr w:type="spellEnd"/>
      <w:r w:rsidRPr="00914BA1">
        <w:rPr>
          <w:i/>
          <w:iCs/>
          <w:color w:val="555555"/>
          <w:sz w:val="20"/>
          <w:szCs w:val="20"/>
        </w:rPr>
        <w:t xml:space="preserve"> Optimizer Formulation — Momentum, RMS, Bias Correction, and Weight Update equations</w:t>
      </w:r>
    </w:p>
    <w:p w:rsidR="00BF6A11" w:rsidRPr="00914BA1" w:rsidRDefault="00BF6A11" w:rsidP="00D504C1">
      <w:pPr>
        <w:spacing w:before="80"/>
        <w:jc w:val="both"/>
      </w:pPr>
    </w:p>
    <w:p w:rsidR="00BF6A11" w:rsidRPr="00914BA1" w:rsidRDefault="007715CD" w:rsidP="00D504C1">
      <w:pPr>
        <w:spacing w:before="120" w:after="120"/>
        <w:jc w:val="both"/>
      </w:pPr>
      <w:r w:rsidRPr="00914BA1">
        <w:rPr>
          <w:noProof/>
        </w:rPr>
        <w:drawing>
          <wp:inline distT="0" distB="0" distL="0" distR="0">
            <wp:extent cx="5524500" cy="22193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2219325"/>
                    </a:xfrm>
                    <a:prstGeom prst="rect">
                      <a:avLst/>
                    </a:prstGeom>
                  </pic:spPr>
                </pic:pic>
              </a:graphicData>
            </a:graphic>
          </wp:inline>
        </w:drawing>
      </w:r>
    </w:p>
    <w:p w:rsidR="00BF6A11" w:rsidRPr="00914BA1" w:rsidRDefault="007715CD" w:rsidP="00D504C1">
      <w:pPr>
        <w:spacing w:before="40" w:after="120"/>
        <w:jc w:val="both"/>
      </w:pPr>
      <w:r w:rsidRPr="00914BA1">
        <w:rPr>
          <w:i/>
          <w:iCs/>
          <w:color w:val="555555"/>
          <w:sz w:val="20"/>
          <w:szCs w:val="20"/>
        </w:rPr>
        <w:t>Figure 6: Binary Classification Loss — Sigmoid activation and Weighted BCE Loss function</w:t>
      </w:r>
    </w:p>
    <w:p w:rsidR="00BF6A11" w:rsidRPr="00914BA1" w:rsidRDefault="00BF6A11" w:rsidP="00D504C1">
      <w:pPr>
        <w:spacing w:before="80"/>
        <w:jc w:val="both"/>
      </w:pPr>
    </w:p>
    <w:p w:rsidR="00BF6A11" w:rsidRPr="00914BA1" w:rsidRDefault="007715CD" w:rsidP="00D504C1">
      <w:pPr>
        <w:spacing w:before="120" w:after="120"/>
        <w:jc w:val="both"/>
      </w:pPr>
      <w:r w:rsidRPr="00914BA1">
        <w:rPr>
          <w:noProof/>
        </w:rPr>
        <w:drawing>
          <wp:inline distT="0" distB="0" distL="0" distR="0">
            <wp:extent cx="5524500" cy="16478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1647825"/>
                    </a:xfrm>
                    <a:prstGeom prst="rect">
                      <a:avLst/>
                    </a:prstGeom>
                  </pic:spPr>
                </pic:pic>
              </a:graphicData>
            </a:graphic>
          </wp:inline>
        </w:drawing>
      </w:r>
    </w:p>
    <w:p w:rsidR="00BF6A11" w:rsidRPr="00914BA1" w:rsidRDefault="007715CD" w:rsidP="00D504C1">
      <w:pPr>
        <w:spacing w:before="40" w:after="120"/>
        <w:jc w:val="both"/>
      </w:pPr>
      <w:r w:rsidRPr="00914BA1">
        <w:rPr>
          <w:i/>
          <w:iCs/>
          <w:color w:val="555555"/>
          <w:sz w:val="20"/>
          <w:szCs w:val="20"/>
        </w:rPr>
        <w:t xml:space="preserve">Figure 7: Activation Functions — </w:t>
      </w:r>
      <w:proofErr w:type="spellStart"/>
      <w:r w:rsidRPr="00914BA1">
        <w:rPr>
          <w:i/>
          <w:iCs/>
          <w:color w:val="555555"/>
          <w:sz w:val="20"/>
          <w:szCs w:val="20"/>
        </w:rPr>
        <w:t>SiLU</w:t>
      </w:r>
      <w:proofErr w:type="spellEnd"/>
      <w:r w:rsidRPr="00914BA1">
        <w:rPr>
          <w:i/>
          <w:iCs/>
          <w:color w:val="555555"/>
          <w:sz w:val="20"/>
          <w:szCs w:val="20"/>
        </w:rPr>
        <w:t xml:space="preserve"> (Sigmoid Linear Unit) and Leaky </w:t>
      </w:r>
      <w:proofErr w:type="spellStart"/>
      <w:r w:rsidRPr="00914BA1">
        <w:rPr>
          <w:i/>
          <w:iCs/>
          <w:color w:val="555555"/>
          <w:sz w:val="20"/>
          <w:szCs w:val="20"/>
        </w:rPr>
        <w:t>ReLU</w:t>
      </w:r>
      <w:proofErr w:type="spellEnd"/>
      <w:r w:rsidRPr="00914BA1">
        <w:rPr>
          <w:i/>
          <w:iCs/>
          <w:color w:val="555555"/>
          <w:sz w:val="20"/>
          <w:szCs w:val="20"/>
        </w:rPr>
        <w:t xml:space="preserve"> formulations</w:t>
      </w:r>
    </w:p>
    <w:p w:rsidR="00BF6A11" w:rsidRPr="00914BA1" w:rsidRDefault="00BF6A11" w:rsidP="00D504C1">
      <w:pPr>
        <w:spacing w:before="80"/>
        <w:jc w:val="both"/>
      </w:pPr>
    </w:p>
    <w:p w:rsidR="00153718" w:rsidRPr="00914BA1" w:rsidRDefault="00153718" w:rsidP="00D504C1">
      <w:pPr>
        <w:pStyle w:val="Heading1"/>
        <w:jc w:val="both"/>
        <w:sectPr w:rsidR="00153718" w:rsidRPr="00914BA1" w:rsidSect="00153718">
          <w:type w:val="continuous"/>
          <w:pgSz w:w="12240" w:h="15840"/>
          <w:pgMar w:top="1440" w:right="1440" w:bottom="1440" w:left="1440" w:header="708" w:footer="708" w:gutter="0"/>
          <w:cols w:space="720"/>
          <w:docGrid w:linePitch="360"/>
        </w:sectPr>
      </w:pPr>
    </w:p>
    <w:p w:rsidR="00BF6A11" w:rsidRPr="00914BA1" w:rsidRDefault="007715CD" w:rsidP="00D504C1">
      <w:pPr>
        <w:pStyle w:val="Heading1"/>
        <w:jc w:val="both"/>
      </w:pPr>
      <w:r w:rsidRPr="00914BA1">
        <w:lastRenderedPageBreak/>
        <w:t>8. Implementation</w:t>
      </w:r>
    </w:p>
    <w:p w:rsidR="00BF6A11" w:rsidRPr="00914BA1" w:rsidRDefault="00BF6A11" w:rsidP="00D504C1">
      <w:pPr>
        <w:spacing w:before="80"/>
        <w:jc w:val="both"/>
      </w:pPr>
    </w:p>
    <w:p w:rsidR="00153718" w:rsidRPr="00914BA1" w:rsidRDefault="00153718" w:rsidP="00D504C1">
      <w:pPr>
        <w:pStyle w:val="Heading2"/>
        <w:jc w:val="both"/>
        <w:sectPr w:rsidR="00153718" w:rsidRPr="00914BA1" w:rsidSect="00153718">
          <w:type w:val="continuous"/>
          <w:pgSz w:w="12240" w:h="15840"/>
          <w:pgMar w:top="1440" w:right="1440" w:bottom="1440" w:left="1440" w:header="708" w:footer="708" w:gutter="0"/>
          <w:cols w:space="720"/>
          <w:docGrid w:linePitch="360"/>
        </w:sectPr>
      </w:pPr>
    </w:p>
    <w:p w:rsidR="00BF6A11" w:rsidRPr="00914BA1" w:rsidRDefault="00153718" w:rsidP="00D504C1">
      <w:pPr>
        <w:pStyle w:val="Heading2"/>
        <w:jc w:val="both"/>
      </w:pPr>
      <w:r w:rsidRPr="00914BA1">
        <w:lastRenderedPageBreak/>
        <w:t xml:space="preserve">8.1 Comparative Accuracy </w:t>
      </w:r>
      <w:proofErr w:type="gramStart"/>
      <w:r w:rsidRPr="00914BA1">
        <w:t>Over</w:t>
      </w:r>
      <w:proofErr w:type="gramEnd"/>
      <w:r w:rsidRPr="00914BA1">
        <w:t xml:space="preserve"> Epochs</w:t>
      </w:r>
    </w:p>
    <w:p w:rsidR="00914BA1" w:rsidRDefault="00914BA1" w:rsidP="00D504C1">
      <w:pPr>
        <w:spacing w:before="60" w:after="60" w:line="360" w:lineRule="auto"/>
        <w:jc w:val="both"/>
        <w:sectPr w:rsidR="00914BA1" w:rsidSect="00153718">
          <w:type w:val="continuous"/>
          <w:pgSz w:w="12240" w:h="15840"/>
          <w:pgMar w:top="1440" w:right="1440" w:bottom="1440" w:left="1440" w:header="708" w:footer="708" w:gutter="0"/>
          <w:cols w:space="720"/>
          <w:docGrid w:linePitch="360"/>
        </w:sectPr>
      </w:pPr>
    </w:p>
    <w:p w:rsidR="00914BA1" w:rsidRDefault="00EF4FDB" w:rsidP="00D504C1">
      <w:pPr>
        <w:spacing w:before="80"/>
        <w:jc w:val="both"/>
        <w:sectPr w:rsidR="00914BA1" w:rsidSect="00914BA1">
          <w:type w:val="continuous"/>
          <w:pgSz w:w="12240" w:h="15840"/>
          <w:pgMar w:top="1440" w:right="1440" w:bottom="1440" w:left="1440" w:header="708" w:footer="708" w:gutter="0"/>
          <w:cols w:num="2" w:space="720"/>
          <w:docGrid w:linePitch="360"/>
        </w:sectPr>
      </w:pPr>
      <w:r>
        <w:lastRenderedPageBreak/>
        <w:t xml:space="preserve">Testing accuracy reaches 99.35% at epoch 7. Training accuracy tracked slightly below at 97.2–98.2%. Training loss fell from 0.066 to 0.042; test loss from 0.030 to 0.019. The fact that test loss is consistently lower than </w:t>
      </w:r>
      <w:r>
        <w:lastRenderedPageBreak/>
        <w:t>training loss and that both fall together without divergence is a good sign — it suggests the regularization (</w:t>
      </w:r>
      <w:proofErr w:type="spellStart"/>
      <w:r>
        <w:t>AdamW</w:t>
      </w:r>
      <w:proofErr w:type="spellEnd"/>
      <w:r>
        <w:t xml:space="preserve"> + Dropout) is doing its job. The model doesn't appear to be memorizing the training set.</w:t>
      </w:r>
    </w:p>
    <w:p w:rsidR="00BF6A11" w:rsidRPr="00914BA1" w:rsidRDefault="00BF6A11" w:rsidP="00D504C1">
      <w:pPr>
        <w:spacing w:before="80"/>
        <w:jc w:val="both"/>
      </w:pPr>
    </w:p>
    <w:p w:rsidR="00BF6A11" w:rsidRPr="00914BA1" w:rsidRDefault="007715CD" w:rsidP="00D504C1">
      <w:pPr>
        <w:spacing w:before="120" w:after="120"/>
        <w:jc w:val="both"/>
      </w:pPr>
      <w:r w:rsidRPr="00914BA1">
        <w:rPr>
          <w:noProof/>
        </w:rPr>
        <w:drawing>
          <wp:inline distT="0" distB="0" distL="0" distR="0">
            <wp:extent cx="5715000" cy="3314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314700"/>
                    </a:xfrm>
                    <a:prstGeom prst="rect">
                      <a:avLst/>
                    </a:prstGeom>
                  </pic:spPr>
                </pic:pic>
              </a:graphicData>
            </a:graphic>
          </wp:inline>
        </w:drawing>
      </w:r>
    </w:p>
    <w:p w:rsidR="00153718" w:rsidRDefault="007715CD" w:rsidP="00D504C1">
      <w:pPr>
        <w:spacing w:before="40" w:after="120"/>
        <w:jc w:val="both"/>
      </w:pPr>
      <w:r w:rsidRPr="00914BA1">
        <w:rPr>
          <w:i/>
          <w:iCs/>
          <w:color w:val="555555"/>
          <w:sz w:val="20"/>
          <w:szCs w:val="20"/>
        </w:rPr>
        <w:t xml:space="preserve">Figure 9: Comparative Accuracy </w:t>
      </w:r>
      <w:proofErr w:type="gramStart"/>
      <w:r w:rsidRPr="00914BA1">
        <w:rPr>
          <w:i/>
          <w:iCs/>
          <w:color w:val="555555"/>
          <w:sz w:val="20"/>
          <w:szCs w:val="20"/>
        </w:rPr>
        <w:t>Over</w:t>
      </w:r>
      <w:proofErr w:type="gramEnd"/>
      <w:r w:rsidRPr="00914BA1">
        <w:rPr>
          <w:i/>
          <w:iCs/>
          <w:color w:val="555555"/>
          <w:sz w:val="20"/>
          <w:szCs w:val="20"/>
        </w:rPr>
        <w:t xml:space="preserve"> Epochs — Training accuracy (blue), Testing accuracy (orange, peak 99.35%), vs Prior Research benchmark ~98% (dotted)</w:t>
      </w:r>
    </w:p>
    <w:p w:rsidR="00914BA1" w:rsidRDefault="00914BA1" w:rsidP="00D504C1">
      <w:pPr>
        <w:spacing w:before="40" w:after="120"/>
        <w:jc w:val="both"/>
      </w:pPr>
    </w:p>
    <w:p w:rsidR="00914BA1" w:rsidRPr="00914BA1" w:rsidRDefault="00914BA1" w:rsidP="00D504C1">
      <w:pPr>
        <w:spacing w:before="40" w:after="120"/>
        <w:jc w:val="both"/>
        <w:sectPr w:rsidR="00914BA1" w:rsidRPr="00914BA1" w:rsidSect="00153718">
          <w:type w:val="continuous"/>
          <w:pgSz w:w="12240" w:h="15840"/>
          <w:pgMar w:top="1440" w:right="1440" w:bottom="1440" w:left="1440" w:header="708" w:footer="708" w:gutter="0"/>
          <w:cols w:space="720"/>
          <w:docGrid w:linePitch="360"/>
        </w:sectPr>
      </w:pPr>
    </w:p>
    <w:p w:rsidR="00914BA1" w:rsidRPr="00914BA1" w:rsidRDefault="00914BA1" w:rsidP="00D504C1">
      <w:pPr>
        <w:spacing w:before="80"/>
        <w:jc w:val="both"/>
      </w:pPr>
    </w:p>
    <w:p w:rsidR="00BF6A11" w:rsidRPr="00914BA1" w:rsidRDefault="00153718" w:rsidP="00D504C1">
      <w:pPr>
        <w:pStyle w:val="Heading2"/>
        <w:jc w:val="both"/>
      </w:pPr>
      <w:r w:rsidRPr="00914BA1">
        <w:t>8.2 Confusion Matrix</w:t>
      </w:r>
    </w:p>
    <w:p w:rsidR="00914BA1" w:rsidRDefault="00914BA1" w:rsidP="00D504C1">
      <w:pPr>
        <w:pStyle w:val="font-claude-response-body"/>
        <w:jc w:val="both"/>
        <w:sectPr w:rsidR="00914BA1" w:rsidSect="00153718">
          <w:type w:val="continuous"/>
          <w:pgSz w:w="12240" w:h="15840"/>
          <w:pgMar w:top="1440" w:right="1440" w:bottom="1440" w:left="1440" w:header="708" w:footer="708" w:gutter="0"/>
          <w:cols w:space="720"/>
          <w:docGrid w:linePitch="360"/>
        </w:sectPr>
      </w:pPr>
    </w:p>
    <w:p w:rsidR="00EF4FDB" w:rsidRDefault="00EF4FDB" w:rsidP="00D504C1">
      <w:pPr>
        <w:pStyle w:val="font-claude-response-body"/>
        <w:jc w:val="both"/>
      </w:pPr>
      <w:r>
        <w:lastRenderedPageBreak/>
        <w:t xml:space="preserve">On the validation set: TP = 198, TN = 379, FP = 3, FN = 9. This gives Precision = 98.5%, Recall = 95.7%, Specificity = 99.2%. </w:t>
      </w:r>
    </w:p>
    <w:p w:rsidR="00914BA1" w:rsidRDefault="00EF4FDB" w:rsidP="00D504C1">
      <w:pPr>
        <w:spacing w:before="60" w:after="60" w:line="360" w:lineRule="auto"/>
        <w:jc w:val="both"/>
        <w:sectPr w:rsidR="00914BA1" w:rsidSect="00914BA1">
          <w:type w:val="continuous"/>
          <w:pgSz w:w="12240" w:h="15840"/>
          <w:pgMar w:top="1440" w:right="1440" w:bottom="1440" w:left="1440" w:header="708" w:footer="708" w:gutter="0"/>
          <w:cols w:num="2" w:space="720"/>
          <w:docGrid w:linePitch="360"/>
        </w:sectPr>
      </w:pPr>
      <w:r w:rsidRPr="00EF4FDB">
        <w:t xml:space="preserve">The false positive rate (3 cases flagged as tumor when they're not) is very low, which matters clinically — unnecessary follow-up </w:t>
      </w:r>
      <w:r w:rsidRPr="00EF4FDB">
        <w:lastRenderedPageBreak/>
        <w:t xml:space="preserve">procedures are costly and stressful for patients. The 9 false negatives are more concerning from a safety standpoint; these are cases where a tumor was missed. In a real clinical deployment, that trade-off between </w:t>
      </w:r>
      <w:r w:rsidRPr="00EF4FDB">
        <w:lastRenderedPageBreak/>
        <w:t>FP and FN would need careful consideration depending on the use case.</w:t>
      </w:r>
    </w:p>
    <w:p w:rsidR="00BF6A11" w:rsidRPr="00914BA1" w:rsidRDefault="00BF6A11" w:rsidP="00D504C1">
      <w:pPr>
        <w:spacing w:before="60" w:after="60" w:line="360" w:lineRule="auto"/>
        <w:jc w:val="both"/>
      </w:pPr>
    </w:p>
    <w:p w:rsidR="00BF6A11" w:rsidRPr="00914BA1" w:rsidRDefault="00BF6A11" w:rsidP="00D504C1">
      <w:pPr>
        <w:spacing w:before="80"/>
        <w:jc w:val="both"/>
      </w:pPr>
    </w:p>
    <w:p w:rsidR="00BF6A11" w:rsidRPr="00914BA1" w:rsidRDefault="007715CD" w:rsidP="00D504C1">
      <w:pPr>
        <w:spacing w:before="120" w:after="120"/>
        <w:jc w:val="both"/>
      </w:pPr>
      <w:r w:rsidRPr="00914BA1">
        <w:rPr>
          <w:noProof/>
        </w:rPr>
        <w:drawing>
          <wp:inline distT="0" distB="0" distL="0" distR="0">
            <wp:extent cx="3810000" cy="2857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10000" cy="2857500"/>
                    </a:xfrm>
                    <a:prstGeom prst="rect">
                      <a:avLst/>
                    </a:prstGeom>
                  </pic:spPr>
                </pic:pic>
              </a:graphicData>
            </a:graphic>
          </wp:inline>
        </w:drawing>
      </w:r>
    </w:p>
    <w:p w:rsidR="00153718" w:rsidRPr="00914BA1" w:rsidRDefault="007715CD" w:rsidP="00D504C1">
      <w:pPr>
        <w:spacing w:before="40" w:after="120"/>
        <w:jc w:val="both"/>
        <w:sectPr w:rsidR="00153718" w:rsidRPr="00914BA1" w:rsidSect="00153718">
          <w:type w:val="continuous"/>
          <w:pgSz w:w="12240" w:h="15840"/>
          <w:pgMar w:top="1440" w:right="1440" w:bottom="1440" w:left="1440" w:header="708" w:footer="708" w:gutter="0"/>
          <w:cols w:space="720"/>
          <w:docGrid w:linePitch="360"/>
        </w:sectPr>
      </w:pPr>
      <w:r w:rsidRPr="00914BA1">
        <w:rPr>
          <w:i/>
          <w:iCs/>
          <w:color w:val="555555"/>
          <w:sz w:val="20"/>
          <w:szCs w:val="20"/>
        </w:rPr>
        <w:t>Figure 10: Confusion Matrix — True Positives (198 tumors correctly detected), True Negatives (379 healthy correctly classified), False Positives (3), False Negatives (9)</w:t>
      </w:r>
    </w:p>
    <w:p w:rsidR="00153718" w:rsidRPr="00914BA1" w:rsidRDefault="00153718" w:rsidP="00D504C1">
      <w:pPr>
        <w:spacing w:before="80"/>
        <w:jc w:val="both"/>
        <w:sectPr w:rsidR="00153718" w:rsidRPr="00914BA1" w:rsidSect="00153718">
          <w:type w:val="continuous"/>
          <w:pgSz w:w="12240" w:h="15840"/>
          <w:pgMar w:top="1440" w:right="1440" w:bottom="1440" w:left="1440" w:header="708" w:footer="708" w:gutter="0"/>
          <w:cols w:num="2" w:space="720"/>
          <w:docGrid w:linePitch="360"/>
        </w:sectPr>
      </w:pPr>
    </w:p>
    <w:p w:rsidR="00BF6A11" w:rsidRPr="00914BA1" w:rsidRDefault="00BF6A11" w:rsidP="00D504C1">
      <w:pPr>
        <w:spacing w:before="80"/>
        <w:jc w:val="both"/>
      </w:pPr>
    </w:p>
    <w:p w:rsidR="00BF6A11" w:rsidRPr="00914BA1" w:rsidRDefault="007715CD" w:rsidP="00D504C1">
      <w:pPr>
        <w:spacing w:before="60" w:after="60" w:line="360" w:lineRule="auto"/>
        <w:jc w:val="both"/>
      </w:pPr>
      <w:r w:rsidRPr="00914BA1">
        <w:t>Key classification metric formulas used:</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4"/>
        <w:gridCol w:w="2934"/>
        <w:gridCol w:w="5162"/>
      </w:tblGrid>
      <w:tr w:rsidR="00BF6A11" w:rsidRPr="00914BA1">
        <w:tc>
          <w:tcPr>
            <w:tcW w:w="0" w:type="auto"/>
            <w:tcBorders>
              <w:top w:val="single" w:sz="1" w:space="0" w:color="AAAAAA"/>
              <w:left w:val="single" w:sz="1" w:space="0" w:color="AAAAAA"/>
              <w:bottom w:val="single" w:sz="1" w:space="0" w:color="AAAAAA"/>
              <w:right w:val="single" w:sz="1" w:space="0" w:color="AAAAAA"/>
            </w:tcBorders>
            <w:shd w:val="clear" w:color="auto" w:fill="DDDDDD"/>
            <w:tcMar>
              <w:top w:w="80" w:type="dxa"/>
              <w:left w:w="100" w:type="dxa"/>
              <w:bottom w:w="80" w:type="dxa"/>
              <w:right w:w="100" w:type="dxa"/>
            </w:tcMar>
          </w:tcPr>
          <w:p w:rsidR="00BF6A11" w:rsidRPr="00914BA1" w:rsidRDefault="007715CD" w:rsidP="00D504C1">
            <w:pPr>
              <w:jc w:val="both"/>
            </w:pPr>
            <w:r w:rsidRPr="00914BA1">
              <w:rPr>
                <w:b/>
                <w:bCs/>
                <w:sz w:val="22"/>
                <w:szCs w:val="22"/>
              </w:rPr>
              <w:t>Metric</w:t>
            </w:r>
          </w:p>
        </w:tc>
        <w:tc>
          <w:tcPr>
            <w:tcW w:w="0" w:type="auto"/>
            <w:tcBorders>
              <w:top w:val="single" w:sz="1" w:space="0" w:color="AAAAAA"/>
              <w:left w:val="single" w:sz="1" w:space="0" w:color="AAAAAA"/>
              <w:bottom w:val="single" w:sz="1" w:space="0" w:color="AAAAAA"/>
              <w:right w:val="single" w:sz="1" w:space="0" w:color="AAAAAA"/>
            </w:tcBorders>
            <w:shd w:val="clear" w:color="auto" w:fill="DDDDDD"/>
            <w:tcMar>
              <w:top w:w="80" w:type="dxa"/>
              <w:left w:w="100" w:type="dxa"/>
              <w:bottom w:w="80" w:type="dxa"/>
              <w:right w:w="100" w:type="dxa"/>
            </w:tcMar>
          </w:tcPr>
          <w:p w:rsidR="00BF6A11" w:rsidRPr="00914BA1" w:rsidRDefault="007715CD" w:rsidP="00D504C1">
            <w:pPr>
              <w:jc w:val="both"/>
            </w:pPr>
            <w:r w:rsidRPr="00914BA1">
              <w:rPr>
                <w:b/>
                <w:bCs/>
                <w:sz w:val="22"/>
                <w:szCs w:val="22"/>
              </w:rPr>
              <w:t>Formula</w:t>
            </w:r>
          </w:p>
        </w:tc>
        <w:tc>
          <w:tcPr>
            <w:tcW w:w="0" w:type="auto"/>
            <w:tcBorders>
              <w:top w:val="single" w:sz="1" w:space="0" w:color="AAAAAA"/>
              <w:left w:val="single" w:sz="1" w:space="0" w:color="AAAAAA"/>
              <w:bottom w:val="single" w:sz="1" w:space="0" w:color="AAAAAA"/>
              <w:right w:val="single" w:sz="1" w:space="0" w:color="AAAAAA"/>
            </w:tcBorders>
            <w:shd w:val="clear" w:color="auto" w:fill="DDDDDD"/>
            <w:tcMar>
              <w:top w:w="80" w:type="dxa"/>
              <w:left w:w="100" w:type="dxa"/>
              <w:bottom w:w="80" w:type="dxa"/>
              <w:right w:w="100" w:type="dxa"/>
            </w:tcMar>
          </w:tcPr>
          <w:p w:rsidR="00BF6A11" w:rsidRPr="00914BA1" w:rsidRDefault="007715CD" w:rsidP="00D504C1">
            <w:pPr>
              <w:jc w:val="both"/>
            </w:pPr>
            <w:r w:rsidRPr="00914BA1">
              <w:rPr>
                <w:b/>
                <w:bCs/>
                <w:sz w:val="22"/>
                <w:szCs w:val="22"/>
              </w:rPr>
              <w:t>Description</w:t>
            </w:r>
          </w:p>
        </w:tc>
      </w:tr>
      <w:tr w:rsidR="00BF6A11" w:rsidRPr="00914BA1">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Accuracy</w:t>
            </w:r>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(TP+TN)/(TP+TN+FP+FN)</w:t>
            </w:r>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Overall proportion of correct predictions</w:t>
            </w:r>
          </w:p>
        </w:tc>
      </w:tr>
      <w:tr w:rsidR="00BF6A11" w:rsidRPr="00914BA1">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Precision</w:t>
            </w:r>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TP/(TP+FP)</w:t>
            </w:r>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Fraction of predicted tumors that are actual tumors</w:t>
            </w:r>
          </w:p>
        </w:tc>
      </w:tr>
      <w:tr w:rsidR="00BF6A11" w:rsidRPr="00914BA1">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Recall</w:t>
            </w:r>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TP/(TP+FN)</w:t>
            </w:r>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Fraction of actual tumors correctly identified</w:t>
            </w:r>
          </w:p>
        </w:tc>
      </w:tr>
      <w:tr w:rsidR="00BF6A11" w:rsidRPr="00914BA1">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Specificity</w:t>
            </w:r>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TN/(TN+FP)</w:t>
            </w:r>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Fraction of healthy images correctly classified</w:t>
            </w:r>
          </w:p>
        </w:tc>
      </w:tr>
      <w:tr w:rsidR="00BF6A11" w:rsidRPr="00914BA1">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F1-Score</w:t>
            </w:r>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2×(P×R)/(P+R)</w:t>
            </w:r>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Harmonic mean of precision and recall</w:t>
            </w:r>
          </w:p>
        </w:tc>
      </w:tr>
      <w:tr w:rsidR="00BF6A11" w:rsidRPr="00914BA1">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FPR</w:t>
            </w:r>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FP/(FP+TN)</w:t>
            </w:r>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Proportion of healthy cases misclassified as tumors</w:t>
            </w:r>
          </w:p>
        </w:tc>
      </w:tr>
      <w:tr w:rsidR="00BF6A11" w:rsidRPr="00914BA1">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FNR</w:t>
            </w:r>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FN/(FN+TP)</w:t>
            </w:r>
          </w:p>
        </w:tc>
        <w:tc>
          <w:tcPr>
            <w:tcW w:w="0" w:type="auto"/>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rsidR="00BF6A11" w:rsidRPr="00914BA1" w:rsidRDefault="007715CD" w:rsidP="00D504C1">
            <w:pPr>
              <w:jc w:val="both"/>
            </w:pPr>
            <w:r w:rsidRPr="00914BA1">
              <w:rPr>
                <w:sz w:val="22"/>
                <w:szCs w:val="22"/>
              </w:rPr>
              <w:t>Proportion of tumor cases missed by the model</w:t>
            </w:r>
          </w:p>
        </w:tc>
      </w:tr>
    </w:tbl>
    <w:p w:rsidR="00153718" w:rsidRPr="00914BA1" w:rsidRDefault="00153718" w:rsidP="00D504C1">
      <w:pPr>
        <w:pStyle w:val="Heading2"/>
        <w:jc w:val="both"/>
        <w:sectPr w:rsidR="00153718" w:rsidRPr="00914BA1" w:rsidSect="00153718">
          <w:type w:val="continuous"/>
          <w:pgSz w:w="12240" w:h="15840"/>
          <w:pgMar w:top="1440" w:right="1440" w:bottom="1440" w:left="1440" w:header="708" w:footer="708" w:gutter="0"/>
          <w:cols w:space="720"/>
          <w:docGrid w:linePitch="360"/>
        </w:sectPr>
      </w:pPr>
    </w:p>
    <w:p w:rsidR="00BF6A11" w:rsidRPr="00914BA1" w:rsidRDefault="00BF6A11" w:rsidP="00D504C1">
      <w:pPr>
        <w:spacing w:before="80"/>
        <w:jc w:val="both"/>
      </w:pPr>
    </w:p>
    <w:p w:rsidR="00153718" w:rsidRDefault="00153718" w:rsidP="00D504C1">
      <w:pPr>
        <w:pStyle w:val="Heading2"/>
        <w:jc w:val="both"/>
      </w:pPr>
    </w:p>
    <w:p w:rsidR="00914BA1" w:rsidRPr="00914BA1" w:rsidRDefault="00914BA1" w:rsidP="00D504C1">
      <w:pPr>
        <w:pStyle w:val="Heading2"/>
        <w:jc w:val="both"/>
        <w:sectPr w:rsidR="00914BA1" w:rsidRPr="00914BA1" w:rsidSect="00153718">
          <w:type w:val="continuous"/>
          <w:pgSz w:w="12240" w:h="15840"/>
          <w:pgMar w:top="1440" w:right="1440" w:bottom="1440" w:left="1440" w:header="708" w:footer="708" w:gutter="0"/>
          <w:cols w:space="720"/>
          <w:docGrid w:linePitch="360"/>
        </w:sectPr>
      </w:pPr>
    </w:p>
    <w:p w:rsidR="00BF6A11" w:rsidRPr="00914BA1" w:rsidRDefault="00153718" w:rsidP="00D504C1">
      <w:pPr>
        <w:pStyle w:val="Heading2"/>
        <w:jc w:val="both"/>
      </w:pPr>
      <w:r w:rsidRPr="00914BA1">
        <w:lastRenderedPageBreak/>
        <w:t>8.3 Segmentation Output Images</w:t>
      </w:r>
    </w:p>
    <w:p w:rsidR="00914BA1" w:rsidRDefault="00914BA1" w:rsidP="00D504C1">
      <w:pPr>
        <w:spacing w:before="80"/>
        <w:jc w:val="both"/>
        <w:sectPr w:rsidR="00914BA1" w:rsidSect="00153718">
          <w:type w:val="continuous"/>
          <w:pgSz w:w="12240" w:h="15840"/>
          <w:pgMar w:top="1440" w:right="1440" w:bottom="1440" w:left="1440" w:header="708" w:footer="708" w:gutter="0"/>
          <w:cols w:space="720"/>
          <w:docGrid w:linePitch="360"/>
        </w:sectPr>
      </w:pPr>
    </w:p>
    <w:p w:rsidR="00914BA1" w:rsidRDefault="00EF4FDB" w:rsidP="00D504C1">
      <w:pPr>
        <w:spacing w:before="80"/>
        <w:jc w:val="both"/>
        <w:sectPr w:rsidR="00914BA1" w:rsidSect="00914BA1">
          <w:type w:val="continuous"/>
          <w:pgSz w:w="12240" w:h="15840"/>
          <w:pgMar w:top="1440" w:right="1440" w:bottom="1440" w:left="1440" w:header="708" w:footer="708" w:gutter="0"/>
          <w:cols w:num="2" w:space="720"/>
          <w:docGrid w:linePitch="360"/>
        </w:sectPr>
      </w:pPr>
      <w:r>
        <w:lastRenderedPageBreak/>
        <w:t xml:space="preserve">Predicted segmentation masks closely match ground truth across test cases, including smaller and irregularly shaped tumors. The attention mechanism seems to genuinely help </w:t>
      </w:r>
      <w:r>
        <w:lastRenderedPageBreak/>
        <w:t>here; the model doesn't just produce rough blobs but follows actual tumor boundaries. Multi-scale guided loss also appears to make a difference in the finer details.</w:t>
      </w:r>
    </w:p>
    <w:p w:rsidR="00BF6A11" w:rsidRPr="00914BA1" w:rsidRDefault="00BF6A11" w:rsidP="00D504C1">
      <w:pPr>
        <w:spacing w:before="80"/>
        <w:jc w:val="both"/>
      </w:pPr>
    </w:p>
    <w:p w:rsidR="00BF6A11" w:rsidRPr="00914BA1" w:rsidRDefault="007715CD" w:rsidP="00D504C1">
      <w:pPr>
        <w:spacing w:before="120" w:after="120"/>
        <w:jc w:val="both"/>
      </w:pPr>
      <w:r w:rsidRPr="00914BA1">
        <w:rPr>
          <w:noProof/>
        </w:rPr>
        <w:drawing>
          <wp:inline distT="0" distB="0" distL="0" distR="0">
            <wp:extent cx="5524500" cy="16097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1609725"/>
                    </a:xfrm>
                    <a:prstGeom prst="rect">
                      <a:avLst/>
                    </a:prstGeom>
                  </pic:spPr>
                </pic:pic>
              </a:graphicData>
            </a:graphic>
          </wp:inline>
        </w:drawing>
      </w:r>
    </w:p>
    <w:p w:rsidR="00BF6A11" w:rsidRPr="00914BA1" w:rsidRDefault="00153718" w:rsidP="00D504C1">
      <w:pPr>
        <w:spacing w:before="40" w:after="120"/>
        <w:jc w:val="both"/>
      </w:pPr>
      <w:r w:rsidRPr="00914BA1">
        <w:rPr>
          <w:i/>
          <w:iCs/>
          <w:color w:val="555555"/>
          <w:sz w:val="20"/>
          <w:szCs w:val="20"/>
        </w:rPr>
        <w:t>Figure 12: Output Predictions (Set 3) — Input MRI | Ground Truth Mask | Predicted Mask</w:t>
      </w:r>
    </w:p>
    <w:p w:rsidR="00BF6A11" w:rsidRPr="00914BA1" w:rsidRDefault="00BF6A11" w:rsidP="00D504C1">
      <w:pPr>
        <w:spacing w:before="80"/>
        <w:jc w:val="both"/>
      </w:pPr>
    </w:p>
    <w:p w:rsidR="00BF6A11" w:rsidRPr="00914BA1" w:rsidRDefault="007715CD" w:rsidP="00D504C1">
      <w:pPr>
        <w:spacing w:before="120" w:after="120"/>
        <w:jc w:val="both"/>
      </w:pPr>
      <w:r w:rsidRPr="00914BA1">
        <w:rPr>
          <w:noProof/>
        </w:rPr>
        <w:drawing>
          <wp:inline distT="0" distB="0" distL="0" distR="0">
            <wp:extent cx="5524500" cy="31527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3152775"/>
                    </a:xfrm>
                    <a:prstGeom prst="rect">
                      <a:avLst/>
                    </a:prstGeom>
                  </pic:spPr>
                </pic:pic>
              </a:graphicData>
            </a:graphic>
          </wp:inline>
        </w:drawing>
      </w:r>
    </w:p>
    <w:p w:rsidR="00BF6A11" w:rsidRPr="00914BA1" w:rsidRDefault="00153718" w:rsidP="00D504C1">
      <w:pPr>
        <w:spacing w:before="40" w:after="120"/>
        <w:jc w:val="both"/>
      </w:pPr>
      <w:r w:rsidRPr="00914BA1">
        <w:rPr>
          <w:i/>
          <w:iCs/>
          <w:color w:val="555555"/>
          <w:sz w:val="20"/>
          <w:szCs w:val="20"/>
        </w:rPr>
        <w:t>Figure 13: Output Predictions (Set 4) — Input MRI | Ground Truth Mask | Predicted Mask</w:t>
      </w:r>
    </w:p>
    <w:p w:rsidR="00BF6A11" w:rsidRPr="00914BA1" w:rsidRDefault="00BF6A11" w:rsidP="00D504C1">
      <w:pPr>
        <w:spacing w:before="80"/>
        <w:jc w:val="both"/>
      </w:pPr>
    </w:p>
    <w:p w:rsidR="00BF6A11" w:rsidRPr="00914BA1" w:rsidRDefault="00BF6A11" w:rsidP="00D504C1">
      <w:pPr>
        <w:spacing w:before="80"/>
        <w:jc w:val="both"/>
      </w:pPr>
    </w:p>
    <w:p w:rsidR="00153718" w:rsidRPr="00914BA1" w:rsidRDefault="00153718" w:rsidP="00D504C1">
      <w:pPr>
        <w:spacing w:before="60" w:after="60" w:line="360" w:lineRule="auto"/>
        <w:jc w:val="both"/>
        <w:sectPr w:rsidR="00153718" w:rsidRPr="00914BA1" w:rsidSect="00153718">
          <w:type w:val="continuous"/>
          <w:pgSz w:w="12240" w:h="15840"/>
          <w:pgMar w:top="1440" w:right="1440" w:bottom="1440" w:left="1440" w:header="708" w:footer="708" w:gutter="0"/>
          <w:cols w:space="720"/>
          <w:docGrid w:linePitch="360"/>
        </w:sectPr>
      </w:pPr>
    </w:p>
    <w:p w:rsidR="00BF6A11" w:rsidRPr="00914BA1" w:rsidRDefault="00EF4FDB" w:rsidP="00D504C1">
      <w:pPr>
        <w:spacing w:before="60" w:after="60" w:line="360" w:lineRule="auto"/>
        <w:jc w:val="both"/>
      </w:pPr>
      <w:r w:rsidRPr="00EF4FDB">
        <w:lastRenderedPageBreak/>
        <w:t>Observation: The predicted masks show a strong similarity to the ground truth in all test cases, including those with irregular and small tumors, thereby proving its effectiveness.</w:t>
      </w:r>
    </w:p>
    <w:sectPr w:rsidR="00BF6A11" w:rsidRPr="00914BA1" w:rsidSect="00153718">
      <w:type w:val="continuous"/>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6650C" w:rsidRDefault="0086650C">
      <w:r>
        <w:separator/>
      </w:r>
    </w:p>
  </w:endnote>
  <w:endnote w:type="continuationSeparator" w:id="0">
    <w:p w:rsidR="0086650C" w:rsidRDefault="008665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6A11" w:rsidRDefault="007715CD">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8074A6">
      <w:rPr>
        <w:noProof/>
        <w:sz w:val="20"/>
        <w:szCs w:val="20"/>
      </w:rPr>
      <w:t>11</w:t>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6650C" w:rsidRDefault="0086650C">
      <w:r>
        <w:separator/>
      </w:r>
    </w:p>
  </w:footnote>
  <w:footnote w:type="continuationSeparator" w:id="0">
    <w:p w:rsidR="0086650C" w:rsidRDefault="0086650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5739DA"/>
    <w:multiLevelType w:val="hybridMultilevel"/>
    <w:tmpl w:val="3CE0EE82"/>
    <w:lvl w:ilvl="0" w:tplc="A0042736">
      <w:start w:val="1"/>
      <w:numFmt w:val="decimal"/>
      <w:lvlText w:val="%1."/>
      <w:lvlJc w:val="left"/>
      <w:pPr>
        <w:ind w:left="720" w:hanging="360"/>
      </w:pPr>
    </w:lvl>
    <w:lvl w:ilvl="1" w:tplc="9A202358">
      <w:numFmt w:val="decimal"/>
      <w:lvlText w:val=""/>
      <w:lvlJc w:val="left"/>
    </w:lvl>
    <w:lvl w:ilvl="2" w:tplc="4814B9B8">
      <w:numFmt w:val="decimal"/>
      <w:lvlText w:val=""/>
      <w:lvlJc w:val="left"/>
    </w:lvl>
    <w:lvl w:ilvl="3" w:tplc="4EF6B9FE">
      <w:numFmt w:val="decimal"/>
      <w:lvlText w:val=""/>
      <w:lvlJc w:val="left"/>
    </w:lvl>
    <w:lvl w:ilvl="4" w:tplc="D0246E18">
      <w:numFmt w:val="decimal"/>
      <w:lvlText w:val=""/>
      <w:lvlJc w:val="left"/>
    </w:lvl>
    <w:lvl w:ilvl="5" w:tplc="F93E44EC">
      <w:numFmt w:val="decimal"/>
      <w:lvlText w:val=""/>
      <w:lvlJc w:val="left"/>
    </w:lvl>
    <w:lvl w:ilvl="6" w:tplc="83525DA8">
      <w:numFmt w:val="decimal"/>
      <w:lvlText w:val=""/>
      <w:lvlJc w:val="left"/>
    </w:lvl>
    <w:lvl w:ilvl="7" w:tplc="8F4A8838">
      <w:numFmt w:val="decimal"/>
      <w:lvlText w:val=""/>
      <w:lvlJc w:val="left"/>
    </w:lvl>
    <w:lvl w:ilvl="8" w:tplc="6E4010D6">
      <w:numFmt w:val="decimal"/>
      <w:lvlText w:val=""/>
      <w:lvlJc w:val="left"/>
    </w:lvl>
  </w:abstractNum>
  <w:abstractNum w:abstractNumId="1">
    <w:nsid w:val="29322DFB"/>
    <w:multiLevelType w:val="hybridMultilevel"/>
    <w:tmpl w:val="4FD27DEA"/>
    <w:lvl w:ilvl="0" w:tplc="1ED65534">
      <w:start w:val="1"/>
      <w:numFmt w:val="bullet"/>
      <w:lvlText w:val="●"/>
      <w:lvlJc w:val="left"/>
      <w:pPr>
        <w:ind w:left="720" w:hanging="360"/>
      </w:pPr>
    </w:lvl>
    <w:lvl w:ilvl="1" w:tplc="20F6D0C2">
      <w:start w:val="1"/>
      <w:numFmt w:val="bullet"/>
      <w:lvlText w:val="○"/>
      <w:lvlJc w:val="left"/>
      <w:pPr>
        <w:ind w:left="1440" w:hanging="360"/>
      </w:pPr>
    </w:lvl>
    <w:lvl w:ilvl="2" w:tplc="632C241C">
      <w:start w:val="1"/>
      <w:numFmt w:val="bullet"/>
      <w:lvlText w:val="■"/>
      <w:lvlJc w:val="left"/>
      <w:pPr>
        <w:ind w:left="2160" w:hanging="360"/>
      </w:pPr>
    </w:lvl>
    <w:lvl w:ilvl="3" w:tplc="9E48A4EA">
      <w:start w:val="1"/>
      <w:numFmt w:val="bullet"/>
      <w:lvlText w:val="●"/>
      <w:lvlJc w:val="left"/>
      <w:pPr>
        <w:ind w:left="2880" w:hanging="360"/>
      </w:pPr>
    </w:lvl>
    <w:lvl w:ilvl="4" w:tplc="1A12916A">
      <w:start w:val="1"/>
      <w:numFmt w:val="bullet"/>
      <w:lvlText w:val="○"/>
      <w:lvlJc w:val="left"/>
      <w:pPr>
        <w:ind w:left="3600" w:hanging="360"/>
      </w:pPr>
    </w:lvl>
    <w:lvl w:ilvl="5" w:tplc="2264A52A">
      <w:start w:val="1"/>
      <w:numFmt w:val="bullet"/>
      <w:lvlText w:val="■"/>
      <w:lvlJc w:val="left"/>
      <w:pPr>
        <w:ind w:left="4320" w:hanging="360"/>
      </w:pPr>
    </w:lvl>
    <w:lvl w:ilvl="6" w:tplc="E6468E8E">
      <w:start w:val="1"/>
      <w:numFmt w:val="bullet"/>
      <w:lvlText w:val="●"/>
      <w:lvlJc w:val="left"/>
      <w:pPr>
        <w:ind w:left="5040" w:hanging="360"/>
      </w:pPr>
    </w:lvl>
    <w:lvl w:ilvl="7" w:tplc="800E0F70">
      <w:start w:val="1"/>
      <w:numFmt w:val="bullet"/>
      <w:lvlText w:val="●"/>
      <w:lvlJc w:val="left"/>
      <w:pPr>
        <w:ind w:left="5760" w:hanging="360"/>
      </w:pPr>
    </w:lvl>
    <w:lvl w:ilvl="8" w:tplc="A29CD4D0">
      <w:start w:val="1"/>
      <w:numFmt w:val="bullet"/>
      <w:lvlText w:val="●"/>
      <w:lvlJc w:val="left"/>
      <w:pPr>
        <w:ind w:left="6480" w:hanging="360"/>
      </w:pPr>
    </w:lvl>
  </w:abstractNum>
  <w:abstractNum w:abstractNumId="2">
    <w:nsid w:val="2F353A89"/>
    <w:multiLevelType w:val="hybridMultilevel"/>
    <w:tmpl w:val="B69C2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6E61735"/>
    <w:multiLevelType w:val="multilevel"/>
    <w:tmpl w:val="12B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DB36E47"/>
    <w:multiLevelType w:val="hybridMultilevel"/>
    <w:tmpl w:val="CDEEB514"/>
    <w:lvl w:ilvl="0" w:tplc="5AC0D7B2">
      <w:start w:val="1"/>
      <w:numFmt w:val="bullet"/>
      <w:lvlText w:val="•"/>
      <w:lvlJc w:val="left"/>
      <w:pPr>
        <w:ind w:left="720" w:hanging="360"/>
      </w:pPr>
    </w:lvl>
    <w:lvl w:ilvl="1" w:tplc="6F824750">
      <w:numFmt w:val="decimal"/>
      <w:lvlText w:val=""/>
      <w:lvlJc w:val="left"/>
    </w:lvl>
    <w:lvl w:ilvl="2" w:tplc="5B623488">
      <w:numFmt w:val="decimal"/>
      <w:lvlText w:val=""/>
      <w:lvlJc w:val="left"/>
    </w:lvl>
    <w:lvl w:ilvl="3" w:tplc="8CD65134">
      <w:numFmt w:val="decimal"/>
      <w:lvlText w:val=""/>
      <w:lvlJc w:val="left"/>
    </w:lvl>
    <w:lvl w:ilvl="4" w:tplc="A47219C0">
      <w:numFmt w:val="decimal"/>
      <w:lvlText w:val=""/>
      <w:lvlJc w:val="left"/>
    </w:lvl>
    <w:lvl w:ilvl="5" w:tplc="234C9420">
      <w:numFmt w:val="decimal"/>
      <w:lvlText w:val=""/>
      <w:lvlJc w:val="left"/>
    </w:lvl>
    <w:lvl w:ilvl="6" w:tplc="0A7EDC92">
      <w:numFmt w:val="decimal"/>
      <w:lvlText w:val=""/>
      <w:lvlJc w:val="left"/>
    </w:lvl>
    <w:lvl w:ilvl="7" w:tplc="62C4811E">
      <w:numFmt w:val="decimal"/>
      <w:lvlText w:val=""/>
      <w:lvlJc w:val="left"/>
    </w:lvl>
    <w:lvl w:ilvl="8" w:tplc="DC00AE1E">
      <w:numFmt w:val="decimal"/>
      <w:lvlText w:val=""/>
      <w:lvlJc w:val="left"/>
    </w:lvl>
  </w:abstractNum>
  <w:num w:numId="1">
    <w:abstractNumId w:val="1"/>
    <w:lvlOverride w:ilvl="0">
      <w:startOverride w:val="1"/>
    </w:lvlOverride>
  </w:num>
  <w:num w:numId="2">
    <w:abstractNumId w:val="4"/>
    <w:lvlOverride w:ilvl="0">
      <w:startOverride w:val="1"/>
    </w:lvlOverride>
  </w:num>
  <w:num w:numId="3">
    <w:abstractNumId w:val="0"/>
    <w:lvlOverride w:ilvl="0">
      <w:startOverride w:val="1"/>
    </w:lvlOverride>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6A11"/>
    <w:rsid w:val="00097B51"/>
    <w:rsid w:val="000F068D"/>
    <w:rsid w:val="00153718"/>
    <w:rsid w:val="001B7DDD"/>
    <w:rsid w:val="002C2D57"/>
    <w:rsid w:val="0048228A"/>
    <w:rsid w:val="00574711"/>
    <w:rsid w:val="005C1A1C"/>
    <w:rsid w:val="006464A5"/>
    <w:rsid w:val="007715CD"/>
    <w:rsid w:val="007E4A7B"/>
    <w:rsid w:val="008074A6"/>
    <w:rsid w:val="0086650C"/>
    <w:rsid w:val="00914BA1"/>
    <w:rsid w:val="00BF6A11"/>
    <w:rsid w:val="00C4579B"/>
    <w:rsid w:val="00D504C1"/>
    <w:rsid w:val="00E14CEF"/>
    <w:rsid w:val="00E6503A"/>
    <w:rsid w:val="00EE3301"/>
    <w:rsid w:val="00EF4FDB"/>
    <w:rsid w:val="00FE4B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7616D42-F51B-4494-A519-B82B15B77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20"/>
      <w:outlineLvl w:val="0"/>
    </w:pPr>
    <w:rPr>
      <w:b/>
      <w:bCs/>
      <w:color w:val="000000"/>
      <w:sz w:val="28"/>
      <w:szCs w:val="28"/>
    </w:rPr>
  </w:style>
  <w:style w:type="paragraph" w:styleId="Heading2">
    <w:name w:val="heading 2"/>
    <w:qFormat/>
    <w:pPr>
      <w:spacing w:before="200" w:after="80"/>
      <w:outlineLvl w:val="1"/>
    </w:pPr>
    <w:rPr>
      <w:b/>
      <w:bCs/>
      <w:color w:val="000000"/>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C4579B"/>
    <w:pPr>
      <w:spacing w:before="100" w:beforeAutospacing="1" w:after="100" w:afterAutospacing="1"/>
    </w:pPr>
  </w:style>
  <w:style w:type="character" w:styleId="Strong">
    <w:name w:val="Strong"/>
    <w:basedOn w:val="DefaultParagraphFont"/>
    <w:uiPriority w:val="22"/>
    <w:qFormat/>
    <w:rsid w:val="00C4579B"/>
    <w:rPr>
      <w:b/>
      <w:bCs/>
    </w:rPr>
  </w:style>
  <w:style w:type="character" w:styleId="HTMLCode">
    <w:name w:val="HTML Code"/>
    <w:basedOn w:val="DefaultParagraphFont"/>
    <w:uiPriority w:val="99"/>
    <w:semiHidden/>
    <w:unhideWhenUsed/>
    <w:rsid w:val="00C4579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1349638">
      <w:bodyDiv w:val="1"/>
      <w:marLeft w:val="0"/>
      <w:marRight w:val="0"/>
      <w:marTop w:val="0"/>
      <w:marBottom w:val="0"/>
      <w:divBdr>
        <w:top w:val="none" w:sz="0" w:space="0" w:color="auto"/>
        <w:left w:val="none" w:sz="0" w:space="0" w:color="auto"/>
        <w:bottom w:val="none" w:sz="0" w:space="0" w:color="auto"/>
        <w:right w:val="none" w:sz="0" w:space="0" w:color="auto"/>
      </w:divBdr>
    </w:div>
    <w:div w:id="800077057">
      <w:bodyDiv w:val="1"/>
      <w:marLeft w:val="0"/>
      <w:marRight w:val="0"/>
      <w:marTop w:val="0"/>
      <w:marBottom w:val="0"/>
      <w:divBdr>
        <w:top w:val="none" w:sz="0" w:space="0" w:color="auto"/>
        <w:left w:val="none" w:sz="0" w:space="0" w:color="auto"/>
        <w:bottom w:val="none" w:sz="0" w:space="0" w:color="auto"/>
        <w:right w:val="none" w:sz="0" w:space="0" w:color="auto"/>
      </w:divBdr>
    </w:div>
    <w:div w:id="1383670052">
      <w:bodyDiv w:val="1"/>
      <w:marLeft w:val="0"/>
      <w:marRight w:val="0"/>
      <w:marTop w:val="0"/>
      <w:marBottom w:val="0"/>
      <w:divBdr>
        <w:top w:val="none" w:sz="0" w:space="0" w:color="auto"/>
        <w:left w:val="none" w:sz="0" w:space="0" w:color="auto"/>
        <w:bottom w:val="none" w:sz="0" w:space="0" w:color="auto"/>
        <w:right w:val="none" w:sz="0" w:space="0" w:color="auto"/>
      </w:divBdr>
    </w:div>
    <w:div w:id="1491628578">
      <w:bodyDiv w:val="1"/>
      <w:marLeft w:val="0"/>
      <w:marRight w:val="0"/>
      <w:marTop w:val="0"/>
      <w:marBottom w:val="0"/>
      <w:divBdr>
        <w:top w:val="none" w:sz="0" w:space="0" w:color="auto"/>
        <w:left w:val="none" w:sz="0" w:space="0" w:color="auto"/>
        <w:bottom w:val="none" w:sz="0" w:space="0" w:color="auto"/>
        <w:right w:val="none" w:sz="0" w:space="0" w:color="auto"/>
      </w:divBdr>
    </w:div>
    <w:div w:id="1554459211">
      <w:bodyDiv w:val="1"/>
      <w:marLeft w:val="0"/>
      <w:marRight w:val="0"/>
      <w:marTop w:val="0"/>
      <w:marBottom w:val="0"/>
      <w:divBdr>
        <w:top w:val="none" w:sz="0" w:space="0" w:color="auto"/>
        <w:left w:val="none" w:sz="0" w:space="0" w:color="auto"/>
        <w:bottom w:val="none" w:sz="0" w:space="0" w:color="auto"/>
        <w:right w:val="none" w:sz="0" w:space="0" w:color="auto"/>
      </w:divBdr>
    </w:div>
    <w:div w:id="1794523259">
      <w:bodyDiv w:val="1"/>
      <w:marLeft w:val="0"/>
      <w:marRight w:val="0"/>
      <w:marTop w:val="0"/>
      <w:marBottom w:val="0"/>
      <w:divBdr>
        <w:top w:val="none" w:sz="0" w:space="0" w:color="auto"/>
        <w:left w:val="none" w:sz="0" w:space="0" w:color="auto"/>
        <w:bottom w:val="none" w:sz="0" w:space="0" w:color="auto"/>
        <w:right w:val="none" w:sz="0" w:space="0" w:color="auto"/>
      </w:divBdr>
    </w:div>
    <w:div w:id="1923027425">
      <w:bodyDiv w:val="1"/>
      <w:marLeft w:val="0"/>
      <w:marRight w:val="0"/>
      <w:marTop w:val="0"/>
      <w:marBottom w:val="0"/>
      <w:divBdr>
        <w:top w:val="none" w:sz="0" w:space="0" w:color="auto"/>
        <w:left w:val="none" w:sz="0" w:space="0" w:color="auto"/>
        <w:bottom w:val="none" w:sz="0" w:space="0" w:color="auto"/>
        <w:right w:val="none" w:sz="0" w:space="0" w:color="auto"/>
      </w:divBdr>
    </w:div>
    <w:div w:id="1936865216">
      <w:bodyDiv w:val="1"/>
      <w:marLeft w:val="0"/>
      <w:marRight w:val="0"/>
      <w:marTop w:val="0"/>
      <w:marBottom w:val="0"/>
      <w:divBdr>
        <w:top w:val="none" w:sz="0" w:space="0" w:color="auto"/>
        <w:left w:val="none" w:sz="0" w:space="0" w:color="auto"/>
        <w:bottom w:val="none" w:sz="0" w:space="0" w:color="auto"/>
        <w:right w:val="none" w:sz="0" w:space="0" w:color="auto"/>
      </w:divBdr>
    </w:div>
    <w:div w:id="2078354316">
      <w:bodyDiv w:val="1"/>
      <w:marLeft w:val="0"/>
      <w:marRight w:val="0"/>
      <w:marTop w:val="0"/>
      <w:marBottom w:val="0"/>
      <w:divBdr>
        <w:top w:val="none" w:sz="0" w:space="0" w:color="auto"/>
        <w:left w:val="none" w:sz="0" w:space="0" w:color="auto"/>
        <w:bottom w:val="none" w:sz="0" w:space="0" w:color="auto"/>
        <w:right w:val="none" w:sz="0" w:space="0" w:color="auto"/>
      </w:divBdr>
    </w:div>
    <w:div w:id="21466992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11</Pages>
  <Words>2339</Words>
  <Characters>13337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16</cp:revision>
  <dcterms:created xsi:type="dcterms:W3CDTF">2026-04-05T20:53:00Z</dcterms:created>
  <dcterms:modified xsi:type="dcterms:W3CDTF">2026-04-09T12:10:00Z</dcterms:modified>
</cp:coreProperties>
</file>