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8C8720" w14:textId="77777777" w:rsidR="00525645" w:rsidRPr="009B030F" w:rsidRDefault="00525645" w:rsidP="009B030F">
      <w:pPr>
        <w:pBdr>
          <w:bottom w:val="single" w:sz="6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B030F">
        <w:rPr>
          <w:rFonts w:ascii="Times New Roman" w:hAnsi="Times New Roman" w:cs="Times New Roman"/>
          <w:b/>
          <w:sz w:val="24"/>
          <w:szCs w:val="24"/>
        </w:rPr>
        <w:t xml:space="preserve">Technical Assignment </w:t>
      </w:r>
      <w:r w:rsidR="00DE6231" w:rsidRPr="009B030F">
        <w:rPr>
          <w:rFonts w:ascii="Times New Roman" w:hAnsi="Times New Roman" w:cs="Times New Roman"/>
          <w:b/>
          <w:sz w:val="24"/>
          <w:szCs w:val="24"/>
        </w:rPr>
        <w:t>2</w:t>
      </w:r>
      <w:r w:rsidR="007614D9" w:rsidRPr="009B030F">
        <w:rPr>
          <w:rFonts w:ascii="Times New Roman" w:hAnsi="Times New Roman" w:cs="Times New Roman"/>
          <w:b/>
          <w:sz w:val="24"/>
          <w:szCs w:val="24"/>
        </w:rPr>
        <w:t>: Pivot Table</w:t>
      </w:r>
    </w:p>
    <w:p w14:paraId="3F5AD8F8" w14:textId="77777777" w:rsidR="00DE6231" w:rsidRPr="00A93E0A" w:rsidRDefault="00DE6231" w:rsidP="00142C4E">
      <w:pPr>
        <w:pStyle w:val="Heading3"/>
        <w:numPr>
          <w:ilvl w:val="0"/>
          <w:numId w:val="2"/>
        </w:numPr>
        <w:spacing w:before="0" w:beforeAutospacing="0" w:after="0" w:afterAutospacing="0" w:line="315" w:lineRule="atLeast"/>
        <w:rPr>
          <w:color w:val="254061"/>
          <w:sz w:val="24"/>
          <w:szCs w:val="24"/>
        </w:rPr>
      </w:pPr>
      <w:r w:rsidRPr="00A93E0A">
        <w:rPr>
          <w:color w:val="254061"/>
          <w:sz w:val="24"/>
          <w:szCs w:val="24"/>
        </w:rPr>
        <w:t>Flops</w:t>
      </w:r>
    </w:p>
    <w:p w14:paraId="6822B15F" w14:textId="77777777" w:rsidR="00312C25" w:rsidRDefault="007614D9" w:rsidP="00142C4E">
      <w:pPr>
        <w:pStyle w:val="NormalWeb"/>
        <w:spacing w:before="0" w:beforeAutospacing="0" w:after="0" w:afterAutospacing="0" w:line="315" w:lineRule="atLeast"/>
        <w:rPr>
          <w:color w:val="000000"/>
        </w:rPr>
      </w:pPr>
      <w:r w:rsidRPr="00A93E0A">
        <w:rPr>
          <w:color w:val="000000"/>
        </w:rPr>
        <w:t>Worldwide, w</w:t>
      </w:r>
      <w:r w:rsidR="00DE6231" w:rsidRPr="00A93E0A">
        <w:rPr>
          <w:color w:val="000000"/>
        </w:rPr>
        <w:t xml:space="preserve">hat product sold the </w:t>
      </w:r>
      <w:r w:rsidR="00DE6231" w:rsidRPr="00A93E0A">
        <w:rPr>
          <w:b/>
          <w:color w:val="000000"/>
        </w:rPr>
        <w:t>least number of units</w:t>
      </w:r>
      <w:r w:rsidR="00DE6231" w:rsidRPr="00A93E0A">
        <w:rPr>
          <w:color w:val="000000"/>
        </w:rPr>
        <w:t>?</w:t>
      </w:r>
      <w:r w:rsidR="002F0B29">
        <w:rPr>
          <w:color w:val="000000"/>
        </w:rPr>
        <w:t xml:space="preserve"> </w:t>
      </w:r>
    </w:p>
    <w:p w14:paraId="3D8810A9" w14:textId="053F89FD" w:rsidR="00B8153A" w:rsidRPr="00C91EC6" w:rsidRDefault="00B8153A" w:rsidP="00142C4E">
      <w:pPr>
        <w:pStyle w:val="NormalWeb"/>
        <w:spacing w:before="0" w:beforeAutospacing="0" w:after="0" w:afterAutospacing="0" w:line="315" w:lineRule="atLeast"/>
        <w:rPr>
          <w:color w:val="000000"/>
          <w:lang w:eastAsia="en-US"/>
        </w:rPr>
      </w:pPr>
      <w:r w:rsidRPr="00C91EC6">
        <w:rPr>
          <w:b/>
          <w:bCs/>
          <w:color w:val="000000"/>
          <w:lang w:eastAsia="en-US"/>
        </w:rPr>
        <w:t>FXGR1000</w:t>
      </w:r>
      <w:r w:rsidRPr="00B8153A">
        <w:rPr>
          <w:b/>
          <w:bCs/>
          <w:color w:val="000000"/>
          <w:lang w:eastAsia="en-US"/>
        </w:rPr>
        <w:t xml:space="preserve"> - Fixed Gear Bike Plus </w:t>
      </w:r>
      <w:r w:rsidR="00E43EBC" w:rsidRPr="00C91EC6">
        <w:rPr>
          <w:color w:val="000000"/>
          <w:lang w:eastAsia="en-US"/>
        </w:rPr>
        <w:t>has only</w:t>
      </w:r>
      <w:r w:rsidR="00C91EC6" w:rsidRPr="00C91EC6">
        <w:rPr>
          <w:color w:val="000000"/>
          <w:lang w:eastAsia="en-US"/>
        </w:rPr>
        <w:t xml:space="preserve"> sold</w:t>
      </w:r>
      <w:r w:rsidR="00E43EBC" w:rsidRPr="00C91EC6">
        <w:rPr>
          <w:color w:val="000000"/>
          <w:lang w:eastAsia="en-US"/>
        </w:rPr>
        <w:t xml:space="preserve"> </w:t>
      </w:r>
      <w:r w:rsidR="00C91EC6" w:rsidRPr="00C91EC6">
        <w:rPr>
          <w:color w:val="000000"/>
          <w:lang w:eastAsia="en-US"/>
        </w:rPr>
        <w:t xml:space="preserve">71 units worldwide over years 2007 to 2011. </w:t>
      </w:r>
    </w:p>
    <w:p w14:paraId="062EC978" w14:textId="3098FC27" w:rsidR="008E0E88" w:rsidRPr="00A93E0A" w:rsidRDefault="006A5024" w:rsidP="00312C25">
      <w:pPr>
        <w:pStyle w:val="NormalWeb"/>
        <w:spacing w:after="240" w:afterAutospacing="0" w:line="315" w:lineRule="atLeast"/>
        <w:rPr>
          <w:color w:val="000000"/>
        </w:rPr>
      </w:pPr>
      <w:r w:rsidRPr="00A93E0A">
        <w:rPr>
          <w:noProof/>
        </w:rPr>
        <w:drawing>
          <wp:inline distT="0" distB="0" distL="0" distR="0" wp14:anchorId="780E2A73" wp14:editId="7C7292E9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ECF8" w14:textId="77777777" w:rsidR="00DE6231" w:rsidRPr="00A93E0A" w:rsidRDefault="00DE6231" w:rsidP="00312C25">
      <w:pPr>
        <w:pStyle w:val="Heading3"/>
        <w:numPr>
          <w:ilvl w:val="0"/>
          <w:numId w:val="2"/>
        </w:numPr>
        <w:spacing w:before="0" w:beforeAutospacing="0" w:after="0" w:afterAutospacing="0"/>
        <w:rPr>
          <w:color w:val="254061"/>
          <w:sz w:val="24"/>
          <w:szCs w:val="24"/>
        </w:rPr>
      </w:pPr>
      <w:r w:rsidRPr="00A93E0A">
        <w:rPr>
          <w:color w:val="254061"/>
          <w:sz w:val="24"/>
          <w:szCs w:val="24"/>
        </w:rPr>
        <w:t>Top Seller</w:t>
      </w:r>
    </w:p>
    <w:p w14:paraId="7850857A" w14:textId="77777777" w:rsidR="00312C25" w:rsidRDefault="007614D9" w:rsidP="00312C25">
      <w:pPr>
        <w:pStyle w:val="NormalWeb"/>
        <w:spacing w:before="0" w:beforeAutospacing="0" w:after="0" w:afterAutospacing="0"/>
        <w:rPr>
          <w:color w:val="000000"/>
        </w:rPr>
      </w:pPr>
      <w:r w:rsidRPr="00A93E0A">
        <w:rPr>
          <w:color w:val="000000"/>
        </w:rPr>
        <w:t>In U.S., w</w:t>
      </w:r>
      <w:r w:rsidR="00DE6231" w:rsidRPr="00A93E0A">
        <w:rPr>
          <w:color w:val="000000"/>
        </w:rPr>
        <w:t xml:space="preserve">hat product category provided the most </w:t>
      </w:r>
      <w:r w:rsidR="00DE6231" w:rsidRPr="00A93E0A">
        <w:rPr>
          <w:b/>
          <w:color w:val="000000"/>
        </w:rPr>
        <w:t>revenue</w:t>
      </w:r>
      <w:r w:rsidR="00DE6231" w:rsidRPr="00A93E0A">
        <w:rPr>
          <w:color w:val="000000"/>
        </w:rPr>
        <w:t xml:space="preserve"> in 2011?  </w:t>
      </w:r>
    </w:p>
    <w:p w14:paraId="4B4D964F" w14:textId="09ECBAD9" w:rsidR="00142C4E" w:rsidRDefault="00A93E0A" w:rsidP="00312C25">
      <w:pPr>
        <w:pStyle w:val="NormalWeb"/>
        <w:spacing w:before="0" w:beforeAutospacing="0" w:after="0" w:afterAutospacing="0"/>
        <w:rPr>
          <w:b/>
          <w:bCs/>
          <w:color w:val="000000"/>
          <w:lang w:eastAsia="en-US"/>
        </w:rPr>
      </w:pPr>
      <w:r w:rsidRPr="00A93E0A">
        <w:rPr>
          <w:b/>
          <w:bCs/>
          <w:color w:val="000000"/>
          <w:lang w:eastAsia="en-US"/>
        </w:rPr>
        <w:t>TOU</w:t>
      </w:r>
      <w:r w:rsidR="009A1F01">
        <w:rPr>
          <w:b/>
          <w:bCs/>
          <w:color w:val="000000"/>
          <w:lang w:eastAsia="en-US"/>
        </w:rPr>
        <w:t xml:space="preserve"> </w:t>
      </w:r>
      <w:r w:rsidR="009A1F01" w:rsidRPr="007D1690">
        <w:rPr>
          <w:color w:val="000000"/>
          <w:lang w:eastAsia="en-US"/>
        </w:rPr>
        <w:t xml:space="preserve">is the product category </w:t>
      </w:r>
      <w:r w:rsidR="007D1690" w:rsidRPr="007D1690">
        <w:rPr>
          <w:color w:val="000000"/>
          <w:lang w:eastAsia="en-US"/>
        </w:rPr>
        <w:t>that provided the most revenue in the year 2011.</w:t>
      </w:r>
    </w:p>
    <w:p w14:paraId="0D2283F7" w14:textId="2230F5AC" w:rsidR="00AD375D" w:rsidRPr="00A93E0A" w:rsidRDefault="00A93E0A" w:rsidP="00142C4E">
      <w:pPr>
        <w:pStyle w:val="NormalWeb"/>
        <w:spacing w:before="240" w:beforeAutospacing="0" w:after="0" w:afterAutospacing="0" w:line="315" w:lineRule="atLeast"/>
        <w:rPr>
          <w:color w:val="000000"/>
        </w:rPr>
      </w:pPr>
      <w:r w:rsidRPr="00A93E0A">
        <w:rPr>
          <w:noProof/>
        </w:rPr>
        <w:drawing>
          <wp:inline distT="0" distB="0" distL="0" distR="0" wp14:anchorId="4CD81A9D" wp14:editId="7C80082F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565E" w14:textId="77777777" w:rsidR="00DE6231" w:rsidRPr="00A93E0A" w:rsidRDefault="00DE6231" w:rsidP="009B030F">
      <w:pPr>
        <w:pStyle w:val="Heading3"/>
        <w:numPr>
          <w:ilvl w:val="0"/>
          <w:numId w:val="2"/>
        </w:numPr>
        <w:spacing w:after="0" w:afterAutospacing="0" w:line="315" w:lineRule="atLeast"/>
        <w:rPr>
          <w:color w:val="254061"/>
          <w:sz w:val="24"/>
          <w:szCs w:val="24"/>
        </w:rPr>
      </w:pPr>
      <w:r w:rsidRPr="00A93E0A">
        <w:rPr>
          <w:color w:val="254061"/>
          <w:sz w:val="24"/>
          <w:szCs w:val="24"/>
        </w:rPr>
        <w:lastRenderedPageBreak/>
        <w:t>Sales by Product Category</w:t>
      </w:r>
    </w:p>
    <w:p w14:paraId="40DC02AD" w14:textId="77777777" w:rsidR="00312C25" w:rsidRDefault="007614D9" w:rsidP="00366FB6">
      <w:pPr>
        <w:pStyle w:val="NormalWeb"/>
        <w:spacing w:before="0" w:beforeAutospacing="0" w:after="240" w:afterAutospacing="0" w:line="315" w:lineRule="atLeast"/>
        <w:rPr>
          <w:color w:val="000000"/>
        </w:rPr>
      </w:pPr>
      <w:r w:rsidRPr="00A93E0A">
        <w:rPr>
          <w:color w:val="000000"/>
        </w:rPr>
        <w:t>Worldwide, w</w:t>
      </w:r>
      <w:r w:rsidR="00DE6231" w:rsidRPr="00A93E0A">
        <w:rPr>
          <w:color w:val="000000"/>
        </w:rPr>
        <w:t xml:space="preserve">hat percentage did the off-road bikes contribute to the overall bicycle sales </w:t>
      </w:r>
      <w:r w:rsidR="00DE6231" w:rsidRPr="00A93E0A">
        <w:rPr>
          <w:b/>
          <w:color w:val="000000"/>
        </w:rPr>
        <w:t>quantity</w:t>
      </w:r>
      <w:r w:rsidR="00DE6231" w:rsidRPr="00A93E0A">
        <w:rPr>
          <w:color w:val="000000"/>
        </w:rPr>
        <w:t>?  </w:t>
      </w:r>
    </w:p>
    <w:p w14:paraId="66D617BB" w14:textId="064F865C" w:rsidR="00DE6231" w:rsidRDefault="00F05375" w:rsidP="00366FB6">
      <w:pPr>
        <w:pStyle w:val="NormalWeb"/>
        <w:spacing w:before="0" w:beforeAutospacing="0" w:after="240" w:afterAutospacing="0" w:line="315" w:lineRule="atLeast"/>
        <w:rPr>
          <w:color w:val="000000"/>
        </w:rPr>
      </w:pPr>
      <w:r w:rsidRPr="00DE06C8">
        <w:rPr>
          <w:b/>
          <w:bCs/>
          <w:color w:val="000000"/>
        </w:rPr>
        <w:t>37</w:t>
      </w:r>
      <w:r w:rsidR="00DE06C8" w:rsidRPr="00DE06C8">
        <w:rPr>
          <w:b/>
          <w:bCs/>
          <w:color w:val="000000"/>
        </w:rPr>
        <w:t>.95%</w:t>
      </w:r>
      <w:r w:rsidR="004F565A">
        <w:rPr>
          <w:b/>
          <w:bCs/>
          <w:color w:val="000000"/>
        </w:rPr>
        <w:t xml:space="preserve"> </w:t>
      </w:r>
      <w:r w:rsidR="004F565A" w:rsidRPr="007E7FAD">
        <w:rPr>
          <w:color w:val="000000"/>
        </w:rPr>
        <w:t>of overall bicycle sales</w:t>
      </w:r>
      <w:r w:rsidR="007E7FAD" w:rsidRPr="007E7FAD">
        <w:rPr>
          <w:color w:val="000000"/>
        </w:rPr>
        <w:t xml:space="preserve"> quantity amounts to off-road bikes (ORB) sales quantity.</w:t>
      </w:r>
    </w:p>
    <w:p w14:paraId="3D2043DB" w14:textId="389A2B01" w:rsidR="00F05375" w:rsidRPr="00A93E0A" w:rsidRDefault="00F05375" w:rsidP="008B4B63">
      <w:pPr>
        <w:pStyle w:val="NormalWeb"/>
        <w:spacing w:before="240" w:beforeAutospacing="0" w:after="0" w:afterAutospacing="0" w:line="315" w:lineRule="atLeast"/>
        <w:rPr>
          <w:color w:val="000000"/>
        </w:rPr>
      </w:pPr>
      <w:r>
        <w:rPr>
          <w:noProof/>
        </w:rPr>
        <w:drawing>
          <wp:inline distT="0" distB="0" distL="0" distR="0" wp14:anchorId="0D70A74C" wp14:editId="15AF1001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A6C1" w14:textId="1FC2EF5A" w:rsidR="00312C25" w:rsidRDefault="00DE6231" w:rsidP="004A58AC">
      <w:pPr>
        <w:pStyle w:val="NormalWeb"/>
        <w:spacing w:before="240" w:beforeAutospacing="0" w:after="240" w:afterAutospacing="0"/>
        <w:rPr>
          <w:color w:val="000000"/>
        </w:rPr>
      </w:pPr>
      <w:r w:rsidRPr="00A93E0A">
        <w:rPr>
          <w:color w:val="000000"/>
        </w:rPr>
        <w:t xml:space="preserve">In which </w:t>
      </w:r>
      <w:r w:rsidRPr="00A93E0A">
        <w:rPr>
          <w:b/>
          <w:color w:val="000000"/>
        </w:rPr>
        <w:t>three cities</w:t>
      </w:r>
      <w:r w:rsidR="00ED7226">
        <w:rPr>
          <w:color w:val="000000"/>
        </w:rPr>
        <w:t xml:space="preserve"> </w:t>
      </w:r>
      <w:r w:rsidR="006B3E4B" w:rsidRPr="00A93E0A">
        <w:rPr>
          <w:color w:val="000000"/>
        </w:rPr>
        <w:t>were</w:t>
      </w:r>
      <w:r w:rsidR="00ED7226">
        <w:rPr>
          <w:color w:val="000000"/>
        </w:rPr>
        <w:t xml:space="preserve"> </w:t>
      </w:r>
      <w:r w:rsidRPr="00A93E0A">
        <w:rPr>
          <w:color w:val="000000"/>
        </w:rPr>
        <w:t>this percentage significantly above the average?</w:t>
      </w:r>
    </w:p>
    <w:p w14:paraId="73F13714" w14:textId="04373D05" w:rsidR="00BD26D5" w:rsidRDefault="00945FB4" w:rsidP="004A58AC">
      <w:pPr>
        <w:pStyle w:val="NormalWeb"/>
        <w:spacing w:before="0" w:beforeAutospacing="0" w:after="0" w:afterAutospacing="0"/>
        <w:rPr>
          <w:color w:val="000000"/>
        </w:rPr>
      </w:pPr>
      <w:r w:rsidRPr="00945FB4">
        <w:rPr>
          <w:b/>
          <w:bCs/>
          <w:color w:val="000000"/>
        </w:rPr>
        <w:t>München, Hamburg and Boston</w:t>
      </w:r>
      <w:r w:rsidR="00BD26D5">
        <w:rPr>
          <w:b/>
          <w:bCs/>
          <w:color w:val="000000"/>
        </w:rPr>
        <w:t>.</w:t>
      </w:r>
      <w:r w:rsidR="00617870">
        <w:rPr>
          <w:b/>
          <w:bCs/>
          <w:color w:val="000000"/>
        </w:rPr>
        <w:t xml:space="preserve"> </w:t>
      </w:r>
      <w:r w:rsidR="005905BF" w:rsidRPr="00367760">
        <w:rPr>
          <w:color w:val="000000"/>
        </w:rPr>
        <w:t xml:space="preserve">All cities contribute to </w:t>
      </w:r>
      <w:r w:rsidR="00C851D3" w:rsidRPr="00367760">
        <w:rPr>
          <w:color w:val="000000"/>
        </w:rPr>
        <w:t>37.95% of ORB. There are 23 cities</w:t>
      </w:r>
      <w:r w:rsidR="00367760" w:rsidRPr="00367760">
        <w:rPr>
          <w:color w:val="000000"/>
        </w:rPr>
        <w:t>. Average = 1.65%</w:t>
      </w:r>
      <w:r w:rsidR="00617870">
        <w:rPr>
          <w:color w:val="000000"/>
        </w:rPr>
        <w:t xml:space="preserve"> </w:t>
      </w:r>
      <w:r w:rsidR="00367760" w:rsidRPr="00367760">
        <w:rPr>
          <w:color w:val="000000"/>
        </w:rPr>
        <w:t>(37.95/23)</w:t>
      </w:r>
    </w:p>
    <w:p w14:paraId="13010418" w14:textId="09164B3F" w:rsidR="008B4B63" w:rsidRDefault="008B4B63" w:rsidP="00367760">
      <w:pPr>
        <w:pStyle w:val="NormalWeb"/>
        <w:spacing w:before="0" w:beforeAutospacing="0" w:after="0" w:line="315" w:lineRule="atLeast"/>
        <w:rPr>
          <w:color w:val="000000"/>
        </w:rPr>
      </w:pPr>
      <w:r>
        <w:rPr>
          <w:noProof/>
        </w:rPr>
        <w:drawing>
          <wp:inline distT="0" distB="0" distL="0" distR="0" wp14:anchorId="070F0B7A" wp14:editId="335916C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6C81" w14:textId="0273034B" w:rsidR="00617870" w:rsidRPr="00C52DCE" w:rsidRDefault="00617870" w:rsidP="00367760">
      <w:pPr>
        <w:pStyle w:val="NormalWeb"/>
        <w:spacing w:before="0" w:beforeAutospacing="0" w:after="0" w:line="315" w:lineRule="atLeast"/>
        <w:rPr>
          <w:color w:val="000000"/>
        </w:rPr>
      </w:pPr>
      <w:r w:rsidRPr="00C52DCE">
        <w:rPr>
          <w:color w:val="000000"/>
        </w:rPr>
        <w:lastRenderedPageBreak/>
        <w:t>München</w:t>
      </w:r>
      <w:r w:rsidRPr="00C52DCE">
        <w:rPr>
          <w:color w:val="000000"/>
        </w:rPr>
        <w:t xml:space="preserve"> – 5.30</w:t>
      </w:r>
      <w:r w:rsidR="009865F7" w:rsidRPr="00C52DCE">
        <w:rPr>
          <w:color w:val="000000"/>
        </w:rPr>
        <w:t>%</w:t>
      </w:r>
      <w:r w:rsidRPr="00C52DCE">
        <w:rPr>
          <w:color w:val="000000"/>
        </w:rPr>
        <w:t>, Hamburg</w:t>
      </w:r>
      <w:r w:rsidR="009865F7" w:rsidRPr="00C52DCE">
        <w:rPr>
          <w:color w:val="000000"/>
        </w:rPr>
        <w:t xml:space="preserve"> – 3.01%</w:t>
      </w:r>
      <w:r w:rsidRPr="00C52DCE">
        <w:rPr>
          <w:color w:val="000000"/>
        </w:rPr>
        <w:t xml:space="preserve"> and Boston</w:t>
      </w:r>
      <w:r w:rsidR="009371B7" w:rsidRPr="00C52DCE">
        <w:rPr>
          <w:color w:val="000000"/>
        </w:rPr>
        <w:t xml:space="preserve"> </w:t>
      </w:r>
      <w:r w:rsidR="009865F7" w:rsidRPr="00C52DCE">
        <w:rPr>
          <w:color w:val="000000"/>
        </w:rPr>
        <w:t>2.43</w:t>
      </w:r>
      <w:r w:rsidR="009371B7" w:rsidRPr="00C52DCE">
        <w:rPr>
          <w:color w:val="000000"/>
        </w:rPr>
        <w:t>% are the three cities</w:t>
      </w:r>
      <w:r w:rsidR="00F70EB2" w:rsidRPr="00C52DCE">
        <w:rPr>
          <w:color w:val="000000"/>
        </w:rPr>
        <w:t xml:space="preserve"> contributing significantly above average of 1.65%</w:t>
      </w:r>
      <w:r w:rsidR="00C52DCE">
        <w:rPr>
          <w:color w:val="000000"/>
        </w:rPr>
        <w:t>.</w:t>
      </w:r>
    </w:p>
    <w:p w14:paraId="050497FF" w14:textId="77777777" w:rsidR="00DE6231" w:rsidRPr="00A93E0A" w:rsidRDefault="00DE6231" w:rsidP="009B030F">
      <w:pPr>
        <w:pStyle w:val="Heading3"/>
        <w:numPr>
          <w:ilvl w:val="0"/>
          <w:numId w:val="2"/>
        </w:numPr>
        <w:spacing w:after="0" w:afterAutospacing="0" w:line="315" w:lineRule="atLeast"/>
        <w:rPr>
          <w:color w:val="254061"/>
          <w:sz w:val="24"/>
          <w:szCs w:val="24"/>
        </w:rPr>
      </w:pPr>
      <w:r w:rsidRPr="00A93E0A">
        <w:rPr>
          <w:color w:val="254061"/>
          <w:sz w:val="24"/>
          <w:szCs w:val="24"/>
        </w:rPr>
        <w:t>Seasonal Behavior</w:t>
      </w:r>
    </w:p>
    <w:p w14:paraId="7217D793" w14:textId="77777777" w:rsidR="00312C25" w:rsidRDefault="00DE6231" w:rsidP="009B030F">
      <w:pPr>
        <w:pStyle w:val="NormalWeb"/>
        <w:spacing w:after="0" w:afterAutospacing="0" w:line="315" w:lineRule="atLeast"/>
        <w:rPr>
          <w:color w:val="000000"/>
        </w:rPr>
      </w:pPr>
      <w:r w:rsidRPr="00A93E0A">
        <w:rPr>
          <w:color w:val="000000"/>
        </w:rPr>
        <w:t xml:space="preserve">Bicycles and accessories are more likely to be bought in spring and summer as in fall and </w:t>
      </w:r>
      <w:r w:rsidR="00B7105C" w:rsidRPr="00A93E0A">
        <w:rPr>
          <w:color w:val="000000"/>
        </w:rPr>
        <w:t>wintertime</w:t>
      </w:r>
      <w:r w:rsidRPr="00A93E0A">
        <w:rPr>
          <w:color w:val="000000"/>
        </w:rPr>
        <w:t xml:space="preserve">. Find </w:t>
      </w:r>
      <w:r w:rsidRPr="00A93E0A">
        <w:rPr>
          <w:b/>
          <w:color w:val="000000"/>
        </w:rPr>
        <w:t>which product is an exception to this rule</w:t>
      </w:r>
      <w:r w:rsidRPr="00A93E0A">
        <w:rPr>
          <w:color w:val="000000"/>
        </w:rPr>
        <w:t>. </w:t>
      </w:r>
      <w:r w:rsidR="007614D9" w:rsidRPr="00A93E0A">
        <w:rPr>
          <w:color w:val="000000"/>
        </w:rPr>
        <w:t>You can use the worldwide data or the U.S. data, the trend is the same.</w:t>
      </w:r>
      <w:r w:rsidR="00312C25">
        <w:rPr>
          <w:color w:val="000000"/>
        </w:rPr>
        <w:t xml:space="preserve">   </w:t>
      </w:r>
    </w:p>
    <w:p w14:paraId="1C47BD53" w14:textId="6E9229ED" w:rsidR="00DE6231" w:rsidRDefault="00312C25" w:rsidP="009B030F">
      <w:pPr>
        <w:pStyle w:val="NormalWeb"/>
        <w:spacing w:after="0" w:afterAutospacing="0" w:line="315" w:lineRule="atLeast"/>
        <w:rPr>
          <w:color w:val="000000"/>
        </w:rPr>
      </w:pPr>
      <w:r w:rsidRPr="00312C25">
        <w:rPr>
          <w:b/>
          <w:bCs/>
          <w:color w:val="000000"/>
        </w:rPr>
        <w:t>First Aid Kit</w:t>
      </w:r>
      <w:r w:rsidR="00A40685">
        <w:rPr>
          <w:b/>
          <w:bCs/>
          <w:color w:val="000000"/>
        </w:rPr>
        <w:t xml:space="preserve"> </w:t>
      </w:r>
      <w:r w:rsidR="00A40685" w:rsidRPr="00BD75DF">
        <w:rPr>
          <w:color w:val="000000"/>
        </w:rPr>
        <w:t xml:space="preserve">sales </w:t>
      </w:r>
      <w:r w:rsidR="00BD75DF" w:rsidRPr="00BD75DF">
        <w:rPr>
          <w:color w:val="000000"/>
        </w:rPr>
        <w:t>is consistent over all months irrespective of the season. All other product sales vary with season</w:t>
      </w:r>
      <w:r w:rsidR="00BD75DF">
        <w:rPr>
          <w:b/>
          <w:bCs/>
          <w:color w:val="000000"/>
        </w:rPr>
        <w:t>.</w:t>
      </w:r>
    </w:p>
    <w:p w14:paraId="277C7DAD" w14:textId="413B1CA4" w:rsidR="00B7105C" w:rsidRPr="00A93E0A" w:rsidRDefault="005B0EE3" w:rsidP="009B030F">
      <w:pPr>
        <w:pStyle w:val="NormalWeb"/>
        <w:spacing w:after="0" w:afterAutospacing="0" w:line="315" w:lineRule="atLeast"/>
        <w:rPr>
          <w:color w:val="000000"/>
        </w:rPr>
      </w:pPr>
      <w:r>
        <w:rPr>
          <w:noProof/>
        </w:rPr>
        <w:drawing>
          <wp:inline distT="0" distB="0" distL="0" distR="0" wp14:anchorId="13C6A8EE" wp14:editId="741FC16F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2813" w14:textId="78417C8D" w:rsidR="00DE6231" w:rsidRPr="00A93E0A" w:rsidRDefault="00DE6231" w:rsidP="009B030F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DE6231" w:rsidRPr="00A93E0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8835F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7876FCB"/>
    <w:multiLevelType w:val="hybridMultilevel"/>
    <w:tmpl w:val="F10E5EEA"/>
    <w:lvl w:ilvl="0" w:tplc="35C2D2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5C6A1EBD"/>
    <w:multiLevelType w:val="hybridMultilevel"/>
    <w:tmpl w:val="08167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290FC2"/>
    <w:multiLevelType w:val="hybridMultilevel"/>
    <w:tmpl w:val="4BDA62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3N7c0NDA1NjYzNTRX0lEKTi0uzszPAykwrQUAeil2xiwAAAA="/>
  </w:docVars>
  <w:rsids>
    <w:rsidRoot w:val="00525645"/>
    <w:rsid w:val="00022DB9"/>
    <w:rsid w:val="00024EA8"/>
    <w:rsid w:val="00082CC2"/>
    <w:rsid w:val="00142C4E"/>
    <w:rsid w:val="00166877"/>
    <w:rsid w:val="002F0B29"/>
    <w:rsid w:val="00311A8D"/>
    <w:rsid w:val="00312C25"/>
    <w:rsid w:val="003519F9"/>
    <w:rsid w:val="00366FB6"/>
    <w:rsid w:val="00367760"/>
    <w:rsid w:val="00495D5B"/>
    <w:rsid w:val="004A58AC"/>
    <w:rsid w:val="004F565A"/>
    <w:rsid w:val="00525645"/>
    <w:rsid w:val="005905BF"/>
    <w:rsid w:val="005B0EE3"/>
    <w:rsid w:val="005F44B6"/>
    <w:rsid w:val="00617870"/>
    <w:rsid w:val="00636A35"/>
    <w:rsid w:val="0066156B"/>
    <w:rsid w:val="006A5024"/>
    <w:rsid w:val="006B3E4B"/>
    <w:rsid w:val="006B3F58"/>
    <w:rsid w:val="007614D9"/>
    <w:rsid w:val="00794B77"/>
    <w:rsid w:val="007D1690"/>
    <w:rsid w:val="007E2A7F"/>
    <w:rsid w:val="007E7FAD"/>
    <w:rsid w:val="008B4B63"/>
    <w:rsid w:val="008E0E88"/>
    <w:rsid w:val="009371B7"/>
    <w:rsid w:val="00945FB4"/>
    <w:rsid w:val="009865F7"/>
    <w:rsid w:val="009A1F01"/>
    <w:rsid w:val="009B030F"/>
    <w:rsid w:val="009C733C"/>
    <w:rsid w:val="00A40685"/>
    <w:rsid w:val="00A93E0A"/>
    <w:rsid w:val="00AC6C7A"/>
    <w:rsid w:val="00AD375D"/>
    <w:rsid w:val="00AE40EE"/>
    <w:rsid w:val="00B7105C"/>
    <w:rsid w:val="00B80926"/>
    <w:rsid w:val="00B8153A"/>
    <w:rsid w:val="00BD26D5"/>
    <w:rsid w:val="00BD75DF"/>
    <w:rsid w:val="00C52DCE"/>
    <w:rsid w:val="00C851D3"/>
    <w:rsid w:val="00C91EC6"/>
    <w:rsid w:val="00CE71DE"/>
    <w:rsid w:val="00D816E7"/>
    <w:rsid w:val="00DC0923"/>
    <w:rsid w:val="00DE06C8"/>
    <w:rsid w:val="00DE6231"/>
    <w:rsid w:val="00DE7363"/>
    <w:rsid w:val="00E43EBC"/>
    <w:rsid w:val="00ED7226"/>
    <w:rsid w:val="00F05375"/>
    <w:rsid w:val="00F40A86"/>
    <w:rsid w:val="00F70EB2"/>
    <w:rsid w:val="00FB1948"/>
    <w:rsid w:val="00FE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50E77"/>
  <w15:docId w15:val="{7C7BCE16-638D-42FA-9206-93C2C0B08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E62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0E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E623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DE6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4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Lin, Lin</dc:creator>
  <cp:lastModifiedBy>Parvathy</cp:lastModifiedBy>
  <cp:revision>51</cp:revision>
  <dcterms:created xsi:type="dcterms:W3CDTF">2020-09-28T16:07:00Z</dcterms:created>
  <dcterms:modified xsi:type="dcterms:W3CDTF">2020-09-30T05:16:00Z</dcterms:modified>
</cp:coreProperties>
</file>