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jc w:val="center"/>
      </w:pPr>
      <w:r>
        <w:rPr>
          <w:b/>
          <w:color w:val="2E5496"/>
          <w:sz w:val="30"/>
        </w:rPr>
        <w:t>U23CS704</w:t>
      </w:r>
    </w:p>
    <w:p>
      <w:pPr>
        <w:jc w:val="center"/>
      </w:pPr>
      <w:r>
        <w:rPr>
          <w:b/>
          <w:color w:val="1F3864"/>
          <w:sz w:val="40"/>
        </w:rPr>
        <w:t>CRYPTOGRAPHY AND NETWORK SECURITY</w:t>
      </w:r>
    </w:p>
    <w:p>
      <w:pPr>
        <w:jc w:val="center"/>
      </w:pPr>
      <w:r>
        <w:rPr>
          <w:b/>
        </w:rPr>
        <w:t>Proposed Sample Practice Assessment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304"/>
            <w:shd w:fill="1F3864"/>
            <w:tcMar>
              <w:top w:w="90" w:type="dxa"/>
              <w:start w:w="100" w:type="dxa"/>
              <w:bottom w:w="90" w:type="dxa"/>
              <w:end w:w="100" w:type="dxa"/>
            </w:tcMar>
            <w:vAlign w:val="center"/>
          </w:tcPr>
          <w:p>
            <w:pPr>
              <w:spacing w:after="0"/>
            </w:pPr>
            <w:r>
              <w:rPr>
                <w:b/>
                <w:color w:val="FFFFFF"/>
                <w:sz w:val="16"/>
              </w:rPr>
              <w:t>Time (assumed)</w:t>
            </w:r>
          </w:p>
        </w:tc>
        <w:tc>
          <w:tcPr>
            <w:tcW w:type="dxa" w:w="2304"/>
            <w:shd w:fill="1F3864"/>
            <w:tcMar>
              <w:top w:w="90" w:type="dxa"/>
              <w:start w:w="100" w:type="dxa"/>
              <w:bottom w:w="90" w:type="dxa"/>
              <w:end w:w="100" w:type="dxa"/>
            </w:tcMar>
            <w:vAlign w:val="center"/>
          </w:tcPr>
          <w:p>
            <w:pPr>
              <w:spacing w:after="0"/>
            </w:pPr>
            <w:r>
              <w:rPr>
                <w:b/>
                <w:color w:val="FFFFFF"/>
                <w:sz w:val="16"/>
              </w:rPr>
              <w:t>Maximum marks (assumed)</w:t>
            </w:r>
          </w:p>
        </w:tc>
        <w:tc>
          <w:tcPr>
            <w:tcW w:type="dxa" w:w="5904"/>
            <w:shd w:fill="1F3864"/>
            <w:tcMar>
              <w:top w:w="90" w:type="dxa"/>
              <w:start w:w="100" w:type="dxa"/>
              <w:bottom w:w="90" w:type="dxa"/>
              <w:end w:w="100" w:type="dxa"/>
            </w:tcMar>
            <w:vAlign w:val="center"/>
          </w:tcPr>
          <w:p>
            <w:pPr>
              <w:spacing w:after="0"/>
            </w:pPr>
            <w:r>
              <w:rPr>
                <w:b/>
                <w:color w:val="FFFFFF"/>
                <w:sz w:val="16"/>
              </w:rPr>
              <w:t>Assessment status</w:t>
            </w:r>
          </w:p>
        </w:tc>
      </w:tr>
      <w:tr>
        <w:tc>
          <w:tcPr>
            <w:tcW w:type="dxa" w:w="2304"/>
            <w:tcMar>
              <w:top w:w="90" w:type="dxa"/>
              <w:start w:w="100" w:type="dxa"/>
              <w:bottom w:w="90" w:type="dxa"/>
              <w:end w:w="100" w:type="dxa"/>
            </w:tcMar>
            <w:vAlign w:val="top"/>
          </w:tcPr>
          <w:p>
            <w:pPr>
              <w:spacing w:after="0" w:line="240" w:lineRule="auto"/>
            </w:pPr>
            <w:r>
              <w:rPr>
                <w:sz w:val="16"/>
              </w:rPr>
              <w:t>2 hours</w:t>
            </w:r>
          </w:p>
        </w:tc>
        <w:tc>
          <w:tcPr>
            <w:tcW w:type="dxa" w:w="2304"/>
            <w:tcMar>
              <w:top w:w="90" w:type="dxa"/>
              <w:start w:w="100" w:type="dxa"/>
              <w:bottom w:w="90" w:type="dxa"/>
              <w:end w:w="100" w:type="dxa"/>
            </w:tcMar>
            <w:vAlign w:val="top"/>
          </w:tcPr>
          <w:p>
            <w:pPr>
              <w:spacing w:after="0" w:line="240" w:lineRule="auto"/>
            </w:pPr>
            <w:r>
              <w:rPr>
                <w:sz w:val="16"/>
              </w:rPr>
              <w:t>50</w:t>
            </w:r>
          </w:p>
        </w:tc>
        <w:tc>
          <w:tcPr>
            <w:tcW w:type="dxa" w:w="5904"/>
            <w:tcMar>
              <w:top w:w="90" w:type="dxa"/>
              <w:start w:w="100" w:type="dxa"/>
              <w:bottom w:w="90" w:type="dxa"/>
              <w:end w:w="100" w:type="dxa"/>
            </w:tcMar>
            <w:vAlign w:val="top"/>
          </w:tcPr>
          <w:p>
            <w:pPr>
              <w:spacing w:after="0" w:line="240" w:lineRule="auto"/>
            </w:pPr>
            <w:r>
              <w:rPr>
                <w:sz w:val="16"/>
              </w:rPr>
              <w:t>Practice paper for capstone illustration only; not an official university examination pattern.</w:t>
            </w:r>
          </w:p>
        </w:tc>
      </w:tr>
    </w:tbl>
    <w:p>
      <w:pPr>
        <w:spacing w:after="0"/>
      </w:pPr>
    </w:p>
    <w:p>
      <w:r>
        <w:rPr>
          <w:i w:val="0"/>
        </w:rPr>
        <w:t>Instructions: Answer all questions. Show all steps for numerical questions, state assumptions, and use clear protocol diagrams where useful. This sample has equal unit marks (10 per unit). The uploaded syllabus confirms CIE = 40 and SEE = 60 but does not specify examination duration or question pattern.</w:t>
      </w:r>
    </w:p>
    <w:p>
      <w:pPr>
        <w:pStyle w:val="Heading2"/>
      </w:pPr>
      <w:r>
        <w:t>Section A — Short Answers (5 × 2 = 10 marks)</w:t>
      </w:r>
    </w:p>
    <w:p>
      <w:pPr>
        <w:pStyle w:val="ListBullet"/>
        <w:spacing w:after="40"/>
      </w:pPr>
      <w:r>
        <w:t>Q1. [2 marks — K2 — CO1 — Unit I] Distinguish a security attack from a security service. Give one example of each.</w:t>
      </w:r>
    </w:p>
    <w:p>
      <w:pPr>
        <w:pStyle w:val="ListBullet"/>
        <w:spacing w:after="40"/>
      </w:pPr>
      <w:r>
        <w:t>Q2. [2 marks — K3 — CO2 — Unit II] In RSA, let p = 11 and q = 13. Compute n and φ(n). (No need to compute a private key.)</w:t>
      </w:r>
    </w:p>
    <w:p>
      <w:pPr>
        <w:pStyle w:val="ListBullet"/>
        <w:spacing w:after="40"/>
      </w:pPr>
      <w:r>
        <w:t>Q3. [2 marks — K2 — CO3 — Unit III] State two differences between a cryptographic hash and a digital signature.</w:t>
      </w:r>
    </w:p>
    <w:p>
      <w:pPr>
        <w:pStyle w:val="ListBullet"/>
        <w:spacing w:after="40"/>
      </w:pPr>
      <w:r>
        <w:t>Q4. [2 marks — K2 — CO4 — Unit IV] What does HTTPS add to ordinary HTTP, and why is certificate validation important?</w:t>
      </w:r>
    </w:p>
    <w:p>
      <w:pPr>
        <w:pStyle w:val="ListBullet"/>
        <w:spacing w:after="40"/>
      </w:pPr>
      <w:r>
        <w:t>Q5. [2 marks — K2 — CO5 — Unit V] State the primary purpose of IPsec Authentication Header (AH) and Encapsulating Security Payload (ESP).</w:t>
      </w:r>
    </w:p>
    <w:p>
      <w:pPr>
        <w:pStyle w:val="Heading2"/>
      </w:pPr>
      <w:r>
        <w:t>Section B — Application and Design (5 × 8 = 40 marks)</w:t>
      </w:r>
    </w:p>
    <w:p>
      <w:pPr>
        <w:pStyle w:val="ListBullet"/>
        <w:spacing w:after="40"/>
      </w:pPr>
      <w:r>
        <w:t>Q6. [8 marks — K4 — CO1/CO2 — Unit I] A college portal is accessed from public Wi-Fi. Identify four plausible threats, map each threat to a security objective, and recommend a suitable security service or mechanism. Explain why each recommendation is relevant.</w:t>
      </w:r>
    </w:p>
    <w:p>
      <w:pPr>
        <w:pStyle w:val="ListBullet"/>
        <w:spacing w:after="40"/>
      </w:pPr>
      <w:r>
        <w:t>Q7. [8 marks — K4 — CO2/CO4 — Unit II] Compare AES and RSA with respect to key type, typical role, performance and key distribution. For a file-sharing system, recommend how the two could be used together and justify your design.</w:t>
      </w:r>
    </w:p>
    <w:p>
      <w:pPr>
        <w:pStyle w:val="ListBullet"/>
        <w:spacing w:after="40"/>
      </w:pPr>
      <w:r>
        <w:t>Q8. [8 marks — K5 — CO3 — Unit III] A department must distribute signed notices and detect message alteration. Evaluate SHA-512, HMAC/CMAC and digital signatures for this case. Propose key management and public-key validation using Kerberos or X.509 concepts where appropriate.</w:t>
      </w:r>
    </w:p>
    <w:p>
      <w:pPr>
        <w:pStyle w:val="ListBullet"/>
        <w:spacing w:after="40"/>
      </w:pPr>
      <w:r>
        <w:t>Q9. [8 marks — K4 — CO4/CO5 — Unit IV] Explain the main steps in establishing a secure HTTPS session and describe what SSH is used for. Analyse the risk of ignoring a browser certificate warning and recommend a safer response. Add two protections for a campus wireless LAN.</w:t>
      </w:r>
    </w:p>
    <w:p>
      <w:pPr>
        <w:pStyle w:val="ListBullet"/>
        <w:spacing w:after="40"/>
      </w:pPr>
      <w:r>
        <w:t>Q10. [8 marks — K6 — CO3/CO5 — Unit V] Design an e-mail and network-layer security plan for confidential examination material communicated between campuses. Use relevant PGP or S/MIME concepts and IPsec architecture including AH/ESP and security associations. State assumptions and explain the controls chosen.</w:t>
      </w:r>
    </w:p>
    <w:p>
      <w:pPr>
        <w:pStyle w:val="Heading2"/>
      </w:pPr>
      <w:r>
        <w:t>Paper design tags</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1152"/>
            <w:shd w:fill="1F3864"/>
            <w:tcMar>
              <w:top w:w="90" w:type="dxa"/>
              <w:start w:w="100" w:type="dxa"/>
              <w:bottom w:w="90" w:type="dxa"/>
              <w:end w:w="100" w:type="dxa"/>
            </w:tcMar>
            <w:vAlign w:val="center"/>
          </w:tcPr>
          <w:p>
            <w:pPr>
              <w:spacing w:after="0"/>
            </w:pPr>
            <w:r>
              <w:rPr>
                <w:b/>
                <w:color w:val="FFFFFF"/>
                <w:sz w:val="16"/>
              </w:rPr>
              <w:t>Question</w:t>
            </w:r>
          </w:p>
        </w:tc>
        <w:tc>
          <w:tcPr>
            <w:tcW w:type="dxa" w:w="1152"/>
            <w:shd w:fill="1F3864"/>
            <w:tcMar>
              <w:top w:w="90" w:type="dxa"/>
              <w:start w:w="100" w:type="dxa"/>
              <w:bottom w:w="90" w:type="dxa"/>
              <w:end w:w="100" w:type="dxa"/>
            </w:tcMar>
            <w:vAlign w:val="center"/>
          </w:tcPr>
          <w:p>
            <w:pPr>
              <w:spacing w:after="0"/>
            </w:pPr>
            <w:r>
              <w:rPr>
                <w:b/>
                <w:color w:val="FFFFFF"/>
                <w:sz w:val="16"/>
              </w:rPr>
              <w:t>Unit</w:t>
            </w:r>
          </w:p>
        </w:tc>
        <w:tc>
          <w:tcPr>
            <w:tcW w:type="dxa" w:w="1944"/>
            <w:shd w:fill="1F3864"/>
            <w:tcMar>
              <w:top w:w="90" w:type="dxa"/>
              <w:start w:w="100" w:type="dxa"/>
              <w:bottom w:w="90" w:type="dxa"/>
              <w:end w:w="100" w:type="dxa"/>
            </w:tcMar>
            <w:vAlign w:val="center"/>
          </w:tcPr>
          <w:p>
            <w:pPr>
              <w:spacing w:after="0"/>
            </w:pPr>
            <w:r>
              <w:rPr>
                <w:b/>
                <w:color w:val="FFFFFF"/>
                <w:sz w:val="16"/>
              </w:rPr>
              <w:t>CO</w:t>
            </w:r>
          </w:p>
        </w:tc>
        <w:tc>
          <w:tcPr>
            <w:tcW w:type="dxa" w:w="1440"/>
            <w:shd w:fill="1F3864"/>
            <w:tcMar>
              <w:top w:w="90" w:type="dxa"/>
              <w:start w:w="100" w:type="dxa"/>
              <w:bottom w:w="90" w:type="dxa"/>
              <w:end w:w="100" w:type="dxa"/>
            </w:tcMar>
            <w:vAlign w:val="center"/>
          </w:tcPr>
          <w:p>
            <w:pPr>
              <w:spacing w:after="0"/>
            </w:pPr>
            <w:r>
              <w:rPr>
                <w:b/>
                <w:color w:val="FFFFFF"/>
                <w:sz w:val="16"/>
              </w:rPr>
              <w:t>Marks</w:t>
            </w:r>
          </w:p>
        </w:tc>
        <w:tc>
          <w:tcPr>
            <w:tcW w:type="dxa" w:w="1872"/>
            <w:shd w:fill="1F3864"/>
            <w:tcMar>
              <w:top w:w="90" w:type="dxa"/>
              <w:start w:w="100" w:type="dxa"/>
              <w:bottom w:w="90" w:type="dxa"/>
              <w:end w:w="100" w:type="dxa"/>
            </w:tcMar>
            <w:vAlign w:val="center"/>
          </w:tcPr>
          <w:p>
            <w:pPr>
              <w:spacing w:after="0"/>
            </w:pPr>
            <w:r>
              <w:rPr>
                <w:b/>
                <w:color w:val="FFFFFF"/>
                <w:sz w:val="16"/>
              </w:rPr>
              <w:t>Draft Bloom</w:t>
            </w:r>
          </w:p>
        </w:tc>
      </w:tr>
      <w:tr>
        <w:tc>
          <w:tcPr>
            <w:tcW w:type="dxa" w:w="1152"/>
            <w:tcMar>
              <w:top w:w="90" w:type="dxa"/>
              <w:start w:w="100" w:type="dxa"/>
              <w:bottom w:w="90" w:type="dxa"/>
              <w:end w:w="100" w:type="dxa"/>
            </w:tcMar>
            <w:vAlign w:val="top"/>
          </w:tcPr>
          <w:p>
            <w:pPr>
              <w:spacing w:after="0" w:line="240" w:lineRule="auto"/>
            </w:pPr>
            <w:r>
              <w:rPr>
                <w:sz w:val="16"/>
              </w:rPr>
              <w:t>Q1</w:t>
            </w:r>
          </w:p>
        </w:tc>
        <w:tc>
          <w:tcPr>
            <w:tcW w:type="dxa" w:w="1152"/>
            <w:tcMar>
              <w:top w:w="90" w:type="dxa"/>
              <w:start w:w="100" w:type="dxa"/>
              <w:bottom w:w="90" w:type="dxa"/>
              <w:end w:w="100" w:type="dxa"/>
            </w:tcMar>
            <w:vAlign w:val="top"/>
          </w:tcPr>
          <w:p>
            <w:pPr>
              <w:spacing w:after="0" w:line="240" w:lineRule="auto"/>
            </w:pPr>
            <w:r>
              <w:rPr>
                <w:sz w:val="16"/>
              </w:rPr>
              <w:t>I</w:t>
            </w:r>
          </w:p>
        </w:tc>
        <w:tc>
          <w:tcPr>
            <w:tcW w:type="dxa" w:w="1944"/>
            <w:tcMar>
              <w:top w:w="90" w:type="dxa"/>
              <w:start w:w="100" w:type="dxa"/>
              <w:bottom w:w="90" w:type="dxa"/>
              <w:end w:w="100" w:type="dxa"/>
            </w:tcMar>
            <w:vAlign w:val="top"/>
          </w:tcPr>
          <w:p>
            <w:pPr>
              <w:spacing w:after="0" w:line="240" w:lineRule="auto"/>
            </w:pPr>
            <w:r>
              <w:rPr>
                <w:sz w:val="16"/>
              </w:rPr>
              <w:t>CO1</w:t>
            </w:r>
          </w:p>
        </w:tc>
        <w:tc>
          <w:tcPr>
            <w:tcW w:type="dxa" w:w="1440"/>
            <w:tcMar>
              <w:top w:w="90" w:type="dxa"/>
              <w:start w:w="100" w:type="dxa"/>
              <w:bottom w:w="90" w:type="dxa"/>
              <w:end w:w="100" w:type="dxa"/>
            </w:tcMar>
            <w:vAlign w:val="top"/>
          </w:tcPr>
          <w:p>
            <w:pPr>
              <w:spacing w:after="0" w:line="240" w:lineRule="auto"/>
            </w:pPr>
            <w:r>
              <w:rPr>
                <w:sz w:val="16"/>
              </w:rPr>
              <w:t>2</w:t>
            </w:r>
          </w:p>
        </w:tc>
        <w:tc>
          <w:tcPr>
            <w:tcW w:type="dxa" w:w="1872"/>
            <w:tcMar>
              <w:top w:w="90" w:type="dxa"/>
              <w:start w:w="100" w:type="dxa"/>
              <w:bottom w:w="90" w:type="dxa"/>
              <w:end w:w="100" w:type="dxa"/>
            </w:tcMar>
            <w:vAlign w:val="top"/>
          </w:tcPr>
          <w:p>
            <w:pPr>
              <w:spacing w:after="0" w:line="240" w:lineRule="auto"/>
            </w:pPr>
            <w:r>
              <w:rPr>
                <w:sz w:val="16"/>
              </w:rPr>
              <w:t>K2</w:t>
            </w:r>
          </w:p>
        </w:tc>
      </w:tr>
      <w:tr>
        <w:tc>
          <w:tcPr>
            <w:tcW w:type="dxa" w:w="1152"/>
            <w:tcMar>
              <w:top w:w="90" w:type="dxa"/>
              <w:start w:w="100" w:type="dxa"/>
              <w:bottom w:w="90" w:type="dxa"/>
              <w:end w:w="100" w:type="dxa"/>
            </w:tcMar>
            <w:vAlign w:val="top"/>
            <w:shd w:fill="F2F5FB"/>
          </w:tcPr>
          <w:p>
            <w:pPr>
              <w:spacing w:after="0" w:line="240" w:lineRule="auto"/>
            </w:pPr>
            <w:r>
              <w:rPr>
                <w:sz w:val="16"/>
              </w:rPr>
              <w:t>Q2</w:t>
            </w:r>
          </w:p>
        </w:tc>
        <w:tc>
          <w:tcPr>
            <w:tcW w:type="dxa" w:w="1152"/>
            <w:tcMar>
              <w:top w:w="90" w:type="dxa"/>
              <w:start w:w="100" w:type="dxa"/>
              <w:bottom w:w="90" w:type="dxa"/>
              <w:end w:w="100" w:type="dxa"/>
            </w:tcMar>
            <w:vAlign w:val="top"/>
            <w:shd w:fill="F2F5FB"/>
          </w:tcPr>
          <w:p>
            <w:pPr>
              <w:spacing w:after="0" w:line="240" w:lineRule="auto"/>
            </w:pPr>
            <w:r>
              <w:rPr>
                <w:sz w:val="16"/>
              </w:rPr>
              <w:t>II</w:t>
            </w:r>
          </w:p>
        </w:tc>
        <w:tc>
          <w:tcPr>
            <w:tcW w:type="dxa" w:w="1944"/>
            <w:tcMar>
              <w:top w:w="90" w:type="dxa"/>
              <w:start w:w="100" w:type="dxa"/>
              <w:bottom w:w="90" w:type="dxa"/>
              <w:end w:w="100" w:type="dxa"/>
            </w:tcMar>
            <w:vAlign w:val="top"/>
            <w:shd w:fill="F2F5FB"/>
          </w:tcPr>
          <w:p>
            <w:pPr>
              <w:spacing w:after="0" w:line="240" w:lineRule="auto"/>
            </w:pPr>
            <w:r>
              <w:rPr>
                <w:sz w:val="16"/>
              </w:rPr>
              <w:t>CO2</w:t>
            </w:r>
          </w:p>
        </w:tc>
        <w:tc>
          <w:tcPr>
            <w:tcW w:type="dxa" w:w="1440"/>
            <w:tcMar>
              <w:top w:w="90" w:type="dxa"/>
              <w:start w:w="100" w:type="dxa"/>
              <w:bottom w:w="90" w:type="dxa"/>
              <w:end w:w="100" w:type="dxa"/>
            </w:tcMar>
            <w:vAlign w:val="top"/>
            <w:shd w:fill="F2F5FB"/>
          </w:tcPr>
          <w:p>
            <w:pPr>
              <w:spacing w:after="0" w:line="240" w:lineRule="auto"/>
            </w:pPr>
            <w:r>
              <w:rPr>
                <w:sz w:val="16"/>
              </w:rPr>
              <w:t>2</w:t>
            </w:r>
          </w:p>
        </w:tc>
        <w:tc>
          <w:tcPr>
            <w:tcW w:type="dxa" w:w="1872"/>
            <w:tcMar>
              <w:top w:w="90" w:type="dxa"/>
              <w:start w:w="100" w:type="dxa"/>
              <w:bottom w:w="90" w:type="dxa"/>
              <w:end w:w="100" w:type="dxa"/>
            </w:tcMar>
            <w:vAlign w:val="top"/>
            <w:shd w:fill="F2F5FB"/>
          </w:tcPr>
          <w:p>
            <w:pPr>
              <w:spacing w:after="0" w:line="240" w:lineRule="auto"/>
            </w:pPr>
            <w:r>
              <w:rPr>
                <w:sz w:val="16"/>
              </w:rPr>
              <w:t>K3</w:t>
            </w:r>
          </w:p>
        </w:tc>
      </w:tr>
      <w:tr>
        <w:tc>
          <w:tcPr>
            <w:tcW w:type="dxa" w:w="1152"/>
            <w:tcMar>
              <w:top w:w="90" w:type="dxa"/>
              <w:start w:w="100" w:type="dxa"/>
              <w:bottom w:w="90" w:type="dxa"/>
              <w:end w:w="100" w:type="dxa"/>
            </w:tcMar>
            <w:vAlign w:val="top"/>
          </w:tcPr>
          <w:p>
            <w:pPr>
              <w:spacing w:after="0" w:line="240" w:lineRule="auto"/>
            </w:pPr>
            <w:r>
              <w:rPr>
                <w:sz w:val="16"/>
              </w:rPr>
              <w:t>Q3</w:t>
            </w:r>
          </w:p>
        </w:tc>
        <w:tc>
          <w:tcPr>
            <w:tcW w:type="dxa" w:w="1152"/>
            <w:tcMar>
              <w:top w:w="90" w:type="dxa"/>
              <w:start w:w="100" w:type="dxa"/>
              <w:bottom w:w="90" w:type="dxa"/>
              <w:end w:w="100" w:type="dxa"/>
            </w:tcMar>
            <w:vAlign w:val="top"/>
          </w:tcPr>
          <w:p>
            <w:pPr>
              <w:spacing w:after="0" w:line="240" w:lineRule="auto"/>
            </w:pPr>
            <w:r>
              <w:rPr>
                <w:sz w:val="16"/>
              </w:rPr>
              <w:t>III</w:t>
            </w:r>
          </w:p>
        </w:tc>
        <w:tc>
          <w:tcPr>
            <w:tcW w:type="dxa" w:w="1944"/>
            <w:tcMar>
              <w:top w:w="90" w:type="dxa"/>
              <w:start w:w="100" w:type="dxa"/>
              <w:bottom w:w="90" w:type="dxa"/>
              <w:end w:w="100" w:type="dxa"/>
            </w:tcMar>
            <w:vAlign w:val="top"/>
          </w:tcPr>
          <w:p>
            <w:pPr>
              <w:spacing w:after="0" w:line="240" w:lineRule="auto"/>
            </w:pPr>
            <w:r>
              <w:rPr>
                <w:sz w:val="16"/>
              </w:rPr>
              <w:t>CO3</w:t>
            </w:r>
          </w:p>
        </w:tc>
        <w:tc>
          <w:tcPr>
            <w:tcW w:type="dxa" w:w="1440"/>
            <w:tcMar>
              <w:top w:w="90" w:type="dxa"/>
              <w:start w:w="100" w:type="dxa"/>
              <w:bottom w:w="90" w:type="dxa"/>
              <w:end w:w="100" w:type="dxa"/>
            </w:tcMar>
            <w:vAlign w:val="top"/>
          </w:tcPr>
          <w:p>
            <w:pPr>
              <w:spacing w:after="0" w:line="240" w:lineRule="auto"/>
            </w:pPr>
            <w:r>
              <w:rPr>
                <w:sz w:val="16"/>
              </w:rPr>
              <w:t>2</w:t>
            </w:r>
          </w:p>
        </w:tc>
        <w:tc>
          <w:tcPr>
            <w:tcW w:type="dxa" w:w="1872"/>
            <w:tcMar>
              <w:top w:w="90" w:type="dxa"/>
              <w:start w:w="100" w:type="dxa"/>
              <w:bottom w:w="90" w:type="dxa"/>
              <w:end w:w="100" w:type="dxa"/>
            </w:tcMar>
            <w:vAlign w:val="top"/>
          </w:tcPr>
          <w:p>
            <w:pPr>
              <w:spacing w:after="0" w:line="240" w:lineRule="auto"/>
            </w:pPr>
            <w:r>
              <w:rPr>
                <w:sz w:val="16"/>
              </w:rPr>
              <w:t>K2</w:t>
            </w:r>
          </w:p>
        </w:tc>
      </w:tr>
      <w:tr>
        <w:tc>
          <w:tcPr>
            <w:tcW w:type="dxa" w:w="1152"/>
            <w:tcMar>
              <w:top w:w="90" w:type="dxa"/>
              <w:start w:w="100" w:type="dxa"/>
              <w:bottom w:w="90" w:type="dxa"/>
              <w:end w:w="100" w:type="dxa"/>
            </w:tcMar>
            <w:vAlign w:val="top"/>
            <w:shd w:fill="F2F5FB"/>
          </w:tcPr>
          <w:p>
            <w:pPr>
              <w:spacing w:after="0" w:line="240" w:lineRule="auto"/>
            </w:pPr>
            <w:r>
              <w:rPr>
                <w:sz w:val="16"/>
              </w:rPr>
              <w:t>Q4</w:t>
            </w:r>
          </w:p>
        </w:tc>
        <w:tc>
          <w:tcPr>
            <w:tcW w:type="dxa" w:w="1152"/>
            <w:tcMar>
              <w:top w:w="90" w:type="dxa"/>
              <w:start w:w="100" w:type="dxa"/>
              <w:bottom w:w="90" w:type="dxa"/>
              <w:end w:w="100" w:type="dxa"/>
            </w:tcMar>
            <w:vAlign w:val="top"/>
            <w:shd w:fill="F2F5FB"/>
          </w:tcPr>
          <w:p>
            <w:pPr>
              <w:spacing w:after="0" w:line="240" w:lineRule="auto"/>
            </w:pPr>
            <w:r>
              <w:rPr>
                <w:sz w:val="16"/>
              </w:rPr>
              <w:t>IV</w:t>
            </w:r>
          </w:p>
        </w:tc>
        <w:tc>
          <w:tcPr>
            <w:tcW w:type="dxa" w:w="1944"/>
            <w:tcMar>
              <w:top w:w="90" w:type="dxa"/>
              <w:start w:w="100" w:type="dxa"/>
              <w:bottom w:w="90" w:type="dxa"/>
              <w:end w:w="100" w:type="dxa"/>
            </w:tcMar>
            <w:vAlign w:val="top"/>
            <w:shd w:fill="F2F5FB"/>
          </w:tcPr>
          <w:p>
            <w:pPr>
              <w:spacing w:after="0" w:line="240" w:lineRule="auto"/>
            </w:pPr>
            <w:r>
              <w:rPr>
                <w:sz w:val="16"/>
              </w:rPr>
              <w:t>CO4</w:t>
            </w:r>
          </w:p>
        </w:tc>
        <w:tc>
          <w:tcPr>
            <w:tcW w:type="dxa" w:w="1440"/>
            <w:tcMar>
              <w:top w:w="90" w:type="dxa"/>
              <w:start w:w="100" w:type="dxa"/>
              <w:bottom w:w="90" w:type="dxa"/>
              <w:end w:w="100" w:type="dxa"/>
            </w:tcMar>
            <w:vAlign w:val="top"/>
            <w:shd w:fill="F2F5FB"/>
          </w:tcPr>
          <w:p>
            <w:pPr>
              <w:spacing w:after="0" w:line="240" w:lineRule="auto"/>
            </w:pPr>
            <w:r>
              <w:rPr>
                <w:sz w:val="16"/>
              </w:rPr>
              <w:t>2</w:t>
            </w:r>
          </w:p>
        </w:tc>
        <w:tc>
          <w:tcPr>
            <w:tcW w:type="dxa" w:w="1872"/>
            <w:tcMar>
              <w:top w:w="90" w:type="dxa"/>
              <w:start w:w="100" w:type="dxa"/>
              <w:bottom w:w="90" w:type="dxa"/>
              <w:end w:w="100" w:type="dxa"/>
            </w:tcMar>
            <w:vAlign w:val="top"/>
            <w:shd w:fill="F2F5FB"/>
          </w:tcPr>
          <w:p>
            <w:pPr>
              <w:spacing w:after="0" w:line="240" w:lineRule="auto"/>
            </w:pPr>
            <w:r>
              <w:rPr>
                <w:sz w:val="16"/>
              </w:rPr>
              <w:t>K2</w:t>
            </w:r>
          </w:p>
        </w:tc>
      </w:tr>
      <w:tr>
        <w:tc>
          <w:tcPr>
            <w:tcW w:type="dxa" w:w="1152"/>
            <w:tcMar>
              <w:top w:w="90" w:type="dxa"/>
              <w:start w:w="100" w:type="dxa"/>
              <w:bottom w:w="90" w:type="dxa"/>
              <w:end w:w="100" w:type="dxa"/>
            </w:tcMar>
            <w:vAlign w:val="top"/>
          </w:tcPr>
          <w:p>
            <w:pPr>
              <w:spacing w:after="0" w:line="240" w:lineRule="auto"/>
            </w:pPr>
            <w:r>
              <w:rPr>
                <w:sz w:val="16"/>
              </w:rPr>
              <w:t>Q5</w:t>
            </w:r>
          </w:p>
        </w:tc>
        <w:tc>
          <w:tcPr>
            <w:tcW w:type="dxa" w:w="1152"/>
            <w:tcMar>
              <w:top w:w="90" w:type="dxa"/>
              <w:start w:w="100" w:type="dxa"/>
              <w:bottom w:w="90" w:type="dxa"/>
              <w:end w:w="100" w:type="dxa"/>
            </w:tcMar>
            <w:vAlign w:val="top"/>
          </w:tcPr>
          <w:p>
            <w:pPr>
              <w:spacing w:after="0" w:line="240" w:lineRule="auto"/>
            </w:pPr>
            <w:r>
              <w:rPr>
                <w:sz w:val="16"/>
              </w:rPr>
              <w:t>V</w:t>
            </w:r>
          </w:p>
        </w:tc>
        <w:tc>
          <w:tcPr>
            <w:tcW w:type="dxa" w:w="1944"/>
            <w:tcMar>
              <w:top w:w="90" w:type="dxa"/>
              <w:start w:w="100" w:type="dxa"/>
              <w:bottom w:w="90" w:type="dxa"/>
              <w:end w:w="100" w:type="dxa"/>
            </w:tcMar>
            <w:vAlign w:val="top"/>
          </w:tcPr>
          <w:p>
            <w:pPr>
              <w:spacing w:after="0" w:line="240" w:lineRule="auto"/>
            </w:pPr>
            <w:r>
              <w:rPr>
                <w:sz w:val="16"/>
              </w:rPr>
              <w:t>CO5</w:t>
            </w:r>
          </w:p>
        </w:tc>
        <w:tc>
          <w:tcPr>
            <w:tcW w:type="dxa" w:w="1440"/>
            <w:tcMar>
              <w:top w:w="90" w:type="dxa"/>
              <w:start w:w="100" w:type="dxa"/>
              <w:bottom w:w="90" w:type="dxa"/>
              <w:end w:w="100" w:type="dxa"/>
            </w:tcMar>
            <w:vAlign w:val="top"/>
          </w:tcPr>
          <w:p>
            <w:pPr>
              <w:spacing w:after="0" w:line="240" w:lineRule="auto"/>
            </w:pPr>
            <w:r>
              <w:rPr>
                <w:sz w:val="16"/>
              </w:rPr>
              <w:t>2</w:t>
            </w:r>
          </w:p>
        </w:tc>
        <w:tc>
          <w:tcPr>
            <w:tcW w:type="dxa" w:w="1872"/>
            <w:tcMar>
              <w:top w:w="90" w:type="dxa"/>
              <w:start w:w="100" w:type="dxa"/>
              <w:bottom w:w="90" w:type="dxa"/>
              <w:end w:w="100" w:type="dxa"/>
            </w:tcMar>
            <w:vAlign w:val="top"/>
          </w:tcPr>
          <w:p>
            <w:pPr>
              <w:spacing w:after="0" w:line="240" w:lineRule="auto"/>
            </w:pPr>
            <w:r>
              <w:rPr>
                <w:sz w:val="16"/>
              </w:rPr>
              <w:t>K2</w:t>
            </w:r>
          </w:p>
        </w:tc>
      </w:tr>
      <w:tr>
        <w:tc>
          <w:tcPr>
            <w:tcW w:type="dxa" w:w="1152"/>
            <w:tcMar>
              <w:top w:w="90" w:type="dxa"/>
              <w:start w:w="100" w:type="dxa"/>
              <w:bottom w:w="90" w:type="dxa"/>
              <w:end w:w="100" w:type="dxa"/>
            </w:tcMar>
            <w:vAlign w:val="top"/>
            <w:shd w:fill="F2F5FB"/>
          </w:tcPr>
          <w:p>
            <w:pPr>
              <w:spacing w:after="0" w:line="240" w:lineRule="auto"/>
            </w:pPr>
            <w:r>
              <w:rPr>
                <w:sz w:val="16"/>
              </w:rPr>
              <w:t>Q6</w:t>
            </w:r>
          </w:p>
        </w:tc>
        <w:tc>
          <w:tcPr>
            <w:tcW w:type="dxa" w:w="1152"/>
            <w:tcMar>
              <w:top w:w="90" w:type="dxa"/>
              <w:start w:w="100" w:type="dxa"/>
              <w:bottom w:w="90" w:type="dxa"/>
              <w:end w:w="100" w:type="dxa"/>
            </w:tcMar>
            <w:vAlign w:val="top"/>
            <w:shd w:fill="F2F5FB"/>
          </w:tcPr>
          <w:p>
            <w:pPr>
              <w:spacing w:after="0" w:line="240" w:lineRule="auto"/>
            </w:pPr>
            <w:r>
              <w:rPr>
                <w:sz w:val="16"/>
              </w:rPr>
              <w:t>I</w:t>
            </w:r>
          </w:p>
        </w:tc>
        <w:tc>
          <w:tcPr>
            <w:tcW w:type="dxa" w:w="1944"/>
            <w:tcMar>
              <w:top w:w="90" w:type="dxa"/>
              <w:start w:w="100" w:type="dxa"/>
              <w:bottom w:w="90" w:type="dxa"/>
              <w:end w:w="100" w:type="dxa"/>
            </w:tcMar>
            <w:vAlign w:val="top"/>
            <w:shd w:fill="F2F5FB"/>
          </w:tcPr>
          <w:p>
            <w:pPr>
              <w:spacing w:after="0" w:line="240" w:lineRule="auto"/>
            </w:pPr>
            <w:r>
              <w:rPr>
                <w:sz w:val="16"/>
              </w:rPr>
              <w:t>CO1/CO2</w:t>
            </w:r>
          </w:p>
        </w:tc>
        <w:tc>
          <w:tcPr>
            <w:tcW w:type="dxa" w:w="1440"/>
            <w:tcMar>
              <w:top w:w="90" w:type="dxa"/>
              <w:start w:w="100" w:type="dxa"/>
              <w:bottom w:w="90" w:type="dxa"/>
              <w:end w:w="100" w:type="dxa"/>
            </w:tcMar>
            <w:vAlign w:val="top"/>
            <w:shd w:fill="F2F5FB"/>
          </w:tcPr>
          <w:p>
            <w:pPr>
              <w:spacing w:after="0" w:line="240" w:lineRule="auto"/>
            </w:pPr>
            <w:r>
              <w:rPr>
                <w:sz w:val="16"/>
              </w:rPr>
              <w:t>8</w:t>
            </w:r>
          </w:p>
        </w:tc>
        <w:tc>
          <w:tcPr>
            <w:tcW w:type="dxa" w:w="1872"/>
            <w:tcMar>
              <w:top w:w="90" w:type="dxa"/>
              <w:start w:w="100" w:type="dxa"/>
              <w:bottom w:w="90" w:type="dxa"/>
              <w:end w:w="100" w:type="dxa"/>
            </w:tcMar>
            <w:vAlign w:val="top"/>
            <w:shd w:fill="F2F5FB"/>
          </w:tcPr>
          <w:p>
            <w:pPr>
              <w:spacing w:after="0" w:line="240" w:lineRule="auto"/>
            </w:pPr>
            <w:r>
              <w:rPr>
                <w:sz w:val="16"/>
              </w:rPr>
              <w:t>K4</w:t>
            </w:r>
          </w:p>
        </w:tc>
      </w:tr>
      <w:tr>
        <w:tc>
          <w:tcPr>
            <w:tcW w:type="dxa" w:w="1152"/>
            <w:tcMar>
              <w:top w:w="90" w:type="dxa"/>
              <w:start w:w="100" w:type="dxa"/>
              <w:bottom w:w="90" w:type="dxa"/>
              <w:end w:w="100" w:type="dxa"/>
            </w:tcMar>
            <w:vAlign w:val="top"/>
          </w:tcPr>
          <w:p>
            <w:pPr>
              <w:spacing w:after="0" w:line="240" w:lineRule="auto"/>
            </w:pPr>
            <w:r>
              <w:rPr>
                <w:sz w:val="16"/>
              </w:rPr>
              <w:t>Q7</w:t>
            </w:r>
          </w:p>
        </w:tc>
        <w:tc>
          <w:tcPr>
            <w:tcW w:type="dxa" w:w="1152"/>
            <w:tcMar>
              <w:top w:w="90" w:type="dxa"/>
              <w:start w:w="100" w:type="dxa"/>
              <w:bottom w:w="90" w:type="dxa"/>
              <w:end w:w="100" w:type="dxa"/>
            </w:tcMar>
            <w:vAlign w:val="top"/>
          </w:tcPr>
          <w:p>
            <w:pPr>
              <w:spacing w:after="0" w:line="240" w:lineRule="auto"/>
            </w:pPr>
            <w:r>
              <w:rPr>
                <w:sz w:val="16"/>
              </w:rPr>
              <w:t>II</w:t>
            </w:r>
          </w:p>
        </w:tc>
        <w:tc>
          <w:tcPr>
            <w:tcW w:type="dxa" w:w="1944"/>
            <w:tcMar>
              <w:top w:w="90" w:type="dxa"/>
              <w:start w:w="100" w:type="dxa"/>
              <w:bottom w:w="90" w:type="dxa"/>
              <w:end w:w="100" w:type="dxa"/>
            </w:tcMar>
            <w:vAlign w:val="top"/>
          </w:tcPr>
          <w:p>
            <w:pPr>
              <w:spacing w:after="0" w:line="240" w:lineRule="auto"/>
            </w:pPr>
            <w:r>
              <w:rPr>
                <w:sz w:val="16"/>
              </w:rPr>
              <w:t>CO2/CO4</w:t>
            </w:r>
          </w:p>
        </w:tc>
        <w:tc>
          <w:tcPr>
            <w:tcW w:type="dxa" w:w="1440"/>
            <w:tcMar>
              <w:top w:w="90" w:type="dxa"/>
              <w:start w:w="100" w:type="dxa"/>
              <w:bottom w:w="90" w:type="dxa"/>
              <w:end w:w="100" w:type="dxa"/>
            </w:tcMar>
            <w:vAlign w:val="top"/>
          </w:tcPr>
          <w:p>
            <w:pPr>
              <w:spacing w:after="0" w:line="240" w:lineRule="auto"/>
            </w:pPr>
            <w:r>
              <w:rPr>
                <w:sz w:val="16"/>
              </w:rPr>
              <w:t>8</w:t>
            </w:r>
          </w:p>
        </w:tc>
        <w:tc>
          <w:tcPr>
            <w:tcW w:type="dxa" w:w="1872"/>
            <w:tcMar>
              <w:top w:w="90" w:type="dxa"/>
              <w:start w:w="100" w:type="dxa"/>
              <w:bottom w:w="90" w:type="dxa"/>
              <w:end w:w="100" w:type="dxa"/>
            </w:tcMar>
            <w:vAlign w:val="top"/>
          </w:tcPr>
          <w:p>
            <w:pPr>
              <w:spacing w:after="0" w:line="240" w:lineRule="auto"/>
            </w:pPr>
            <w:r>
              <w:rPr>
                <w:sz w:val="16"/>
              </w:rPr>
              <w:t>K4</w:t>
            </w:r>
          </w:p>
        </w:tc>
      </w:tr>
      <w:tr>
        <w:tc>
          <w:tcPr>
            <w:tcW w:type="dxa" w:w="1152"/>
            <w:tcMar>
              <w:top w:w="90" w:type="dxa"/>
              <w:start w:w="100" w:type="dxa"/>
              <w:bottom w:w="90" w:type="dxa"/>
              <w:end w:w="100" w:type="dxa"/>
            </w:tcMar>
            <w:vAlign w:val="top"/>
            <w:shd w:fill="F2F5FB"/>
          </w:tcPr>
          <w:p>
            <w:pPr>
              <w:spacing w:after="0" w:line="240" w:lineRule="auto"/>
            </w:pPr>
            <w:r>
              <w:rPr>
                <w:sz w:val="16"/>
              </w:rPr>
              <w:t>Q8</w:t>
            </w:r>
          </w:p>
        </w:tc>
        <w:tc>
          <w:tcPr>
            <w:tcW w:type="dxa" w:w="1152"/>
            <w:tcMar>
              <w:top w:w="90" w:type="dxa"/>
              <w:start w:w="100" w:type="dxa"/>
              <w:bottom w:w="90" w:type="dxa"/>
              <w:end w:w="100" w:type="dxa"/>
            </w:tcMar>
            <w:vAlign w:val="top"/>
            <w:shd w:fill="F2F5FB"/>
          </w:tcPr>
          <w:p>
            <w:pPr>
              <w:spacing w:after="0" w:line="240" w:lineRule="auto"/>
            </w:pPr>
            <w:r>
              <w:rPr>
                <w:sz w:val="16"/>
              </w:rPr>
              <w:t>III</w:t>
            </w:r>
          </w:p>
        </w:tc>
        <w:tc>
          <w:tcPr>
            <w:tcW w:type="dxa" w:w="1944"/>
            <w:tcMar>
              <w:top w:w="90" w:type="dxa"/>
              <w:start w:w="100" w:type="dxa"/>
              <w:bottom w:w="90" w:type="dxa"/>
              <w:end w:w="100" w:type="dxa"/>
            </w:tcMar>
            <w:vAlign w:val="top"/>
            <w:shd w:fill="F2F5FB"/>
          </w:tcPr>
          <w:p>
            <w:pPr>
              <w:spacing w:after="0" w:line="240" w:lineRule="auto"/>
            </w:pPr>
            <w:r>
              <w:rPr>
                <w:sz w:val="16"/>
              </w:rPr>
              <w:t>CO3</w:t>
            </w:r>
          </w:p>
        </w:tc>
        <w:tc>
          <w:tcPr>
            <w:tcW w:type="dxa" w:w="1440"/>
            <w:tcMar>
              <w:top w:w="90" w:type="dxa"/>
              <w:start w:w="100" w:type="dxa"/>
              <w:bottom w:w="90" w:type="dxa"/>
              <w:end w:w="100" w:type="dxa"/>
            </w:tcMar>
            <w:vAlign w:val="top"/>
            <w:shd w:fill="F2F5FB"/>
          </w:tcPr>
          <w:p>
            <w:pPr>
              <w:spacing w:after="0" w:line="240" w:lineRule="auto"/>
            </w:pPr>
            <w:r>
              <w:rPr>
                <w:sz w:val="16"/>
              </w:rPr>
              <w:t>8</w:t>
            </w:r>
          </w:p>
        </w:tc>
        <w:tc>
          <w:tcPr>
            <w:tcW w:type="dxa" w:w="1872"/>
            <w:tcMar>
              <w:top w:w="90" w:type="dxa"/>
              <w:start w:w="100" w:type="dxa"/>
              <w:bottom w:w="90" w:type="dxa"/>
              <w:end w:w="100" w:type="dxa"/>
            </w:tcMar>
            <w:vAlign w:val="top"/>
            <w:shd w:fill="F2F5FB"/>
          </w:tcPr>
          <w:p>
            <w:pPr>
              <w:spacing w:after="0" w:line="240" w:lineRule="auto"/>
            </w:pPr>
            <w:r>
              <w:rPr>
                <w:sz w:val="16"/>
              </w:rPr>
              <w:t>K5</w:t>
            </w:r>
          </w:p>
        </w:tc>
      </w:tr>
      <w:tr>
        <w:tc>
          <w:tcPr>
            <w:tcW w:type="dxa" w:w="1152"/>
            <w:tcMar>
              <w:top w:w="90" w:type="dxa"/>
              <w:start w:w="100" w:type="dxa"/>
              <w:bottom w:w="90" w:type="dxa"/>
              <w:end w:w="100" w:type="dxa"/>
            </w:tcMar>
            <w:vAlign w:val="top"/>
          </w:tcPr>
          <w:p>
            <w:pPr>
              <w:spacing w:after="0" w:line="240" w:lineRule="auto"/>
            </w:pPr>
            <w:r>
              <w:rPr>
                <w:sz w:val="16"/>
              </w:rPr>
              <w:t>Q9</w:t>
            </w:r>
          </w:p>
        </w:tc>
        <w:tc>
          <w:tcPr>
            <w:tcW w:type="dxa" w:w="1152"/>
            <w:tcMar>
              <w:top w:w="90" w:type="dxa"/>
              <w:start w:w="100" w:type="dxa"/>
              <w:bottom w:w="90" w:type="dxa"/>
              <w:end w:w="100" w:type="dxa"/>
            </w:tcMar>
            <w:vAlign w:val="top"/>
          </w:tcPr>
          <w:p>
            <w:pPr>
              <w:spacing w:after="0" w:line="240" w:lineRule="auto"/>
            </w:pPr>
            <w:r>
              <w:rPr>
                <w:sz w:val="16"/>
              </w:rPr>
              <w:t>IV</w:t>
            </w:r>
          </w:p>
        </w:tc>
        <w:tc>
          <w:tcPr>
            <w:tcW w:type="dxa" w:w="1944"/>
            <w:tcMar>
              <w:top w:w="90" w:type="dxa"/>
              <w:start w:w="100" w:type="dxa"/>
              <w:bottom w:w="90" w:type="dxa"/>
              <w:end w:w="100" w:type="dxa"/>
            </w:tcMar>
            <w:vAlign w:val="top"/>
          </w:tcPr>
          <w:p>
            <w:pPr>
              <w:spacing w:after="0" w:line="240" w:lineRule="auto"/>
            </w:pPr>
            <w:r>
              <w:rPr>
                <w:sz w:val="16"/>
              </w:rPr>
              <w:t>CO4/CO5</w:t>
            </w:r>
          </w:p>
        </w:tc>
        <w:tc>
          <w:tcPr>
            <w:tcW w:type="dxa" w:w="1440"/>
            <w:tcMar>
              <w:top w:w="90" w:type="dxa"/>
              <w:start w:w="100" w:type="dxa"/>
              <w:bottom w:w="90" w:type="dxa"/>
              <w:end w:w="100" w:type="dxa"/>
            </w:tcMar>
            <w:vAlign w:val="top"/>
          </w:tcPr>
          <w:p>
            <w:pPr>
              <w:spacing w:after="0" w:line="240" w:lineRule="auto"/>
            </w:pPr>
            <w:r>
              <w:rPr>
                <w:sz w:val="16"/>
              </w:rPr>
              <w:t>8</w:t>
            </w:r>
          </w:p>
        </w:tc>
        <w:tc>
          <w:tcPr>
            <w:tcW w:type="dxa" w:w="1872"/>
            <w:tcMar>
              <w:top w:w="90" w:type="dxa"/>
              <w:start w:w="100" w:type="dxa"/>
              <w:bottom w:w="90" w:type="dxa"/>
              <w:end w:w="100" w:type="dxa"/>
            </w:tcMar>
            <w:vAlign w:val="top"/>
          </w:tcPr>
          <w:p>
            <w:pPr>
              <w:spacing w:after="0" w:line="240" w:lineRule="auto"/>
            </w:pPr>
            <w:r>
              <w:rPr>
                <w:sz w:val="16"/>
              </w:rPr>
              <w:t>K4</w:t>
            </w:r>
          </w:p>
        </w:tc>
      </w:tr>
      <w:tr>
        <w:tc>
          <w:tcPr>
            <w:tcW w:type="dxa" w:w="1152"/>
            <w:tcMar>
              <w:top w:w="90" w:type="dxa"/>
              <w:start w:w="100" w:type="dxa"/>
              <w:bottom w:w="90" w:type="dxa"/>
              <w:end w:w="100" w:type="dxa"/>
            </w:tcMar>
            <w:vAlign w:val="top"/>
            <w:shd w:fill="F2F5FB"/>
          </w:tcPr>
          <w:p>
            <w:pPr>
              <w:spacing w:after="0" w:line="240" w:lineRule="auto"/>
            </w:pPr>
            <w:r>
              <w:rPr>
                <w:sz w:val="16"/>
              </w:rPr>
              <w:t>Q10</w:t>
            </w:r>
          </w:p>
        </w:tc>
        <w:tc>
          <w:tcPr>
            <w:tcW w:type="dxa" w:w="1152"/>
            <w:tcMar>
              <w:top w:w="90" w:type="dxa"/>
              <w:start w:w="100" w:type="dxa"/>
              <w:bottom w:w="90" w:type="dxa"/>
              <w:end w:w="100" w:type="dxa"/>
            </w:tcMar>
            <w:vAlign w:val="top"/>
            <w:shd w:fill="F2F5FB"/>
          </w:tcPr>
          <w:p>
            <w:pPr>
              <w:spacing w:after="0" w:line="240" w:lineRule="auto"/>
            </w:pPr>
            <w:r>
              <w:rPr>
                <w:sz w:val="16"/>
              </w:rPr>
              <w:t>V</w:t>
            </w:r>
          </w:p>
        </w:tc>
        <w:tc>
          <w:tcPr>
            <w:tcW w:type="dxa" w:w="1944"/>
            <w:tcMar>
              <w:top w:w="90" w:type="dxa"/>
              <w:start w:w="100" w:type="dxa"/>
              <w:bottom w:w="90" w:type="dxa"/>
              <w:end w:w="100" w:type="dxa"/>
            </w:tcMar>
            <w:vAlign w:val="top"/>
            <w:shd w:fill="F2F5FB"/>
          </w:tcPr>
          <w:p>
            <w:pPr>
              <w:spacing w:after="0" w:line="240" w:lineRule="auto"/>
            </w:pPr>
            <w:r>
              <w:rPr>
                <w:sz w:val="16"/>
              </w:rPr>
              <w:t>CO3/CO5</w:t>
            </w:r>
          </w:p>
        </w:tc>
        <w:tc>
          <w:tcPr>
            <w:tcW w:type="dxa" w:w="1440"/>
            <w:tcMar>
              <w:top w:w="90" w:type="dxa"/>
              <w:start w:w="100" w:type="dxa"/>
              <w:bottom w:w="90" w:type="dxa"/>
              <w:end w:w="100" w:type="dxa"/>
            </w:tcMar>
            <w:vAlign w:val="top"/>
            <w:shd w:fill="F2F5FB"/>
          </w:tcPr>
          <w:p>
            <w:pPr>
              <w:spacing w:after="0" w:line="240" w:lineRule="auto"/>
            </w:pPr>
            <w:r>
              <w:rPr>
                <w:sz w:val="16"/>
              </w:rPr>
              <w:t>8</w:t>
            </w:r>
          </w:p>
        </w:tc>
        <w:tc>
          <w:tcPr>
            <w:tcW w:type="dxa" w:w="1872"/>
            <w:tcMar>
              <w:top w:w="90" w:type="dxa"/>
              <w:start w:w="100" w:type="dxa"/>
              <w:bottom w:w="90" w:type="dxa"/>
              <w:end w:w="100" w:type="dxa"/>
            </w:tcMar>
            <w:vAlign w:val="top"/>
            <w:shd w:fill="F2F5FB"/>
          </w:tcPr>
          <w:p>
            <w:pPr>
              <w:spacing w:after="0" w:line="240" w:lineRule="auto"/>
            </w:pPr>
            <w:r>
              <w:rPr>
                <w:sz w:val="16"/>
              </w:rPr>
              <w:t>K6</w:t>
            </w:r>
          </w:p>
        </w:tc>
      </w:tr>
      <w:tr>
        <w:tc>
          <w:tcPr>
            <w:tcW w:type="dxa" w:w="1152"/>
            <w:tcMar>
              <w:top w:w="90" w:type="dxa"/>
              <w:start w:w="100" w:type="dxa"/>
              <w:bottom w:w="90" w:type="dxa"/>
              <w:end w:w="100" w:type="dxa"/>
            </w:tcMar>
            <w:vAlign w:val="top"/>
          </w:tcPr>
          <w:p>
            <w:pPr>
              <w:spacing w:after="0" w:line="240" w:lineRule="auto"/>
            </w:pPr>
            <w:r>
              <w:rPr>
                <w:sz w:val="16"/>
              </w:rPr>
              <w:t>Total</w:t>
            </w:r>
          </w:p>
        </w:tc>
        <w:tc>
          <w:tcPr>
            <w:tcW w:type="dxa" w:w="1152"/>
            <w:tcMar>
              <w:top w:w="90" w:type="dxa"/>
              <w:start w:w="100" w:type="dxa"/>
              <w:bottom w:w="90" w:type="dxa"/>
              <w:end w:w="100" w:type="dxa"/>
            </w:tcMar>
            <w:vAlign w:val="top"/>
          </w:tcPr>
          <w:p>
            <w:pPr>
              <w:spacing w:after="0" w:line="240" w:lineRule="auto"/>
            </w:pPr>
            <w:r>
              <w:rPr>
                <w:sz w:val="16"/>
              </w:rPr>
              <w:t>I–V</w:t>
            </w:r>
          </w:p>
        </w:tc>
        <w:tc>
          <w:tcPr>
            <w:tcW w:type="dxa" w:w="1944"/>
            <w:tcMar>
              <w:top w:w="90" w:type="dxa"/>
              <w:start w:w="100" w:type="dxa"/>
              <w:bottom w:w="90" w:type="dxa"/>
              <w:end w:w="100" w:type="dxa"/>
            </w:tcMar>
            <w:vAlign w:val="top"/>
          </w:tcPr>
          <w:p>
            <w:pPr>
              <w:spacing w:after="0" w:line="240" w:lineRule="auto"/>
            </w:pPr>
            <w:r>
              <w:rPr>
                <w:sz w:val="16"/>
              </w:rPr>
              <w:t>All COs</w:t>
            </w:r>
          </w:p>
        </w:tc>
        <w:tc>
          <w:tcPr>
            <w:tcW w:type="dxa" w:w="1440"/>
            <w:tcMar>
              <w:top w:w="90" w:type="dxa"/>
              <w:start w:w="100" w:type="dxa"/>
              <w:bottom w:w="90" w:type="dxa"/>
              <w:end w:w="100" w:type="dxa"/>
            </w:tcMar>
            <w:vAlign w:val="top"/>
          </w:tcPr>
          <w:p>
            <w:pPr>
              <w:spacing w:after="0" w:line="240" w:lineRule="auto"/>
            </w:pPr>
            <w:r>
              <w:rPr>
                <w:sz w:val="16"/>
              </w:rPr>
              <w:t>50</w:t>
            </w:r>
          </w:p>
        </w:tc>
        <w:tc>
          <w:tcPr>
            <w:tcW w:type="dxa" w:w="1872"/>
            <w:tcMar>
              <w:top w:w="90" w:type="dxa"/>
              <w:start w:w="100" w:type="dxa"/>
              <w:bottom w:w="90" w:type="dxa"/>
              <w:end w:w="100" w:type="dxa"/>
            </w:tcMar>
            <w:vAlign w:val="top"/>
          </w:tcPr>
          <w:p>
            <w:pPr>
              <w:spacing w:after="0" w:line="240" w:lineRule="auto"/>
            </w:pPr>
            <w:r>
              <w:rPr>
                <w:sz w:val="16"/>
              </w:rPr>
              <w:t>Mix</w:t>
            </w:r>
          </w:p>
        </w:tc>
      </w:tr>
    </w:tbl>
    <w:p>
      <w:pPr>
        <w:spacing w:after="0"/>
      </w:pPr>
    </w:p>
    <w:p>
      <w:r>
        <w:rPr>
          <w:i w:val="0"/>
        </w:rPr>
        <w:t>Audit notice: this is a newly authored sample paper for the capstone. The named blooms-quality-and-rebalance-report skill cannot generate the formal original-question-paper audit until the actual CNS question paper is attached. Once attached, the original should be audited on all seven criteria and only items below the skill’s weak threshold regenerated.</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980"/>
        <w:sz w:val="16"/>
      </w:rPr>
      <w:t xml:space="preserve">FDP Capstone Portfolio  |  U23CS704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C6980"/>
        <w:sz w:val="16"/>
      </w:rPr>
      <w:t>CNS Sample Practice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20304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B7F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F386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