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FC60" w14:textId="0D2D06AD" w:rsidR="00BC5C1F" w:rsidRPr="00BC5C1F" w:rsidRDefault="00BC5C1F" w:rsidP="00BC5C1F">
      <w:pPr>
        <w:jc w:val="center"/>
        <w:rPr>
          <w:rFonts w:ascii="Arial Black" w:hAnsi="Arial Black"/>
          <w:b/>
          <w:bCs/>
          <w:sz w:val="32"/>
          <w:szCs w:val="32"/>
        </w:rPr>
      </w:pPr>
      <w:r w:rsidRPr="00BC5C1F">
        <w:rPr>
          <w:rFonts w:ascii="Arial Black" w:hAnsi="Arial Black"/>
          <w:b/>
          <w:bCs/>
          <w:sz w:val="32"/>
          <w:szCs w:val="32"/>
        </w:rPr>
        <w:t>Urban Growth Pattern Analyzer</w:t>
      </w:r>
    </w:p>
    <w:p w14:paraId="7C8B5EFD" w14:textId="77777777" w:rsidR="00BC5C1F" w:rsidRPr="00BC5C1F" w:rsidRDefault="00BC5C1F" w:rsidP="00BC5C1F">
      <w:pPr>
        <w:rPr>
          <w:b/>
          <w:bCs/>
          <w:sz w:val="32"/>
          <w:szCs w:val="32"/>
        </w:rPr>
      </w:pPr>
      <w:r w:rsidRPr="00BC5C1F">
        <w:rPr>
          <w:b/>
          <w:bCs/>
          <w:sz w:val="32"/>
          <w:szCs w:val="32"/>
        </w:rPr>
        <w:t>1. Project Objective</w:t>
      </w:r>
    </w:p>
    <w:p w14:paraId="09C7FE22" w14:textId="77777777" w:rsidR="00BC5C1F" w:rsidRDefault="00BC5C1F" w:rsidP="00BC5C1F">
      <w:r w:rsidRPr="00BC5C1F">
        <w:t>The objective of this project is to understand how Mumbai has grown spatially over time by analysing building footprint data. The study focuses on identifying areas with high development intensity, examining differences in growth patterns between central and peripheral parts of the city, and understanding whether Mumbai’s expansion reflects compact densification or outward urban sprawl.</w:t>
      </w:r>
    </w:p>
    <w:p w14:paraId="00E80152" w14:textId="77777777" w:rsidR="00BC5C1F" w:rsidRDefault="00BC5C1F" w:rsidP="00BC5C1F"/>
    <w:p w14:paraId="03A50292" w14:textId="77777777" w:rsidR="00BC5C1F" w:rsidRPr="00BC5C1F" w:rsidRDefault="00BC5C1F" w:rsidP="00BC5C1F">
      <w:pPr>
        <w:rPr>
          <w:b/>
          <w:bCs/>
          <w:sz w:val="32"/>
          <w:szCs w:val="32"/>
        </w:rPr>
      </w:pPr>
      <w:r w:rsidRPr="00BC5C1F">
        <w:rPr>
          <w:b/>
          <w:bCs/>
          <w:sz w:val="32"/>
          <w:szCs w:val="32"/>
        </w:rPr>
        <w:t>2. Research Questions</w:t>
      </w:r>
    </w:p>
    <w:p w14:paraId="6C604BE4" w14:textId="77777777" w:rsidR="00BC5C1F" w:rsidRPr="00BC5C1F" w:rsidRDefault="00BC5C1F" w:rsidP="00BC5C1F">
      <w:r w:rsidRPr="00BC5C1F">
        <w:t>This project is guided by the following research questions:</w:t>
      </w:r>
    </w:p>
    <w:p w14:paraId="454C5427" w14:textId="77777777" w:rsidR="00BC5C1F" w:rsidRPr="00BC5C1F" w:rsidRDefault="00BC5C1F" w:rsidP="00BC5C1F">
      <w:pPr>
        <w:numPr>
          <w:ilvl w:val="0"/>
          <w:numId w:val="1"/>
        </w:numPr>
      </w:pPr>
      <w:r w:rsidRPr="00BC5C1F">
        <w:t>Which wards in Mumbai show the highest concentration of built-up development and building density?</w:t>
      </w:r>
    </w:p>
    <w:p w14:paraId="1C452C6B" w14:textId="77777777" w:rsidR="00BC5C1F" w:rsidRPr="00BC5C1F" w:rsidRDefault="00BC5C1F" w:rsidP="00BC5C1F">
      <w:pPr>
        <w:numPr>
          <w:ilvl w:val="0"/>
          <w:numId w:val="1"/>
        </w:numPr>
      </w:pPr>
      <w:r w:rsidRPr="00BC5C1F">
        <w:t>Does Mumbai’s urban growth reflect compact development in central areas or expansion towards peripheral zones?</w:t>
      </w:r>
    </w:p>
    <w:p w14:paraId="68060435" w14:textId="55B7E527" w:rsidR="00BC5C1F" w:rsidRPr="00BC5C1F" w:rsidRDefault="00BC5C1F" w:rsidP="00BC5C1F">
      <w:pPr>
        <w:numPr>
          <w:ilvl w:val="0"/>
          <w:numId w:val="1"/>
        </w:numPr>
      </w:pPr>
      <w:r w:rsidRPr="00BC5C1F">
        <w:t>Are there distinct spatial clusters or hotspots of urban growth that indicate areas of rapid or emerging development?</w:t>
      </w:r>
    </w:p>
    <w:p w14:paraId="1EE40AAD" w14:textId="77777777" w:rsidR="00BC5C1F" w:rsidRPr="00BC5C1F" w:rsidRDefault="00BC5C1F" w:rsidP="00BC5C1F">
      <w:pPr>
        <w:rPr>
          <w:b/>
          <w:bCs/>
          <w:sz w:val="32"/>
          <w:szCs w:val="32"/>
        </w:rPr>
      </w:pPr>
      <w:r w:rsidRPr="00BC5C1F">
        <w:rPr>
          <w:b/>
          <w:bCs/>
          <w:sz w:val="32"/>
          <w:szCs w:val="32"/>
        </w:rPr>
        <w:t>Study Area</w:t>
      </w:r>
    </w:p>
    <w:p w14:paraId="022AA7BC" w14:textId="42E0C4B8" w:rsidR="00BC5C1F" w:rsidRPr="00BC5C1F" w:rsidRDefault="00BC5C1F" w:rsidP="00BC5C1F">
      <w:r w:rsidRPr="00BC5C1F">
        <w:t>The study area for this project is Mumbai city, analysed within the administrative boundary of the Brihanmumbai Municipal Corporation (BMC). Ward-level boundaries are used as the primary spatial units to examine variations in urban growth patterns across different parts of the city.</w:t>
      </w:r>
    </w:p>
    <w:p w14:paraId="2B63D422" w14:textId="77777777" w:rsidR="00BC5C1F" w:rsidRPr="00BC5C1F" w:rsidRDefault="00BC5C1F" w:rsidP="00BC5C1F">
      <w:pPr>
        <w:rPr>
          <w:b/>
          <w:bCs/>
          <w:sz w:val="32"/>
          <w:szCs w:val="32"/>
        </w:rPr>
      </w:pPr>
      <w:r w:rsidRPr="00BC5C1F">
        <w:rPr>
          <w:b/>
          <w:bCs/>
          <w:sz w:val="32"/>
          <w:szCs w:val="32"/>
        </w:rPr>
        <w:t>4. Analysis Strategy</w:t>
      </w:r>
    </w:p>
    <w:p w14:paraId="2FCDD3A6" w14:textId="77777777" w:rsidR="00BC5C1F" w:rsidRPr="00BC5C1F" w:rsidRDefault="00BC5C1F" w:rsidP="00BC5C1F">
      <w:r w:rsidRPr="00BC5C1F">
        <w:t>The analysis primarily focuses on spatial patterns of urban growth using building-level data. Building density and built-up area are analysed at the ward level to understand development intensity. A comparison between core and peripheral areas is used to examine differences in urban form, while spatial clustering techniques are applied to identify growth hotspots and dispersed development patterns. Temporal analysis is treated as an optional extension, depending on the availability of reliable multi-year data.</w:t>
      </w:r>
    </w:p>
    <w:p w14:paraId="3FCE4D96" w14:textId="77777777" w:rsidR="00BC5C1F" w:rsidRPr="00BC5C1F" w:rsidRDefault="00BC5C1F" w:rsidP="00BC5C1F">
      <w:pPr>
        <w:rPr>
          <w:b/>
          <w:bCs/>
          <w:sz w:val="32"/>
          <w:szCs w:val="32"/>
        </w:rPr>
      </w:pPr>
      <w:r w:rsidRPr="00BC5C1F">
        <w:rPr>
          <w:b/>
          <w:bCs/>
          <w:sz w:val="32"/>
          <w:szCs w:val="32"/>
        </w:rPr>
        <w:t>5. Policy Relevance</w:t>
      </w:r>
    </w:p>
    <w:p w14:paraId="68833A26" w14:textId="77777777" w:rsidR="00BC5C1F" w:rsidRPr="00BC5C1F" w:rsidRDefault="00BC5C1F" w:rsidP="00BC5C1F">
      <w:r w:rsidRPr="00BC5C1F">
        <w:t xml:space="preserve">Understanding how Mumbai is growing spatially is important for addressing key urban challenges such as infrastructure pressure, housing demand, environmental stress, and </w:t>
      </w:r>
      <w:r w:rsidRPr="00BC5C1F">
        <w:lastRenderedPageBreak/>
        <w:t>unequal access to services. By identifying high-growth zones and emerging development hotspots, this project provides insights that can support urban planning, sustainable land-use decisions, and discussions around inclusive and resilient urban development. The findings are particularly relevant for urban policy, ESG analysis, and long-term city planning in rapidly growing metropolitan regions like Mumbai.</w:t>
      </w:r>
    </w:p>
    <w:p w14:paraId="785A704B" w14:textId="77777777" w:rsidR="00BC5C1F" w:rsidRPr="00BC5C1F" w:rsidRDefault="00BC5C1F" w:rsidP="00BC5C1F"/>
    <w:sectPr w:rsidR="00BC5C1F" w:rsidRPr="00BC5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63504"/>
    <w:multiLevelType w:val="multilevel"/>
    <w:tmpl w:val="494A1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535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1F"/>
    <w:rsid w:val="00BC5C1F"/>
    <w:rsid w:val="00BF5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8480"/>
  <w15:chartTrackingRefBased/>
  <w15:docId w15:val="{FE79E59D-316D-425D-9640-E7ECC1DA2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C1F"/>
    <w:rPr>
      <w:rFonts w:eastAsiaTheme="majorEastAsia" w:cstheme="majorBidi"/>
      <w:color w:val="272727" w:themeColor="text1" w:themeTint="D8"/>
    </w:rPr>
  </w:style>
  <w:style w:type="paragraph" w:styleId="Title">
    <w:name w:val="Title"/>
    <w:basedOn w:val="Normal"/>
    <w:next w:val="Normal"/>
    <w:link w:val="TitleChar"/>
    <w:uiPriority w:val="10"/>
    <w:qFormat/>
    <w:rsid w:val="00BC5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C1F"/>
    <w:pPr>
      <w:spacing w:before="160"/>
      <w:jc w:val="center"/>
    </w:pPr>
    <w:rPr>
      <w:i/>
      <w:iCs/>
      <w:color w:val="404040" w:themeColor="text1" w:themeTint="BF"/>
    </w:rPr>
  </w:style>
  <w:style w:type="character" w:customStyle="1" w:styleId="QuoteChar">
    <w:name w:val="Quote Char"/>
    <w:basedOn w:val="DefaultParagraphFont"/>
    <w:link w:val="Quote"/>
    <w:uiPriority w:val="29"/>
    <w:rsid w:val="00BC5C1F"/>
    <w:rPr>
      <w:i/>
      <w:iCs/>
      <w:color w:val="404040" w:themeColor="text1" w:themeTint="BF"/>
    </w:rPr>
  </w:style>
  <w:style w:type="paragraph" w:styleId="ListParagraph">
    <w:name w:val="List Paragraph"/>
    <w:basedOn w:val="Normal"/>
    <w:uiPriority w:val="34"/>
    <w:qFormat/>
    <w:rsid w:val="00BC5C1F"/>
    <w:pPr>
      <w:ind w:left="720"/>
      <w:contextualSpacing/>
    </w:pPr>
  </w:style>
  <w:style w:type="character" w:styleId="IntenseEmphasis">
    <w:name w:val="Intense Emphasis"/>
    <w:basedOn w:val="DefaultParagraphFont"/>
    <w:uiPriority w:val="21"/>
    <w:qFormat/>
    <w:rsid w:val="00BC5C1F"/>
    <w:rPr>
      <w:i/>
      <w:iCs/>
      <w:color w:val="0F4761" w:themeColor="accent1" w:themeShade="BF"/>
    </w:rPr>
  </w:style>
  <w:style w:type="paragraph" w:styleId="IntenseQuote">
    <w:name w:val="Intense Quote"/>
    <w:basedOn w:val="Normal"/>
    <w:next w:val="Normal"/>
    <w:link w:val="IntenseQuoteChar"/>
    <w:uiPriority w:val="30"/>
    <w:qFormat/>
    <w:rsid w:val="00BC5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C1F"/>
    <w:rPr>
      <w:i/>
      <w:iCs/>
      <w:color w:val="0F4761" w:themeColor="accent1" w:themeShade="BF"/>
    </w:rPr>
  </w:style>
  <w:style w:type="character" w:styleId="IntenseReference">
    <w:name w:val="Intense Reference"/>
    <w:basedOn w:val="DefaultParagraphFont"/>
    <w:uiPriority w:val="32"/>
    <w:qFormat/>
    <w:rsid w:val="00BC5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341</Words>
  <Characters>1944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Pravesh Shaikh</dc:creator>
  <cp:keywords/>
  <dc:description/>
  <cp:lastModifiedBy>Pravesh Shaikh</cp:lastModifiedBy>
  <cp:revision>1</cp:revision>
  <dcterms:created xsi:type="dcterms:W3CDTF">2025-12-27T08:06:00Z</dcterms:created>
  <dcterms:modified xsi:type="dcterms:W3CDTF">2025-12-27T08:13:00Z</dcterms:modified>
</cp:coreProperties>
</file>