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69500B8A" w:rsidR="00B14619" w:rsidRPr="00A34D98" w:rsidRDefault="00B14619" w:rsidP="00C719B4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BF0396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BF0396" w:rsidRDefault="00CE297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BF0396">
        <w:rPr>
          <w:rFonts w:cs="Arial"/>
          <w:szCs w:val="28"/>
        </w:rPr>
        <w:t>name = (a) =&gt; {return a;};</w:t>
      </w:r>
    </w:p>
    <w:p w14:paraId="176F9600" w14:textId="377C02A4" w:rsidR="00CE2978" w:rsidRPr="00BF0396" w:rsidRDefault="00CE2978" w:rsidP="00092A8D">
      <w:pPr>
        <w:tabs>
          <w:tab w:val="left" w:pos="810"/>
        </w:tabs>
        <w:rPr>
          <w:rFonts w:cs="Arial"/>
          <w:szCs w:val="28"/>
        </w:rPr>
      </w:pPr>
      <w:r w:rsidRPr="00BF0396">
        <w:rPr>
          <w:rFonts w:cs="Arial"/>
          <w:szCs w:val="28"/>
        </w:rPr>
        <w:tab/>
        <w:t>name2 = (a)</w:t>
      </w:r>
      <w:r w:rsidR="00535F4B" w:rsidRPr="00BF0396">
        <w:rPr>
          <w:rFonts w:cs="Arial"/>
          <w:szCs w:val="28"/>
        </w:rPr>
        <w:t xml:space="preserve"> =&gt; { func();}</w:t>
      </w:r>
      <w:r w:rsidR="001F303B" w:rsidRPr="00BF0396">
        <w:rPr>
          <w:rFonts w:cs="Arial"/>
          <w:szCs w:val="28"/>
        </w:rPr>
        <w:t>;</w:t>
      </w:r>
    </w:p>
    <w:p w14:paraId="6AD1D3BA" w14:textId="38B2B373" w:rsidR="00260D1C" w:rsidRPr="00BF0396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81BB32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77777777" w:rsidR="00F5026C" w:rsidRDefault="00F5026C" w:rsidP="00F5026C">
      <w:pPr>
        <w:ind w:firstLine="630"/>
      </w:pPr>
      <w:r>
        <w:rPr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0944F7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EB6C78" w:rsidRPr="00140467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EB6C78" w:rsidRPr="00EB6C78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E57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">
                <v:textbox style="mso-fit-shape-to-text:t">
                  <w:txbxContent>
                    <w:p w14:paraId="2E23BB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EB6C78" w:rsidRPr="00140467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EB6C78" w:rsidRPr="00EB6C78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0DEA9B8A">
                <wp:simplePos x="0" y="0"/>
                <wp:positionH relativeFrom="column">
                  <wp:posOffset>3224530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44B9" w14:textId="79DFB135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F981EA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9DD0EB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408B49B1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3A96EDC2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fooImpl()</w:t>
                            </w:r>
                          </w:p>
                          <w:p w14:paraId="4B2BF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70F79B9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Console.WriteLine(3);</w:t>
                            </w:r>
                          </w:p>
                          <w:p w14:paraId="6617DC9F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7D88B4D4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08E2E78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6999520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39ED161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57742D3E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</w:t>
                            </w:r>
                            <w:r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fooImpl;</w:t>
                            </w:r>
                          </w:p>
                          <w:p w14:paraId="3DF9A9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FD0973A" w14:textId="6F148B2F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foo();</w:t>
                            </w:r>
                          </w:p>
                          <w:p w14:paraId="79475BBA" w14:textId="77777777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4196D6F2" w14:textId="77777777" w:rsidR="00EB6C78" w:rsidRPr="0076191E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0165C41A" w14:textId="73575EE0" w:rsidR="00EB6C78" w:rsidRDefault="00EB6C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7C0A9" id="_x0000_s1027" type="#_x0000_t202" style="position:absolute;left:0;text-align:left;margin-left:253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">
                <v:textbox style="mso-fit-shape-to-text:t">
                  <w:txbxContent>
                    <w:p w14:paraId="014B44B9" w14:textId="79DFB135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F981EA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9DD0EB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408B49B1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3A96EDC2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fooImpl()</w:t>
                      </w:r>
                    </w:p>
                    <w:p w14:paraId="4B2BF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70F79B9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Console.WriteLine(3);</w:t>
                      </w:r>
                    </w:p>
                    <w:p w14:paraId="6617DC9F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7D88B4D4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08E2E78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6999520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39ED161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57742D3E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</w:t>
                      </w:r>
                      <w:r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fooImpl;</w:t>
                      </w:r>
                    </w:p>
                    <w:p w14:paraId="3DF9A9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FD0973A" w14:textId="6F148B2F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foo();</w:t>
                      </w:r>
                    </w:p>
                    <w:p w14:paraId="79475BBA" w14:textId="77777777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4196D6F2" w14:textId="77777777" w:rsidR="00EB6C78" w:rsidRPr="0076191E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0165C41A" w14:textId="73575EE0" w:rsidR="00EB6C78" w:rsidRDefault="00EB6C78"/>
                  </w:txbxContent>
                </v:textbox>
                <w10:wrap type="square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1EBC78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grammar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CsharpSubset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63B96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FCC377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087815D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Parser Rules</w:t>
      </w:r>
    </w:p>
    <w:p w14:paraId="01EB861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384132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program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); </w:t>
      </w:r>
    </w:p>
    <w:p w14:paraId="3CDF56C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F10BCB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024FA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5A6D1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CC836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5FD950D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EFF4D2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1340A7F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7888C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524BA5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7D0CCF2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74E70F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2D1121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9AF44D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3F088C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BD101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49201B1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BC83D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E1BCA2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27AA7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BC35EB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115510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39D3068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AE930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74C5F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F48154" w14:textId="2565447D" w:rsid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9012FB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A1252F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lastRenderedPageBreak/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C06040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D57E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254559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8642BA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5EC006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D7917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DF417E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684525E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3FCBB88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0571FF7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161259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7145D6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6EC94D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D15997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00ACA45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7A2A3B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1462F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C8AAE6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52503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3DCCFF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922D2C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FC0D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3E82DA" w14:textId="642EE386" w:rsidR="007145D6" w:rsidRPr="007145D6" w:rsidRDefault="007145D6" w:rsidP="0048112F">
      <w:pPr>
        <w:pStyle w:val="ListParagraph"/>
        <w:rPr>
          <w:lang w:val="en-US"/>
        </w:rPr>
      </w:pPr>
    </w:p>
    <w:p w14:paraId="6A93064A" w14:textId="77777777" w:rsidR="007145D6" w:rsidRPr="00E06D1A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E06D1A">
        <w:rPr>
          <w:rFonts w:cs="Arial"/>
          <w:b/>
          <w:color w:val="4472C4" w:themeColor="accent1"/>
          <w:szCs w:val="28"/>
          <w:lang w:val="en-US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72.6pt" o:ole="">
            <v:imagedata r:id="rId6" o:title=""/>
          </v:shape>
          <o:OLEObject Type="Embed" ProgID="Word.OpenDocumentText.12" ShapeID="_x0000_i1025" DrawAspect="Content" ObjectID="_1619817640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7A58962F" w:rsidR="00F008B4" w:rsidRPr="00A34D98" w:rsidRDefault="002C746F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8" w14:anchorId="60BA23F6">
          <v:shape id="_x0000_i1026" type="#_x0000_t75" style="width:469.45pt;height:2in" o:ole="">
            <v:imagedata r:id="rId8" o:title=""/>
          </v:shape>
          <o:OLEObject Type="Embed" ProgID="Word.OpenDocumentText.12" ShapeID="_x0000_i1026" DrawAspect="Content" ObjectID="_1619817641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7"/>
      <w:bookmarkStart w:id="3" w:name="OLE_LINK8"/>
      <w:bookmarkStart w:id="4" w:name="OLE_LINK9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2"/>
    <w:bookmarkEnd w:id="3"/>
    <w:bookmarkEnd w:id="4"/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5" w:name="OLE_LINK10"/>
      <w:bookmarkStart w:id="6" w:name="OLE_LINK11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5"/>
    <w:bookmarkEnd w:id="6"/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7" w:name="OLE_LINK1"/>
      <w:bookmarkStart w:id="8" w:name="OLE_LINK2"/>
      <w:bookmarkStart w:id="9" w:name="OLE_LINK3"/>
      <w:bookmarkStart w:id="10" w:name="OLE_LINK4"/>
      <w:bookmarkStart w:id="11" w:name="OLE_LINK12"/>
      <w:bookmarkStart w:id="12" w:name="OLE_LINK13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7"/>
    <w:bookmarkEnd w:id="8"/>
    <w:bookmarkEnd w:id="9"/>
    <w:bookmarkEnd w:id="10"/>
    <w:bookmarkEnd w:id="11"/>
    <w:bookmarkEnd w:id="12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7777777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77777777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443632F3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 (</w:t>
      </w:r>
      <w:r w:rsidR="0039211B">
        <w:t>RefactorWindow</w:t>
      </w:r>
      <w:r>
        <w:t xml:space="preserve">.cs) </w:t>
      </w:r>
    </w:p>
    <w:p w14:paraId="0E4647EC" w14:textId="77777777" w:rsidR="00982ED7" w:rsidRDefault="00982ED7" w:rsidP="00982ED7">
      <w:pPr>
        <w:pStyle w:val="ListParagraph"/>
      </w:pPr>
    </w:p>
    <w:p w14:paraId="1A546960" w14:textId="45682239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9ED453C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5983CB66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4EA5546D" w14:textId="77777777" w:rsidR="00F25635" w:rsidRDefault="00F25635" w:rsidP="00982ED7">
      <w:pPr>
        <w:pStyle w:val="ListParagraph"/>
      </w:pPr>
    </w:p>
    <w:p w14:paraId="7AB68818" w14:textId="77777777" w:rsidR="007C17A5" w:rsidRDefault="007C17A5" w:rsidP="00BB5D21"/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74D96531" w14:textId="5E82217B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identycznego wyrażenia w wielu miejscach, w celach optymalizacji refaktoryzator powinien zaimplementować tę samą metodę tylko raz i </w:t>
      </w:r>
      <w:r w:rsidR="00F84961">
        <w:t>przypisać</w:t>
      </w:r>
      <w:r>
        <w:t xml:space="preserve"> ją do każdego miejsca</w:t>
      </w:r>
      <w:r w:rsidR="00CB55A9">
        <w:t>, w której została wykorzystana</w:t>
      </w:r>
      <w:r>
        <w:t>.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Pr="002C746F" w:rsidRDefault="00826716" w:rsidP="00604F5D">
      <w:r w:rsidRPr="002C746F">
        <w:t>Przypadek 2.</w:t>
      </w:r>
    </w:p>
    <w:p w14:paraId="74F8F53B" w14:textId="5347B93C" w:rsidR="00826716" w:rsidRPr="002C746F" w:rsidRDefault="00826716" w:rsidP="00604F5D"/>
    <w:p w14:paraId="019A0DB0" w14:textId="3F8A1406" w:rsidR="009200D0" w:rsidRPr="002C746F" w:rsidRDefault="009200D0" w:rsidP="00604F5D">
      <w:r w:rsidRPr="002C746F">
        <w:t>Wejście:</w:t>
      </w:r>
    </w:p>
    <w:p w14:paraId="35D2637A" w14:textId="060F7C6F" w:rsidR="00826716" w:rsidRPr="005E285F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6D74E2C5" w14:textId="77777777" w:rsidR="005E285F" w:rsidRPr="002C746F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C2434D" w14:textId="6CD4ABDE" w:rsidR="00826716" w:rsidRPr="002C746F" w:rsidRDefault="00826716" w:rsidP="00826716">
      <w:pPr>
        <w:suppressAutoHyphens w:val="0"/>
        <w:autoSpaceDE w:val="0"/>
        <w:textAlignment w:val="auto"/>
      </w:pPr>
      <w:bookmarkStart w:id="13" w:name="OLE_LINK5"/>
      <w:bookmarkStart w:id="14" w:name="OLE_LINK6"/>
      <w:r w:rsidRPr="002C746F">
        <w:rPr>
          <w:rFonts w:ascii="Consolas" w:hAnsi="Consolas" w:cs="Consolas"/>
          <w:color w:val="0000FF"/>
          <w:sz w:val="19"/>
          <w:szCs w:val="19"/>
        </w:rPr>
        <w:t>class</w:t>
      </w:r>
      <w:r w:rsidRPr="002C7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746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03A807CC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</w:t>
      </w:r>
      <w:r w:rsidR="005E285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3"/>
    <w:bookmarkEnd w:id="14"/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2C746F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2C746F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2C746F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2C746F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78210A77" w14:textId="6C23D19B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6EE62B61" w:rsidR="00F12F79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2E0A178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5434795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20EC4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614630A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283FFD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2BA014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7AA910E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FB695B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42059B4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1B2B71" w14:textId="205E43A0" w:rsidR="002A653A" w:rsidRPr="00B614A1" w:rsidRDefault="002A653A" w:rsidP="00F12F79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5B552618" w14:textId="77777777" w:rsidR="002A653A" w:rsidRPr="00A34D98" w:rsidRDefault="002A653A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26D767FB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58A81851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562FB2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7F0D915D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073D7729" w14:textId="63422672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5C110AD4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class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614A1">
        <w:rPr>
          <w:rFonts w:ascii="Consolas" w:eastAsiaTheme="minorHAnsi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14D943EE" w14:textId="149DC014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2A8F0E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62F6C5F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5D3BC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7CBDF4B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DE72F8" w14:textId="2AED544F" w:rsidR="001809B7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C827BA" w14:textId="77777777" w:rsidR="001809B7" w:rsidRPr="00755C30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56C529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68D6810C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562FB2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E1E5CC6" w14:textId="1621451A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E709AC9" w14:textId="77777777" w:rsidR="007D3E94" w:rsidRDefault="008E04C1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79AE745" w14:textId="3B36DE89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A6F64B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C437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41A3535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C4DBFA" w14:textId="01D5F169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51956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4A9D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38B2EC1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D8D707D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5ED82E" w14:textId="20980E3E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67167A" w14:textId="77777777" w:rsidR="007D3E94" w:rsidRPr="008E04C1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DBDB96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2283D6D2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15D82573" w:rsidR="00BF0396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p w14:paraId="2021796E" w14:textId="77777777" w:rsidR="00BF0396" w:rsidRDefault="00BF0396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C8F79BA" w14:textId="575B2128" w:rsidR="007D4DA6" w:rsidRPr="00B614A1" w:rsidRDefault="007D4DA6" w:rsidP="007D4DA6">
      <w:r w:rsidRPr="00B614A1">
        <w:lastRenderedPageBreak/>
        <w:t xml:space="preserve">Przypadek </w:t>
      </w:r>
      <w:r>
        <w:t>5</w:t>
      </w:r>
      <w:r w:rsidRPr="00B614A1">
        <w:t>.</w:t>
      </w:r>
    </w:p>
    <w:p w14:paraId="3709E427" w14:textId="775CE1F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1619EE73" w14:textId="7777777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45E39767" w14:textId="0454749A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3414AC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09E48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91B56F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42EA56B7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30D79D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707A19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ACE129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 ;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7EAB04D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48BF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DB1618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AEB5E8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29545C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A348C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7A2CA1F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4E2AC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CB774B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AAC6D2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3E398F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D7090AD" w14:textId="7777777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Console.WriteLine(foo2(3));</w:t>
      </w:r>
    </w:p>
    <w:p w14:paraId="426B1F3B" w14:textId="7777777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0208B29A" w14:textId="2299E0DE" w:rsidR="007D4DA6" w:rsidRPr="00562FB2" w:rsidRDefault="007D4DA6" w:rsidP="007D4DA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8F6F9C0" w14:textId="77777777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bookmarkStart w:id="15" w:name="_GoBack"/>
      <w:bookmarkEnd w:id="15"/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631B9"/>
    <w:rsid w:val="0027161C"/>
    <w:rsid w:val="00271CD9"/>
    <w:rsid w:val="00273EF5"/>
    <w:rsid w:val="00296CF9"/>
    <w:rsid w:val="002A2B9C"/>
    <w:rsid w:val="002A5034"/>
    <w:rsid w:val="002A653A"/>
    <w:rsid w:val="002B4085"/>
    <w:rsid w:val="002B632B"/>
    <w:rsid w:val="002C489C"/>
    <w:rsid w:val="002C5D12"/>
    <w:rsid w:val="002C746F"/>
    <w:rsid w:val="002D432D"/>
    <w:rsid w:val="002D7B92"/>
    <w:rsid w:val="002E61A3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5392A"/>
    <w:rsid w:val="0048112F"/>
    <w:rsid w:val="00490CE9"/>
    <w:rsid w:val="00492FA5"/>
    <w:rsid w:val="004957DE"/>
    <w:rsid w:val="004A2145"/>
    <w:rsid w:val="004B3F9A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4578B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27B8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7145D6"/>
    <w:rsid w:val="007313B2"/>
    <w:rsid w:val="00743DEE"/>
    <w:rsid w:val="00750594"/>
    <w:rsid w:val="00755C30"/>
    <w:rsid w:val="0076191E"/>
    <w:rsid w:val="00774120"/>
    <w:rsid w:val="00794185"/>
    <w:rsid w:val="00795FE2"/>
    <w:rsid w:val="007B23B8"/>
    <w:rsid w:val="007B626C"/>
    <w:rsid w:val="007C0C39"/>
    <w:rsid w:val="007C17A5"/>
    <w:rsid w:val="007C7CC5"/>
    <w:rsid w:val="007D3E94"/>
    <w:rsid w:val="007D4DA6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51432"/>
    <w:rsid w:val="00972E87"/>
    <w:rsid w:val="00982ED7"/>
    <w:rsid w:val="00983F9C"/>
    <w:rsid w:val="00990078"/>
    <w:rsid w:val="00997595"/>
    <w:rsid w:val="009A2EA0"/>
    <w:rsid w:val="009B5160"/>
    <w:rsid w:val="009D41E0"/>
    <w:rsid w:val="009E6A6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BF0396"/>
    <w:rsid w:val="00C2451F"/>
    <w:rsid w:val="00C57619"/>
    <w:rsid w:val="00C5770C"/>
    <w:rsid w:val="00C719B4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61B9B"/>
    <w:rsid w:val="00D6336B"/>
    <w:rsid w:val="00D6580C"/>
    <w:rsid w:val="00D73DF6"/>
    <w:rsid w:val="00D7536A"/>
    <w:rsid w:val="00D76B42"/>
    <w:rsid w:val="00D85769"/>
    <w:rsid w:val="00DA3DFF"/>
    <w:rsid w:val="00DC70BF"/>
    <w:rsid w:val="00DD10F6"/>
    <w:rsid w:val="00E0444B"/>
    <w:rsid w:val="00E04843"/>
    <w:rsid w:val="00E06D1A"/>
    <w:rsid w:val="00E1050E"/>
    <w:rsid w:val="00E4469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973F9-8152-49CE-BC7A-BBBCF1AA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17</Pages>
  <Words>2409</Words>
  <Characters>14456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Rębacz Gabriel (STUD)</cp:lastModifiedBy>
  <cp:revision>255</cp:revision>
  <cp:lastPrinted>2019-04-07T23:47:00Z</cp:lastPrinted>
  <dcterms:created xsi:type="dcterms:W3CDTF">2019-03-25T13:18:00Z</dcterms:created>
  <dcterms:modified xsi:type="dcterms:W3CDTF">2019-05-19T22:34:00Z</dcterms:modified>
</cp:coreProperties>
</file>