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smallCaps/>
        </w:rPr>
        <w:t xml:space="preserve">Parvez Akhtar</w:t>
      </w:r>
      <w:r>
        <w:br/>
      </w:r>
      <w:hyperlink r:id="rId9">
        <w:r>
          <w:rPr>
            <w:rStyle w:val="Hyperlink"/>
          </w:rPr>
          <w:t xml:space="preserve">+91 888-232-7732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0">
        <w:r>
          <w:rPr>
            <w:rStyle w:val="Hyperlink"/>
            <w:u w:val="single"/>
          </w:rPr>
          <w:t xml:space="preserve">parvezakhtar218@gmail.com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1">
        <w:r>
          <w:rPr>
            <w:rStyle w:val="Hyperlink"/>
            <w:u w:val="single"/>
          </w:rPr>
          <w:t xml:space="preserve">LinkedIn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2">
        <w:r>
          <w:rPr>
            <w:rStyle w:val="Hyperlink"/>
            <w:u w:val="single"/>
          </w:rPr>
          <w:t xml:space="preserve">GitHub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3">
        <w:r>
          <w:rPr>
            <w:rStyle w:val="Hyperlink"/>
            <w:u w:val="single"/>
          </w:rPr>
          <w:t xml:space="preserve">Kaggle</w:t>
        </w:r>
      </w:hyperlink>
    </w:p>
    <w:bookmarkStart w:id="14" w:name="professional-summary"/>
    <w:p>
      <w:pPr>
        <w:pStyle w:val="Heading1"/>
      </w:pPr>
      <w:r>
        <w:t xml:space="preserve">Professional Summary</w:t>
      </w:r>
    </w:p>
    <w:p>
      <w:pPr>
        <w:pStyle w:val="FirstParagraph"/>
      </w:pPr>
      <w:r>
        <w:t xml:space="preserve">Senior Applied/GenAI Engineer with 5+ years building production-ready systems, specializing in AI agents that turn natural language into working software. Builds multi-step agent workflows with tool/function calling, context management (sub-agents, retrieval-based context, sliding windows), and structured outputs across multiple LLM providers (OpenAI GPT, Anthropic Claude). Data-driven on prompt engineering and automated LLM evaluation, having cut inference costs by ~90% while taking experimental AI to reliable enterprise production.</w:t>
      </w:r>
    </w:p>
    <w:bookmarkEnd w:id="14"/>
    <w:bookmarkStart w:id="15" w:name="technical-skills"/>
    <w:p>
      <w:pPr>
        <w:pStyle w:val="Heading1"/>
      </w:pPr>
      <w:r>
        <w:t xml:space="preserve">Technical Skills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GenAI &amp; Agents</w:t>
      </w:r>
      <w:r>
        <w:t xml:space="preserve">: AI Agents &amp; Multi-Agent Orchestration (LangGraph, OpenAI Agents SDK, Anthropic SDK, LangChain), Multi-Step Workflow Orchestration, Context Management (Sub-Agents, Retrieval-Based Context, Sliding Context Windows, Agent Memory), Tool/Function Calling, MCP (Model Context Protocol), Structured Outputs, Human-in-the-Loop, Guardrails &amp; Prompt-Injection Defense, Prompt Engineering, RAG (Retrieval-Augmented Generation: Hybrid Search, Re-ranking), LlamaIndex, Fine-tuning (LoRA/QLoRA, Hugging Face), Embeddings, Vector DBs (Qdrant/PGVector).</w:t>
      </w:r>
      <w:r>
        <w:br/>
      </w:r>
      <w:r>
        <w:rPr>
          <w:b/>
          <w:bCs/>
        </w:rPr>
        <w:t xml:space="preserve">LLM Providers</w:t>
      </w:r>
      <w:r>
        <w:t xml:space="preserve">: OpenAI (GPT series), Anthropic (Claude), Azure OpenAI, AWS Bedrock; quantitative model evaluation and selection per task.</w:t>
      </w:r>
      <w:r>
        <w:br/>
      </w:r>
      <w:r>
        <w:rPr>
          <w:b/>
          <w:bCs/>
        </w:rPr>
        <w:t xml:space="preserve">Languages</w:t>
      </w:r>
      <w:r>
        <w:t xml:space="preserve">: TypeScript, Python, Java, SQL.</w:t>
      </w:r>
      <w:r>
        <w:br/>
      </w:r>
      <w:r>
        <w:rPr>
          <w:b/>
          <w:bCs/>
        </w:rPr>
        <w:t xml:space="preserve">Frameworks</w:t>
      </w:r>
      <w:r>
        <w:t xml:space="preserve">: FastAPI, PyTorch, TensorFlow, Scikit-learn, XGBoost, Spring Boot, Django.</w:t>
      </w:r>
      <w:r>
        <w:br/>
      </w:r>
      <w:r>
        <w:rPr>
          <w:b/>
          <w:bCs/>
        </w:rPr>
        <w:t xml:space="preserve">Cloud &amp; Infra</w:t>
      </w:r>
      <w:r>
        <w:t xml:space="preserve">: AWS (SageMaker, Bedrock, Lambda, ECS), Azure OpenAI, Kubernetes, Docker, Terraform, Temporal.io.</w:t>
      </w:r>
      <w:r>
        <w:br/>
      </w:r>
      <w:r>
        <w:rPr>
          <w:b/>
          <w:bCs/>
        </w:rPr>
        <w:t xml:space="preserve">Data Engineering</w:t>
      </w:r>
      <w:r>
        <w:t xml:space="preserve">: Snowflake Cortex, Apache Airflow, Kafka, Elasticsearch, ETL Pipelines, MongoDB, Redis, PostgreSQL, Browserbase.</w:t>
      </w:r>
      <w:r>
        <w:br/>
      </w:r>
      <w:r>
        <w:rPr>
          <w:b/>
          <w:bCs/>
        </w:rPr>
        <w:t xml:space="preserve">LLMOps &amp; Evaluation</w:t>
      </w:r>
      <w:r>
        <w:t xml:space="preserve">: LLM Evaluation Benchmarks &amp; Tracing (Langfuse, RAGAS, OpenTelemetry), failure-mode analysis, SigNoz, ELK Stack, CloudWatch, Prometheus.</w:t>
      </w:r>
      <w:r>
        <w:t xml:space="preserve"> </w:t>
      </w:r>
    </w:p>
    <w:bookmarkEnd w:id="15"/>
    <w:bookmarkStart w:id="22" w:name="professional-experience"/>
    <w:p>
      <w:pPr>
        <w:pStyle w:val="Heading1"/>
      </w:pPr>
      <w:r>
        <w:t xml:space="preserve">Professional Experience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Bigstep Technologies</w:t>
        </w:r>
      </w:hyperlink>
      <w:r>
        <w:t xml:space="preserve">  |  Remote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Senior AI/ML Engineer, Lead Architect</w:t>
      </w:r>
      <w:r>
        <w:t xml:space="preserve">  |  </w:t>
      </w:r>
      <w:r>
        <w:rPr>
          <w:i/>
          <w:iCs/>
        </w:rPr>
        <w:t xml:space="preserve">04/2025 – Present</w:t>
      </w:r>
    </w:p>
    <w:p>
      <w:pPr>
        <w:numPr>
          <w:ilvl w:val="1"/>
          <w:numId w:val="1002"/>
        </w:numPr>
      </w:pP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Lead Architect</w:t>
      </w:r>
      <w:r>
        <w:t xml:space="preserve">, drove cloud-native GenAI delivery across client accounts spanning high-growth startups (Seed to Series F) and global enterprises including</w:t>
      </w:r>
      <w:r>
        <w:t xml:space="preserve"> </w:t>
      </w:r>
      <w:r>
        <w:rPr>
          <w:b/>
          <w:bCs/>
        </w:rPr>
        <w:t xml:space="preserve">CNBC London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VTS</w:t>
      </w:r>
      <w:r>
        <w:t xml:space="preserve">, bringing clarity to ambiguous business problems and translating them into production architectures.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Client:</w:t>
      </w:r>
      <w:r>
        <w:rPr>
          <w:b/>
          <w:bCs/>
        </w:rPr>
        <w:t xml:space="preserve"> </w:t>
      </w:r>
      <w:hyperlink r:id="rId17">
        <w:r>
          <w:rPr>
            <w:rStyle w:val="Hyperlink"/>
            <w:b/>
            <w:bCs/>
          </w:rPr>
          <w:t xml:space="preserve">VTS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(current), AI Agent for Document Intelligence:</w:t>
      </w:r>
      <w:r>
        <w:t xml:space="preserve"> </w:t>
      </w:r>
      <w:r>
        <w:t xml:space="preserve">Built an</w:t>
      </w:r>
      <w:r>
        <w:t xml:space="preserve"> </w:t>
      </w:r>
      <w:r>
        <w:rPr>
          <w:b/>
          <w:bCs/>
        </w:rPr>
        <w:t xml:space="preserve">AI agent</w:t>
      </w:r>
      <w:r>
        <w:t xml:space="preserve"> </w:t>
      </w:r>
      <w:r>
        <w:t xml:space="preserve">that abstracts structured terms from commercial real-estate leases with</w:t>
      </w:r>
      <w:r>
        <w:t xml:space="preserve"> </w:t>
      </w:r>
      <w:r>
        <w:rPr>
          <w:b/>
          <w:bCs/>
        </w:rPr>
        <w:t xml:space="preserve">structured-output validation</w:t>
      </w:r>
      <w:r>
        <w:t xml:space="preserve">. Diagnosed a</w:t>
      </w:r>
      <w:r>
        <w:t xml:space="preserve"> </w:t>
      </w:r>
      <w:r>
        <w:rPr>
          <w:b/>
          <w:bCs/>
        </w:rPr>
        <w:t xml:space="preserve">10-point accuracy regression</w:t>
      </w:r>
      <w:r>
        <w:t xml:space="preserve"> </w:t>
      </w:r>
      <w:r>
        <w:t xml:space="preserve">through systematic</w:t>
      </w:r>
      <w:r>
        <w:t xml:space="preserve"> </w:t>
      </w:r>
      <w:r>
        <w:rPr>
          <w:b/>
          <w:bCs/>
        </w:rPr>
        <w:t xml:space="preserve">failure-mode analysis</w:t>
      </w:r>
      <w:r>
        <w:t xml:space="preserve"> </w:t>
      </w:r>
      <w:r>
        <w:t xml:space="preserve">of multi-turn outputs, redesigning prompt strategy and image preprocessing to recover the full drop and restore field-level extraction to its</w:t>
      </w:r>
      <w:r>
        <w:t xml:space="preserve"> </w:t>
      </w:r>
      <w:r>
        <w:rPr>
          <w:b/>
          <w:bCs/>
        </w:rPr>
        <w:t xml:space="preserve">~88% baseline</w:t>
      </w:r>
      <w:r>
        <w:t xml:space="preserve">, unblocking downstream automation.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Tool Use &amp; Workflow Orchestration:</w:t>
      </w:r>
      <w:r>
        <w:t xml:space="preserve"> </w:t>
      </w:r>
      <w:r>
        <w:t xml:space="preserve">Orchestrated a serverless</w:t>
      </w:r>
      <w:r>
        <w:t xml:space="preserve"> </w:t>
      </w:r>
      <w:r>
        <w:rPr>
          <w:b/>
          <w:bCs/>
        </w:rPr>
        <w:t xml:space="preserve">multi-agent</w:t>
      </w:r>
      <w:r>
        <w:t xml:space="preserve"> </w:t>
      </w:r>
      <w:r>
        <w:t xml:space="preserve">framework for Salesforce automation with</w:t>
      </w:r>
      <w:r>
        <w:t xml:space="preserve"> </w:t>
      </w:r>
      <w:r>
        <w:rPr>
          <w:b/>
          <w:bCs/>
        </w:rPr>
        <w:t xml:space="preserve">tool/function calling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MCP (Model Context Protocol)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swarm-based, multi-step orchestration</w:t>
      </w:r>
      <w:r>
        <w:t xml:space="preserve">, letting agents safely call external APIs and run database queries. Cut idle compute via a pure</w:t>
      </w:r>
      <w:r>
        <w:t xml:space="preserve"> </w:t>
      </w:r>
      <w:r>
        <w:rPr>
          <w:b/>
          <w:bCs/>
        </w:rPr>
        <w:t xml:space="preserve">pay-per-execution</w:t>
      </w:r>
      <w:r>
        <w:t xml:space="preserve"> </w:t>
      </w:r>
      <w:r>
        <w:t xml:space="preserve">model (saving</w:t>
      </w:r>
      <w:r>
        <w:t xml:space="preserve"> </w:t>
      </w:r>
      <w:r>
        <w:rPr>
          <w:b/>
          <w:bCs/>
        </w:rPr>
        <w:t xml:space="preserve">~$45k/year</w:t>
      </w:r>
      <w:r>
        <w:t xml:space="preserve">).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Client:</w:t>
      </w:r>
      <w:r>
        <w:rPr>
          <w:b/>
          <w:bCs/>
        </w:rPr>
        <w:t xml:space="preserve"> </w:t>
      </w:r>
      <w:hyperlink r:id="rId18">
        <w:r>
          <w:rPr>
            <w:rStyle w:val="Hyperlink"/>
            <w:b/>
            <w:bCs/>
          </w:rPr>
          <w:t xml:space="preserve">Outcomelabs.ai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(GenAI Platform):</w:t>
      </w:r>
      <w:r>
        <w:t xml:space="preserve"> </w:t>
      </w:r>
      <w:r>
        <w:t xml:space="preserve">Architected a</w:t>
      </w:r>
      <w:r>
        <w:t xml:space="preserve"> </w:t>
      </w:r>
      <w:r>
        <w:rPr>
          <w:b/>
          <w:bCs/>
        </w:rPr>
        <w:t xml:space="preserve">Field-Aware Extraction Engine</w:t>
      </w:r>
      <w:r>
        <w:t xml:space="preserve"> </w:t>
      </w:r>
      <w:r>
        <w:t xml:space="preserve">processing</w:t>
      </w:r>
      <w:r>
        <w:t xml:space="preserve"> </w:t>
      </w:r>
      <w:r>
        <w:rPr>
          <w:b/>
          <w:bCs/>
        </w:rPr>
        <w:t xml:space="preserve">2M+ records/month</w:t>
      </w:r>
      <w:r>
        <w:t xml:space="preserve">. Built a</w:t>
      </w:r>
      <w:r>
        <w:t xml:space="preserve"> </w:t>
      </w:r>
      <w:r>
        <w:rPr>
          <w:b/>
          <w:bCs/>
        </w:rPr>
        <w:t xml:space="preserve">"Strategy Router"</w:t>
      </w:r>
      <w:r>
        <w:t xml:space="preserve"> </w:t>
      </w:r>
      <w:r>
        <w:t xml:space="preserve">that classifies each field by complexity and routes ~60% to deterministic rule-based parsers, reserving the LLM for the rest, quantitatively choosing the cheapest method per task and cutting token spend ~40% with no measurable accuracy loss.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Search &amp; Ranking:</w:t>
      </w:r>
      <w:r>
        <w:t xml:space="preserve"> </w:t>
      </w:r>
      <w:r>
        <w:t xml:space="preserve">Built a</w:t>
      </w:r>
      <w:r>
        <w:t xml:space="preserve"> </w:t>
      </w:r>
      <w:r>
        <w:rPr>
          <w:b/>
          <w:bCs/>
        </w:rPr>
        <w:t xml:space="preserve">Hybrid Search</w:t>
      </w:r>
      <w:r>
        <w:t xml:space="preserve"> </w:t>
      </w:r>
      <w:r>
        <w:t xml:space="preserve">pipeline fusing</w:t>
      </w:r>
      <w:r>
        <w:t xml:space="preserve"> </w:t>
      </w:r>
      <w:r>
        <w:rPr>
          <w:b/>
          <w:bCs/>
        </w:rPr>
        <w:t xml:space="preserve">SPLADE</w:t>
      </w:r>
      <w:r>
        <w:t xml:space="preserve"> </w:t>
      </w:r>
      <w:r>
        <w:t xml:space="preserve">(learned sparse) and</w:t>
      </w:r>
      <w:r>
        <w:t xml:space="preserve"> </w:t>
      </w:r>
      <w:r>
        <w:rPr>
          <w:b/>
          <w:bCs/>
        </w:rPr>
        <w:t xml:space="preserve">Sentence-BERT</w:t>
      </w:r>
      <w:r>
        <w:t xml:space="preserve"> </w:t>
      </w:r>
      <w:r>
        <w:t xml:space="preserve">(dense) retrieval via</w:t>
      </w:r>
      <w:r>
        <w:t xml:space="preserve"> </w:t>
      </w:r>
      <w:r>
        <w:rPr>
          <w:b/>
          <w:bCs/>
        </w:rPr>
        <w:t xml:space="preserve">Reciprocal Rank Fusion</w:t>
      </w:r>
      <w:r>
        <w:t xml:space="preserve">, then layered</w:t>
      </w:r>
      <w:r>
        <w:t xml:space="preserve"> </w:t>
      </w:r>
      <w:r>
        <w:rPr>
          <w:b/>
          <w:bCs/>
        </w:rPr>
        <w:t xml:space="preserve">Cross-Encoder re-ranking</w:t>
      </w:r>
      <w:r>
        <w:t xml:space="preserve"> </w:t>
      </w:r>
      <w:r>
        <w:t xml:space="preserve">over the top candidates, improving</w:t>
      </w:r>
      <w:r>
        <w:t xml:space="preserve"> </w:t>
      </w:r>
      <w:r>
        <w:rPr>
          <w:b/>
          <w:bCs/>
        </w:rPr>
        <w:t xml:space="preserve">NDCG@5 by ~15 points (0.71 to 0.86)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Scale &amp; Impact:</w:t>
      </w:r>
      <w:r>
        <w:t xml:space="preserve"> </w:t>
      </w:r>
      <w:r>
        <w:t xml:space="preserve">Scaled the platform from MVP to production, underpinning a</w:t>
      </w:r>
      <w:r>
        <w:t xml:space="preserve"> </w:t>
      </w:r>
      <w:r>
        <w:rPr>
          <w:b/>
          <w:bCs/>
        </w:rPr>
        <w:t xml:space="preserve">$20M+ enterprise deal pipeline</w:t>
      </w:r>
      <w:r>
        <w:t xml:space="preserve"> </w:t>
      </w:r>
      <w:r>
        <w:t xml:space="preserve">within 6 months while optimizing fine-tuning strategies for cost efficiency.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Core Engineering:</w:t>
      </w:r>
      <w:r>
        <w:t xml:space="preserve"> </w:t>
      </w:r>
      <w:r>
        <w:t xml:space="preserve">Built and curated datasets for an entity matching pipeline on 22M records using an ensemble of</w:t>
      </w:r>
      <w:r>
        <w:t xml:space="preserve"> </w:t>
      </w:r>
      <w:r>
        <w:rPr>
          <w:b/>
          <w:bCs/>
        </w:rPr>
        <w:t xml:space="preserve">TF-IDF/Cosine Similarity</w:t>
      </w:r>
      <w:r>
        <w:t xml:space="preserve"> </w:t>
      </w:r>
      <w:r>
        <w:t xml:space="preserve">and 7 text metrics feeding an</w:t>
      </w:r>
      <w:r>
        <w:t xml:space="preserve"> </w:t>
      </w:r>
      <w:r>
        <w:rPr>
          <w:b/>
          <w:bCs/>
        </w:rPr>
        <w:t xml:space="preserve">XGBoost classifier</w:t>
      </w:r>
      <w:r>
        <w:t xml:space="preserve"> </w:t>
      </w:r>
      <w:r>
        <w:t xml:space="preserve">(85.3% AUC).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Kuttl (Incubated at IIM Lucknow)</w:t>
      </w:r>
      <w:r>
        <w:t xml:space="preserve">  |  Remote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Founding Engineer</w:t>
      </w:r>
      <w:r>
        <w:t xml:space="preserve">  |  </w:t>
      </w:r>
      <w:r>
        <w:rPr>
          <w:i/>
          <w:iCs/>
        </w:rPr>
        <w:t xml:space="preserve">12/2023 – 03/2025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Joined as</w:t>
      </w:r>
      <w:r>
        <w:t xml:space="preserve"> </w:t>
      </w:r>
      <w:r>
        <w:rPr>
          <w:b/>
          <w:bCs/>
        </w:rPr>
        <w:t xml:space="preserve">Founding Engineer</w:t>
      </w:r>
      <w:r>
        <w:t xml:space="preserve"> </w:t>
      </w:r>
      <w:r>
        <w:t xml:space="preserve">for an IIM Lucknow-incubated, GenAI-native orchestration platform; built the MVP from 0-to-1 that secured a term sheet. Documented and standardized the entire codebase and infrastructure, ensuring a</w:t>
      </w:r>
      <w:r>
        <w:t xml:space="preserve"> </w:t>
      </w:r>
      <w:r>
        <w:rPr>
          <w:b/>
          <w:bCs/>
        </w:rPr>
        <w:t xml:space="preserve">zero-downtime handover</w:t>
      </w:r>
      <w:r>
        <w:t xml:space="preserve"> </w:t>
      </w:r>
      <w:r>
        <w:t xml:space="preserve">of the platform to the incoming engineering team.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Built the core backend and AI infrastructure from scratch, scaling the platform to handle peak loads while maintaining strict startup cost constraints.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Quantitatively evaluated and selected models per task</w:t>
      </w:r>
      <w:r>
        <w:t xml:space="preserve">:</w:t>
      </w:r>
      <w:r>
        <w:t xml:space="preserve"> </w:t>
      </w:r>
      <w:r>
        <w:rPr>
          <w:b/>
          <w:bCs/>
        </w:rPr>
        <w:t xml:space="preserve">fine-tuned Llama-3-8B</w:t>
      </w:r>
      <w:r>
        <w:t xml:space="preserve"> </w:t>
      </w:r>
      <w:r>
        <w:t xml:space="preserve">(using LoRA) to replace GPT-4 for structured entity extraction, achieving</w:t>
      </w:r>
      <w:r>
        <w:t xml:space="preserve"> </w:t>
      </w:r>
      <w:r>
        <w:rPr>
          <w:b/>
          <w:bCs/>
        </w:rPr>
        <w:t xml:space="preserve">98% schema compliance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structured outputs</w:t>
      </w:r>
      <w:r>
        <w:t xml:space="preserve"> </w:t>
      </w:r>
      <w:r>
        <w:t xml:space="preserve">while reducing per-token inference costs by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and latency by 300ms.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Engineered a distributed document parsing pipeline using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Temporal.io</w:t>
      </w:r>
      <w:r>
        <w:t xml:space="preserve">, processing 50k+ daily messages across multi-turn conversations. Enforced resilient retry logic and dead-letter queues to ensure no data loss.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Operationalized the ML lifecycle with</w:t>
      </w:r>
      <w:r>
        <w:t xml:space="preserve"> </w:t>
      </w:r>
      <w:r>
        <w:rPr>
          <w:b/>
          <w:bCs/>
        </w:rPr>
        <w:t xml:space="preserve">automated LLM evaluation benchmarks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CI/CD gates</w:t>
      </w:r>
      <w:r>
        <w:t xml:space="preserve"> </w:t>
      </w:r>
      <w:r>
        <w:t xml:space="preserve">(</w:t>
      </w:r>
      <w:r>
        <w:rPr>
          <w:b/>
          <w:bCs/>
        </w:rPr>
        <w:t xml:space="preserve">Ragas</w:t>
      </w:r>
      <w:r>
        <w:t xml:space="preserve">) scoring</w:t>
      </w:r>
      <w:r>
        <w:t xml:space="preserve"> </w:t>
      </w:r>
      <w:r>
        <w:rPr>
          <w:b/>
          <w:bCs/>
        </w:rPr>
        <w:t xml:space="preserve">faithfulness and answer-relevancy</w:t>
      </w:r>
      <w:r>
        <w:t xml:space="preserve">, automatically blocking deployments that fell below threshold and catching quality regressions before production.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Applied semantic caching and request batching for RAG endpoints, improving</w:t>
      </w:r>
      <w:r>
        <w:t xml:space="preserve"> </w:t>
      </w:r>
      <w:r>
        <w:rPr>
          <w:b/>
          <w:bCs/>
        </w:rPr>
        <w:t xml:space="preserve">P99 latency by 40%</w:t>
      </w:r>
      <w:r>
        <w:t xml:space="preserve"> </w:t>
      </w:r>
      <w:r>
        <w:t xml:space="preserve">during high-concurrency bursts.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Amplicomm</w:t>
        </w:r>
      </w:hyperlink>
      <w:r>
        <w:t xml:space="preserve">  |  Bengaluru,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SDE-2</w:t>
      </w:r>
      <w:r>
        <w:t xml:space="preserve">  |  </w:t>
      </w:r>
      <w:r>
        <w:rPr>
          <w:i/>
          <w:iCs/>
        </w:rPr>
        <w:t xml:space="preserve">05/2023 – 12/2023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Led a team of 3 through a</w:t>
      </w:r>
      <w:r>
        <w:t xml:space="preserve"> </w:t>
      </w:r>
      <w:r>
        <w:rPr>
          <w:b/>
          <w:bCs/>
        </w:rPr>
        <w:t xml:space="preserve">Strangler-Fig migration</w:t>
      </w:r>
      <w:r>
        <w:t xml:space="preserve"> </w:t>
      </w:r>
      <w:r>
        <w:t xml:space="preserve">of a legacy monolith to Spring Boot microservices, enabling independent, incremental deploys with instant rollback; enforced</w:t>
      </w:r>
      <w:r>
        <w:t xml:space="preserve"> </w:t>
      </w:r>
      <w:r>
        <w:rPr>
          <w:b/>
          <w:bCs/>
        </w:rPr>
        <w:t xml:space="preserve">SonarQube</w:t>
      </w:r>
      <w:r>
        <w:t xml:space="preserve"> </w:t>
      </w:r>
      <w:r>
        <w:t xml:space="preserve">quality gates that cut cyclomatic complexity ~42%.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Established a centralized identity broker using</w:t>
      </w:r>
      <w:r>
        <w:t xml:space="preserve"> </w:t>
      </w:r>
      <w:r>
        <w:rPr>
          <w:b/>
          <w:bCs/>
        </w:rPr>
        <w:t xml:space="preserve">Keycloak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Spring Security</w:t>
      </w:r>
      <w:r>
        <w:t xml:space="preserve">, replacing stateful DB lookups with</w:t>
      </w:r>
      <w:r>
        <w:t xml:space="preserve"> </w:t>
      </w:r>
      <w:r>
        <w:rPr>
          <w:b/>
          <w:bCs/>
        </w:rPr>
        <w:t xml:space="preserve">stateless JWT</w:t>
      </w:r>
      <w:r>
        <w:t xml:space="preserve"> </w:t>
      </w:r>
      <w:r>
        <w:t xml:space="preserve">validation to cut login latency by 30%.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Engineered a</w:t>
      </w:r>
      <w:r>
        <w:t xml:space="preserve"> </w:t>
      </w:r>
      <w:r>
        <w:rPr>
          <w:b/>
          <w:bCs/>
        </w:rPr>
        <w:t xml:space="preserve">Schema-per-Tenant</w:t>
      </w:r>
      <w:r>
        <w:t xml:space="preserve"> </w:t>
      </w:r>
      <w:r>
        <w:t xml:space="preserve">architecture with</w:t>
      </w:r>
      <w:r>
        <w:t xml:space="preserve"> </w:t>
      </w:r>
      <w:r>
        <w:rPr>
          <w:b/>
          <w:bCs/>
        </w:rPr>
        <w:t xml:space="preserve">RBAC</w:t>
      </w:r>
      <w:r>
        <w:t xml:space="preserve"> </w:t>
      </w:r>
      <w:r>
        <w:t xml:space="preserve">for 21 enterprise clients, ensuring data integrity via automated checksum reconciliation pipelines.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Amazon</w:t>
        </w:r>
      </w:hyperlink>
      <w:r>
        <w:t xml:space="preserve">  |  Bengaluru,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Software Development Engineer (SDE)</w:t>
      </w:r>
      <w:r>
        <w:t xml:space="preserve">  |  </w:t>
      </w:r>
      <w:r>
        <w:rPr>
          <w:i/>
          <w:iCs/>
        </w:rPr>
        <w:t xml:space="preserve">03/2021 – 03/2023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Owned the full SDLC for high-scale microservices, co-developing the SmartPOS billing engine and scaling it to support</w:t>
      </w:r>
      <w:r>
        <w:t xml:space="preserve"> </w:t>
      </w:r>
      <w:r>
        <w:rPr>
          <w:b/>
          <w:bCs/>
        </w:rPr>
        <w:t xml:space="preserve">3,000+ enterprise merchants</w:t>
      </w:r>
      <w:r>
        <w:t xml:space="preserve"> </w:t>
      </w:r>
      <w:r>
        <w:t xml:space="preserve">with 99.99% availability.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Optimized cloud infrastructure costs by</w:t>
      </w:r>
      <w:r>
        <w:t xml:space="preserve"> </w:t>
      </w:r>
      <w:r>
        <w:rPr>
          <w:b/>
          <w:bCs/>
        </w:rPr>
        <w:t xml:space="preserve">25% (~$100k/yr)</w:t>
      </w:r>
      <w:r>
        <w:t xml:space="preserve"> </w:t>
      </w:r>
      <w:r>
        <w:t xml:space="preserve">via strategic re-architecture of ECS services to utilize</w:t>
      </w:r>
      <w:r>
        <w:t xml:space="preserve"> </w:t>
      </w:r>
      <w:r>
        <w:rPr>
          <w:b/>
          <w:bCs/>
        </w:rPr>
        <w:t xml:space="preserve">Spot Instances</w:t>
      </w:r>
      <w:r>
        <w:t xml:space="preserve"> </w:t>
      </w:r>
      <w:r>
        <w:t xml:space="preserve">and custom auto-scaling policies.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Developed a data-driven testing framework and</w:t>
      </w:r>
      <w:r>
        <w:t xml:space="preserve"> </w:t>
      </w:r>
      <w:r>
        <w:rPr>
          <w:b/>
          <w:bCs/>
        </w:rPr>
        <w:t xml:space="preserve">CloudWatch</w:t>
      </w:r>
      <w:r>
        <w:t xml:space="preserve"> </w:t>
      </w:r>
      <w:r>
        <w:t xml:space="preserve">service-level alarms, identifying</w:t>
      </w:r>
      <w:r>
        <w:t xml:space="preserve"> </w:t>
      </w:r>
      <w:r>
        <w:rPr>
          <w:b/>
          <w:bCs/>
        </w:rPr>
        <w:t xml:space="preserve">N+1 query bottlenecks</w:t>
      </w:r>
      <w:r>
        <w:t xml:space="preserve"> </w:t>
      </w:r>
      <w:r>
        <w:t xml:space="preserve">that cut p95 API latency by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and surfaced performance regressions before release.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Executed the zero-downtime migration of 6 core microservices from GCP to AWS, ensuring data consistency and seamless customer transition.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Publicis Sapient</w:t>
        </w:r>
      </w:hyperlink>
      <w:r>
        <w:t xml:space="preserve">  |  Remote,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Associate Data Engineer</w:t>
      </w:r>
      <w:r>
        <w:t xml:space="preserve">  |  </w:t>
      </w:r>
      <w:r>
        <w:rPr>
          <w:i/>
          <w:iCs/>
        </w:rPr>
        <w:t xml:space="preserve">09/2020 – 03/2021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Designed high-frequency data ingestion pipelines using</w:t>
      </w:r>
      <w:r>
        <w:t xml:space="preserve"> </w:t>
      </w:r>
      <w:r>
        <w:rPr>
          <w:b/>
          <w:bCs/>
        </w:rPr>
        <w:t xml:space="preserve">Apache Airflow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Crawlera</w:t>
      </w:r>
      <w:r>
        <w:t xml:space="preserve"> </w:t>
      </w:r>
      <w:r>
        <w:t xml:space="preserve">to scrape pricing data from Amazon, Walmart, and Target, bypassing complex anti-bot protections for competitive intelligence.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Refined</w:t>
      </w:r>
      <w:r>
        <w:t xml:space="preserve"> </w:t>
      </w:r>
      <w:r>
        <w:rPr>
          <w:b/>
          <w:bCs/>
        </w:rPr>
        <w:t xml:space="preserve">Elasticsearch</w:t>
      </w:r>
      <w:r>
        <w:t xml:space="preserve"> </w:t>
      </w:r>
      <w:r>
        <w:t xml:space="preserve">indexing strategies and aggregation queries, reducing query latency by ~40% to enable sub-second dashboard load times for brand performance analytics.</w:t>
      </w:r>
      <w:r>
        <w:t xml:space="preserve"> </w:t>
      </w:r>
      <w:r>
        <w:t xml:space="preserve"> </w:t>
      </w:r>
    </w:p>
    <w:bookmarkEnd w:id="22"/>
    <w:bookmarkStart w:id="24" w:name="education"/>
    <w:p>
      <w:pPr>
        <w:pStyle w:val="Heading1"/>
      </w:pPr>
      <w:r>
        <w:t xml:space="preserve">Education</w:t>
      </w:r>
    </w:p>
    <w:p>
      <w:pPr>
        <w:numPr>
          <w:ilvl w:val="0"/>
          <w:numId w:val="1007"/>
        </w:numPr>
      </w:pPr>
      <w:hyperlink r:id="rId23">
        <w:r>
          <w:rPr>
            <w:rStyle w:val="Hyperlink"/>
            <w:b/>
            <w:bCs/>
          </w:rPr>
          <w:t xml:space="preserve">National Institute of Technology Delhi</w:t>
        </w:r>
      </w:hyperlink>
      <w:r>
        <w:t xml:space="preserve">  |  Delhi,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B.Tech in Computer Science &amp; Engineering</w:t>
      </w:r>
      <w:r>
        <w:t xml:space="preserve">  |  </w:t>
      </w:r>
      <w:r>
        <w:rPr>
          <w:i/>
          <w:iCs/>
        </w:rPr>
        <w:t xml:space="preserve">2016 – 2020</w:t>
      </w:r>
    </w:p>
    <w:bookmarkEnd w:id="24"/>
    <w:bookmarkStart w:id="26" w:name="achievements"/>
    <w:p>
      <w:pPr>
        <w:pStyle w:val="Heading1"/>
      </w:pPr>
      <w:r>
        <w:t xml:space="preserve">Achievements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Amazon "On the Hero Road" Award</w:t>
      </w:r>
      <w:r>
        <w:t xml:space="preserve">: Recognized for exceptional impact on team delivery and engineering excellence.</w:t>
      </w:r>
      <w:r>
        <w:br/>
      </w:r>
      <w:hyperlink r:id="rId25">
        <w:r>
          <w:rPr>
            <w:rStyle w:val="Hyperlink"/>
            <w:b/>
            <w:bCs/>
          </w:rPr>
          <w:t xml:space="preserve">Udacity Computer Vision Nanodegree</w:t>
        </w:r>
      </w:hyperlink>
      <w:r>
        <w:t xml:space="preserve">: Full scholarship recipient (sponsored by Facebook).</w:t>
      </w:r>
      <w:r>
        <w:br/>
      </w:r>
      <w:r>
        <w:rPr>
          <w:b/>
          <w:bCs/>
        </w:rPr>
        <w:t xml:space="preserve">Deep Learning Specialization</w:t>
      </w:r>
      <w:r>
        <w:t xml:space="preserve">: Completed 5-course specialization (Coursera) with perfect score.</w:t>
      </w:r>
      <w:r>
        <w:t xml:space="preserve"> 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://confirm.udacity.com/33R2M79Q" TargetMode="External" /><Relationship Type="http://schemas.openxmlformats.org/officeDocument/2006/relationships/hyperlink" Id="rId19" Target="https://amplicomm.com/" TargetMode="External" /><Relationship Type="http://schemas.openxmlformats.org/officeDocument/2006/relationships/hyperlink" Id="rId16" Target="https://bigsteptech.com/" TargetMode="External" /><Relationship Type="http://schemas.openxmlformats.org/officeDocument/2006/relationships/hyperlink" Id="rId12" Target="https://github.com/ipmob" TargetMode="External" /><Relationship Type="http://schemas.openxmlformats.org/officeDocument/2006/relationships/hyperlink" Id="rId23" Target="https://nitdelhi.ac.in/" TargetMode="External" /><Relationship Type="http://schemas.openxmlformats.org/officeDocument/2006/relationships/hyperlink" Id="rId20" Target="https://www.amazon.in/" TargetMode="External" /><Relationship Type="http://schemas.openxmlformats.org/officeDocument/2006/relationships/hyperlink" Id="rId13" Target="https://www.kaggle.com/parvez218" TargetMode="External" /><Relationship Type="http://schemas.openxmlformats.org/officeDocument/2006/relationships/hyperlink" Id="rId11" Target="https://www.linkedin.com/in/parvezakhtar/" TargetMode="External" /><Relationship Type="http://schemas.openxmlformats.org/officeDocument/2006/relationships/hyperlink" Id="rId18" Target="https://www.outcomelabs.ai/" TargetMode="External" /><Relationship Type="http://schemas.openxmlformats.org/officeDocument/2006/relationships/hyperlink" Id="rId21" Target="https://www.publicissapient.com/" TargetMode="External" /><Relationship Type="http://schemas.openxmlformats.org/officeDocument/2006/relationships/hyperlink" Id="rId17" Target="https://www.vts.com/" TargetMode="External" /><Relationship Type="http://schemas.openxmlformats.org/officeDocument/2006/relationships/hyperlink" Id="rId10" Target="mailto:parvezakhtar218@gmail.com" TargetMode="External" /><Relationship Type="http://schemas.openxmlformats.org/officeDocument/2006/relationships/hyperlink" Id="rId9" Target="tel:+9188823277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://confirm.udacity.com/33R2M79Q" TargetMode="External" /><Relationship Type="http://schemas.openxmlformats.org/officeDocument/2006/relationships/hyperlink" Id="rId19" Target="https://amplicomm.com/" TargetMode="External" /><Relationship Type="http://schemas.openxmlformats.org/officeDocument/2006/relationships/hyperlink" Id="rId16" Target="https://bigsteptech.com/" TargetMode="External" /><Relationship Type="http://schemas.openxmlformats.org/officeDocument/2006/relationships/hyperlink" Id="rId12" Target="https://github.com/ipmob" TargetMode="External" /><Relationship Type="http://schemas.openxmlformats.org/officeDocument/2006/relationships/hyperlink" Id="rId23" Target="https://nitdelhi.ac.in/" TargetMode="External" /><Relationship Type="http://schemas.openxmlformats.org/officeDocument/2006/relationships/hyperlink" Id="rId20" Target="https://www.amazon.in/" TargetMode="External" /><Relationship Type="http://schemas.openxmlformats.org/officeDocument/2006/relationships/hyperlink" Id="rId13" Target="https://www.kaggle.com/parvez218" TargetMode="External" /><Relationship Type="http://schemas.openxmlformats.org/officeDocument/2006/relationships/hyperlink" Id="rId11" Target="https://www.linkedin.com/in/parvezakhtar/" TargetMode="External" /><Relationship Type="http://schemas.openxmlformats.org/officeDocument/2006/relationships/hyperlink" Id="rId18" Target="https://www.outcomelabs.ai/" TargetMode="External" /><Relationship Type="http://schemas.openxmlformats.org/officeDocument/2006/relationships/hyperlink" Id="rId21" Target="https://www.publicissapient.com/" TargetMode="External" /><Relationship Type="http://schemas.openxmlformats.org/officeDocument/2006/relationships/hyperlink" Id="rId17" Target="https://www.vts.com/" TargetMode="External" /><Relationship Type="http://schemas.openxmlformats.org/officeDocument/2006/relationships/hyperlink" Id="rId10" Target="mailto:parvezakhtar218@gmail.com" TargetMode="External" /><Relationship Type="http://schemas.openxmlformats.org/officeDocument/2006/relationships/hyperlink" Id="rId9" Target="tel:+9188823277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2026-06-23T14:34:48Z</dcterms:created>
  <dcterms:modified xsi:type="dcterms:W3CDTF">2026-06-23T14:34:48Z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