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 team,</w:t>
      </w:r>
    </w:p>
    <w:p>
      <w:pPr>
        <w:pStyle w:val="BodyText"/>
      </w:pPr>
      <w:r>
        <w:t xml:space="preserve">I build AI agents that survive production, and PubMatic is doing that at a scale few teams reach. AgenticOS and your work co-founding AdCP, an open protocol for agent-to-agent communication in advertising, sit right on top of the patterns I work in every day: multi-agent orchestration, tool-use over shared protocols, and reliability under real load. I would like to build that next layer with you.</w:t>
      </w:r>
    </w:p>
    <w:p>
      <w:pPr>
        <w:pStyle w:val="BodyText"/>
      </w:pPr>
      <w:r>
        <w:t xml:space="preserve">As Lead Architect at Bigstep Technologies, I built a</w:t>
      </w:r>
      <w:r>
        <w:t xml:space="preserve"> </w:t>
      </w:r>
      <w:r>
        <w:rPr>
          <w:b/>
          <w:bCs/>
        </w:rPr>
        <w:t xml:space="preserve">serverless multi-agent</w:t>
      </w:r>
      <w:r>
        <w:t xml:space="preserve"> </w:t>
      </w:r>
      <w:r>
        <w:t xml:space="preserve">framework for Salesforce automation with</w:t>
      </w:r>
      <w:r>
        <w:t xml:space="preserve"> </w:t>
      </w:r>
      <w:r>
        <w:rPr>
          <w:b/>
          <w:bCs/>
        </w:rPr>
        <w:t xml:space="preserve">tool/function calling</w:t>
      </w:r>
      <w:r>
        <w:t xml:space="preserve">, multi-step planning, and agent memory over</w:t>
      </w:r>
      <w:r>
        <w:t xml:space="preserve"> </w:t>
      </w:r>
      <w:r>
        <w:rPr>
          <w:b/>
          <w:bCs/>
        </w:rPr>
        <w:t xml:space="preserve">MCP (Model Context Protocol)</w:t>
      </w:r>
      <w:r>
        <w:t xml:space="preserve">, cutting idle compute to a pay-per-execution model that saves</w:t>
      </w:r>
      <w:r>
        <w:t xml:space="preserve"> </w:t>
      </w:r>
      <w:r>
        <w:rPr>
          <w:b/>
          <w:bCs/>
        </w:rPr>
        <w:t xml:space="preserve">~$45k/year</w:t>
      </w:r>
      <w:r>
        <w:t xml:space="preserve">. Because AdCP is a close cousin of MCP, that experience transfers directly. I also architected a Field-Aware Extraction Engine processing</w:t>
      </w:r>
      <w:r>
        <w:t xml:space="preserve"> </w:t>
      </w:r>
      <w:r>
        <w:rPr>
          <w:b/>
          <w:bCs/>
        </w:rPr>
        <w:t xml:space="preserve">2M+ records/month</w:t>
      </w:r>
      <w:r>
        <w:t xml:space="preserve">, where a routing layer sends ~60% of fields to deterministic parsers and reserves the LLM for the rest, trimming token spend</w:t>
      </w:r>
      <w:r>
        <w:t xml:space="preserve"> </w:t>
      </w:r>
      <w:r>
        <w:rPr>
          <w:b/>
          <w:bCs/>
        </w:rPr>
        <w:t xml:space="preserve">~40%</w:t>
      </w:r>
      <w:r>
        <w:t xml:space="preserve"> </w:t>
      </w:r>
      <w:r>
        <w:t xml:space="preserve">with no accuracy loss. That cost discipline is the same instinct behind processing more impressions for less that PubMatic writes about.</w:t>
      </w:r>
    </w:p>
    <w:p>
      <w:pPr>
        <w:pStyle w:val="BodyText"/>
      </w:pPr>
      <w:r>
        <w:t xml:space="preserve">On the retrieval and model side, I built a</w:t>
      </w:r>
      <w:r>
        <w:t xml:space="preserve"> </w:t>
      </w:r>
      <w:r>
        <w:rPr>
          <w:b/>
          <w:bCs/>
        </w:rPr>
        <w:t xml:space="preserve">hybrid search</w:t>
      </w:r>
      <w:r>
        <w:t xml:space="preserve"> </w:t>
      </w:r>
      <w:r>
        <w:t xml:space="preserve">pipeline (SPLADE plus dense vectors, fused with Reciprocal Rank Fusion and cross-encoder re-ranking) that lifted</w:t>
      </w:r>
      <w:r>
        <w:t xml:space="preserve"> </w:t>
      </w:r>
      <w:r>
        <w:rPr>
          <w:b/>
          <w:bCs/>
        </w:rPr>
        <w:t xml:space="preserve">NDCG@5 from 0.71 to 0.86</w:t>
      </w:r>
      <w:r>
        <w:t xml:space="preserve">, and I fine-tuned</w:t>
      </w:r>
      <w:r>
        <w:t xml:space="preserve"> </w:t>
      </w:r>
      <w:r>
        <w:rPr>
          <w:b/>
          <w:bCs/>
        </w:rPr>
        <w:t xml:space="preserve">Llama-3-8B</w:t>
      </w:r>
      <w:r>
        <w:t xml:space="preserve"> </w:t>
      </w:r>
      <w:r>
        <w:t xml:space="preserve">with LoRA to replace GPT-4, hitting</w:t>
      </w:r>
      <w:r>
        <w:t xml:space="preserve"> </w:t>
      </w:r>
      <w:r>
        <w:rPr>
          <w:b/>
          <w:bCs/>
        </w:rPr>
        <w:t xml:space="preserve">98% schema compliance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90% lower</w:t>
      </w:r>
      <w:r>
        <w:t xml:space="preserve"> </w:t>
      </w:r>
      <w:r>
        <w:t xml:space="preserve">inference cost. I keep these systems honest with</w:t>
      </w:r>
      <w:r>
        <w:t xml:space="preserve"> </w:t>
      </w:r>
      <w:r>
        <w:rPr>
          <w:b/>
          <w:bCs/>
        </w:rPr>
        <w:t xml:space="preserve">RAGAS</w:t>
      </w:r>
      <w:r>
        <w:t xml:space="preserve"> </w:t>
      </w:r>
      <w:r>
        <w:t xml:space="preserve">evaluation gates in CI/CD and</w:t>
      </w:r>
      <w:r>
        <w:t xml:space="preserve"> </w:t>
      </w:r>
      <w:r>
        <w:rPr>
          <w:b/>
          <w:bCs/>
        </w:rPr>
        <w:t xml:space="preserve">Langfuse</w:t>
      </w:r>
      <w:r>
        <w:t xml:space="preserve"> </w:t>
      </w:r>
      <w:r>
        <w:t xml:space="preserve">tracing, so quality regressions get caught before release, not after.</w:t>
      </w:r>
    </w:p>
    <w:p>
      <w:pPr>
        <w:pStyle w:val="BodyText"/>
      </w:pPr>
      <w:r>
        <w:t xml:space="preserve">What draws me to PubMatic is the ambition of agentic advertising as an engineering problem: real-time, high-stakes, and cost-sensitive. That is exactly the kind of system I like to make reliable.</w:t>
      </w:r>
    </w:p>
    <w:p>
      <w:pPr>
        <w:pStyle w:val="BodyText"/>
      </w:pPr>
      <w:r>
        <w:t xml:space="preserve">I would welcome the chance to discuss how I can contribute.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Parvez Akhtar</w:t>
      </w:r>
      <w:r>
        <w:t xml:space="preserve"> </w:t>
      </w:r>
      <w:r>
        <w:t xml:space="preserve">+91 888-232-7732 | parvezakhtar218@gmail.com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2026-07-26T20:13:03Z</dcterms:created>
  <dcterms:modified xsi:type="dcterms:W3CDTF">2026-07-26T20:13:03Z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