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Lead Engineer with 5+ years building scalable distributed systems, GenAI applications, and data platforms. Specializes in designing and deploying production-grade agentic AI workflows, RAG (Retrieval-Augmented Generation) systems, and LLM-powered microservices. Proven track record of reducing inference costs by ~90% through model fine-tuning and intelligent routing, while providing technical leadership and mentorship across cross-functional teams.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GenAI &amp; LLMs</w:t>
      </w:r>
      <w:r>
        <w:t xml:space="preserve">: Agentic Workflows &amp; Multi-Agent Orchestration (LangChain, LangGraph, OpenAI Agents SDK, Anthropic SDK), RAG (Retrieval-Augmented Generation) with Hybrid Search &amp; Re-ranking, MCP (Model Context Protocol), Tool/Function Calling, Structured Outputs, Prompt Engineering, Guardrails &amp; Prompt-Injection Defense, Agent Memory &amp; Human-in-the-Loop, LlamaIndex, Embeddings, Vector Databases (Qdrant, PGVector).</w:t>
      </w:r>
      <w:r>
        <w:br/>
      </w:r>
      <w:r>
        <w:rPr>
          <w:b/>
          <w:bCs/>
        </w:rPr>
        <w:t xml:space="preserve">Model Training &amp; Evaluation</w:t>
      </w:r>
      <w:r>
        <w:t xml:space="preserve">: Fine-tuning (LoRA/QLoRA, Hugging Face Transformers), Model Deployment &amp; Serving, Evaluation Frameworks (RAGAS, Langfuse), PyTorch, TensorFlow, Scikit-learn, XGBoost.</w:t>
      </w:r>
      <w:r>
        <w:br/>
      </w:r>
      <w:r>
        <w:rPr>
          <w:b/>
          <w:bCs/>
        </w:rPr>
        <w:t xml:space="preserve">Languages &amp; Frameworks</w:t>
      </w:r>
      <w:r>
        <w:t xml:space="preserve">: Python, Java, TypeScript, SQL, FastAPI, Django, Spring Boot.</w:t>
      </w:r>
      <w:r>
        <w:br/>
      </w:r>
      <w:r>
        <w:rPr>
          <w:b/>
          <w:bCs/>
        </w:rPr>
        <w:t xml:space="preserve">Cloud &amp; Infrastructure</w:t>
      </w:r>
      <w:r>
        <w:t xml:space="preserve">: AWS (SageMaker, Bedrock, Lambda, ECS), Azure OpenAI, Docker, Kubernetes, Terraform, CI/CD Pipelines, Temporal.io.</w:t>
      </w:r>
      <w:r>
        <w:br/>
      </w:r>
      <w:r>
        <w:rPr>
          <w:b/>
          <w:bCs/>
        </w:rPr>
        <w:t xml:space="preserve">Data Engineering</w:t>
      </w:r>
      <w:r>
        <w:t xml:space="preserve">: Apache Airflow, Kafka, Snowflake Cortex, Elasticsearch, ETL Pipelines, SQL, MongoDB, Redis, PostgreSQL, Browserbase.</w:t>
      </w:r>
      <w:r>
        <w:br/>
      </w:r>
      <w:r>
        <w:rPr>
          <w:b/>
          <w:bCs/>
        </w:rPr>
        <w:t xml:space="preserve">Observability &amp; LLMOps</w:t>
      </w:r>
      <w:r>
        <w:t xml:space="preserve">: LLM Tracing &amp; Eval (Langfuse, OpenTelemetry, RAGAS), SigNoz, ELK Stack, CloudWatch, Prometheus.</w:t>
      </w:r>
      <w:r>
        <w:t xml:space="preserve"> </w:t>
      </w:r>
    </w:p>
    <w:bookmarkEnd w:id="15"/>
    <w:bookmarkStart w:id="20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drove GenAI platform delivery across client accounts spanning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translating ambiguous business problems into scalable production architectures with technical mentorship of junior engineers.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GenAI Agent Design:</w:t>
      </w:r>
      <w:r>
        <w:t xml:space="preserve"> </w:t>
      </w:r>
      <w:r>
        <w:t xml:space="preserve">Architected a</w:t>
      </w:r>
      <w:r>
        <w:t xml:space="preserve"> </w:t>
      </w:r>
      <w:r>
        <w:rPr>
          <w:b/>
          <w:bCs/>
        </w:rPr>
        <w:t xml:space="preserve">Field-Aware Extraction Engine</w:t>
      </w:r>
      <w:r>
        <w:t xml:space="preserve"> </w:t>
      </w:r>
      <w:r>
        <w:t xml:space="preserve">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. Built a</w:t>
      </w:r>
      <w:r>
        <w:t xml:space="preserve"> </w:t>
      </w:r>
      <w:r>
        <w:rPr>
          <w:b/>
          <w:bCs/>
        </w:rPr>
        <w:t xml:space="preserve">Strategy Router</w:t>
      </w:r>
      <w:r>
        <w:t xml:space="preserve"> </w:t>
      </w:r>
      <w:r>
        <w:t xml:space="preserve">that classifies each field by complexity, routing ~60% to deterministic parsers and reserving the LLM for complex cases, cutting token spend ~40% with no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RAG &amp; Search Optimization: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Scale &amp; Impact:</w:t>
      </w:r>
      <w:r>
        <w:t xml:space="preserve"> </w:t>
      </w:r>
      <w:r>
        <w:t xml:space="preserve">Scaled the GenAI platform from MVP to production,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 </w:t>
      </w:r>
      <w:r>
        <w:t xml:space="preserve">within 6 months while optimizing model fine-tuning strategies for cost efficiency.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Agentic Workflows &amp; Data Flows:</w:t>
      </w:r>
      <w:r>
        <w:t xml:space="preserve"> </w:t>
      </w:r>
      <w:r>
        <w:t xml:space="preserve">Orchestrated a serverless multi-agent framework for Salesforce automation with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 swarm-based orchestration. Cut idle compute via a pure pay-per-execution model (saving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Document Intelligence:</w:t>
      </w:r>
      <w:r>
        <w:t xml:space="preserve"> </w:t>
      </w:r>
      <w:r>
        <w:t xml:space="preserve">Built an agentic pipeline that abstracts structured terms from commercial real-estate leases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, redesigning prompt engineering strategy and image preprocessing to recover the full drop and restore field-level extraction to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Data Engineering:</w:t>
      </w:r>
      <w:r>
        <w:t xml:space="preserve"> </w:t>
      </w:r>
      <w:r>
        <w:t xml:space="preserve">Constructed an entity matching pipeline on 22M records using an ensemble of</w:t>
      </w:r>
      <w:r>
        <w:t xml:space="preserve"> </w:t>
      </w:r>
      <w:r>
        <w:rPr>
          <w:b/>
          <w:bCs/>
        </w:rPr>
        <w:t xml:space="preserve">TF-IDF/Cosine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(85.3% AUC).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 GenAI-native orchestration platform; built the MVP from 0-to-1 that secured a term sheet. Documented and standardized the codebase and infrastructure, ensuring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Model Fine-tuning &amp; Deployment: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Llama-3-8B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(Hugging Face</w:t>
      </w:r>
      <w:r>
        <w:t xml:space="preserve"> </w:t>
      </w:r>
      <w:r>
        <w:rPr>
          <w:b/>
          <w:bCs/>
        </w:rPr>
        <w:t xml:space="preserve">Transformers</w:t>
      </w:r>
      <w:r>
        <w:t xml:space="preserve">) to replace GPT-4 for structured entity extraction,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costs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Scalable Data Workflows:</w:t>
      </w:r>
      <w:r>
        <w:t xml:space="preserve"> </w:t>
      </w:r>
      <w:r>
        <w:t xml:space="preserve">Engineered a distributed document parsing pipeline using</w:t>
      </w:r>
      <w:r>
        <w:t xml:space="preserve"> </w:t>
      </w:r>
      <w:r>
        <w:rPr>
          <w:b/>
          <w:bCs/>
        </w:rPr>
        <w:t xml:space="preserve">Python/FastAPI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with resilient retry logic and dead-letter queues ensuring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CI/CD &amp; Model Evaluation:</w:t>
      </w: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(RAGAS) scoring faithfulness and answer-relevancy, automatically blocking deployments that fell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RAG Optimization:</w:t>
      </w:r>
      <w:r>
        <w:t xml:space="preserve"> </w:t>
      </w:r>
      <w:r>
        <w:t xml:space="preserve">Applied semantic caching and request batching for RAG 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</w:t>
      </w:r>
      <w:r>
        <w:t xml:space="preserve"> </w:t>
      </w:r>
      <w:r>
        <w:rPr>
          <w:b/>
          <w:bCs/>
        </w:rPr>
        <w:t xml:space="preserve">Spring Boot microservices</w:t>
      </w:r>
      <w:r>
        <w:t xml:space="preserve">, enabling independent deploys with instant rollback. Enforced</w:t>
      </w:r>
      <w:r>
        <w:t xml:space="preserve"> </w:t>
      </w:r>
      <w:r>
        <w:rPr>
          <w:b/>
          <w:bCs/>
        </w:rPr>
        <w:t xml:space="preserve">code quality</w:t>
      </w:r>
      <w:r>
        <w:t xml:space="preserve"> </w:t>
      </w:r>
      <w:r>
        <w:t xml:space="preserve">gates via SonarQube that cut cyclomatic complexity ~42%.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 Spring Security,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 Schema-per-Tenant architecture with RBAC 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</w:t>
      </w:r>
      <w:r>
        <w:t xml:space="preserve"> </w:t>
      </w:r>
      <w:r>
        <w:rPr>
          <w:b/>
          <w:bCs/>
        </w:rPr>
        <w:t xml:space="preserve">cloud infrastructure</w:t>
      </w:r>
      <w:r>
        <w:t xml:space="preserve"> </w:t>
      </w:r>
      <w:r>
        <w:t xml:space="preserve">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utilize Spot Instances and custom auto-scaling policies on</w:t>
      </w:r>
      <w:r>
        <w:t xml:space="preserve"> </w:t>
      </w:r>
      <w:r>
        <w:rPr>
          <w:b/>
          <w:bCs/>
        </w:rPr>
        <w:t xml:space="preserve">AWS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</w:t>
      </w:r>
      <w:r>
        <w:t xml:space="preserve"> </w:t>
      </w:r>
      <w:r>
        <w:rPr>
          <w:b/>
          <w:bCs/>
        </w:rPr>
        <w:t xml:space="preserve">AWS</w:t>
      </w:r>
      <w:r>
        <w:t xml:space="preserve">, ensuring data consistency and seamless customer transition across</w:t>
      </w:r>
      <w:r>
        <w:t xml:space="preserve"> </w:t>
      </w:r>
      <w:r>
        <w:rPr>
          <w:b/>
          <w:bCs/>
        </w:rPr>
        <w:t xml:space="preserve">cloud platforms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</w:t>
      </w:r>
      <w:r>
        <w:t xml:space="preserve"> </w:t>
      </w:r>
      <w:r>
        <w:rPr>
          <w:b/>
          <w:bCs/>
        </w:rPr>
        <w:t xml:space="preserve">data ingestion pipelines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 Crawlera 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</w:t>
      </w:r>
      <w: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aggregation queries, reducing query latency by ~40% to enable sub-second dashboard load times for brand performance analytics.</w:t>
      </w:r>
      <w:r>
        <w:t xml:space="preserve"> </w:t>
      </w:r>
      <w:r>
        <w:t xml:space="preserve"> </w:t>
      </w:r>
    </w:p>
    <w:bookmarkEnd w:id="20"/>
    <w:bookmarkStart w:id="22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1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2"/>
    <w:bookmarkStart w:id="24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</w:t>
      </w:r>
      <w:r>
        <w:rPr>
          <w:b/>
          <w:bCs/>
        </w:rPr>
        <w:t xml:space="preserve"> </w:t>
      </w:r>
      <w:r>
        <w:rPr>
          <w:b/>
          <w:bCs/>
        </w:rPr>
        <w:t xml:space="preserve">“On the Hero Road”</w:t>
      </w:r>
      <w:r>
        <w:rPr>
          <w:b/>
          <w:bCs/>
        </w:rPr>
        <w:t xml:space="preserve"> </w:t>
      </w:r>
      <w:r>
        <w:rPr>
          <w:b/>
          <w:bCs/>
        </w:rPr>
        <w:t xml:space="preserve">Award</w:t>
      </w:r>
      <w:r>
        <w:t xml:space="preserve">: Recognized for exceptional impact on team delivery and engineering excellence.</w:t>
      </w:r>
      <w:r>
        <w:br/>
      </w:r>
      <w:hyperlink r:id="rId23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://confirm.udacity.com/33R2M79Q" TargetMode="External" /><Relationship Type="http://schemas.openxmlformats.org/officeDocument/2006/relationships/hyperlink" Id="rId17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1" Target="https://nitdelhi.ac.in/" TargetMode="External" /><Relationship Type="http://schemas.openxmlformats.org/officeDocument/2006/relationships/hyperlink" Id="rId18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9" Target="https://www.publicissapient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confirm.udacity.com/33R2M79Q" TargetMode="External" /><Relationship Type="http://schemas.openxmlformats.org/officeDocument/2006/relationships/hyperlink" Id="rId17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1" Target="https://nitdelhi.ac.in/" TargetMode="External" /><Relationship Type="http://schemas.openxmlformats.org/officeDocument/2006/relationships/hyperlink" Id="rId18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9" Target="https://www.publicissapient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2026-07-06T12:07:22Z</dcterms:created>
  <dcterms:modified xsi:type="dcterms:W3CDTF">2026-07-06T12:07:22Z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