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565" w:rsidRDefault="00DB4276" w:rsidP="003F54CE">
      <w:pPr>
        <w:pStyle w:val="Heading1"/>
      </w:pPr>
      <w:r>
        <w:t>Assignment two: Hypothesis Testing @ Probability and Statistics: To p Or Not To p</w:t>
      </w:r>
    </w:p>
    <w:p w:rsidR="00DB4276" w:rsidRDefault="00DB4276">
      <w:r>
        <w:t>The included items in my Assignments are:</w:t>
      </w:r>
    </w:p>
    <w:p w:rsidR="00DB4276" w:rsidRPr="00DB4276" w:rsidRDefault="00DB4276" w:rsidP="00DB427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B4276">
        <w:rPr>
          <w:rFonts w:ascii="Arial" w:eastAsia="Times New Roman" w:hAnsi="Arial" w:cs="Arial"/>
          <w:color w:val="1F1F1F"/>
          <w:sz w:val="21"/>
          <w:szCs w:val="21"/>
        </w:rPr>
        <w:t>the calculation of the sample mean from the raw observations</w:t>
      </w:r>
    </w:p>
    <w:p w:rsidR="00DB4276" w:rsidRPr="00DB4276" w:rsidRDefault="00DB4276" w:rsidP="00DB4276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B4276">
        <w:rPr>
          <w:rFonts w:ascii="Arial" w:eastAsia="Times New Roman" w:hAnsi="Arial" w:cs="Arial"/>
          <w:color w:val="1F1F1F"/>
          <w:sz w:val="21"/>
          <w:szCs w:val="21"/>
        </w:rPr>
        <w:t>the formulation of the hypotheses, </w:t>
      </w:r>
      <w:r w:rsidRPr="00DB4276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H</w:t>
      </w:r>
      <w:r w:rsidRPr="00DB4276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0</w:t>
      </w:r>
      <w:r w:rsidRPr="00DB4276">
        <w:rPr>
          <w:rFonts w:ascii="Arial" w:eastAsia="Times New Roman" w:hAnsi="Arial" w:cs="Arial"/>
          <w:color w:val="1F1F1F"/>
          <w:sz w:val="21"/>
          <w:szCs w:val="21"/>
        </w:rPr>
        <w:t> and </w:t>
      </w:r>
      <w:r w:rsidRPr="00DB4276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H</w:t>
      </w:r>
      <w:r w:rsidRPr="00DB4276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1</w:t>
      </w:r>
    </w:p>
    <w:p w:rsidR="00DB4276" w:rsidRPr="00DB4276" w:rsidRDefault="00DB4276" w:rsidP="00DB427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B4276">
        <w:rPr>
          <w:rFonts w:ascii="Arial" w:eastAsia="Times New Roman" w:hAnsi="Arial" w:cs="Arial"/>
          <w:color w:val="1F1F1F"/>
          <w:sz w:val="21"/>
          <w:szCs w:val="21"/>
        </w:rPr>
        <w:t>calculation of the test statistic value</w:t>
      </w:r>
    </w:p>
    <w:p w:rsidR="00DB4276" w:rsidRPr="00DB4276" w:rsidRDefault="00DB4276" w:rsidP="00DB427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B4276">
        <w:rPr>
          <w:rFonts w:ascii="Arial" w:eastAsia="Times New Roman" w:hAnsi="Arial" w:cs="Arial"/>
          <w:color w:val="1F1F1F"/>
          <w:sz w:val="21"/>
          <w:szCs w:val="21"/>
        </w:rPr>
        <w:t>calculation of the $$p$-value$</w:t>
      </w:r>
      <w:bookmarkStart w:id="0" w:name="_GoBack"/>
      <w:bookmarkEnd w:id="0"/>
    </w:p>
    <w:p w:rsidR="00DB4276" w:rsidRPr="00DB4276" w:rsidRDefault="00DB4276" w:rsidP="00DB4276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B4276">
        <w:rPr>
          <w:rFonts w:ascii="Arial" w:eastAsia="Times New Roman" w:hAnsi="Arial" w:cs="Arial"/>
          <w:color w:val="1F1F1F"/>
          <w:sz w:val="21"/>
          <w:szCs w:val="21"/>
        </w:rPr>
        <w:t>a decision of whether or not to reject </w:t>
      </w:r>
      <w:r w:rsidRPr="00DB4276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H</w:t>
      </w:r>
      <w:r w:rsidRPr="00DB4276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0</w:t>
      </w:r>
    </w:p>
    <w:p w:rsidR="00DB4276" w:rsidRPr="00DB4276" w:rsidRDefault="00DB4276" w:rsidP="00DB427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B4276">
        <w:rPr>
          <w:rFonts w:ascii="Arial" w:eastAsia="Times New Roman" w:hAnsi="Arial" w:cs="Arial"/>
          <w:color w:val="1F1F1F"/>
          <w:sz w:val="21"/>
          <w:szCs w:val="21"/>
        </w:rPr>
        <w:t>an inferential conclusion about what the test result means</w:t>
      </w:r>
    </w:p>
    <w:p w:rsidR="00DB4276" w:rsidRPr="00DB4276" w:rsidRDefault="003F54CE" w:rsidP="00DB427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B4276">
        <w:rPr>
          <w:rFonts w:ascii="Arial" w:eastAsia="Times New Roman" w:hAnsi="Arial" w:cs="Arial"/>
          <w:color w:val="1F1F1F"/>
          <w:sz w:val="21"/>
          <w:szCs w:val="21"/>
        </w:rPr>
        <w:t>Indication</w:t>
      </w:r>
      <w:r w:rsidR="00DB4276" w:rsidRPr="00DB4276">
        <w:rPr>
          <w:rFonts w:ascii="Arial" w:eastAsia="Times New Roman" w:hAnsi="Arial" w:cs="Arial"/>
          <w:color w:val="1F1F1F"/>
          <w:sz w:val="21"/>
          <w:szCs w:val="21"/>
        </w:rPr>
        <w:t xml:space="preserve"> of which type of error might have occurred.</w:t>
      </w:r>
    </w:p>
    <w:p w:rsidR="00DB4276" w:rsidRDefault="00DB4276"/>
    <w:p w:rsidR="00DB4276" w:rsidRPr="003F54CE" w:rsidRDefault="00DB4276" w:rsidP="003F54C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404040"/>
          <w:sz w:val="32"/>
          <w:szCs w:val="32"/>
        </w:rPr>
      </w:pPr>
      <w:r w:rsidRPr="003F54CE">
        <w:rPr>
          <w:rFonts w:ascii="Arial" w:eastAsia="Times New Roman" w:hAnsi="Arial" w:cs="Arial"/>
          <w:b/>
          <w:bCs/>
          <w:color w:val="404040"/>
          <w:sz w:val="32"/>
          <w:szCs w:val="32"/>
        </w:rPr>
        <w:t>The sample mean from the raw observations:</w:t>
      </w:r>
    </w:p>
    <w:p w:rsidR="00DB4276" w:rsidRPr="00DB4276" w:rsidRDefault="00DB4276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x̅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992+1002+1000+1001+998+999+1000+995+1003+1001+997+997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:rsidR="00DB4276" w:rsidRPr="00DB4276" w:rsidRDefault="00DB4276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x̅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</w:rPr>
            <m:t>998.75</m:t>
          </m:r>
        </m:oMath>
      </m:oMathPara>
    </w:p>
    <w:p w:rsidR="00DB4276" w:rsidRPr="00DB4276" w:rsidRDefault="00DB4276" w:rsidP="00DB427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404040"/>
          <w:sz w:val="32"/>
          <w:szCs w:val="32"/>
        </w:rPr>
      </w:pPr>
      <w:r w:rsidRPr="00DB4276">
        <w:rPr>
          <w:rFonts w:ascii="Arial" w:eastAsia="Times New Roman" w:hAnsi="Arial" w:cs="Arial"/>
          <w:b/>
          <w:bCs/>
          <w:color w:val="404040"/>
          <w:sz w:val="32"/>
          <w:szCs w:val="32"/>
        </w:rPr>
        <w:t>Formulation of the hypotheses, </w:t>
      </w:r>
      <w:r w:rsidRPr="00DB4276">
        <w:rPr>
          <w:rFonts w:ascii="MathJax_Main" w:eastAsia="Times New Roman" w:hAnsi="MathJax_Main" w:cs="Arial"/>
          <w:color w:val="404040"/>
          <w:sz w:val="38"/>
          <w:szCs w:val="38"/>
          <w:bdr w:val="none" w:sz="0" w:space="0" w:color="auto" w:frame="1"/>
        </w:rPr>
        <w:t>H</w:t>
      </w:r>
      <w:r w:rsidRPr="00DB4276">
        <w:rPr>
          <w:rFonts w:ascii="MathJax_Main" w:eastAsia="Times New Roman" w:hAnsi="MathJax_Main" w:cs="Arial"/>
          <w:color w:val="404040"/>
          <w:sz w:val="27"/>
          <w:szCs w:val="27"/>
          <w:bdr w:val="none" w:sz="0" w:space="0" w:color="auto" w:frame="1"/>
        </w:rPr>
        <w:t>0</w:t>
      </w:r>
      <w:r w:rsidRPr="00DB4276">
        <w:rPr>
          <w:rFonts w:ascii="Arial" w:eastAsia="Times New Roman" w:hAnsi="Arial" w:cs="Arial"/>
          <w:b/>
          <w:bCs/>
          <w:color w:val="404040"/>
          <w:sz w:val="32"/>
          <w:szCs w:val="32"/>
        </w:rPr>
        <w:t> and </w:t>
      </w:r>
      <w:r w:rsidRPr="00DB4276">
        <w:rPr>
          <w:rFonts w:ascii="MathJax_Main" w:eastAsia="Times New Roman" w:hAnsi="MathJax_Main" w:cs="Arial"/>
          <w:color w:val="404040"/>
          <w:sz w:val="38"/>
          <w:szCs w:val="38"/>
          <w:bdr w:val="none" w:sz="0" w:space="0" w:color="auto" w:frame="1"/>
        </w:rPr>
        <w:t>H</w:t>
      </w:r>
      <w:r w:rsidRPr="00DB4276">
        <w:rPr>
          <w:rFonts w:ascii="MathJax_Main" w:eastAsia="Times New Roman" w:hAnsi="MathJax_Main" w:cs="Arial"/>
          <w:color w:val="404040"/>
          <w:sz w:val="27"/>
          <w:szCs w:val="27"/>
          <w:bdr w:val="none" w:sz="0" w:space="0" w:color="auto" w:frame="1"/>
        </w:rPr>
        <w:t>1</w:t>
      </w:r>
    </w:p>
    <w:p w:rsidR="009B6219" w:rsidRPr="009B6219" w:rsidRDefault="009B6219" w:rsidP="009B62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9B6219">
        <w:rPr>
          <w:rFonts w:ascii="Arial" w:eastAsia="Times New Roman" w:hAnsi="Arial" w:cs="Arial"/>
          <w:color w:val="404040"/>
          <w:sz w:val="24"/>
          <w:szCs w:val="24"/>
        </w:rPr>
        <w:t>Let </w:t>
      </w:r>
      <w:r w:rsidRPr="009B6219">
        <w:rPr>
          <w:rFonts w:ascii="MathJax_Math-italic" w:eastAsia="Times New Roman" w:hAnsi="MathJax_Math-italic" w:cs="Arial"/>
          <w:color w:val="404040"/>
          <w:sz w:val="29"/>
          <w:szCs w:val="29"/>
          <w:bdr w:val="none" w:sz="0" w:space="0" w:color="auto" w:frame="1"/>
        </w:rPr>
        <w:t>X</w:t>
      </w:r>
      <w:r w:rsidRPr="009B6219">
        <w:rPr>
          <w:rFonts w:ascii="Arial" w:eastAsia="Times New Roman" w:hAnsi="Arial" w:cs="Arial"/>
          <w:color w:val="404040"/>
          <w:sz w:val="24"/>
          <w:szCs w:val="24"/>
        </w:rPr>
        <w:t> denote the quantity of water in a bottle such that:</w:t>
      </w:r>
    </w:p>
    <w:p w:rsidR="009B6219" w:rsidRPr="009B6219" w:rsidRDefault="009B6219" w:rsidP="009B6219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404040"/>
          <w:sz w:val="24"/>
          <w:szCs w:val="24"/>
        </w:rPr>
      </w:pPr>
      <w:r w:rsidRPr="009B6219">
        <w:rPr>
          <w:rFonts w:ascii="MathJax_Math-italic" w:eastAsia="Times New Roman" w:hAnsi="MathJax_Math-italic" w:cs="Arial"/>
          <w:color w:val="404040"/>
          <w:sz w:val="29"/>
          <w:szCs w:val="29"/>
          <w:bdr w:val="none" w:sz="0" w:space="0" w:color="auto" w:frame="1"/>
        </w:rPr>
        <w:t>X</w:t>
      </w:r>
      <w:r w:rsidRPr="009B6219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</w:rPr>
        <w:t>∼</w:t>
      </w:r>
      <w:r w:rsidRPr="009B6219">
        <w:rPr>
          <w:rFonts w:ascii="MathJax_Math-italic" w:eastAsia="Times New Roman" w:hAnsi="MathJax_Math-italic" w:cs="Arial"/>
          <w:color w:val="404040"/>
          <w:sz w:val="29"/>
          <w:szCs w:val="29"/>
          <w:bdr w:val="none" w:sz="0" w:space="0" w:color="auto" w:frame="1"/>
        </w:rPr>
        <w:t>N</w:t>
      </w:r>
      <w:r w:rsidRPr="009B6219">
        <w:rPr>
          <w:rFonts w:ascii="MathJax_Main" w:eastAsia="Times New Roman" w:hAnsi="MathJax_Main" w:cs="Arial"/>
          <w:color w:val="404040"/>
          <w:sz w:val="29"/>
          <w:szCs w:val="29"/>
          <w:bdr w:val="none" w:sz="0" w:space="0" w:color="auto" w:frame="1"/>
        </w:rPr>
        <w:t>(</w:t>
      </w:r>
      <w:r w:rsidRPr="009B6219">
        <w:rPr>
          <w:rFonts w:ascii="MathJax_Math-italic" w:eastAsia="Times New Roman" w:hAnsi="MathJax_Math-italic" w:cs="Arial"/>
          <w:color w:val="404040"/>
          <w:sz w:val="29"/>
          <w:szCs w:val="29"/>
          <w:bdr w:val="none" w:sz="0" w:space="0" w:color="auto" w:frame="1"/>
        </w:rPr>
        <w:t>μ</w:t>
      </w:r>
      <w:r w:rsidRPr="009B6219">
        <w:rPr>
          <w:rFonts w:ascii="MathJax_Main" w:eastAsia="Times New Roman" w:hAnsi="MathJax_Main" w:cs="Arial"/>
          <w:color w:val="404040"/>
          <w:sz w:val="29"/>
          <w:szCs w:val="29"/>
          <w:bdr w:val="none" w:sz="0" w:space="0" w:color="auto" w:frame="1"/>
        </w:rPr>
        <w:t>,</w:t>
      </w:r>
      <w:r w:rsidRPr="009B6219">
        <w:rPr>
          <w:rFonts w:ascii="MathJax_Math-italic" w:eastAsia="Times New Roman" w:hAnsi="MathJax_Math-italic" w:cs="Arial"/>
          <w:color w:val="404040"/>
          <w:sz w:val="29"/>
          <w:szCs w:val="29"/>
          <w:bdr w:val="none" w:sz="0" w:space="0" w:color="auto" w:frame="1"/>
        </w:rPr>
        <w:t>σ</w:t>
      </w:r>
      <w:r w:rsidRPr="003F54CE">
        <w:rPr>
          <w:rFonts w:ascii="MathJax_Main" w:eastAsia="Times New Roman" w:hAnsi="MathJax_Main" w:cs="Arial"/>
          <w:color w:val="404040"/>
          <w:sz w:val="20"/>
          <w:szCs w:val="20"/>
          <w:bdr w:val="none" w:sz="0" w:space="0" w:color="auto" w:frame="1"/>
          <w:vertAlign w:val="superscript"/>
        </w:rPr>
        <w:t>2</w:t>
      </w:r>
      <w:r w:rsidRPr="009B6219">
        <w:rPr>
          <w:rFonts w:ascii="MathJax_Main" w:eastAsia="Times New Roman" w:hAnsi="MathJax_Main" w:cs="Arial"/>
          <w:color w:val="404040"/>
          <w:sz w:val="29"/>
          <w:szCs w:val="29"/>
          <w:bdr w:val="none" w:sz="0" w:space="0" w:color="auto" w:frame="1"/>
        </w:rPr>
        <w:t>)</w:t>
      </w:r>
    </w:p>
    <w:p w:rsidR="009B6219" w:rsidRPr="009B6219" w:rsidRDefault="009B6219" w:rsidP="009B6219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9B6219">
        <w:rPr>
          <w:rFonts w:ascii="Arial" w:eastAsia="Times New Roman" w:hAnsi="Arial" w:cs="Arial"/>
          <w:color w:val="404040"/>
          <w:sz w:val="24"/>
          <w:szCs w:val="24"/>
        </w:rPr>
        <w:t>and we wish to test:</w:t>
      </w:r>
    </w:p>
    <w:p w:rsidR="009B6219" w:rsidRPr="009B6219" w:rsidRDefault="009B6219" w:rsidP="009B6219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404040"/>
          <w:sz w:val="24"/>
          <w:szCs w:val="24"/>
        </w:rPr>
      </w:pPr>
      <w:r w:rsidRPr="009B6219">
        <w:rPr>
          <w:rFonts w:ascii="MathJax_Main" w:eastAsia="Times New Roman" w:hAnsi="MathJax_Main" w:cs="Arial"/>
          <w:color w:val="404040"/>
          <w:sz w:val="29"/>
          <w:szCs w:val="29"/>
          <w:bdr w:val="none" w:sz="0" w:space="0" w:color="auto" w:frame="1"/>
        </w:rPr>
        <w:t>H</w:t>
      </w:r>
      <w:r w:rsidRPr="009B6219">
        <w:rPr>
          <w:rFonts w:ascii="MathJax_Main" w:eastAsia="Times New Roman" w:hAnsi="MathJax_Main" w:cs="Arial"/>
          <w:color w:val="404040"/>
          <w:sz w:val="20"/>
          <w:szCs w:val="20"/>
          <w:bdr w:val="none" w:sz="0" w:space="0" w:color="auto" w:frame="1"/>
        </w:rPr>
        <w:t>0</w:t>
      </w:r>
      <w:r w:rsidRPr="009B6219">
        <w:rPr>
          <w:rFonts w:ascii="MathJax_Main" w:eastAsia="Times New Roman" w:hAnsi="MathJax_Main" w:cs="Arial"/>
          <w:color w:val="404040"/>
          <w:sz w:val="29"/>
          <w:szCs w:val="29"/>
          <w:bdr w:val="none" w:sz="0" w:space="0" w:color="auto" w:frame="1"/>
        </w:rPr>
        <w:t>:</w:t>
      </w:r>
      <w:r w:rsidRPr="009B6219">
        <w:rPr>
          <w:rFonts w:ascii="MathJax_Math-italic" w:eastAsia="Times New Roman" w:hAnsi="MathJax_Math-italic" w:cs="Arial"/>
          <w:color w:val="404040"/>
          <w:sz w:val="29"/>
          <w:szCs w:val="29"/>
          <w:bdr w:val="none" w:sz="0" w:space="0" w:color="auto" w:frame="1"/>
        </w:rPr>
        <w:t>μ</w:t>
      </w:r>
      <w:r w:rsidRPr="009B6219">
        <w:rPr>
          <w:rFonts w:ascii="MathJax_Main" w:eastAsia="Times New Roman" w:hAnsi="MathJax_Main" w:cs="Arial"/>
          <w:color w:val="404040"/>
          <w:sz w:val="29"/>
          <w:szCs w:val="29"/>
          <w:bdr w:val="none" w:sz="0" w:space="0" w:color="auto" w:frame="1"/>
        </w:rPr>
        <w:t>=1000ml</w:t>
      </w:r>
      <w:r w:rsidR="003F54CE">
        <w:rPr>
          <w:rFonts w:ascii="MathJax_Main" w:eastAsia="Times New Roman" w:hAnsi="MathJax_Main" w:cs="Arial"/>
          <w:color w:val="404040"/>
          <w:sz w:val="29"/>
          <w:szCs w:val="29"/>
          <w:bdr w:val="none" w:sz="0" w:space="0" w:color="auto" w:frame="1"/>
        </w:rPr>
        <w:t xml:space="preserve"> vs </w:t>
      </w:r>
      <w:r w:rsidRPr="009B6219">
        <w:rPr>
          <w:rFonts w:ascii="MathJax_Main" w:eastAsia="Times New Roman" w:hAnsi="MathJax_Main" w:cs="Arial"/>
          <w:color w:val="404040"/>
          <w:sz w:val="29"/>
          <w:szCs w:val="29"/>
          <w:bdr w:val="none" w:sz="0" w:space="0" w:color="auto" w:frame="1"/>
        </w:rPr>
        <w:t>H</w:t>
      </w:r>
      <w:r w:rsidRPr="009B6219">
        <w:rPr>
          <w:rFonts w:ascii="MathJax_Main" w:eastAsia="Times New Roman" w:hAnsi="MathJax_Main" w:cs="Arial"/>
          <w:color w:val="404040"/>
          <w:sz w:val="20"/>
          <w:szCs w:val="20"/>
          <w:bdr w:val="none" w:sz="0" w:space="0" w:color="auto" w:frame="1"/>
        </w:rPr>
        <w:t>1</w:t>
      </w:r>
      <w:r w:rsidRPr="009B6219">
        <w:rPr>
          <w:rFonts w:ascii="MathJax_Main" w:eastAsia="Times New Roman" w:hAnsi="MathJax_Main" w:cs="Arial"/>
          <w:color w:val="404040"/>
          <w:sz w:val="29"/>
          <w:szCs w:val="29"/>
          <w:bdr w:val="none" w:sz="0" w:space="0" w:color="auto" w:frame="1"/>
        </w:rPr>
        <w:t>:</w:t>
      </w:r>
      <w:r w:rsidRPr="009B6219">
        <w:rPr>
          <w:rFonts w:ascii="MathJax_Math-italic" w:eastAsia="Times New Roman" w:hAnsi="MathJax_Math-italic" w:cs="Arial"/>
          <w:color w:val="404040"/>
          <w:sz w:val="29"/>
          <w:szCs w:val="29"/>
          <w:bdr w:val="none" w:sz="0" w:space="0" w:color="auto" w:frame="1"/>
        </w:rPr>
        <w:t>μ</w:t>
      </w:r>
      <w:r w:rsidRPr="009B6219">
        <w:rPr>
          <w:rFonts w:ascii="MathJax_Main" w:eastAsia="Times New Roman" w:hAnsi="MathJax_Main" w:cs="Arial"/>
          <w:color w:val="404040"/>
          <w:sz w:val="29"/>
          <w:szCs w:val="29"/>
          <w:bdr w:val="none" w:sz="0" w:space="0" w:color="auto" w:frame="1"/>
        </w:rPr>
        <w:t>≠1000</w:t>
      </w:r>
      <w:r w:rsidRPr="009B6219">
        <w:rPr>
          <w:rFonts w:ascii="MathJax_Math-italic" w:eastAsia="Times New Roman" w:hAnsi="MathJax_Math-italic" w:cs="Arial"/>
          <w:color w:val="404040"/>
          <w:sz w:val="29"/>
          <w:szCs w:val="29"/>
          <w:bdr w:val="none" w:sz="0" w:space="0" w:color="auto" w:frame="1"/>
        </w:rPr>
        <w:t>ml</w:t>
      </w:r>
      <w:r w:rsidRPr="009B6219">
        <w:rPr>
          <w:rFonts w:ascii="MathJax_Main" w:eastAsia="Times New Roman" w:hAnsi="MathJax_Main" w:cs="Arial"/>
          <w:color w:val="404040"/>
          <w:sz w:val="29"/>
          <w:szCs w:val="29"/>
          <w:bdr w:val="none" w:sz="0" w:space="0" w:color="auto" w:frame="1"/>
        </w:rPr>
        <w:t>.</w:t>
      </w:r>
    </w:p>
    <w:p w:rsidR="009B6219" w:rsidRPr="009B6219" w:rsidRDefault="009B6219" w:rsidP="009B6219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404040"/>
          <w:sz w:val="32"/>
          <w:szCs w:val="32"/>
        </w:rPr>
      </w:pPr>
      <w:r w:rsidRPr="009B6219">
        <w:rPr>
          <w:rFonts w:ascii="Arial" w:eastAsia="Times New Roman" w:hAnsi="Arial" w:cs="Arial"/>
          <w:b/>
          <w:bCs/>
          <w:color w:val="404040"/>
          <w:sz w:val="32"/>
          <w:szCs w:val="32"/>
        </w:rPr>
        <w:t>Calculation of the test statistic value</w:t>
      </w:r>
    </w:p>
    <w:p w:rsidR="009B6219" w:rsidRPr="009B6219" w:rsidRDefault="009B6219" w:rsidP="009B62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9B6219">
        <w:rPr>
          <w:rFonts w:ascii="Arial" w:eastAsia="Times New Roman" w:hAnsi="Arial" w:cs="Arial"/>
          <w:color w:val="404040"/>
          <w:sz w:val="24"/>
          <w:szCs w:val="24"/>
        </w:rPr>
        <w:t>We proceed by </w:t>
      </w:r>
      <w:r w:rsidR="003F54CE" w:rsidRPr="009B6219">
        <w:rPr>
          <w:rFonts w:ascii="Arial" w:eastAsia="Times New Roman" w:hAnsi="Arial" w:cs="Arial"/>
          <w:b/>
          <w:bCs/>
          <w:color w:val="404040"/>
          <w:sz w:val="24"/>
          <w:szCs w:val="24"/>
        </w:rPr>
        <w:t>standardizing</w:t>
      </w:r>
      <w:r w:rsidRPr="009B6219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Pr="009B6219">
        <w:rPr>
          <w:rFonts w:ascii="Arial" w:hAnsi="Arial" w:cs="Arial"/>
          <w:b/>
          <w:bCs/>
          <w:color w:val="222222"/>
          <w:sz w:val="32"/>
          <w:szCs w:val="21"/>
          <w:shd w:val="clear" w:color="auto" w:fill="FFFFFF"/>
        </w:rPr>
        <w:t>x̅</w:t>
      </w:r>
      <w:r w:rsidRPr="009B6219">
        <w:rPr>
          <w:sz w:val="36"/>
        </w:rPr>
        <w:t xml:space="preserve"> </w:t>
      </w:r>
      <w:r w:rsidRPr="009B6219">
        <w:rPr>
          <w:rFonts w:ascii="Arial" w:eastAsia="Times New Roman" w:hAnsi="Arial" w:cs="Arial"/>
          <w:color w:val="404040"/>
          <w:sz w:val="24"/>
          <w:szCs w:val="24"/>
        </w:rPr>
        <w:t>such that:</w:t>
      </w:r>
    </w:p>
    <w:p w:rsidR="009B6219" w:rsidRPr="009B6219" w:rsidRDefault="009B6219" w:rsidP="009B6219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404040"/>
          <w:sz w:val="24"/>
          <w:szCs w:val="24"/>
        </w:rPr>
      </w:pPr>
      <w:r w:rsidRPr="009B6219">
        <w:rPr>
          <w:rFonts w:ascii="MathJax_Math-italic" w:eastAsia="Times New Roman" w:hAnsi="MathJax_Math-italic" w:cs="Arial"/>
          <w:color w:val="404040"/>
          <w:sz w:val="29"/>
          <w:szCs w:val="29"/>
          <w:bdr w:val="none" w:sz="0" w:space="0" w:color="auto" w:frame="1"/>
        </w:rPr>
        <w:t>Z</w:t>
      </w:r>
      <w:r w:rsidRPr="009B6219">
        <w:rPr>
          <w:rFonts w:ascii="MathJax_Main" w:eastAsia="Times New Roman" w:hAnsi="MathJax_Main" w:cs="Arial"/>
          <w:color w:val="404040"/>
          <w:sz w:val="29"/>
          <w:szCs w:val="29"/>
          <w:bdr w:val="none" w:sz="0" w:space="0" w:color="auto" w:frame="1"/>
        </w:rPr>
        <w:t>=</w:t>
      </w:r>
      <w: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404040"/>
                <w:sz w:val="29"/>
                <w:szCs w:val="29"/>
                <w:bdr w:val="none" w:sz="0" w:space="0" w:color="auto" w:frame="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32"/>
                <w:szCs w:val="21"/>
                <w:shd w:val="clear" w:color="auto" w:fill="FFFFFF"/>
              </w:rPr>
              <m:t>x̅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404040"/>
                <w:sz w:val="29"/>
                <w:szCs w:val="29"/>
                <w:bdr w:val="none" w:sz="0" w:space="0" w:color="auto" w:frame="1"/>
              </w:rPr>
              <m:t>-μ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  <w:color w:val="404040"/>
                <w:sz w:val="29"/>
                <w:szCs w:val="29"/>
                <w:bdr w:val="none" w:sz="0" w:space="0" w:color="auto" w:frame="1"/>
              </w:rPr>
              <m:t>σ/</m:t>
            </m:r>
            <m:rad>
              <m:radPr>
                <m:degHide m:val="1"/>
                <m:ctrlPr>
                  <w:rPr>
                    <w:rFonts w:ascii="Cambria Math" w:eastAsia="Times New Roman" w:hAnsi="Cambria Math" w:cs="Arial"/>
                    <w:color w:val="404040"/>
                    <w:sz w:val="29"/>
                    <w:szCs w:val="29"/>
                    <w:bdr w:val="none" w:sz="0" w:space="0" w:color="auto" w:frame="1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Arial"/>
                    <w:color w:val="404040"/>
                    <w:sz w:val="29"/>
                    <w:szCs w:val="29"/>
                    <w:bdr w:val="none" w:sz="0" w:space="0" w:color="auto" w:frame="1"/>
                  </w:rPr>
                  <m:t>n</m:t>
                </m:r>
              </m:e>
            </m:rad>
          </m:den>
        </m:f>
      </m:oMath>
      <w:r w:rsidRPr="009B6219">
        <w:rPr>
          <w:rFonts w:ascii="MathJax_Math-italic" w:eastAsia="Times New Roman" w:hAnsi="MathJax_Math-italic" w:cs="Arial"/>
          <w:color w:val="404040"/>
          <w:sz w:val="29"/>
          <w:szCs w:val="29"/>
          <w:bdr w:val="none" w:sz="0" w:space="0" w:color="auto" w:frame="1"/>
        </w:rPr>
        <w:t xml:space="preserve"> </w:t>
      </w:r>
      <w:r w:rsidRPr="009B6219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</w:rPr>
        <w:t>∼</w:t>
      </w:r>
      <w:r w:rsidRPr="009B6219">
        <w:rPr>
          <w:rFonts w:ascii="MathJax_Math-italic" w:eastAsia="Times New Roman" w:hAnsi="MathJax_Math-italic" w:cs="Arial"/>
          <w:color w:val="404040"/>
          <w:sz w:val="29"/>
          <w:szCs w:val="29"/>
          <w:bdr w:val="none" w:sz="0" w:space="0" w:color="auto" w:frame="1"/>
        </w:rPr>
        <w:t>N</w:t>
      </w:r>
      <w:r w:rsidRPr="009B6219">
        <w:rPr>
          <w:rFonts w:ascii="MathJax_Main" w:eastAsia="Times New Roman" w:hAnsi="MathJax_Main" w:cs="Arial"/>
          <w:color w:val="404040"/>
          <w:sz w:val="29"/>
          <w:szCs w:val="29"/>
          <w:bdr w:val="none" w:sz="0" w:space="0" w:color="auto" w:frame="1"/>
        </w:rPr>
        <w:t>(0,1)</w:t>
      </w:r>
    </w:p>
    <w:p w:rsidR="009B6219" w:rsidRDefault="003F54CE" w:rsidP="009B62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9B6219">
        <w:rPr>
          <w:rFonts w:ascii="Arial" w:eastAsia="Times New Roman" w:hAnsi="Arial" w:cs="Arial"/>
          <w:color w:val="404040"/>
          <w:sz w:val="24"/>
          <w:szCs w:val="24"/>
        </w:rPr>
        <w:t>Acts</w:t>
      </w:r>
      <w:r w:rsidR="009B6219" w:rsidRPr="009B6219">
        <w:rPr>
          <w:rFonts w:ascii="Arial" w:eastAsia="Times New Roman" w:hAnsi="Arial" w:cs="Arial"/>
          <w:color w:val="404040"/>
          <w:sz w:val="24"/>
          <w:szCs w:val="24"/>
        </w:rPr>
        <w:t xml:space="preserve"> as our </w:t>
      </w:r>
      <w:r w:rsidR="009B6219" w:rsidRPr="009B6219">
        <w:rPr>
          <w:rFonts w:ascii="Arial" w:eastAsia="Times New Roman" w:hAnsi="Arial" w:cs="Arial"/>
          <w:b/>
          <w:bCs/>
          <w:color w:val="404040"/>
          <w:sz w:val="24"/>
          <w:szCs w:val="24"/>
        </w:rPr>
        <w:t>test statistic</w:t>
      </w:r>
      <w:r w:rsidR="009B6219" w:rsidRPr="009B6219">
        <w:rPr>
          <w:rFonts w:ascii="Arial" w:eastAsia="Times New Roman" w:hAnsi="Arial" w:cs="Arial"/>
          <w:color w:val="404040"/>
          <w:sz w:val="24"/>
          <w:szCs w:val="24"/>
        </w:rPr>
        <w:t>. Note the test statistic includes the effect size, </w:t>
      </w:r>
      <w:r w:rsidR="009B6219" w:rsidRPr="009B6219">
        <w:rPr>
          <w:rFonts w:ascii="Arial" w:hAnsi="Arial" w:cs="Arial"/>
          <w:b/>
          <w:bCs/>
          <w:color w:val="222222"/>
          <w:sz w:val="32"/>
          <w:szCs w:val="21"/>
          <w:shd w:val="clear" w:color="auto" w:fill="FFFFFF"/>
        </w:rPr>
        <w:t>x̅</w:t>
      </w:r>
      <w:r w:rsidR="009B6219" w:rsidRPr="009B6219">
        <w:rPr>
          <w:rFonts w:ascii="MathJax_Main" w:eastAsia="Times New Roman" w:hAnsi="MathJax_Main" w:cs="Arial"/>
          <w:color w:val="404040"/>
          <w:sz w:val="29"/>
          <w:szCs w:val="29"/>
          <w:bdr w:val="none" w:sz="0" w:space="0" w:color="auto" w:frame="1"/>
        </w:rPr>
        <w:t>−</w:t>
      </w:r>
      <w:r w:rsidR="009B6219" w:rsidRPr="009B6219">
        <w:rPr>
          <w:rFonts w:ascii="MathJax_Math-italic" w:eastAsia="Times New Roman" w:hAnsi="MathJax_Math-italic" w:cs="Arial"/>
          <w:color w:val="404040"/>
          <w:sz w:val="29"/>
          <w:szCs w:val="29"/>
          <w:bdr w:val="none" w:sz="0" w:space="0" w:color="auto" w:frame="1"/>
        </w:rPr>
        <w:t>μ</w:t>
      </w:r>
      <w:r w:rsidR="009B6219" w:rsidRPr="009B6219">
        <w:rPr>
          <w:rFonts w:ascii="Arial" w:eastAsia="Times New Roman" w:hAnsi="Arial" w:cs="Arial"/>
          <w:color w:val="404040"/>
          <w:sz w:val="24"/>
          <w:szCs w:val="24"/>
        </w:rPr>
        <w:t>, as well as sample size, </w:t>
      </w:r>
      <w:r w:rsidR="009B6219" w:rsidRPr="009B6219">
        <w:rPr>
          <w:rFonts w:ascii="MathJax_Math-italic" w:eastAsia="Times New Roman" w:hAnsi="MathJax_Math-italic" w:cs="Arial"/>
          <w:color w:val="404040"/>
          <w:sz w:val="29"/>
          <w:szCs w:val="29"/>
          <w:bdr w:val="none" w:sz="0" w:space="0" w:color="auto" w:frame="1"/>
        </w:rPr>
        <w:t>n</w:t>
      </w:r>
      <w:r w:rsidR="009B6219" w:rsidRPr="009B6219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9B6219" w:rsidRDefault="009B6219" w:rsidP="009B62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</w:p>
    <w:p w:rsidR="009B6219" w:rsidRPr="009B6219" w:rsidRDefault="009B6219" w:rsidP="009B62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9B6219">
        <w:rPr>
          <w:rFonts w:ascii="Arial" w:eastAsia="Times New Roman" w:hAnsi="Arial" w:cs="Arial"/>
          <w:color w:val="404040"/>
          <w:sz w:val="24"/>
          <w:szCs w:val="24"/>
        </w:rPr>
        <w:t>Using our sample data, we now obtain the test statistic value (noting the </w:t>
      </w:r>
      <w:r w:rsidRPr="009B6219">
        <w:rPr>
          <w:rFonts w:ascii="Arial" w:eastAsia="Times New Roman" w:hAnsi="Arial" w:cs="Arial"/>
          <w:b/>
          <w:bCs/>
          <w:color w:val="404040"/>
          <w:sz w:val="24"/>
          <w:szCs w:val="24"/>
        </w:rPr>
        <w:t>influence of both the effect size and the sample size</w:t>
      </w:r>
      <w:r w:rsidRPr="009B6219">
        <w:rPr>
          <w:rFonts w:ascii="Arial" w:eastAsia="Times New Roman" w:hAnsi="Arial" w:cs="Arial"/>
          <w:color w:val="404040"/>
          <w:sz w:val="24"/>
          <w:szCs w:val="24"/>
        </w:rPr>
        <w:t>, and hence ultimately the influence on the </w:t>
      </w:r>
      <w:r w:rsidRPr="009B6219">
        <w:rPr>
          <w:rFonts w:ascii="MathJax_Math-italic" w:eastAsia="Times New Roman" w:hAnsi="MathJax_Math-italic" w:cs="Arial"/>
          <w:color w:val="404040"/>
          <w:sz w:val="29"/>
          <w:szCs w:val="29"/>
          <w:bdr w:val="none" w:sz="0" w:space="0" w:color="auto" w:frame="1"/>
        </w:rPr>
        <w:t>p</w:t>
      </w:r>
      <w:r w:rsidRPr="009B6219">
        <w:rPr>
          <w:rFonts w:ascii="Arial" w:eastAsia="Times New Roman" w:hAnsi="Arial" w:cs="Arial"/>
          <w:color w:val="404040"/>
          <w:sz w:val="24"/>
          <w:szCs w:val="24"/>
          <w:bdr w:val="none" w:sz="0" w:space="0" w:color="auto" w:frame="1"/>
        </w:rPr>
        <w:t>p</w:t>
      </w:r>
      <w:r w:rsidRPr="009B6219">
        <w:rPr>
          <w:rFonts w:ascii="Arial" w:eastAsia="Times New Roman" w:hAnsi="Arial" w:cs="Arial"/>
          <w:color w:val="404040"/>
          <w:sz w:val="24"/>
          <w:szCs w:val="24"/>
        </w:rPr>
        <w:t>-value):</w:t>
      </w:r>
    </w:p>
    <w:p w:rsidR="009B6219" w:rsidRDefault="009B6219" w:rsidP="009B6219">
      <w:pPr>
        <w:shd w:val="clear" w:color="auto" w:fill="FFFFFF"/>
        <w:spacing w:line="240" w:lineRule="auto"/>
        <w:jc w:val="center"/>
        <w:rPr>
          <w:rFonts w:ascii="MathJax_Main" w:eastAsia="Times New Roman" w:hAnsi="MathJax_Main" w:cs="Arial"/>
          <w:color w:val="404040"/>
          <w:sz w:val="29"/>
          <w:szCs w:val="29"/>
          <w:bdr w:val="none" w:sz="0" w:space="0" w:color="auto" w:frame="1"/>
        </w:rPr>
      </w:pPr>
      <m:oMath>
        <m:r>
          <w:rPr>
            <w:rFonts w:ascii="Cambria Math" w:eastAsia="Times New Roman" w:hAnsi="Cambria Math" w:cs="Arial"/>
            <w:color w:val="404040"/>
            <w:sz w:val="29"/>
            <w:szCs w:val="29"/>
            <w:bdr w:val="none" w:sz="0" w:space="0" w:color="auto" w:frame="1"/>
          </w:rPr>
          <m:t>Z=</m:t>
        </m:r>
        <m:f>
          <m:fPr>
            <m:ctrlPr>
              <w:rPr>
                <w:rFonts w:ascii="Cambria Math" w:eastAsia="Times New Roman" w:hAnsi="Cambria Math" w:cs="Arial"/>
                <w:i/>
                <w:color w:val="404040"/>
                <w:sz w:val="29"/>
                <w:szCs w:val="29"/>
                <w:bdr w:val="none" w:sz="0" w:space="0" w:color="auto" w:frame="1"/>
              </w:rPr>
            </m:ctrlPr>
          </m:fPr>
          <m:num>
            <m:r>
              <m:rPr>
                <m:sty m:val="b"/>
              </m:rPr>
              <w:rPr>
                <w:rFonts w:ascii="Cambria Math" w:eastAsia="Times New Roman" w:hAnsi="Cambria Math" w:cs="Arial"/>
                <w:color w:val="404040"/>
                <w:sz w:val="29"/>
                <w:szCs w:val="29"/>
                <w:bdr w:val="none" w:sz="0" w:space="0" w:color="auto" w:frame="1"/>
              </w:rPr>
              <m:t>1000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404040"/>
                <w:sz w:val="29"/>
                <w:szCs w:val="29"/>
                <w:bdr w:val="none" w:sz="0" w:space="0" w:color="auto" w:frame="1"/>
              </w:rPr>
              <m:t>-</m:t>
            </m:r>
            <m:r>
              <m:rPr>
                <m:sty m:val="b"/>
              </m:rPr>
              <w:rPr>
                <w:rFonts w:ascii="Cambria Math" w:eastAsia="Times New Roman" w:hAnsi="Cambria Math" w:cs="Arial"/>
                <w:color w:val="404040"/>
                <w:sz w:val="29"/>
                <w:szCs w:val="29"/>
                <w:bdr w:val="none" w:sz="0" w:space="0" w:color="auto" w:frame="1"/>
              </w:rPr>
              <m:t>998.75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  <w:color w:val="404040"/>
                <w:sz w:val="29"/>
                <w:szCs w:val="29"/>
                <w:bdr w:val="none" w:sz="0" w:space="0" w:color="auto" w:frame="1"/>
              </w:rPr>
              <m:t>√</m:t>
            </m:r>
            <m:r>
              <m:rPr>
                <m:sty m:val="b"/>
              </m:rPr>
              <w:rPr>
                <w:rFonts w:ascii="Cambria Math" w:eastAsia="Times New Roman" w:hAnsi="Cambria Math" w:cs="Arial"/>
                <w:color w:val="404040"/>
                <w:sz w:val="29"/>
                <w:szCs w:val="29"/>
                <w:bdr w:val="none" w:sz="0" w:space="0" w:color="auto" w:frame="1"/>
              </w:rPr>
              <m:t>1.5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404040"/>
                <w:sz w:val="29"/>
                <w:szCs w:val="29"/>
                <w:bdr w:val="none" w:sz="0" w:space="0" w:color="auto" w:frame="1"/>
              </w:rPr>
              <m:t>/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404040"/>
                <w:sz w:val="29"/>
                <w:szCs w:val="29"/>
                <w:bdr w:val="none" w:sz="0" w:space="0" w:color="auto" w:frame="1"/>
              </w:rPr>
              <m:t>√</m:t>
            </m:r>
            <m:r>
              <m:rPr>
                <m:sty m:val="b"/>
              </m:rPr>
              <w:rPr>
                <w:rFonts w:ascii="Cambria Math" w:eastAsia="Times New Roman" w:hAnsi="Cambria Math" w:cs="Arial"/>
                <w:color w:val="404040"/>
                <w:sz w:val="29"/>
                <w:szCs w:val="29"/>
                <w:bdr w:val="none" w:sz="0" w:space="0" w:color="auto" w:frame="1"/>
              </w:rPr>
              <m:t>12</m:t>
            </m:r>
          </m:den>
        </m:f>
        <m:r>
          <m:rPr>
            <m:sty m:val="p"/>
          </m:rPr>
          <w:rPr>
            <w:rFonts w:ascii="Cambria Math" w:eastAsia="Times New Roman" w:hAnsi="Cambria Math" w:cs="Arial"/>
            <w:color w:val="404040"/>
            <w:sz w:val="29"/>
            <w:szCs w:val="29"/>
            <w:bdr w:val="none" w:sz="0" w:space="0" w:color="auto" w:frame="1"/>
          </w:rPr>
          <m:t>≈</m:t>
        </m:r>
        <m:r>
          <m:rPr>
            <m:sty m:val="b"/>
          </m:rPr>
          <w:rPr>
            <w:rFonts w:ascii="Cambria Math" w:eastAsia="Times New Roman" w:hAnsi="Cambria Math" w:cs="Arial"/>
            <w:color w:val="404040"/>
            <w:sz w:val="29"/>
            <w:szCs w:val="29"/>
            <w:bdr w:val="none" w:sz="0" w:space="0" w:color="auto" w:frame="1"/>
          </w:rPr>
          <m:t>3.5</m:t>
        </m:r>
      </m:oMath>
      <w:r w:rsidRPr="009B6219">
        <w:rPr>
          <w:rFonts w:ascii="MathJax_Main" w:eastAsia="Times New Roman" w:hAnsi="MathJax_Main" w:cs="Arial"/>
          <w:color w:val="404040"/>
          <w:sz w:val="29"/>
          <w:szCs w:val="29"/>
          <w:bdr w:val="none" w:sz="0" w:space="0" w:color="auto" w:frame="1"/>
        </w:rPr>
        <w:t>.</w:t>
      </w:r>
    </w:p>
    <w:p w:rsidR="009B6219" w:rsidRDefault="009B6219" w:rsidP="009B6219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lastRenderedPageBreak/>
        <w:t>Calculation of the </w:t>
      </w:r>
      <w:r>
        <w:rPr>
          <w:rStyle w:val="mi"/>
          <w:rFonts w:ascii="MathJax_Math-italic" w:hAnsi="MathJax_Math-italic" w:cs="Arial"/>
          <w:b w:val="0"/>
          <w:bCs w:val="0"/>
          <w:color w:val="404040"/>
          <w:sz w:val="38"/>
          <w:szCs w:val="38"/>
          <w:bdr w:val="none" w:sz="0" w:space="0" w:color="auto" w:frame="1"/>
        </w:rPr>
        <w:t>p</w:t>
      </w:r>
      <w:r>
        <w:rPr>
          <w:rFonts w:ascii="Arial" w:hAnsi="Arial" w:cs="Arial"/>
          <w:color w:val="404040"/>
          <w:sz w:val="32"/>
          <w:szCs w:val="32"/>
        </w:rPr>
        <w:t>-value</w:t>
      </w:r>
    </w:p>
    <w:p w:rsidR="009B6219" w:rsidRDefault="009B6219" w:rsidP="009B6219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404040"/>
          <w:sz w:val="32"/>
          <w:szCs w:val="32"/>
        </w:rPr>
      </w:pPr>
    </w:p>
    <w:p w:rsidR="009B6219" w:rsidRPr="009B6219" w:rsidRDefault="009B6219" w:rsidP="009B62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9B6219">
        <w:rPr>
          <w:rFonts w:ascii="Arial" w:eastAsia="Times New Roman" w:hAnsi="Arial" w:cs="Arial"/>
          <w:color w:val="404040"/>
          <w:sz w:val="24"/>
          <w:szCs w:val="24"/>
        </w:rPr>
        <w:t>The </w:t>
      </w:r>
      <w:r w:rsidRPr="009B6219">
        <w:rPr>
          <w:rFonts w:ascii="MathJax_Math-italic" w:eastAsia="Times New Roman" w:hAnsi="MathJax_Math-italic" w:cs="Arial"/>
          <w:color w:val="404040"/>
          <w:sz w:val="29"/>
          <w:szCs w:val="29"/>
          <w:bdr w:val="none" w:sz="0" w:space="0" w:color="auto" w:frame="1"/>
        </w:rPr>
        <w:t>p</w:t>
      </w:r>
      <w:r w:rsidRPr="009B6219">
        <w:rPr>
          <w:rFonts w:ascii="Arial" w:eastAsia="Times New Roman" w:hAnsi="Arial" w:cs="Arial"/>
          <w:color w:val="404040"/>
          <w:sz w:val="24"/>
          <w:szCs w:val="24"/>
        </w:rPr>
        <w:t>-value is the probability of our test statistic value or a more extreme value conditional on </w:t>
      </w:r>
      <w:r w:rsidRPr="009B6219">
        <w:rPr>
          <w:rFonts w:ascii="MathJax_Main" w:eastAsia="Times New Roman" w:hAnsi="MathJax_Main" w:cs="Arial"/>
          <w:color w:val="404040"/>
          <w:sz w:val="29"/>
          <w:szCs w:val="29"/>
          <w:bdr w:val="none" w:sz="0" w:space="0" w:color="auto" w:frame="1"/>
        </w:rPr>
        <w:t>H</w:t>
      </w:r>
      <w:r w:rsidRPr="009B6219">
        <w:rPr>
          <w:rFonts w:ascii="MathJax_Main" w:eastAsia="Times New Roman" w:hAnsi="MathJax_Main" w:cs="Arial"/>
          <w:color w:val="404040"/>
          <w:sz w:val="20"/>
          <w:szCs w:val="20"/>
          <w:bdr w:val="none" w:sz="0" w:space="0" w:color="auto" w:frame="1"/>
        </w:rPr>
        <w:t>0</w:t>
      </w:r>
      <w:r w:rsidRPr="009B6219">
        <w:rPr>
          <w:rFonts w:ascii="Arial" w:eastAsia="Times New Roman" w:hAnsi="Arial" w:cs="Arial"/>
          <w:color w:val="404040"/>
          <w:sz w:val="24"/>
          <w:szCs w:val="24"/>
        </w:rPr>
        <w:t>. Noting that </w:t>
      </w:r>
      <w:r w:rsidRPr="009B6219">
        <w:rPr>
          <w:rFonts w:ascii="MathJax_Main" w:eastAsia="Times New Roman" w:hAnsi="MathJax_Main" w:cs="Arial"/>
          <w:color w:val="404040"/>
          <w:sz w:val="29"/>
          <w:szCs w:val="29"/>
          <w:bdr w:val="none" w:sz="0" w:space="0" w:color="auto" w:frame="1"/>
        </w:rPr>
        <w:t>H</w:t>
      </w:r>
      <w:r w:rsidRPr="009B6219">
        <w:rPr>
          <w:rFonts w:ascii="MathJax_Main" w:eastAsia="Times New Roman" w:hAnsi="MathJax_Main" w:cs="Arial"/>
          <w:color w:val="404040"/>
          <w:sz w:val="20"/>
          <w:szCs w:val="20"/>
          <w:bdr w:val="none" w:sz="0" w:space="0" w:color="auto" w:frame="1"/>
        </w:rPr>
        <w:t>1</w:t>
      </w:r>
      <w:r w:rsidRPr="009B6219">
        <w:rPr>
          <w:rFonts w:ascii="MathJax_Main" w:eastAsia="Times New Roman" w:hAnsi="MathJax_Main" w:cs="Arial"/>
          <w:color w:val="404040"/>
          <w:sz w:val="29"/>
          <w:szCs w:val="29"/>
          <w:bdr w:val="none" w:sz="0" w:space="0" w:color="auto" w:frame="1"/>
        </w:rPr>
        <w:t>:</w:t>
      </w:r>
      <w:r w:rsidRPr="009B6219">
        <w:rPr>
          <w:rFonts w:ascii="MathJax_Math-italic" w:eastAsia="Times New Roman" w:hAnsi="MathJax_Math-italic" w:cs="Arial"/>
          <w:color w:val="404040"/>
          <w:sz w:val="29"/>
          <w:szCs w:val="29"/>
          <w:bdr w:val="none" w:sz="0" w:space="0" w:color="auto" w:frame="1"/>
        </w:rPr>
        <w:t>μ</w:t>
      </w:r>
      <w:r w:rsidRPr="009B6219">
        <w:rPr>
          <w:rFonts w:ascii="MathJax_Main" w:eastAsia="Times New Roman" w:hAnsi="MathJax_Main" w:cs="Arial"/>
          <w:color w:val="404040"/>
          <w:sz w:val="29"/>
          <w:szCs w:val="29"/>
          <w:bdr w:val="none" w:sz="0" w:space="0" w:color="auto" w:frame="1"/>
        </w:rPr>
        <w:t>≠1000</w:t>
      </w:r>
      <w:r w:rsidRPr="009B6219">
        <w:rPr>
          <w:rFonts w:ascii="Arial" w:eastAsia="Times New Roman" w:hAnsi="Arial" w:cs="Arial"/>
          <w:color w:val="404040"/>
          <w:sz w:val="24"/>
          <w:szCs w:val="24"/>
        </w:rPr>
        <w:t>, ‘more extreme’ here means a </w:t>
      </w:r>
      <w:r w:rsidRPr="009B6219">
        <w:rPr>
          <w:rFonts w:ascii="MathJax_Math-italic" w:eastAsia="Times New Roman" w:hAnsi="MathJax_Math-italic" w:cs="Arial"/>
          <w:color w:val="404040"/>
          <w:sz w:val="29"/>
          <w:szCs w:val="29"/>
          <w:bdr w:val="none" w:sz="0" w:space="0" w:color="auto" w:frame="1"/>
        </w:rPr>
        <w:t>z</w:t>
      </w:r>
      <w:r w:rsidRPr="009B6219">
        <w:rPr>
          <w:rFonts w:ascii="Arial" w:eastAsia="Times New Roman" w:hAnsi="Arial" w:cs="Arial"/>
          <w:color w:val="404040"/>
          <w:sz w:val="24"/>
          <w:szCs w:val="24"/>
        </w:rPr>
        <w:t xml:space="preserve">-score &gt; 3.5 and </w:t>
      </w:r>
      <w:r>
        <w:rPr>
          <w:rFonts w:ascii="Arial" w:eastAsia="Times New Roman" w:hAnsi="Arial" w:cs="Arial"/>
          <w:color w:val="404040"/>
          <w:sz w:val="24"/>
          <w:szCs w:val="24"/>
        </w:rPr>
        <w:t>z</w:t>
      </w:r>
      <w:r w:rsidRPr="009B6219">
        <w:rPr>
          <w:rFonts w:ascii="Arial" w:eastAsia="Times New Roman" w:hAnsi="Arial" w:cs="Arial"/>
          <w:color w:val="404040"/>
          <w:sz w:val="24"/>
          <w:szCs w:val="24"/>
        </w:rPr>
        <w:t>&lt; -3.5. Due to the symmetry of the standard normal distribution about zero, this can be expressed as:</w:t>
      </w:r>
    </w:p>
    <w:p w:rsidR="009B6219" w:rsidRPr="009B6219" w:rsidRDefault="009B6219" w:rsidP="009B6219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404040"/>
          <w:sz w:val="24"/>
          <w:szCs w:val="24"/>
        </w:rPr>
      </w:pPr>
      <w:r w:rsidRPr="009B6219">
        <w:rPr>
          <w:rFonts w:ascii="MathJax_Math-italic" w:eastAsia="Times New Roman" w:hAnsi="MathJax_Math-italic" w:cs="Arial"/>
          <w:color w:val="404040"/>
          <w:sz w:val="29"/>
          <w:szCs w:val="29"/>
          <w:bdr w:val="none" w:sz="0" w:space="0" w:color="auto" w:frame="1"/>
        </w:rPr>
        <w:t>p</w:t>
      </w:r>
      <w:r w:rsidRPr="009B6219">
        <w:rPr>
          <w:rFonts w:ascii="MathJax_Main" w:eastAsia="Times New Roman" w:hAnsi="MathJax_Main" w:cs="Arial"/>
          <w:color w:val="404040"/>
          <w:sz w:val="29"/>
          <w:szCs w:val="29"/>
          <w:bdr w:val="none" w:sz="0" w:space="0" w:color="auto" w:frame="1"/>
        </w:rPr>
        <w:t>-value=</w:t>
      </w:r>
      <w:r w:rsidRPr="009B6219">
        <w:rPr>
          <w:rFonts w:ascii="MathJax_Math-italic" w:eastAsia="Times New Roman" w:hAnsi="MathJax_Math-italic" w:cs="Arial"/>
          <w:color w:val="404040"/>
          <w:sz w:val="29"/>
          <w:szCs w:val="29"/>
          <w:bdr w:val="none" w:sz="0" w:space="0" w:color="auto" w:frame="1"/>
        </w:rPr>
        <w:t>P</w:t>
      </w:r>
      <w:r w:rsidRPr="009B6219">
        <w:rPr>
          <w:rFonts w:ascii="MathJax_Main" w:eastAsia="Times New Roman" w:hAnsi="MathJax_Main" w:cs="Arial"/>
          <w:color w:val="404040"/>
          <w:sz w:val="29"/>
          <w:szCs w:val="29"/>
          <w:bdr w:val="none" w:sz="0" w:space="0" w:color="auto" w:frame="1"/>
        </w:rPr>
        <w:t>(</w:t>
      </w:r>
      <w:r w:rsidRPr="009B6219">
        <w:rPr>
          <w:rFonts w:ascii="MathJax_Math-italic" w:eastAsia="Times New Roman" w:hAnsi="MathJax_Math-italic" w:cs="Arial"/>
          <w:color w:val="404040"/>
          <w:sz w:val="29"/>
          <w:szCs w:val="29"/>
          <w:bdr w:val="none" w:sz="0" w:space="0" w:color="auto" w:frame="1"/>
        </w:rPr>
        <w:t>Z</w:t>
      </w:r>
      <w:r w:rsidRPr="009B6219">
        <w:rPr>
          <w:rFonts w:ascii="MathJax_Main" w:eastAsia="Times New Roman" w:hAnsi="MathJax_Main" w:cs="Arial"/>
          <w:color w:val="404040"/>
          <w:sz w:val="29"/>
          <w:szCs w:val="29"/>
          <w:bdr w:val="none" w:sz="0" w:space="0" w:color="auto" w:frame="1"/>
        </w:rPr>
        <w:t>≥</w:t>
      </w:r>
      <w:r w:rsidRPr="009B6219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</w:rPr>
        <w:t>∣</w:t>
      </w:r>
      <w:r w:rsidRPr="009B6219">
        <w:rPr>
          <w:rFonts w:ascii="MathJax_Main" w:eastAsia="Times New Roman" w:hAnsi="MathJax_Main" w:cs="Arial"/>
          <w:color w:val="404040"/>
          <w:sz w:val="29"/>
          <w:szCs w:val="29"/>
          <w:bdr w:val="none" w:sz="0" w:space="0" w:color="auto" w:frame="1"/>
        </w:rPr>
        <w:t>3.5</w:t>
      </w:r>
      <w:r w:rsidRPr="009B6219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</w:rPr>
        <w:t>∣</w:t>
      </w:r>
      <w:r w:rsidRPr="009B6219">
        <w:rPr>
          <w:rFonts w:ascii="MathJax_Main" w:eastAsia="Times New Roman" w:hAnsi="MathJax_Main" w:cs="Arial"/>
          <w:color w:val="404040"/>
          <w:sz w:val="29"/>
          <w:szCs w:val="29"/>
          <w:bdr w:val="none" w:sz="0" w:space="0" w:color="auto" w:frame="1"/>
        </w:rPr>
        <w:t>)=0.00046.</w:t>
      </w:r>
    </w:p>
    <w:p w:rsidR="009B6219" w:rsidRPr="009B6219" w:rsidRDefault="009B6219" w:rsidP="009B6219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404040"/>
          <w:sz w:val="24"/>
          <w:szCs w:val="24"/>
        </w:rPr>
      </w:pPr>
    </w:p>
    <w:p w:rsidR="009B6219" w:rsidRPr="009B6219" w:rsidRDefault="009B6219" w:rsidP="009B62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</w:p>
    <w:p w:rsidR="00DB4276" w:rsidRDefault="003F54CE">
      <w:pPr>
        <w:rPr>
          <w:rStyle w:val="Strong"/>
          <w:rFonts w:ascii="Arial" w:hAnsi="Arial" w:cs="Arial"/>
          <w:color w:val="40404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404040"/>
          <w:sz w:val="32"/>
          <w:szCs w:val="32"/>
        </w:rPr>
        <w:t>A</w:t>
      </w:r>
      <w:r w:rsidRPr="003F54CE">
        <w:rPr>
          <w:rFonts w:ascii="Arial" w:eastAsia="Times New Roman" w:hAnsi="Arial" w:cs="Arial"/>
          <w:b/>
          <w:bCs/>
          <w:color w:val="404040"/>
          <w:sz w:val="32"/>
          <w:szCs w:val="32"/>
        </w:rPr>
        <w:t xml:space="preserve"> decision of whether or not to reject </w:t>
      </w:r>
      <w:r w:rsidRPr="003F54CE">
        <w:rPr>
          <w:rFonts w:ascii="Arial" w:eastAsia="Times New Roman" w:hAnsi="Arial"/>
          <w:b/>
          <w:bCs/>
          <w:color w:val="404040"/>
          <w:sz w:val="32"/>
          <w:szCs w:val="32"/>
        </w:rPr>
        <w:t>H0</w:t>
      </w:r>
      <w:r w:rsidR="009B6219" w:rsidRPr="003F54CE">
        <w:rPr>
          <w:rFonts w:ascii="Arial" w:eastAsia="Times New Roman" w:hAnsi="Arial" w:cs="Arial"/>
          <w:b/>
          <w:bCs/>
          <w:color w:val="404040"/>
          <w:sz w:val="32"/>
          <w:szCs w:val="32"/>
        </w:rPr>
        <w:br/>
      </w:r>
      <w:r w:rsidR="009B6219">
        <w:rPr>
          <w:rStyle w:val="mi"/>
          <w:rFonts w:ascii="MathJax_Math-italic" w:hAnsi="MathJax_Math-italic" w:cs="Arial"/>
          <w:color w:val="404040"/>
          <w:sz w:val="29"/>
          <w:szCs w:val="29"/>
          <w:bdr w:val="none" w:sz="0" w:space="0" w:color="auto" w:frame="1"/>
          <w:shd w:val="clear" w:color="auto" w:fill="FFFFFF"/>
        </w:rPr>
        <w:t>p</w:t>
      </w:r>
      <w:r w:rsidR="009B6219">
        <w:rPr>
          <w:rStyle w:val="Strong"/>
          <w:rFonts w:ascii="Arial" w:hAnsi="Arial" w:cs="Arial"/>
          <w:color w:val="404040"/>
          <w:shd w:val="clear" w:color="auto" w:fill="FFFFFF"/>
        </w:rPr>
        <w:t>-value decision rule</w:t>
      </w:r>
    </w:p>
    <w:p w:rsidR="009B6219" w:rsidRDefault="00790411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The</w:t>
      </w:r>
      <w:r w:rsidR="009B6219">
        <w:rPr>
          <w:rFonts w:ascii="Arial" w:hAnsi="Arial" w:cs="Arial"/>
          <w:color w:val="404040"/>
          <w:shd w:val="clear" w:color="auto" w:fill="FFFFFF"/>
        </w:rPr>
        <w:t xml:space="preserve"> decision is to </w:t>
      </w:r>
      <w:r w:rsidR="009B6219">
        <w:rPr>
          <w:rStyle w:val="Strong"/>
          <w:rFonts w:ascii="Arial" w:hAnsi="Arial" w:cs="Arial"/>
          <w:color w:val="404040"/>
          <w:shd w:val="clear" w:color="auto" w:fill="FFFFFF"/>
        </w:rPr>
        <w:t>reject </w:t>
      </w:r>
      <w:r w:rsidR="009B6219">
        <w:rPr>
          <w:rStyle w:val="mtext"/>
          <w:rFonts w:ascii="MathJax_Main" w:hAnsi="MathJax_Main" w:cs="Arial"/>
          <w:color w:val="404040"/>
          <w:sz w:val="29"/>
          <w:szCs w:val="29"/>
          <w:bdr w:val="none" w:sz="0" w:space="0" w:color="auto" w:frame="1"/>
          <w:shd w:val="clear" w:color="auto" w:fill="FFFFFF"/>
        </w:rPr>
        <w:t>H</w:t>
      </w:r>
      <w:r w:rsidR="009B6219">
        <w:rPr>
          <w:rStyle w:val="mn"/>
          <w:rFonts w:ascii="MathJax_Main" w:hAnsi="MathJax_Main" w:cs="Arial"/>
          <w:color w:val="404040"/>
          <w:sz w:val="20"/>
          <w:szCs w:val="20"/>
          <w:bdr w:val="none" w:sz="0" w:space="0" w:color="auto" w:frame="1"/>
          <w:shd w:val="clear" w:color="auto" w:fill="FFFFFF"/>
        </w:rPr>
        <w:t>0</w:t>
      </w:r>
      <w:r w:rsidR="009B6219">
        <w:rPr>
          <w:rStyle w:val="Strong"/>
          <w:rFonts w:ascii="Arial" w:hAnsi="Arial" w:cs="Arial"/>
          <w:color w:val="404040"/>
          <w:shd w:val="clear" w:color="auto" w:fill="FFFFFF"/>
        </w:rPr>
        <w:t> if the </w:t>
      </w:r>
      <w:r w:rsidR="009B6219">
        <w:rPr>
          <w:rStyle w:val="mi"/>
          <w:rFonts w:ascii="MathJax_Math-italic" w:hAnsi="MathJax_Math-italic" w:cs="Arial"/>
          <w:color w:val="404040"/>
          <w:sz w:val="29"/>
          <w:szCs w:val="29"/>
          <w:bdr w:val="none" w:sz="0" w:space="0" w:color="auto" w:frame="1"/>
          <w:shd w:val="clear" w:color="auto" w:fill="FFFFFF"/>
        </w:rPr>
        <w:t>p</w:t>
      </w:r>
      <w:r w:rsidR="009B6219">
        <w:rPr>
          <w:rStyle w:val="Strong"/>
          <w:rFonts w:ascii="Arial" w:hAnsi="Arial" w:cs="Arial"/>
          <w:color w:val="404040"/>
          <w:shd w:val="clear" w:color="auto" w:fill="FFFFFF"/>
        </w:rPr>
        <w:t>-value is </w:t>
      </w:r>
      <w:r w:rsidR="009B6219">
        <w:rPr>
          <w:rStyle w:val="mo"/>
          <w:rFonts w:ascii="MathJax_Main" w:hAnsi="MathJax_Main" w:cs="Arial"/>
          <w:color w:val="404040"/>
          <w:sz w:val="29"/>
          <w:szCs w:val="29"/>
          <w:bdr w:val="none" w:sz="0" w:space="0" w:color="auto" w:frame="1"/>
          <w:shd w:val="clear" w:color="auto" w:fill="FFFFFF"/>
        </w:rPr>
        <w:t>≤</w:t>
      </w:r>
      <w:r w:rsidR="009B6219">
        <w:rPr>
          <w:rStyle w:val="mi"/>
          <w:rFonts w:ascii="MathJax_Math-italic" w:hAnsi="MathJax_Math-italic" w:cs="Arial"/>
          <w:color w:val="404040"/>
          <w:sz w:val="29"/>
          <w:szCs w:val="29"/>
          <w:bdr w:val="none" w:sz="0" w:space="0" w:color="auto" w:frame="1"/>
          <w:shd w:val="clear" w:color="auto" w:fill="FFFFFF"/>
        </w:rPr>
        <w:t>α</w:t>
      </w:r>
      <w:r w:rsidR="009B6219">
        <w:rPr>
          <w:rFonts w:ascii="Arial" w:hAnsi="Arial" w:cs="Arial"/>
          <w:color w:val="404040"/>
          <w:shd w:val="clear" w:color="auto" w:fill="FFFFFF"/>
        </w:rPr>
        <w:t>. Otherwise, </w:t>
      </w:r>
      <w:r w:rsidR="009B6219">
        <w:rPr>
          <w:rStyle w:val="mtext"/>
          <w:rFonts w:ascii="MathJax_Main" w:hAnsi="MathJax_Main" w:cs="Arial"/>
          <w:color w:val="404040"/>
          <w:sz w:val="29"/>
          <w:szCs w:val="29"/>
          <w:bdr w:val="none" w:sz="0" w:space="0" w:color="auto" w:frame="1"/>
          <w:shd w:val="clear" w:color="auto" w:fill="FFFFFF"/>
        </w:rPr>
        <w:t>H</w:t>
      </w:r>
      <w:r w:rsidR="009B6219">
        <w:rPr>
          <w:rStyle w:val="mn"/>
          <w:rFonts w:ascii="MathJax_Main" w:hAnsi="MathJax_Main" w:cs="Arial"/>
          <w:color w:val="404040"/>
          <w:sz w:val="20"/>
          <w:szCs w:val="20"/>
          <w:bdr w:val="none" w:sz="0" w:space="0" w:color="auto" w:frame="1"/>
          <w:shd w:val="clear" w:color="auto" w:fill="FFFFFF"/>
        </w:rPr>
        <w:t>0</w:t>
      </w:r>
      <w:r w:rsidR="009B6219">
        <w:rPr>
          <w:rFonts w:ascii="Arial" w:hAnsi="Arial" w:cs="Arial"/>
          <w:color w:val="404040"/>
          <w:shd w:val="clear" w:color="auto" w:fill="FFFFFF"/>
        </w:rPr>
        <w:t> is not rejected.</w:t>
      </w:r>
    </w:p>
    <w:p w:rsidR="00790411" w:rsidRDefault="00790411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 xml:space="preserve">So, We have from the Assignment description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Test the manufacturer's claim at the 1% significance level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. It means</w:t>
      </w:r>
    </w:p>
    <w:p w:rsidR="00790411" w:rsidRPr="00790411" w:rsidRDefault="00790411">
      <w:pPr>
        <w:rPr>
          <w:rStyle w:val="mi"/>
          <w:rFonts w:eastAsiaTheme="minorEastAsia"/>
          <w:b/>
          <w:bCs/>
          <w:color w:val="404040"/>
          <w:sz w:val="29"/>
          <w:szCs w:val="29"/>
          <w:bdr w:val="none" w:sz="0" w:space="0" w:color="auto" w:frame="1"/>
          <w:shd w:val="clear" w:color="auto" w:fill="FFFFFF"/>
        </w:rPr>
      </w:pPr>
      <m:oMath>
        <m:r>
          <m:rPr>
            <m:sty m:val="b"/>
          </m:rPr>
          <w:rPr>
            <w:rStyle w:val="mi"/>
            <w:rFonts w:ascii="Cambria Math" w:hAnsi="Cambria Math" w:cs="Arial"/>
            <w:color w:val="404040"/>
            <w:sz w:val="29"/>
            <w:szCs w:val="29"/>
            <w:bdr w:val="none" w:sz="0" w:space="0" w:color="auto" w:frame="1"/>
            <w:shd w:val="clear" w:color="auto" w:fill="FFFFFF"/>
          </w:rPr>
          <m:t>α</m:t>
        </m:r>
        <m:r>
          <m:rPr>
            <m:sty m:val="b"/>
          </m:rPr>
          <w:rPr>
            <w:rStyle w:val="mi"/>
            <w:rFonts w:ascii="Cambria Math" w:hAnsi="MathJax_Math-italic" w:cs="Arial"/>
            <w:color w:val="404040"/>
            <w:sz w:val="29"/>
            <w:szCs w:val="29"/>
            <w:bdr w:val="none" w:sz="0" w:space="0" w:color="auto" w:frame="1"/>
            <w:shd w:val="clear" w:color="auto" w:fill="FFFFFF"/>
          </w:rPr>
          <m:t>=0.01</m:t>
        </m:r>
      </m:oMath>
      <w:r w:rsidR="003F54CE">
        <w:rPr>
          <w:rStyle w:val="mi"/>
          <w:rFonts w:eastAsiaTheme="minorEastAsia"/>
          <w:b/>
          <w:bCs/>
          <w:color w:val="404040"/>
          <w:sz w:val="29"/>
          <w:szCs w:val="29"/>
          <w:bdr w:val="none" w:sz="0" w:space="0" w:color="auto" w:frame="1"/>
          <w:shd w:val="clear" w:color="auto" w:fill="FFFFFF"/>
        </w:rPr>
        <w:t xml:space="preserve">  and the default value for </w:t>
      </w:r>
      <m:oMath>
        <m:r>
          <m:rPr>
            <m:sty m:val="b"/>
          </m:rPr>
          <w:rPr>
            <w:rStyle w:val="mi"/>
            <w:rFonts w:ascii="Cambria Math" w:hAnsi="Cambria Math" w:cs="Arial"/>
            <w:color w:val="404040"/>
            <w:sz w:val="29"/>
            <w:szCs w:val="29"/>
            <w:bdr w:val="none" w:sz="0" w:space="0" w:color="auto" w:frame="1"/>
            <w:shd w:val="clear" w:color="auto" w:fill="FFFFFF"/>
          </w:rPr>
          <m:t>α</m:t>
        </m:r>
        <m:r>
          <m:rPr>
            <m:sty m:val="b"/>
          </m:rPr>
          <w:rPr>
            <w:rStyle w:val="mi"/>
            <w:rFonts w:ascii="Cambria Math" w:hAnsi="MathJax_Math-italic" w:cs="Arial"/>
            <w:color w:val="404040"/>
            <w:sz w:val="29"/>
            <w:szCs w:val="29"/>
            <w:bdr w:val="none" w:sz="0" w:space="0" w:color="auto" w:frame="1"/>
            <w:shd w:val="clear" w:color="auto" w:fill="FFFFFF"/>
          </w:rPr>
          <m:t xml:space="preserve"> is </m:t>
        </m:r>
        <m:r>
          <m:rPr>
            <m:sty m:val="b"/>
          </m:rPr>
          <w:rPr>
            <w:rStyle w:val="mi"/>
            <w:rFonts w:ascii="Cambria Math" w:hAnsi="MathJax_Math-italic" w:cs="Arial"/>
            <w:color w:val="404040"/>
            <w:sz w:val="29"/>
            <w:szCs w:val="29"/>
            <w:bdr w:val="none" w:sz="0" w:space="0" w:color="auto" w:frame="1"/>
            <w:shd w:val="clear" w:color="auto" w:fill="FFFFFF"/>
          </w:rPr>
          <m:t>0.</m:t>
        </m:r>
        <m:r>
          <m:rPr>
            <m:sty m:val="b"/>
          </m:rPr>
          <w:rPr>
            <w:rStyle w:val="mi"/>
            <w:rFonts w:ascii="Cambria Math" w:hAnsi="MathJax_Math-italic" w:cs="Arial"/>
            <w:color w:val="404040"/>
            <w:sz w:val="29"/>
            <w:szCs w:val="29"/>
            <w:bdr w:val="none" w:sz="0" w:space="0" w:color="auto" w:frame="1"/>
            <w:shd w:val="clear" w:color="auto" w:fill="FFFFFF"/>
          </w:rPr>
          <m:t>05</m:t>
        </m:r>
      </m:oMath>
      <w:r w:rsidR="003F54CE">
        <w:rPr>
          <w:rStyle w:val="mi"/>
          <w:rFonts w:eastAsiaTheme="minorEastAsia"/>
          <w:b/>
          <w:bCs/>
          <w:color w:val="404040"/>
          <w:sz w:val="29"/>
          <w:szCs w:val="29"/>
          <w:bdr w:val="none" w:sz="0" w:space="0" w:color="auto" w:frame="1"/>
          <w:shd w:val="clear" w:color="auto" w:fill="FFFFFF"/>
        </w:rPr>
        <w:t>.</w:t>
      </w:r>
    </w:p>
    <w:p w:rsidR="00790411" w:rsidRDefault="00790411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By r</w:t>
      </w:r>
      <w:r>
        <w:rPr>
          <w:rFonts w:ascii="Arial" w:hAnsi="Arial" w:cs="Arial"/>
          <w:color w:val="404040"/>
          <w:shd w:val="clear" w:color="auto" w:fill="FFFFFF"/>
        </w:rPr>
        <w:t>ecall the </w:t>
      </w:r>
      <w:r>
        <w:rPr>
          <w:rStyle w:val="mi"/>
          <w:rFonts w:ascii="MathJax_Math-italic" w:hAnsi="MathJax_Math-italic" w:cs="Arial"/>
          <w:color w:val="404040"/>
          <w:sz w:val="29"/>
          <w:szCs w:val="29"/>
          <w:bdr w:val="none" w:sz="0" w:space="0" w:color="auto" w:frame="1"/>
          <w:shd w:val="clear" w:color="auto" w:fill="FFFFFF"/>
        </w:rPr>
        <w:t>p</w:t>
      </w:r>
      <w:r>
        <w:rPr>
          <w:rStyle w:val="Strong"/>
          <w:rFonts w:ascii="Arial" w:hAnsi="Arial" w:cs="Arial"/>
          <w:color w:val="404040"/>
          <w:shd w:val="clear" w:color="auto" w:fill="FFFFFF"/>
        </w:rPr>
        <w:t>-value decision rule</w:t>
      </w:r>
      <w:r>
        <w:rPr>
          <w:rFonts w:ascii="Arial" w:hAnsi="Arial" w:cs="Arial"/>
          <w:color w:val="404040"/>
          <w:shd w:val="clear" w:color="auto" w:fill="FFFFFF"/>
        </w:rPr>
        <w:t>, and since 0.00046 &lt; 0.05 we reject </w:t>
      </w:r>
      <w:r>
        <w:rPr>
          <w:rStyle w:val="mtext"/>
          <w:rFonts w:ascii="MathJax_Main" w:hAnsi="MathJax_Main" w:cs="Arial"/>
          <w:color w:val="404040"/>
          <w:sz w:val="29"/>
          <w:szCs w:val="29"/>
          <w:bdr w:val="none" w:sz="0" w:space="0" w:color="auto" w:frame="1"/>
          <w:shd w:val="clear" w:color="auto" w:fill="FFFFFF"/>
        </w:rPr>
        <w:t>H</w:t>
      </w:r>
      <w:r>
        <w:rPr>
          <w:rStyle w:val="mn"/>
          <w:rFonts w:ascii="MathJax_Main" w:hAnsi="MathJax_Main" w:cs="Arial"/>
          <w:color w:val="404040"/>
          <w:sz w:val="20"/>
          <w:szCs w:val="20"/>
          <w:bdr w:val="none" w:sz="0" w:space="0" w:color="auto" w:frame="1"/>
          <w:shd w:val="clear" w:color="auto" w:fill="FFFFFF"/>
        </w:rPr>
        <w:t>0</w:t>
      </w:r>
      <w:r>
        <w:rPr>
          <w:rFonts w:ascii="Arial" w:hAnsi="Arial" w:cs="Arial"/>
          <w:color w:val="404040"/>
          <w:shd w:val="clear" w:color="auto" w:fill="FFFFFF"/>
        </w:rPr>
        <w:t> and conclude that the result ‘statistically significant’ at the 5% significance level (and also, of course, at the 1% significance level).</w:t>
      </w:r>
    </w:p>
    <w:p w:rsidR="00790411" w:rsidRDefault="00790411" w:rsidP="00790411">
      <w:pPr>
        <w:pStyle w:val="Heading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An inferential conclusion about what the test result means</w:t>
      </w:r>
    </w:p>
    <w:p w:rsidR="00790411" w:rsidRDefault="00790411" w:rsidP="0079041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Hence there is (strong) evidence that </w:t>
      </w:r>
      <w:r>
        <w:rPr>
          <w:rStyle w:val="mi"/>
          <w:rFonts w:ascii="MathJax_Math-italic" w:hAnsi="MathJax_Math-italic" w:cs="Arial"/>
          <w:color w:val="404040"/>
          <w:sz w:val="29"/>
          <w:szCs w:val="29"/>
          <w:bdr w:val="none" w:sz="0" w:space="0" w:color="auto" w:frame="1"/>
        </w:rPr>
        <w:t>μ</w:t>
      </w:r>
      <w:r>
        <w:rPr>
          <w:rStyle w:val="mo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  <w:t>≠</w:t>
      </w:r>
      <w:r>
        <w:rPr>
          <w:rStyle w:val="mn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  <w:t>1000</w:t>
      </w:r>
      <w:r>
        <w:rPr>
          <w:rFonts w:ascii="Arial" w:hAnsi="Arial" w:cs="Arial"/>
          <w:color w:val="404040"/>
        </w:rPr>
        <w:t>. Since </w:t>
      </w:r>
      <w:r w:rsidRPr="009B6219">
        <w:rPr>
          <w:rFonts w:ascii="Arial" w:hAnsi="Arial" w:cs="Arial"/>
          <w:b/>
          <w:bCs/>
          <w:color w:val="222222"/>
          <w:sz w:val="32"/>
          <w:szCs w:val="21"/>
          <w:shd w:val="clear" w:color="auto" w:fill="FFFFFF"/>
        </w:rPr>
        <w:t>x̅</w:t>
      </w:r>
      <w:r>
        <w:rPr>
          <w:rStyle w:val="mo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  <w:t>&lt;</w:t>
      </w:r>
      <w:r>
        <w:rPr>
          <w:rStyle w:val="mi"/>
          <w:rFonts w:ascii="MathJax_Math-italic" w:hAnsi="MathJax_Math-italic" w:cs="Arial"/>
          <w:color w:val="404040"/>
          <w:sz w:val="29"/>
          <w:szCs w:val="29"/>
          <w:bdr w:val="none" w:sz="0" w:space="0" w:color="auto" w:frame="1"/>
        </w:rPr>
        <w:t>μ</w:t>
      </w:r>
      <w:r>
        <w:rPr>
          <w:rFonts w:ascii="Arial" w:hAnsi="Arial" w:cs="Arial"/>
          <w:color w:val="404040"/>
        </w:rPr>
        <w:t> we might go further and suppose that </w:t>
      </w:r>
      <w:r>
        <w:rPr>
          <w:rStyle w:val="mi"/>
          <w:rFonts w:ascii="MathJax_Math-italic" w:hAnsi="MathJax_Math-italic" w:cs="Arial"/>
          <w:color w:val="404040"/>
          <w:sz w:val="29"/>
          <w:szCs w:val="29"/>
          <w:bdr w:val="none" w:sz="0" w:space="0" w:color="auto" w:frame="1"/>
        </w:rPr>
        <w:t>μ</w:t>
      </w:r>
      <w:r>
        <w:rPr>
          <w:rStyle w:val="mo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  <w:t>&lt;</w:t>
      </w:r>
      <w:r>
        <w:rPr>
          <w:rStyle w:val="mn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  <w:t>1000</w:t>
      </w:r>
      <w:r>
        <w:rPr>
          <w:rFonts w:ascii="Arial" w:hAnsi="Arial" w:cs="Arial"/>
          <w:color w:val="404040"/>
        </w:rPr>
        <w:t>.</w:t>
      </w:r>
    </w:p>
    <w:p w:rsidR="00790411" w:rsidRDefault="00790411" w:rsidP="00790411">
      <w:pPr>
        <w:pStyle w:val="Heading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Indication of which type of error might have occurred</w:t>
      </w:r>
    </w:p>
    <w:p w:rsidR="00790411" w:rsidRDefault="00790411" w:rsidP="0079041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As we have rejected </w:t>
      </w:r>
      <w:r>
        <w:rPr>
          <w:rStyle w:val="mtext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  <w:t>H</w:t>
      </w:r>
      <w:r>
        <w:rPr>
          <w:rStyle w:val="mn"/>
          <w:rFonts w:ascii="MathJax_Main" w:hAnsi="MathJax_Main" w:cs="Arial"/>
          <w:color w:val="404040"/>
          <w:sz w:val="20"/>
          <w:szCs w:val="20"/>
          <w:bdr w:val="none" w:sz="0" w:space="0" w:color="auto" w:frame="1"/>
        </w:rPr>
        <w:t>0</w:t>
      </w:r>
      <w:r>
        <w:rPr>
          <w:rFonts w:ascii="Arial" w:hAnsi="Arial" w:cs="Arial"/>
          <w:color w:val="404040"/>
        </w:rPr>
        <w:t> this means of two things:</w:t>
      </w:r>
    </w:p>
    <w:p w:rsidR="00790411" w:rsidRDefault="00790411" w:rsidP="0079041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we have correctly rejected </w:t>
      </w:r>
      <w:r>
        <w:rPr>
          <w:rStyle w:val="mtext"/>
          <w:rFonts w:ascii="MathJax_Main" w:hAnsi="MathJax_Main" w:cs="Arial"/>
          <w:color w:val="404040"/>
          <w:sz w:val="29"/>
          <w:szCs w:val="29"/>
          <w:bdr w:val="none" w:sz="0" w:space="0" w:color="auto" w:frame="1"/>
        </w:rPr>
        <w:t>H</w:t>
      </w:r>
      <w:r>
        <w:rPr>
          <w:rStyle w:val="mn"/>
          <w:rFonts w:ascii="MathJax_Main" w:hAnsi="MathJax_Main" w:cs="Arial"/>
          <w:color w:val="404040"/>
          <w:sz w:val="20"/>
          <w:szCs w:val="20"/>
          <w:bdr w:val="none" w:sz="0" w:space="0" w:color="auto" w:frame="1"/>
        </w:rPr>
        <w:t>0</w:t>
      </w:r>
    </w:p>
    <w:p w:rsidR="00790411" w:rsidRDefault="00790411" w:rsidP="007904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and that mean </w:t>
      </w:r>
      <w:r>
        <w:rPr>
          <w:rFonts w:ascii="Arial" w:hAnsi="Arial" w:cs="Arial"/>
          <w:color w:val="404040"/>
        </w:rPr>
        <w:t>we have committed a Type I error.</w:t>
      </w:r>
    </w:p>
    <w:p w:rsidR="00790411" w:rsidRDefault="00790411">
      <w:r>
        <w:t xml:space="preserve">And </w:t>
      </w:r>
      <w:r w:rsidR="003F54CE">
        <w:t>we</w:t>
      </w:r>
      <w:r>
        <w:t xml:space="preserve"> know that the p-value is very small, which indicates that highly unlikely that is a type I error, but we </w:t>
      </w:r>
      <w:r w:rsidR="003F54CE">
        <w:t>cannot</w:t>
      </w:r>
      <w:r>
        <w:t xml:space="preserve"> be certain that which outcome has occurred.</w:t>
      </w:r>
    </w:p>
    <w:sectPr w:rsidR="00790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D21B5"/>
    <w:multiLevelType w:val="multilevel"/>
    <w:tmpl w:val="9F18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1E10C5"/>
    <w:multiLevelType w:val="multilevel"/>
    <w:tmpl w:val="1DBE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76"/>
    <w:rsid w:val="000D6F58"/>
    <w:rsid w:val="003F54CE"/>
    <w:rsid w:val="00790411"/>
    <w:rsid w:val="009B6219"/>
    <w:rsid w:val="00D60089"/>
    <w:rsid w:val="00DB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1F62F-445C-4E43-960B-369DFF8F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DB42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xt">
    <w:name w:val="mtext"/>
    <w:basedOn w:val="DefaultParagraphFont"/>
    <w:rsid w:val="00DB4276"/>
  </w:style>
  <w:style w:type="character" w:customStyle="1" w:styleId="mn">
    <w:name w:val="mn"/>
    <w:basedOn w:val="DefaultParagraphFont"/>
    <w:rsid w:val="00DB4276"/>
  </w:style>
  <w:style w:type="character" w:styleId="PlaceholderText">
    <w:name w:val="Placeholder Text"/>
    <w:basedOn w:val="DefaultParagraphFont"/>
    <w:uiPriority w:val="99"/>
    <w:semiHidden/>
    <w:rsid w:val="00DB4276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DB427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jxassistivemathml">
    <w:name w:val="mjx_assistive_mathml"/>
    <w:basedOn w:val="DefaultParagraphFont"/>
    <w:rsid w:val="00DB4276"/>
  </w:style>
  <w:style w:type="paragraph" w:styleId="NormalWeb">
    <w:name w:val="Normal (Web)"/>
    <w:basedOn w:val="Normal"/>
    <w:uiPriority w:val="99"/>
    <w:semiHidden/>
    <w:unhideWhenUsed/>
    <w:rsid w:val="009B6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9B6219"/>
  </w:style>
  <w:style w:type="character" w:customStyle="1" w:styleId="mo">
    <w:name w:val="mo"/>
    <w:basedOn w:val="DefaultParagraphFont"/>
    <w:rsid w:val="009B6219"/>
  </w:style>
  <w:style w:type="character" w:styleId="Strong">
    <w:name w:val="Strong"/>
    <w:basedOn w:val="DefaultParagraphFont"/>
    <w:uiPriority w:val="22"/>
    <w:qFormat/>
    <w:rsid w:val="009B6219"/>
    <w:rPr>
      <w:b/>
      <w:bCs/>
    </w:rPr>
  </w:style>
  <w:style w:type="character" w:customStyle="1" w:styleId="msqrt">
    <w:name w:val="msqrt"/>
    <w:basedOn w:val="DefaultParagraphFont"/>
    <w:rsid w:val="009B6219"/>
  </w:style>
  <w:style w:type="character" w:customStyle="1" w:styleId="Heading1Char">
    <w:name w:val="Heading 1 Char"/>
    <w:basedOn w:val="DefaultParagraphFont"/>
    <w:link w:val="Heading1"/>
    <w:uiPriority w:val="9"/>
    <w:rsid w:val="003F5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3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98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2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9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Khan</dc:creator>
  <cp:keywords/>
  <dc:description/>
  <cp:lastModifiedBy>Parvez Khan</cp:lastModifiedBy>
  <cp:revision>1</cp:revision>
  <dcterms:created xsi:type="dcterms:W3CDTF">2020-07-03T07:55:00Z</dcterms:created>
  <dcterms:modified xsi:type="dcterms:W3CDTF">2020-07-03T08:40:00Z</dcterms:modified>
</cp:coreProperties>
</file>