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сетка идёт по линиям сетки плиты: они проходят пилон насквозь, и соседние ячейки остаются четырёхугольниками. Плюс к ним — грани контура и ось пилона.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6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2026-10-06T12:46:03.636Z</dcterms:created>
  <dcterms:modified xsi:type="dcterms:W3CDTF">2026-10-06T12:46:03.641Z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