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строится своя сетка: каждая сторона делится по её размеру — меньше 1000 мм на 2 части, меньше 1600 мм на 4, иначе на 6. Для пилона 1200×250 это 8 элементов.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2026-10-06T12:35:02.760Z</dcterms:created>
  <dcterms:modified xsi:type="dcterms:W3CDTF">2026-10-06T12:35:02.775Z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