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DFE5" w14:textId="63205336" w:rsidR="000F7602" w:rsidRPr="00B86752" w:rsidRDefault="0013740E" w:rsidP="00B86752">
      <w:pPr>
        <w:spacing w:line="276" w:lineRule="auto"/>
        <w:jc w:val="both"/>
        <w:rPr>
          <w:rFonts w:asciiTheme="majorBidi" w:hAnsiTheme="majorBidi" w:cstheme="majorBidi"/>
          <w:b/>
          <w:bCs/>
          <w:sz w:val="28"/>
          <w:szCs w:val="28"/>
        </w:rPr>
      </w:pPr>
      <w:r w:rsidRPr="00B86752">
        <w:rPr>
          <w:rFonts w:asciiTheme="majorBidi" w:hAnsiTheme="majorBidi" w:cstheme="majorBidi"/>
          <w:b/>
          <w:bCs/>
          <w:sz w:val="28"/>
          <w:szCs w:val="28"/>
        </w:rPr>
        <w:t>Cumulative Machine Learning and Digitalization Insights into Grinding Processes with Multi-Alloy and Multi-Cooling Variability</w:t>
      </w: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Pr="006A1B57" w:rsidRDefault="00706F0F" w:rsidP="00497D2E">
      <w:pPr>
        <w:jc w:val="both"/>
        <w:rPr>
          <w:rFonts w:asciiTheme="majorBidi" w:hAnsiTheme="majorBidi" w:cstheme="majorBidi"/>
          <w:b/>
          <w:bCs/>
        </w:rPr>
      </w:pPr>
      <w:r w:rsidRPr="006A1B57">
        <w:rPr>
          <w:rFonts w:asciiTheme="majorBidi" w:hAnsiTheme="majorBidi" w:cstheme="majorBidi"/>
          <w:b/>
          <w:bCs/>
        </w:rPr>
        <w:t>Abstract</w:t>
      </w:r>
    </w:p>
    <w:p w14:paraId="5ACA8967" w14:textId="77777777" w:rsidR="006A1B57" w:rsidRPr="006A1B57" w:rsidRDefault="006A1B57" w:rsidP="006A1B57">
      <w:pPr>
        <w:jc w:val="both"/>
        <w:rPr>
          <w:rFonts w:asciiTheme="majorBidi" w:hAnsiTheme="majorBidi" w:cstheme="majorBidi"/>
          <w:color w:val="000000" w:themeColor="text1"/>
        </w:rPr>
      </w:pPr>
      <w:r w:rsidRPr="006A1B57">
        <w:rPr>
          <w:rFonts w:asciiTheme="majorBidi" w:hAnsiTheme="majorBidi" w:cstheme="majorBidi"/>
          <w:color w:val="000000" w:themeColor="text1"/>
        </w:rPr>
        <w:t>The grinding process is inherently complex and non</w:t>
      </w:r>
      <w:r w:rsidRPr="006A1B57">
        <w:rPr>
          <w:rFonts w:asciiTheme="majorBidi" w:hAnsiTheme="majorBidi" w:cstheme="majorBidi"/>
          <w:color w:val="000000" w:themeColor="text1"/>
        </w:rPr>
        <w:noBreakHyphen/>
        <w:t>homogeneous due to the simultaneous influence of multiple parameters, typically ranging from 8 to 15, which directly affect surface roughness and overall workpiece quality. This complexity is particularly critical in high</w:t>
      </w:r>
      <w:r w:rsidRPr="006A1B57">
        <w:rPr>
          <w:rFonts w:asciiTheme="majorBidi" w:hAnsiTheme="majorBidi" w:cstheme="majorBidi"/>
          <w:color w:val="000000" w:themeColor="text1"/>
        </w:rPr>
        <w:noBreakHyphen/>
        <w:t>precision industries such as aerospace and medical device manufacturing. Despite its industrial relevance, most existing studies have focused on single</w:t>
      </w:r>
      <w:r w:rsidRPr="006A1B57">
        <w:rPr>
          <w:rFonts w:asciiTheme="majorBidi" w:hAnsiTheme="majorBidi" w:cstheme="majorBidi"/>
          <w:color w:val="000000" w:themeColor="text1"/>
        </w:rPr>
        <w:noBreakHyphen/>
        <w:t>alloy implementations, leaving a gap in cumulative approaches that treat alloy type as a variable predictor alongside other process parameters.</w:t>
      </w:r>
    </w:p>
    <w:p w14:paraId="27062783" w14:textId="77777777" w:rsidR="006A1B57" w:rsidRPr="006A1B57" w:rsidRDefault="006A1B57" w:rsidP="006A1B57">
      <w:pPr>
        <w:jc w:val="both"/>
        <w:rPr>
          <w:rFonts w:asciiTheme="majorBidi" w:hAnsiTheme="majorBidi" w:cstheme="majorBidi"/>
          <w:color w:val="000000" w:themeColor="text1"/>
        </w:rPr>
      </w:pPr>
      <w:r w:rsidRPr="006A1B57">
        <w:rPr>
          <w:rFonts w:asciiTheme="majorBidi" w:hAnsiTheme="majorBidi" w:cstheme="majorBidi"/>
          <w:color w:val="000000" w:themeColor="text1"/>
        </w:rPr>
        <w:t>This study addresses that gap by consolidating three distinct grinding datasets—Inconel 718, Steel ST34, and Aluminum—under diverse cooling conditions into a single universal dataset. A multi</w:t>
      </w:r>
      <w:r w:rsidRPr="006A1B57">
        <w:rPr>
          <w:rFonts w:asciiTheme="majorBidi" w:hAnsiTheme="majorBidi" w:cstheme="majorBidi"/>
          <w:color w:val="000000" w:themeColor="text1"/>
        </w:rPr>
        <w:noBreakHyphen/>
        <w:t>criteria decision</w:t>
      </w:r>
      <w:r w:rsidRPr="006A1B57">
        <w:rPr>
          <w:rFonts w:asciiTheme="majorBidi" w:hAnsiTheme="majorBidi" w:cstheme="majorBidi"/>
          <w:color w:val="000000" w:themeColor="text1"/>
        </w:rPr>
        <w:noBreakHyphen/>
        <w:t>making (MCDM) framework was introduced to harmonize 16 initial parameters, resulting in a consolidated dataset of 10 key predictors, including alloy type and coolant type as novel variables. Preprocessing and statistical analysis revealed the limitations of conventional methods such as N</w:t>
      </w:r>
      <w:r w:rsidRPr="006A1B57">
        <w:rPr>
          <w:rFonts w:asciiTheme="majorBidi" w:hAnsiTheme="majorBidi" w:cstheme="majorBidi"/>
          <w:color w:val="000000" w:themeColor="text1"/>
        </w:rPr>
        <w:noBreakHyphen/>
        <w:t>Way ANOVA, underscoring the need for advanced machine learning approaches.</w:t>
      </w:r>
    </w:p>
    <w:p w14:paraId="32269712" w14:textId="73235260" w:rsidR="006A1B57" w:rsidRPr="006A1B57" w:rsidRDefault="006A1B57" w:rsidP="006A1B57">
      <w:pPr>
        <w:jc w:val="both"/>
        <w:rPr>
          <w:rFonts w:asciiTheme="majorBidi" w:hAnsiTheme="majorBidi" w:cstheme="majorBidi"/>
          <w:color w:val="000000" w:themeColor="text1"/>
        </w:rPr>
      </w:pPr>
      <w:r w:rsidRPr="006A1B57">
        <w:rPr>
          <w:rFonts w:asciiTheme="majorBidi" w:hAnsiTheme="majorBidi" w:cstheme="majorBidi"/>
          <w:color w:val="000000" w:themeColor="text1"/>
        </w:rPr>
        <w:t>Five machine learning models—Support Vector Regression (SVR), Gaussian Process Regression (GPR), Artificial Neural Networks (ANN), Ensemble methods, and k</w:t>
      </w:r>
      <w:r w:rsidRPr="006A1B57">
        <w:rPr>
          <w:rFonts w:asciiTheme="majorBidi" w:hAnsiTheme="majorBidi" w:cstheme="majorBidi"/>
          <w:color w:val="000000" w:themeColor="text1"/>
        </w:rPr>
        <w:noBreakHyphen/>
        <w:t>Nearest Neighbors (KNN)—were implemented with Bayesian hyperparameter tuning. Among them, the Ensemble model achieved the highest predictive accuracy (</w:t>
      </w:r>
      <m:oMath>
        <m:sSup>
          <m:sSupPr>
            <m:ctrlPr>
              <w:rPr>
                <w:rFonts w:ascii="Cambria Math" w:hAnsi="Cambria Math" w:cstheme="majorBidi"/>
                <w:color w:val="000000" w:themeColor="text1"/>
              </w:rPr>
            </m:ctrlPr>
          </m:sSupPr>
          <m:e>
            <m:r>
              <w:rPr>
                <w:rFonts w:ascii="Cambria Math" w:hAnsi="Cambria Math" w:cstheme="majorBidi"/>
                <w:color w:val="000000" w:themeColor="text1"/>
              </w:rPr>
              <m:t>R</m:t>
            </m:r>
          </m:e>
          <m:sup>
            <m:r>
              <w:rPr>
                <w:rFonts w:ascii="Cambria Math" w:hAnsi="Cambria Math" w:cstheme="majorBidi"/>
                <w:color w:val="000000" w:themeColor="text1"/>
              </w:rPr>
              <m:t>2</m:t>
            </m:r>
          </m:sup>
        </m:sSup>
        <m:r>
          <w:rPr>
            <w:rFonts w:ascii="Cambria Math" w:hAnsi="Cambria Math" w:cstheme="majorBidi"/>
            <w:color w:val="000000" w:themeColor="text1"/>
          </w:rPr>
          <m:t>=0.83</m:t>
        </m:r>
      </m:oMath>
      <w:r w:rsidRPr="006A1B57">
        <w:rPr>
          <w:rFonts w:asciiTheme="majorBidi" w:hAnsiTheme="majorBidi" w:cstheme="majorBidi"/>
          <w:color w:val="000000" w:themeColor="text1"/>
        </w:rPr>
        <w:t>, mean accuracy = 83% on testing), followed closely by GPR. SHAP</w:t>
      </w:r>
      <w:r w:rsidRPr="006A1B57">
        <w:rPr>
          <w:rFonts w:asciiTheme="majorBidi" w:hAnsiTheme="majorBidi" w:cstheme="majorBidi"/>
          <w:color w:val="000000" w:themeColor="text1"/>
        </w:rPr>
        <w:noBreakHyphen/>
        <w:t>based sensitivity analysis confirmed the dominant influence of specific removal rate, grinding wheel type, and dressing speed, while validating alloy type and coolant type as significant contributors.</w:t>
      </w:r>
    </w:p>
    <w:p w14:paraId="0D7E5626" w14:textId="77777777" w:rsidR="006A1B57" w:rsidRPr="006A1B57" w:rsidRDefault="006A1B57" w:rsidP="006A1B57">
      <w:pPr>
        <w:jc w:val="both"/>
        <w:rPr>
          <w:rFonts w:asciiTheme="majorBidi" w:hAnsiTheme="majorBidi" w:cstheme="majorBidi"/>
          <w:color w:val="000000" w:themeColor="text1"/>
        </w:rPr>
      </w:pPr>
      <w:r w:rsidRPr="006A1B57">
        <w:rPr>
          <w:rFonts w:asciiTheme="majorBidi" w:hAnsiTheme="majorBidi" w:cstheme="majorBidi"/>
          <w:color w:val="000000" w:themeColor="text1"/>
        </w:rPr>
        <w:t>Finally, a Green Machining Framework Application was developed, integrating the dataset, models, and sensitivity analysis into a user</w:t>
      </w:r>
      <w:r w:rsidRPr="006A1B57">
        <w:rPr>
          <w:rFonts w:asciiTheme="majorBidi" w:hAnsiTheme="majorBidi" w:cstheme="majorBidi"/>
          <w:color w:val="000000" w:themeColor="text1"/>
        </w:rPr>
        <w:noBreakHyphen/>
        <w:t>friendly platform. This tool enables parameter input, prediction, and interpretability, offering a scalable solution for multi</w:t>
      </w:r>
      <w:r w:rsidRPr="006A1B57">
        <w:rPr>
          <w:rFonts w:asciiTheme="majorBidi" w:hAnsiTheme="majorBidi" w:cstheme="majorBidi"/>
          <w:color w:val="000000" w:themeColor="text1"/>
        </w:rPr>
        <w:noBreakHyphen/>
        <w:t>alloy grinding optimization and advancing sustainable, intelligent manufacturing practices.</w:t>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414A874B" w14:textId="77777777" w:rsidR="006A1B57" w:rsidRDefault="006A1B57" w:rsidP="00497D2E">
      <w:pPr>
        <w:jc w:val="both"/>
        <w:rPr>
          <w:rFonts w:asciiTheme="majorBidi" w:hAnsiTheme="majorBidi" w:cstheme="majorBidi"/>
        </w:rPr>
      </w:pPr>
    </w:p>
    <w:p w14:paraId="0804DC32" w14:textId="77777777" w:rsidR="006A1B57" w:rsidRDefault="006A1B57" w:rsidP="00497D2E">
      <w:pPr>
        <w:jc w:val="both"/>
        <w:rPr>
          <w:rFonts w:asciiTheme="majorBidi" w:hAnsiTheme="majorBidi" w:cstheme="majorBidi"/>
        </w:rPr>
      </w:pPr>
    </w:p>
    <w:p w14:paraId="758B1EEE" w14:textId="77777777" w:rsidR="006A1B57" w:rsidRDefault="006A1B57" w:rsidP="00497D2E">
      <w:pPr>
        <w:jc w:val="both"/>
        <w:rPr>
          <w:rFonts w:asciiTheme="majorBidi" w:hAnsiTheme="majorBidi" w:cstheme="majorBidi"/>
        </w:rPr>
      </w:pPr>
    </w:p>
    <w:p w14:paraId="158D85A6" w14:textId="77777777" w:rsidR="006A1B57" w:rsidRDefault="006A1B57" w:rsidP="00497D2E">
      <w:pPr>
        <w:jc w:val="both"/>
        <w:rPr>
          <w:rFonts w:asciiTheme="majorBidi" w:hAnsiTheme="majorBidi" w:cstheme="majorBidi"/>
        </w:rPr>
      </w:pPr>
    </w:p>
    <w:p w14:paraId="13B06F11" w14:textId="6D0D20ED" w:rsidR="00A36789" w:rsidRDefault="00A36789" w:rsidP="00F04BE7">
      <w:pPr>
        <w:pStyle w:val="Heading1"/>
      </w:pPr>
      <w:r>
        <w:lastRenderedPageBreak/>
        <w:t>Introduction</w:t>
      </w:r>
    </w:p>
    <w:p w14:paraId="00A5C8AD" w14:textId="4EDEFC8F"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410FF4">
        <w:rPr>
          <w:rFonts w:asciiTheme="majorBidi" w:hAnsiTheme="majorBidi" w:cstheme="majorBidi"/>
        </w:rPr>
        <w:instrText xml:space="preserve"> ADDIN ZOTERO_ITEM CSL_CITATION {"citationID":"zV4F8OMj","properties":{"formattedCitation":"[1, 2]","plainCitation":"[1, 2]","noteIndex":0},"citationItems":[{"id":1333,"uris":["http://zotero.org/users/13788649/items/4L46QEH7"],"itemData":{"id":1333,"type":"book","abstract":"This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410FF4">
        <w:rPr>
          <w:rFonts w:asciiTheme="majorBidi" w:hAnsiTheme="majorBidi" w:cstheme="majorBidi"/>
          <w:noProof/>
        </w:rPr>
        <w:t>[1, 2]</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410FF4">
        <w:rPr>
          <w:rFonts w:asciiTheme="majorBidi" w:hAnsiTheme="majorBidi" w:cstheme="majorBidi"/>
        </w:rPr>
        <w:instrText xml:space="preserve"> ADDIN ZOTERO_ITEM CSL_CITATION {"citationID":"pVJvG3MR","properties":{"formattedCitation":"[3, 4]","plainCitation":"[3, 4]","noteIndex":0},"citationItems":[{"id":1335,"uris":["http://zotero.org/users/13788649/items/D4YXPLFX"],"itemData":{"id":1335,"type":"article-journal","container-title":"International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410FF4">
        <w:rPr>
          <w:rFonts w:asciiTheme="majorBidi" w:hAnsiTheme="majorBidi" w:cstheme="majorBidi"/>
          <w:noProof/>
        </w:rPr>
        <w:t>[3, 4]</w:t>
      </w:r>
      <w:r w:rsidR="00AB4217">
        <w:rPr>
          <w:rFonts w:asciiTheme="majorBidi" w:hAnsiTheme="majorBidi" w:cstheme="majorBidi"/>
        </w:rPr>
        <w:fldChar w:fldCharType="end"/>
      </w:r>
      <w:r w:rsidRPr="001C30D5">
        <w:rPr>
          <w:rFonts w:asciiTheme="majorBidi" w:hAnsiTheme="majorBidi" w:cstheme="majorBidi"/>
        </w:rPr>
        <w:t>.</w:t>
      </w:r>
    </w:p>
    <w:p w14:paraId="73103C42" w14:textId="34B43F1B"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410FF4">
        <w:rPr>
          <w:rFonts w:asciiTheme="majorBidi" w:hAnsiTheme="majorBidi" w:cstheme="majorBidi"/>
        </w:rPr>
        <w:instrText xml:space="preserve"> ADDIN ZOTERO_ITEM CSL_CITATION {"citationID":"26AVHoUm","properties":{"formattedCitation":"[5]","plainCitation":"[5]","noteIndex":0},"citationItems":[{"id":1338,"uris":["http://zotero.org/users/13788649/items/2VNE9KH7"],"itemData":{"id":1338,"type":"article-journal","container-title":"The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410FF4">
        <w:rPr>
          <w:rFonts w:asciiTheme="majorBidi" w:hAnsiTheme="majorBidi" w:cstheme="majorBidi"/>
          <w:noProof/>
        </w:rPr>
        <w:t>[5]</w:t>
      </w:r>
      <w:r w:rsidR="00AB4217">
        <w:rPr>
          <w:rFonts w:asciiTheme="majorBidi" w:hAnsiTheme="majorBidi" w:cstheme="majorBidi"/>
        </w:rPr>
        <w:fldChar w:fldCharType="end"/>
      </w:r>
      <w:r w:rsidRPr="001C30D5">
        <w:rPr>
          <w:rFonts w:asciiTheme="majorBidi" w:hAnsiTheme="majorBidi" w:cstheme="majorBidi"/>
        </w:rPr>
        <w:t xml:space="preserve">.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410FF4">
        <w:rPr>
          <w:rFonts w:asciiTheme="majorBidi" w:hAnsiTheme="majorBidi" w:cstheme="majorBidi"/>
        </w:rPr>
        <w:instrText xml:space="preserve"> ADDIN ZOTERO_ITEM CSL_CITATION {"citationID":"aQlyaCwv","properties":{"formattedCitation":"[6, 7]","plainCitation":"[6, 7]","noteIndex":0},"citationItems":[{"id":1339,"uris":["http://zotero.org/users/13788649/items/AP7NACM7"],"itemData":{"id":1339,"type":"book","edition":"Tenth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410FF4">
        <w:rPr>
          <w:rFonts w:asciiTheme="majorBidi" w:hAnsiTheme="majorBidi" w:cstheme="majorBidi"/>
          <w:noProof/>
        </w:rPr>
        <w:t>[6, 7]</w:t>
      </w:r>
      <w:r w:rsidR="00AB4217">
        <w:rPr>
          <w:rFonts w:asciiTheme="majorBidi" w:hAnsiTheme="majorBidi" w:cstheme="majorBidi"/>
        </w:rPr>
        <w:fldChar w:fldCharType="end"/>
      </w:r>
      <w:r w:rsidRPr="001C30D5">
        <w:rPr>
          <w:rFonts w:asciiTheme="majorBidi" w:hAnsiTheme="majorBidi" w:cstheme="majorBidi"/>
        </w:rPr>
        <w:t>.</w:t>
      </w:r>
    </w:p>
    <w:p w14:paraId="50E49EA5" w14:textId="12D47AB1" w:rsidR="00497D2E"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410FF4">
        <w:rPr>
          <w:rFonts w:asciiTheme="majorBidi" w:hAnsiTheme="majorBidi" w:cstheme="majorBidi"/>
        </w:rPr>
        <w:instrText xml:space="preserve"> ADDIN ZOTERO_ITEM CSL_CITATION {"citationID":"qwk16RUI","properties":{"formattedCitation":"[8]","plainCitation":"[8]","noteIndex":0},"citationItems":[{"id":1341,"uris":["http://zotero.org/users/13788649/items/55SACQ6H"],"itemData":{"id":1341,"type":"article-journal","container-title":"Production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410FF4">
        <w:rPr>
          <w:rFonts w:asciiTheme="majorBidi" w:hAnsiTheme="majorBidi" w:cstheme="majorBidi"/>
          <w:noProof/>
        </w:rPr>
        <w:t>[8]</w:t>
      </w:r>
      <w:r w:rsidR="00AB4217">
        <w:rPr>
          <w:rFonts w:asciiTheme="majorBidi" w:hAnsiTheme="majorBidi" w:cstheme="majorBidi"/>
        </w:rPr>
        <w:fldChar w:fldCharType="end"/>
      </w:r>
      <w:r w:rsidRPr="001C30D5">
        <w:rPr>
          <w:rFonts w:asciiTheme="majorBidi" w:hAnsiTheme="majorBidi" w:cstheme="majorBidi"/>
        </w:rPr>
        <w:t xml:space="preserve">.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410FF4">
        <w:rPr>
          <w:rFonts w:asciiTheme="majorBidi" w:hAnsiTheme="majorBidi" w:cstheme="majorBidi"/>
        </w:rPr>
        <w:instrText xml:space="preserve"> ADDIN ZOTERO_ITEM CSL_CITATION {"citationID":"SkwX5NFk","properties":{"formattedCitation":"[9, 10]","plainCitation":"[9, 10]","noteIndex":0},"citationItems":[{"id":1343,"uris":["http://zotero.org/users/13788649/items/CS8RE835"],"itemData":{"id":1343,"type":"article-journal","container-title":"Chemometrics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410FF4">
        <w:rPr>
          <w:rFonts w:asciiTheme="majorBidi" w:hAnsiTheme="majorBidi" w:cstheme="majorBidi"/>
          <w:noProof/>
        </w:rPr>
        <w:t>[9, 10]</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410FF4">
        <w:rPr>
          <w:rFonts w:asciiTheme="majorBidi" w:hAnsiTheme="majorBidi" w:cstheme="majorBidi"/>
        </w:rPr>
        <w:instrText xml:space="preserve"> ADDIN ZOTERO_ITEM CSL_CITATION {"citationID":"wPaSKjGC","properties":{"formattedCitation":"[11]","plainCitation":"[11]","noteIndex":0},"citationItems":[{"id":1345,"uris":["http://zotero.org/users/13788649/items/UHQF6DDZ"],"itemData":{"id":1345,"type":"article-journal","container-title":"Advances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410FF4">
        <w:rPr>
          <w:rFonts w:asciiTheme="majorBidi" w:hAnsiTheme="majorBidi" w:cstheme="majorBidi"/>
          <w:noProof/>
        </w:rPr>
        <w:t>[11]</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410FF4">
        <w:rPr>
          <w:rFonts w:asciiTheme="majorBidi" w:hAnsiTheme="majorBidi" w:cstheme="majorBidi"/>
        </w:rPr>
        <w:instrText xml:space="preserve"> ADDIN ZOTERO_ITEM CSL_CITATION {"citationID":"wwOTlzt7","properties":{"formattedCitation":"[12]","plainCitation":"[12]","noteIndex":0},"citationItems":[{"id":1347,"uris":["http://zotero.org/users/13788649/items/XM56WT34"],"itemData":{"id":1347,"type":"article-journal","container-title":"Control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410FF4">
        <w:rPr>
          <w:rFonts w:asciiTheme="majorBidi" w:hAnsiTheme="majorBidi" w:cstheme="majorBidi"/>
          <w:noProof/>
        </w:rPr>
        <w:t>[12]</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410FF4">
        <w:rPr>
          <w:rFonts w:asciiTheme="majorBidi" w:hAnsiTheme="majorBidi" w:cstheme="majorBidi"/>
        </w:rPr>
        <w:instrText xml:space="preserve"> ADDIN ZOTERO_ITEM CSL_CITATION {"citationID":"NZfRlGuo","properties":{"formattedCitation":"[13, 14]","plainCitation":"[13, 14]","noteIndex":0},"citationItems":[{"id":1349,"uris":["http://zotero.org/users/13788649/items/WIT7AV8I"],"itemData":{"id":1349,"type":"book","ISBN":"978-0-262-25683-4","language":"en","license":"http://creativecommons.org/licenses/by-nc-nd/4.0/","note":"DOI: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410FF4">
        <w:rPr>
          <w:rFonts w:hAnsiTheme="majorHAnsi"/>
        </w:rPr>
        <w:t>[13, 14]</w:t>
      </w:r>
      <w:r w:rsidR="00AB4217">
        <w:rPr>
          <w:rFonts w:asciiTheme="majorBidi" w:hAnsiTheme="majorBidi" w:cstheme="majorBidi"/>
        </w:rPr>
        <w:fldChar w:fldCharType="end"/>
      </w:r>
      <w:r w:rsidRPr="001C30D5">
        <w:rPr>
          <w:rFonts w:asciiTheme="majorBidi" w:hAnsiTheme="majorBidi" w:cstheme="majorBidi"/>
        </w:rPr>
        <w:t>.</w:t>
      </w:r>
    </w:p>
    <w:p w14:paraId="209FE105" w14:textId="0170FA27"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In milling, Shang et al. </w:t>
      </w:r>
      <w:r w:rsidR="00BF0516">
        <w:rPr>
          <w:rFonts w:asciiTheme="majorBidi" w:hAnsiTheme="majorBidi" w:cstheme="majorBidi"/>
        </w:rPr>
        <w:fldChar w:fldCharType="begin"/>
      </w:r>
      <w:r w:rsidR="00410FF4">
        <w:rPr>
          <w:rFonts w:asciiTheme="majorBidi" w:hAnsiTheme="majorBidi" w:cstheme="majorBidi"/>
        </w:rPr>
        <w:instrText xml:space="preserve"> ADDIN ZOTERO_ITEM CSL_CITATION {"citationID":"DEvyJ4lL","properties":{"formattedCitation":"[15]","plainCitation":"[15]","noteIndex":0},"citationItems":[{"id":1426,"uris":["http://zotero.org/users/13788649/items/MKX69PZY"],"itemData":{"id":1426,"type":"article-journal","abstract":"This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00BF0516">
        <w:rPr>
          <w:rFonts w:asciiTheme="majorBidi" w:hAnsiTheme="majorBidi" w:cstheme="majorBidi"/>
        </w:rPr>
        <w:fldChar w:fldCharType="separate"/>
      </w:r>
      <w:r w:rsidR="00410FF4">
        <w:rPr>
          <w:rFonts w:asciiTheme="majorBidi" w:hAnsiTheme="majorBidi" w:cstheme="majorBidi"/>
          <w:noProof/>
        </w:rPr>
        <w:t>[15]</w:t>
      </w:r>
      <w:r w:rsidR="00BF0516">
        <w:rPr>
          <w:rFonts w:asciiTheme="majorBidi" w:hAnsiTheme="majorBidi" w:cstheme="majorBidi"/>
        </w:rPr>
        <w:fldChar w:fldCharType="end"/>
      </w:r>
      <w:r w:rsidRPr="001855CB">
        <w:rPr>
          <w:rFonts w:asciiTheme="majorBidi" w:hAnsiTheme="majorBidi" w:cstheme="majorBidi"/>
        </w:rPr>
        <w:t xml:space="preserve"> demonstrated that extreme learning machines with sensor-data fusion outperform classical regression when combining cutting parameters and vibration signals. Bai et al.</w:t>
      </w:r>
      <w:r w:rsidR="00BF0516">
        <w:rPr>
          <w:rFonts w:asciiTheme="majorBidi" w:hAnsiTheme="majorBidi" w:cstheme="majorBidi"/>
        </w:rPr>
        <w:fldChar w:fldCharType="begin"/>
      </w:r>
      <w:r w:rsidR="00410FF4">
        <w:rPr>
          <w:rFonts w:asciiTheme="majorBidi" w:hAnsiTheme="majorBidi" w:cstheme="majorBidi"/>
        </w:rPr>
        <w:instrText xml:space="preserve"> ADDIN ZOTERO_ITEM CSL_CITATION {"citationID":"VKDFBGcx","properties":{"formattedCitation":"[16]","plainCitation":"[16]","noteIndex":0},"citationItems":[{"id":1428,"uris":["http://zotero.org/users/13788649/items/38EV9GVW"],"itemData":{"id":1428,"type":"article-journal","container-title":"Science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00BF0516">
        <w:rPr>
          <w:rFonts w:asciiTheme="majorBidi" w:hAnsiTheme="majorBidi" w:cstheme="majorBidi"/>
        </w:rPr>
        <w:fldChar w:fldCharType="separate"/>
      </w:r>
      <w:r w:rsidR="00410FF4">
        <w:rPr>
          <w:rFonts w:asciiTheme="majorBidi" w:hAnsiTheme="majorBidi" w:cstheme="majorBidi"/>
          <w:noProof/>
        </w:rPr>
        <w:t>[16]</w:t>
      </w:r>
      <w:r w:rsidR="00BF0516">
        <w:rPr>
          <w:rFonts w:asciiTheme="majorBidi" w:hAnsiTheme="majorBidi" w:cstheme="majorBidi"/>
        </w:rPr>
        <w:fldChar w:fldCharType="end"/>
      </w:r>
      <w:r w:rsidRPr="001855CB">
        <w:rPr>
          <w:rFonts w:asciiTheme="majorBidi" w:hAnsiTheme="majorBidi" w:cstheme="majorBidi"/>
        </w:rPr>
        <w:t xml:space="preserve"> advanced this by integrating mechanistic descriptors with ML surrogates, achieving both predictive accuracy and physical interpretability. Ruan et al.</w:t>
      </w:r>
      <w:r w:rsidR="00BF0516">
        <w:rPr>
          <w:rFonts w:asciiTheme="majorBidi" w:hAnsiTheme="majorBidi" w:cstheme="majorBidi"/>
        </w:rPr>
        <w:t xml:space="preserve"> </w:t>
      </w:r>
      <w:r w:rsidR="00BF0516">
        <w:rPr>
          <w:rFonts w:asciiTheme="majorBidi" w:hAnsiTheme="majorBidi" w:cstheme="majorBidi"/>
        </w:rPr>
        <w:fldChar w:fldCharType="begin"/>
      </w:r>
      <w:r w:rsidR="00410FF4">
        <w:rPr>
          <w:rFonts w:asciiTheme="majorBidi" w:hAnsiTheme="majorBidi" w:cstheme="majorBidi"/>
        </w:rPr>
        <w:instrText xml:space="preserve"> ADDIN ZOTERO_ITEM CSL_CITATION {"citationID":"xDEXX7pn","properties":{"formattedCitation":"[17]","plainCitation":"[17]","noteIndex":0},"citationItems":[{"id":1429,"uris":["http://zotero.org/users/13788649/items/GLA93GPX"],"itemData":{"id":1429,"type":"article-journal","container-title":"Expert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00BF0516">
        <w:rPr>
          <w:rFonts w:asciiTheme="majorBidi" w:hAnsiTheme="majorBidi" w:cstheme="majorBidi"/>
        </w:rPr>
        <w:fldChar w:fldCharType="separate"/>
      </w:r>
      <w:r w:rsidR="00410FF4">
        <w:rPr>
          <w:rFonts w:asciiTheme="majorBidi" w:hAnsiTheme="majorBidi" w:cstheme="majorBidi"/>
          <w:noProof/>
        </w:rPr>
        <w:t>[17]</w:t>
      </w:r>
      <w:r w:rsidR="00BF0516">
        <w:rPr>
          <w:rFonts w:asciiTheme="majorBidi" w:hAnsiTheme="majorBidi" w:cstheme="majorBidi"/>
        </w:rPr>
        <w:fldChar w:fldCharType="end"/>
      </w:r>
      <w:r w:rsidRPr="001855CB">
        <w:rPr>
          <w:rFonts w:asciiTheme="majorBidi" w:hAnsiTheme="majorBidi" w:cstheme="majorBidi"/>
        </w:rPr>
        <w:t xml:space="preserve"> introduced NASPrecision, a neural-architecture-search framework that automatically identifies optimal deep models across multiple datasets, yielding lower MAPE and RMSE than multi-model baselines.</w:t>
      </w:r>
    </w:p>
    <w:p w14:paraId="30883FCE" w14:textId="5BAC4BC9"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For online monitoring, Shehzad et al. </w:t>
      </w:r>
      <w:r w:rsidR="00BF0516">
        <w:rPr>
          <w:rFonts w:asciiTheme="majorBidi" w:hAnsiTheme="majorBidi" w:cstheme="majorBidi"/>
        </w:rPr>
        <w:fldChar w:fldCharType="begin"/>
      </w:r>
      <w:r w:rsidR="00410FF4">
        <w:rPr>
          <w:rFonts w:asciiTheme="majorBidi" w:hAnsiTheme="majorBidi" w:cstheme="majorBidi"/>
        </w:rPr>
        <w:instrText xml:space="preserve"> ADDIN ZOTERO_ITEM CSL_CITATION {"citationID":"QiVEkVcM","properties":{"formattedCitation":"[18]","plainCitation":"[18]","noteIndex":0},"citationItems":[{"id":1430,"uris":["http://zotero.org/users/13788649/items/NG42DGM6"],"itemData":{"id":1430,"type":"article-journal","container-title":"Science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00BF0516">
        <w:rPr>
          <w:rFonts w:asciiTheme="majorBidi" w:hAnsiTheme="majorBidi" w:cstheme="majorBidi"/>
        </w:rPr>
        <w:fldChar w:fldCharType="separate"/>
      </w:r>
      <w:r w:rsidR="00410FF4">
        <w:rPr>
          <w:rFonts w:asciiTheme="majorBidi" w:hAnsiTheme="majorBidi" w:cstheme="majorBidi"/>
          <w:noProof/>
        </w:rPr>
        <w:t>[18]</w:t>
      </w:r>
      <w:r w:rsidR="00BF0516">
        <w:rPr>
          <w:rFonts w:asciiTheme="majorBidi" w:hAnsiTheme="majorBidi" w:cstheme="majorBidi"/>
        </w:rPr>
        <w:fldChar w:fldCharType="end"/>
      </w:r>
      <w:r w:rsidRPr="001855CB">
        <w:rPr>
          <w:rFonts w:asciiTheme="majorBidi" w:hAnsiTheme="majorBidi" w:cstheme="majorBidi"/>
        </w:rPr>
        <w:t xml:space="preserve"> proposed a hybrid CNN-LSTM framework for fly-cutting of copper, using tooltip acceleration signals to surpass conventional CNN or LSTM approaches. Their later work </w:t>
      </w:r>
      <w:r w:rsidR="00BF0516">
        <w:rPr>
          <w:rFonts w:asciiTheme="majorBidi" w:hAnsiTheme="majorBidi" w:cstheme="majorBidi"/>
        </w:rPr>
        <w:fldChar w:fldCharType="begin"/>
      </w:r>
      <w:r w:rsidR="00410FF4">
        <w:rPr>
          <w:rFonts w:asciiTheme="majorBidi" w:hAnsiTheme="majorBidi" w:cstheme="majorBidi"/>
        </w:rPr>
        <w:instrText xml:space="preserve"> ADDIN ZOTERO_ITEM CSL_CITATION {"citationID":"YnUlLvKx","properties":{"formattedCitation":"[19]","plainCitation":"[19]","noteIndex":0},"citationItems":[{"id":1431,"uris":["http://zotero.org/users/13788649/items/D6XW6P8S"],"itemData":{"id":1431,"type":"article-journal","container-title":"Journal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00BF0516">
        <w:rPr>
          <w:rFonts w:asciiTheme="majorBidi" w:hAnsiTheme="majorBidi" w:cstheme="majorBidi"/>
        </w:rPr>
        <w:fldChar w:fldCharType="separate"/>
      </w:r>
      <w:r w:rsidR="00410FF4">
        <w:rPr>
          <w:rFonts w:asciiTheme="majorBidi" w:hAnsiTheme="majorBidi" w:cstheme="majorBidi"/>
          <w:noProof/>
        </w:rPr>
        <w:t>[19]</w:t>
      </w:r>
      <w:r w:rsidR="00BF0516">
        <w:rPr>
          <w:rFonts w:asciiTheme="majorBidi" w:hAnsiTheme="majorBidi" w:cstheme="majorBidi"/>
        </w:rPr>
        <w:fldChar w:fldCharType="end"/>
      </w:r>
      <w:r w:rsidRPr="001855CB">
        <w:rPr>
          <w:rFonts w:asciiTheme="majorBidi" w:hAnsiTheme="majorBidi" w:cstheme="majorBidi"/>
        </w:rPr>
        <w:t xml:space="preserve"> validated a fully information-driven monitoring system, showing industrial-grade feasibility. Sizemore et al. applied supervised classifiers in diamond machining of germanium, effectively distinguishing acceptable from defective surfaces and guiding parameter selection in optical manufacturing. In end-milling, Balonji et al. </w:t>
      </w:r>
      <w:r w:rsidR="00BF0516">
        <w:rPr>
          <w:rFonts w:asciiTheme="majorBidi" w:hAnsiTheme="majorBidi" w:cstheme="majorBidi"/>
        </w:rPr>
        <w:fldChar w:fldCharType="begin"/>
      </w:r>
      <w:r w:rsidR="00410FF4">
        <w:rPr>
          <w:rFonts w:asciiTheme="majorBidi" w:hAnsiTheme="majorBidi" w:cstheme="majorBidi"/>
        </w:rPr>
        <w:instrText xml:space="preserve"> ADDIN ZOTERO_ITEM CSL_CITATION {"citationID":"rDp7Rf1D","properties":{"formattedCitation":"[20]","plainCitation":"[20]","noteIndex":0},"citationItems":[{"id":1432,"uris":["http://zotero.org/users/13788649/items/E5563ADL"],"itemData":{"id":1432,"type":"article-journal","abstract":"Computer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00BF0516">
        <w:rPr>
          <w:rFonts w:asciiTheme="majorBidi" w:hAnsiTheme="majorBidi" w:cstheme="majorBidi"/>
        </w:rPr>
        <w:fldChar w:fldCharType="separate"/>
      </w:r>
      <w:r w:rsidR="00410FF4">
        <w:rPr>
          <w:rFonts w:asciiTheme="majorBidi" w:hAnsiTheme="majorBidi" w:cstheme="majorBidi"/>
          <w:noProof/>
        </w:rPr>
        <w:t>[20]</w:t>
      </w:r>
      <w:r w:rsidR="00BF0516">
        <w:rPr>
          <w:rFonts w:asciiTheme="majorBidi" w:hAnsiTheme="majorBidi" w:cstheme="majorBidi"/>
        </w:rPr>
        <w:fldChar w:fldCharType="end"/>
      </w:r>
      <w:r w:rsidRPr="001855CB">
        <w:rPr>
          <w:rFonts w:asciiTheme="majorBidi" w:hAnsiTheme="majorBidi" w:cstheme="majorBidi"/>
        </w:rPr>
        <w:t xml:space="preserve"> compared soft-computing techniques for Al6061, achieving high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1855CB">
        <w:rPr>
          <w:rFonts w:asciiTheme="majorBidi" w:hAnsiTheme="majorBidi" w:cstheme="majorBidi"/>
        </w:rPr>
        <w:t>and low RMSE values, confirming the robustness of optimized models.</w:t>
      </w:r>
    </w:p>
    <w:p w14:paraId="76048425" w14:textId="1E1A3A27" w:rsidR="001855CB" w:rsidRPr="001855CB" w:rsidRDefault="001855CB" w:rsidP="001855CB">
      <w:pPr>
        <w:jc w:val="both"/>
        <w:rPr>
          <w:rFonts w:asciiTheme="majorBidi" w:hAnsiTheme="majorBidi" w:cstheme="majorBidi"/>
        </w:rPr>
      </w:pPr>
      <w:r w:rsidRPr="001855CB">
        <w:rPr>
          <w:rFonts w:asciiTheme="majorBidi" w:hAnsiTheme="majorBidi" w:cstheme="majorBidi"/>
        </w:rPr>
        <w:lastRenderedPageBreak/>
        <w:t xml:space="preserve">Electric discharge machining (EDM) and wire EDM (WEDM) have also benefited from ML. Abbas et al. </w:t>
      </w:r>
      <w:r w:rsidR="00BF0516">
        <w:rPr>
          <w:rFonts w:asciiTheme="majorBidi" w:hAnsiTheme="majorBidi" w:cstheme="majorBidi"/>
        </w:rPr>
        <w:fldChar w:fldCharType="begin"/>
      </w:r>
      <w:r w:rsidR="00410FF4">
        <w:rPr>
          <w:rFonts w:asciiTheme="majorBidi" w:hAnsiTheme="majorBidi" w:cstheme="majorBidi"/>
        </w:rPr>
        <w:instrText xml:space="preserve"> ADDIN ZOTERO_ITEM CSL_CITATION {"citationID":"o5j69YJv","properties":{"formattedCitation":"[21]","plainCitation":"[21]","noteIndex":0},"citationItems":[{"id":1434,"uris":["http://zotero.org/users/13788649/items/3Z8MVLHX"],"itemData":{"id":1434,"type":"article-journal","abstract":"Conventional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00BF0516">
        <w:rPr>
          <w:rFonts w:asciiTheme="majorBidi" w:hAnsiTheme="majorBidi" w:cstheme="majorBidi"/>
        </w:rPr>
        <w:fldChar w:fldCharType="separate"/>
      </w:r>
      <w:r w:rsidR="00410FF4">
        <w:rPr>
          <w:rFonts w:asciiTheme="majorBidi" w:hAnsiTheme="majorBidi" w:cstheme="majorBidi"/>
          <w:noProof/>
        </w:rPr>
        <w:t>[21]</w:t>
      </w:r>
      <w:r w:rsidR="00BF0516">
        <w:rPr>
          <w:rFonts w:asciiTheme="majorBidi" w:hAnsiTheme="majorBidi" w:cstheme="majorBidi"/>
        </w:rPr>
        <w:fldChar w:fldCharType="end"/>
      </w:r>
      <w:r w:rsidRPr="001855CB">
        <w:rPr>
          <w:rFonts w:asciiTheme="majorBidi" w:hAnsiTheme="majorBidi" w:cstheme="majorBidi"/>
        </w:rPr>
        <w:t xml:space="preserve"> used ensemble tree methods (decision trees, random forests, XGBoost) to predict surface roughness in die-sinking EDM of Al-matrix composites, outperforming classical response-surface models. Gurgenc and Altay </w:t>
      </w:r>
      <w:r w:rsidR="00BF0516">
        <w:rPr>
          <w:rFonts w:asciiTheme="majorBidi" w:hAnsiTheme="majorBidi" w:cstheme="majorBidi"/>
        </w:rPr>
        <w:fldChar w:fldCharType="begin"/>
      </w:r>
      <w:r w:rsidR="00410FF4">
        <w:rPr>
          <w:rFonts w:asciiTheme="majorBidi" w:hAnsiTheme="majorBidi" w:cstheme="majorBidi"/>
        </w:rPr>
        <w:instrText xml:space="preserve"> ADDIN ZOTERO_ITEM CSL_CITATION {"citationID":"iKkFLxm1","properties":{"formattedCitation":"[22]","plainCitation":"[22]","noteIndex":0},"citationItems":[{"id":1435,"uris":["http://zotero.org/users/13788649/items/AMR6L4NH"],"itemData":{"id":1435,"type":"article-journal","abstract":"Abstract\n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00BF0516">
        <w:rPr>
          <w:rFonts w:asciiTheme="majorBidi" w:hAnsiTheme="majorBidi" w:cstheme="majorBidi"/>
        </w:rPr>
        <w:fldChar w:fldCharType="separate"/>
      </w:r>
      <w:r w:rsidR="00410FF4">
        <w:rPr>
          <w:rFonts w:asciiTheme="majorBidi" w:hAnsiTheme="majorBidi" w:cstheme="majorBidi"/>
          <w:noProof/>
        </w:rPr>
        <w:t>[22]</w:t>
      </w:r>
      <w:r w:rsidR="00BF0516">
        <w:rPr>
          <w:rFonts w:asciiTheme="majorBidi" w:hAnsiTheme="majorBidi" w:cstheme="majorBidi"/>
        </w:rPr>
        <w:fldChar w:fldCharType="end"/>
      </w:r>
      <w:r w:rsidRPr="001855CB">
        <w:rPr>
          <w:rFonts w:asciiTheme="majorBidi" w:hAnsiTheme="majorBidi" w:cstheme="majorBidi"/>
        </w:rPr>
        <w:t xml:space="preserve"> showed that ensemble and evolutionary neural networks surpass traditional MLPs in WEDM of magnesium alloys, reducing experimental effort.</w:t>
      </w:r>
    </w:p>
    <w:p w14:paraId="264E7621" w14:textId="25F0B68F" w:rsidR="001855CB" w:rsidRPr="001855CB" w:rsidRDefault="001855CB" w:rsidP="00BF0516">
      <w:pPr>
        <w:jc w:val="both"/>
        <w:rPr>
          <w:rFonts w:asciiTheme="majorBidi" w:hAnsiTheme="majorBidi" w:cstheme="majorBidi"/>
        </w:rPr>
      </w:pPr>
      <w:r w:rsidRPr="001855CB">
        <w:rPr>
          <w:rFonts w:asciiTheme="majorBidi" w:hAnsiTheme="majorBidi" w:cstheme="majorBidi"/>
        </w:rPr>
        <w:t xml:space="preserve">Grinding studies further illustrate ML’s versatility. Uçar and Katı </w:t>
      </w:r>
      <w:r w:rsidR="00BF0516">
        <w:rPr>
          <w:rFonts w:asciiTheme="majorBidi" w:hAnsiTheme="majorBidi" w:cstheme="majorBidi"/>
        </w:rPr>
        <w:fldChar w:fldCharType="begin"/>
      </w:r>
      <w:r w:rsidR="00410FF4">
        <w:rPr>
          <w:rFonts w:asciiTheme="majorBidi" w:hAnsiTheme="majorBidi" w:cstheme="majorBidi"/>
        </w:rPr>
        <w:instrText xml:space="preserve"> ADDIN ZOTERO_ITEM CSL_CITATION {"citationID":"VB6cmNLX","properties":{"formattedCitation":"[23]","plainCitation":"[23]","noteIndex":0},"citationItems":[{"id":1436,"uris":["http://zotero.org/users/13788649/items/TQBWYTLW"],"itemData":{"id":1436,"type":"article-journal","container-title":"European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00BF0516">
        <w:rPr>
          <w:rFonts w:asciiTheme="majorBidi" w:hAnsiTheme="majorBidi" w:cstheme="majorBidi"/>
        </w:rPr>
        <w:fldChar w:fldCharType="separate"/>
      </w:r>
      <w:r w:rsidR="00410FF4">
        <w:rPr>
          <w:rFonts w:eastAsiaTheme="minorHAnsi" w:hAnsiTheme="majorHAnsi"/>
          <w:lang w:val="en-US"/>
          <w14:ligatures w14:val="standardContextual"/>
        </w:rPr>
        <w:t>[23]</w:t>
      </w:r>
      <w:r w:rsidR="00BF0516">
        <w:rPr>
          <w:rFonts w:asciiTheme="majorBidi" w:hAnsiTheme="majorBidi" w:cstheme="majorBidi"/>
        </w:rPr>
        <w:fldChar w:fldCharType="end"/>
      </w:r>
      <w:r w:rsidRPr="001855CB">
        <w:rPr>
          <w:rFonts w:asciiTheme="majorBidi" w:hAnsiTheme="majorBidi" w:cstheme="majorBidi"/>
        </w:rPr>
        <w:t xml:space="preserve"> modeled cylindrical grinding of Al-MMCs with predictive ML frameworks, while Samavatian et al. </w:t>
      </w:r>
      <w:r w:rsidR="00BF0516">
        <w:rPr>
          <w:rFonts w:asciiTheme="majorBidi" w:hAnsiTheme="majorBidi" w:cstheme="majorBidi"/>
        </w:rPr>
        <w:fldChar w:fldCharType="begin"/>
      </w:r>
      <w:r w:rsidR="00410FF4">
        <w:rPr>
          <w:rFonts w:asciiTheme="majorBidi" w:hAnsiTheme="majorBidi" w:cstheme="majorBidi"/>
        </w:rPr>
        <w:instrText xml:space="preserve"> ADDIN ZOTERO_ITEM CSL_CITATION {"citationID":"LFuSbOId","properties":{"formattedCitation":"[24]","plainCitation":"[24]","noteIndex":0},"citationItems":[{"id":1439,"uris":["http://zotero.org/users/13788649/items/CJIEAPKC"],"itemData":{"id":1439,"type":"article-journal","abstract":"This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00BF0516">
        <w:rPr>
          <w:rFonts w:asciiTheme="majorBidi" w:hAnsiTheme="majorBidi" w:cstheme="majorBidi"/>
        </w:rPr>
        <w:fldChar w:fldCharType="separate"/>
      </w:r>
      <w:r w:rsidR="00410FF4">
        <w:rPr>
          <w:rFonts w:asciiTheme="majorBidi" w:hAnsiTheme="majorBidi" w:cstheme="majorBidi"/>
          <w:noProof/>
        </w:rPr>
        <w:t>[24]</w:t>
      </w:r>
      <w:r w:rsidR="00BF0516">
        <w:rPr>
          <w:rFonts w:asciiTheme="majorBidi" w:hAnsiTheme="majorBidi" w:cstheme="majorBidi"/>
        </w:rPr>
        <w:fldChar w:fldCharType="end"/>
      </w:r>
      <w:r w:rsidRPr="001855CB">
        <w:rPr>
          <w:rFonts w:asciiTheme="majorBidi" w:hAnsiTheme="majorBidi" w:cstheme="majorBidi"/>
        </w:rPr>
        <w:t xml:space="preserve"> introduced analytically guided ML for steel grinding, combining domain knowledge with data-driven inference. </w:t>
      </w:r>
    </w:p>
    <w:p w14:paraId="0DAEFA33" w14:textId="77777777" w:rsidR="001855CB" w:rsidRPr="001C30D5" w:rsidRDefault="001855CB" w:rsidP="00497D2E">
      <w:pPr>
        <w:jc w:val="both"/>
        <w:rPr>
          <w:rFonts w:asciiTheme="majorBidi" w:hAnsiTheme="majorBidi" w:cstheme="majorBidi"/>
        </w:rPr>
      </w:pPr>
    </w:p>
    <w:p w14:paraId="6DA7101B" w14:textId="207E1FCE"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w:t>
      </w:r>
      <w:r w:rsidR="007C0975">
        <w:rPr>
          <w:rFonts w:asciiTheme="majorBidi" w:hAnsiTheme="majorBidi" w:cstheme="majorBidi"/>
        </w:rPr>
        <w:t xml:space="preserve">several </w:t>
      </w:r>
      <w:r w:rsidRPr="001C30D5">
        <w:rPr>
          <w:rFonts w:asciiTheme="majorBidi" w:hAnsiTheme="majorBidi" w:cstheme="majorBidi"/>
        </w:rPr>
        <w:t xml:space="preserve">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410FF4">
        <w:rPr>
          <w:rFonts w:asciiTheme="majorBidi" w:hAnsiTheme="majorBidi" w:cstheme="majorBidi"/>
        </w:rPr>
        <w:instrText xml:space="preserve"> ADDIN ZOTERO_ITEM CSL_CITATION {"citationID":"XiTrW0wb","properties":{"formattedCitation":"[25]","plainCitation":"[25]","noteIndex":0},"citationItems":[{"id":1351,"uris":["http://zotero.org/users/13788649/items/M87QTE4W"],"itemData":{"id":1351,"type":"article-journal","container-title":"Computer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410FF4">
        <w:rPr>
          <w:rFonts w:asciiTheme="majorBidi" w:hAnsiTheme="majorBidi" w:cstheme="majorBidi"/>
          <w:noProof/>
        </w:rPr>
        <w:t>[25]</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410FF4">
        <w:rPr>
          <w:rFonts w:asciiTheme="majorBidi" w:hAnsiTheme="majorBidi" w:cstheme="majorBidi"/>
        </w:rPr>
        <w:instrText xml:space="preserve"> ADDIN ZOTERO_ITEM CSL_CITATION {"citationID":"b00GRXjR","properties":{"formattedCitation":"[26, 27]","plainCitation":"[26, 27]","noteIndex":0},"citationItems":[{"id":1352,"uris":["http://zotero.org/users/13788649/items/WEDIDARN"],"itemData":{"id":1352,"type":"article-journal","container-title":"Energy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410FF4">
        <w:rPr>
          <w:rFonts w:asciiTheme="majorBidi" w:hAnsiTheme="majorBidi" w:cstheme="majorBidi"/>
          <w:noProof/>
        </w:rPr>
        <w:t>[26, 27]</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410FF4">
        <w:rPr>
          <w:rFonts w:asciiTheme="majorBidi" w:hAnsiTheme="majorBidi" w:cstheme="majorBidi"/>
        </w:rPr>
        <w:instrText xml:space="preserve"> ADDIN ZOTERO_ITEM CSL_CITATION {"citationID":"2AMrzzlU","properties":{"formattedCitation":"[28]","plainCitation":"[28]","noteIndex":0},"citationItems":[{"id":1354,"uris":["http://zotero.org/users/13788649/items/IZH86XQT"],"itemData":{"id":1354,"type":"article-journal","container-title":"Materials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410FF4">
        <w:rPr>
          <w:rFonts w:asciiTheme="majorBidi" w:hAnsiTheme="majorBidi" w:cstheme="majorBidi"/>
          <w:noProof/>
        </w:rPr>
        <w:t>[28]</w:t>
      </w:r>
      <w:r w:rsidR="00AB4217">
        <w:rPr>
          <w:rFonts w:asciiTheme="majorBidi" w:hAnsiTheme="majorBidi" w:cstheme="majorBidi"/>
        </w:rPr>
        <w:fldChar w:fldCharType="end"/>
      </w:r>
      <w:r w:rsidRPr="001C30D5">
        <w:rPr>
          <w:rFonts w:asciiTheme="majorBidi" w:hAnsiTheme="majorBidi" w:cstheme="majorBidi"/>
        </w:rPr>
        <w:t>.</w:t>
      </w:r>
    </w:p>
    <w:p w14:paraId="43B8A7EC" w14:textId="00BF57D7" w:rsidR="007C0975" w:rsidRDefault="00497D2E" w:rsidP="003D6B5F">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t>
      </w:r>
      <w:r w:rsidR="007C0975">
        <w:rPr>
          <w:rFonts w:asciiTheme="majorBidi" w:hAnsiTheme="majorBidi" w:cstheme="majorBidi"/>
        </w:rPr>
        <w:t>Forthermore</w:t>
      </w:r>
      <w:r w:rsidRPr="001C30D5">
        <w:rPr>
          <w:rFonts w:asciiTheme="majorBidi" w:hAnsiTheme="majorBidi" w:cstheme="majorBidi"/>
        </w:rPr>
        <w:t xml:space="preserve"> previously studied the effects of dressing parameters and four different cooling conditions (Dry, Wet, MQL-Air, MQL-Argon) on roughness on the surface of steel </w:t>
      </w:r>
      <w:r w:rsidR="007C0975">
        <w:rPr>
          <w:rFonts w:asciiTheme="majorBidi" w:hAnsiTheme="majorBidi" w:cstheme="majorBidi"/>
        </w:rPr>
        <w:t xml:space="preserve">workpeace </w:t>
      </w:r>
      <w:r w:rsidRPr="001C30D5">
        <w:rPr>
          <w:rFonts w:asciiTheme="majorBidi" w:hAnsiTheme="majorBidi" w:cstheme="majorBidi"/>
        </w:rPr>
        <w:t xml:space="preserve">using artificial neural networks (ANNs) with various architectures in </w:t>
      </w:r>
      <w:r w:rsidR="003F10E6">
        <w:rPr>
          <w:rFonts w:asciiTheme="majorBidi" w:hAnsiTheme="majorBidi" w:cstheme="majorBidi"/>
        </w:rPr>
        <w:fldChar w:fldCharType="begin"/>
      </w:r>
      <w:r w:rsidR="00410FF4">
        <w:rPr>
          <w:rFonts w:asciiTheme="majorBidi" w:hAnsiTheme="majorBidi" w:cstheme="majorBidi"/>
        </w:rPr>
        <w:instrText xml:space="preserve"> ADDIN ZOTERO_ITEM CSL_CITATION {"citationID":"bIe4g3Wv","properties":{"formattedCitation":"[7]","plainCitation":"[7]","noteIndex":0},"citationItems":[{"id":1340,"uris":["http://zotero.org/users/13788649/items/UN2YDDQ2"],"itemData":{"id":1340,"type":"article-journal","container-title":"Energy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410FF4">
        <w:rPr>
          <w:rFonts w:asciiTheme="majorBidi" w:hAnsiTheme="majorBidi" w:cstheme="majorBidi"/>
          <w:noProof/>
        </w:rPr>
        <w:t>[7]</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410FF4">
        <w:rPr>
          <w:rFonts w:asciiTheme="majorBidi" w:hAnsiTheme="majorBidi" w:cstheme="majorBidi"/>
        </w:rPr>
        <w:instrText xml:space="preserve"> ADDIN ZOTERO_ITEM CSL_CITATION {"citationID":"L5MObX0b","properties":{"formattedCitation":"[29]","plainCitation":"[29]","noteIndex":0},"citationItems":[{"id":1355,"uris":["http://zotero.org/users/13788649/items/489EGT33"],"itemData":{"id":1355,"type":"article-journal","abstract":"Extensive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410FF4">
        <w:rPr>
          <w:rFonts w:asciiTheme="majorBidi" w:hAnsiTheme="majorBidi" w:cstheme="majorBidi"/>
          <w:noProof/>
        </w:rPr>
        <w:t>[29]</w:t>
      </w:r>
      <w:r w:rsidR="003F10E6">
        <w:rPr>
          <w:rFonts w:asciiTheme="majorBidi" w:hAnsiTheme="majorBidi" w:cstheme="majorBidi"/>
        </w:rPr>
        <w:fldChar w:fldCharType="end"/>
      </w:r>
      <w:r w:rsidRPr="001C30D5">
        <w:rPr>
          <w:rFonts w:asciiTheme="majorBidi" w:hAnsiTheme="majorBidi" w:cstheme="majorBidi"/>
        </w:rPr>
        <w:t xml:space="preserve">, </w:t>
      </w:r>
      <w:r w:rsidR="007C0975">
        <w:rPr>
          <w:rFonts w:asciiTheme="majorBidi" w:hAnsiTheme="majorBidi" w:cstheme="majorBidi"/>
        </w:rPr>
        <w:t>the</w:t>
      </w:r>
      <w:r w:rsidRPr="001C30D5">
        <w:rPr>
          <w:rFonts w:asciiTheme="majorBidi" w:hAnsiTheme="majorBidi" w:cstheme="majorBidi"/>
        </w:rPr>
        <w:t xml:space="preserve"> extended </w:t>
      </w:r>
      <w:r w:rsidR="007C0975">
        <w:rPr>
          <w:rFonts w:asciiTheme="majorBidi" w:hAnsiTheme="majorBidi" w:cstheme="majorBidi"/>
        </w:rPr>
        <w:t>analysis</w:t>
      </w:r>
      <w:r w:rsidRPr="001C30D5">
        <w:rPr>
          <w:rFonts w:asciiTheme="majorBidi" w:hAnsiTheme="majorBidi" w:cstheme="majorBidi"/>
        </w:rPr>
        <w:t xml:space="preserve"> to include the geometry of the dressing tool (single-point vs. four-point diamond dresser) to grind the nickel-based superalloy Inconel 738. </w:t>
      </w:r>
      <w:r w:rsidR="007C0975">
        <w:rPr>
          <w:rFonts w:asciiTheme="majorBidi" w:hAnsiTheme="majorBidi" w:cstheme="majorBidi"/>
        </w:rPr>
        <w:t>In the other study</w:t>
      </w:r>
      <w:r w:rsidRPr="001C30D5">
        <w:rPr>
          <w:rFonts w:asciiTheme="majorBidi" w:hAnsiTheme="majorBidi" w:cstheme="majorBidi"/>
        </w:rPr>
        <w:t xml:space="preserve"> </w:t>
      </w:r>
      <w:r w:rsidR="003F10E6">
        <w:rPr>
          <w:rFonts w:asciiTheme="majorBidi" w:hAnsiTheme="majorBidi" w:cstheme="majorBidi"/>
        </w:rPr>
        <w:fldChar w:fldCharType="begin"/>
      </w:r>
      <w:r w:rsidR="00410FF4">
        <w:rPr>
          <w:rFonts w:asciiTheme="majorBidi" w:hAnsiTheme="majorBidi" w:cstheme="majorBidi"/>
        </w:rPr>
        <w:instrText xml:space="preserve"> ADDIN ZOTERO_ITEM CSL_CITATION {"citationID":"1y6bsNxh","properties":{"formattedCitation":"[30]","plainCitation":"[30]","noteIndex":0},"citationItems":[{"id":1357,"uris":["http://zotero.org/users/13788649/items/NKKGEJAV"],"itemData":{"id":1357,"type":"article-journal","abstract":"In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410FF4">
        <w:rPr>
          <w:rFonts w:asciiTheme="majorBidi" w:hAnsiTheme="majorBidi" w:cstheme="majorBidi"/>
          <w:noProof/>
        </w:rPr>
        <w:t>[30]</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3A53A761" w14:textId="77777777" w:rsidR="007C0975" w:rsidRDefault="007C0975" w:rsidP="00497D2E">
      <w:pPr>
        <w:jc w:val="both"/>
        <w:rPr>
          <w:rFonts w:asciiTheme="majorBidi" w:hAnsiTheme="majorBidi" w:cstheme="majorBidi"/>
        </w:rPr>
      </w:pPr>
    </w:p>
    <w:p w14:paraId="2AD650A3" w14:textId="77777777" w:rsidR="007C0975" w:rsidRDefault="007C0975" w:rsidP="00497D2E">
      <w:pPr>
        <w:jc w:val="both"/>
        <w:rPr>
          <w:rFonts w:asciiTheme="majorBidi" w:hAnsiTheme="majorBidi" w:cstheme="majorBidi"/>
        </w:rPr>
      </w:pPr>
    </w:p>
    <w:p w14:paraId="0BBAA2C9" w14:textId="77777777" w:rsidR="007C0975" w:rsidRDefault="007C0975" w:rsidP="00497D2E">
      <w:pPr>
        <w:jc w:val="both"/>
        <w:rPr>
          <w:rFonts w:asciiTheme="majorBidi" w:hAnsiTheme="majorBidi" w:cstheme="majorBidi"/>
        </w:rPr>
      </w:pPr>
    </w:p>
    <w:p w14:paraId="58F43F02" w14:textId="4A6D8EEF" w:rsidR="007C0975" w:rsidRPr="000A782E" w:rsidRDefault="00497D2E" w:rsidP="000A782E">
      <w:pPr>
        <w:jc w:val="center"/>
        <w:rPr>
          <w:rFonts w:asciiTheme="majorBidi" w:hAnsiTheme="majorBidi" w:cstheme="majorBidi"/>
          <w:sz w:val="20"/>
          <w:szCs w:val="20"/>
        </w:rPr>
      </w:pPr>
      <w:r w:rsidRPr="000A782E">
        <w:rPr>
          <w:rFonts w:asciiTheme="majorBidi" w:hAnsiTheme="majorBidi" w:cstheme="majorBidi"/>
          <w:b/>
          <w:bCs/>
          <w:sz w:val="20"/>
          <w:szCs w:val="20"/>
        </w:rPr>
        <w:t>Table 1.</w:t>
      </w:r>
      <w:r w:rsidRPr="000A782E">
        <w:rPr>
          <w:rFonts w:asciiTheme="majorBidi" w:hAnsiTheme="majorBidi" w:cstheme="majorBidi"/>
          <w:sz w:val="20"/>
          <w:szCs w:val="20"/>
        </w:rPr>
        <w:t> A general framework of existing research employing machine learning techniques in grinding and related machining processes.</w:t>
      </w:r>
    </w:p>
    <w:tbl>
      <w:tblPr>
        <w:tblStyle w:val="PlainTable1"/>
        <w:tblW w:w="10206" w:type="dxa"/>
        <w:tblInd w:w="-572" w:type="dxa"/>
        <w:tblLayout w:type="fixed"/>
        <w:tblLook w:val="04A0" w:firstRow="1" w:lastRow="0" w:firstColumn="1" w:lastColumn="0" w:noHBand="0" w:noVBand="1"/>
      </w:tblPr>
      <w:tblGrid>
        <w:gridCol w:w="1843"/>
        <w:gridCol w:w="1701"/>
        <w:gridCol w:w="1418"/>
        <w:gridCol w:w="2126"/>
        <w:gridCol w:w="1984"/>
        <w:gridCol w:w="1134"/>
      </w:tblGrid>
      <w:tr w:rsidR="000A782E" w:rsidRPr="000A782E" w14:paraId="2029760F" w14:textId="0EB6C404" w:rsidTr="000A782E">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4DD24024" w14:textId="77777777" w:rsidR="007C0975" w:rsidRPr="000A782E" w:rsidRDefault="007C0975" w:rsidP="00822632">
            <w:pPr>
              <w:jc w:val="center"/>
              <w:rPr>
                <w:b w:val="0"/>
                <w:bCs w:val="0"/>
                <w:i/>
                <w:iCs/>
                <w:sz w:val="18"/>
                <w:szCs w:val="18"/>
              </w:rPr>
            </w:pPr>
            <w:r w:rsidRPr="000A782E">
              <w:rPr>
                <w:sz w:val="18"/>
                <w:szCs w:val="18"/>
              </w:rPr>
              <w:t>Study Focus (Dataset)</w:t>
            </w:r>
          </w:p>
        </w:tc>
        <w:tc>
          <w:tcPr>
            <w:tcW w:w="1701" w:type="dxa"/>
            <w:noWrap/>
            <w:hideMark/>
          </w:tcPr>
          <w:p w14:paraId="15F389C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Alloy</w:t>
            </w:r>
          </w:p>
        </w:tc>
        <w:tc>
          <w:tcPr>
            <w:tcW w:w="1418" w:type="dxa"/>
            <w:noWrap/>
            <w:hideMark/>
          </w:tcPr>
          <w:p w14:paraId="3AF99C4B"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Machining Process</w:t>
            </w:r>
          </w:p>
        </w:tc>
        <w:tc>
          <w:tcPr>
            <w:tcW w:w="2126" w:type="dxa"/>
            <w:noWrap/>
            <w:hideMark/>
          </w:tcPr>
          <w:p w14:paraId="14EDAC8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Key ML Technologies</w:t>
            </w:r>
          </w:p>
        </w:tc>
        <w:tc>
          <w:tcPr>
            <w:tcW w:w="1984" w:type="dxa"/>
            <w:noWrap/>
            <w:hideMark/>
          </w:tcPr>
          <w:p w14:paraId="7D00BB96"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Reported Accuracy Metrics</w:t>
            </w:r>
          </w:p>
        </w:tc>
        <w:tc>
          <w:tcPr>
            <w:tcW w:w="1134" w:type="dxa"/>
          </w:tcPr>
          <w:p w14:paraId="148A8953"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
        </w:tc>
      </w:tr>
      <w:tr w:rsidR="000A782E" w:rsidRPr="000A782E" w14:paraId="0D89C4EA"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48A68B2E" w14:textId="35D7E47E" w:rsidR="007C0975" w:rsidRPr="000A782E" w:rsidRDefault="007C0975" w:rsidP="007C0975">
            <w:pPr>
              <w:jc w:val="center"/>
              <w:rPr>
                <w:color w:val="000000"/>
                <w:sz w:val="18"/>
                <w:szCs w:val="18"/>
              </w:rPr>
            </w:pPr>
            <w:r w:rsidRPr="000A782E">
              <w:rPr>
                <w:sz w:val="18"/>
                <w:szCs w:val="18"/>
              </w:rPr>
              <w:t>Surface roughness prediction with sensor-data fusion</w:t>
            </w:r>
          </w:p>
        </w:tc>
        <w:tc>
          <w:tcPr>
            <w:tcW w:w="1701" w:type="dxa"/>
            <w:noWrap/>
            <w:vAlign w:val="center"/>
          </w:tcPr>
          <w:p w14:paraId="383647AB" w14:textId="366585A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Optical components (ultra-precision parts)</w:t>
            </w:r>
          </w:p>
        </w:tc>
        <w:tc>
          <w:tcPr>
            <w:tcW w:w="1418" w:type="dxa"/>
            <w:noWrap/>
            <w:vAlign w:val="center"/>
          </w:tcPr>
          <w:p w14:paraId="15682A70" w14:textId="6FC4FCE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milling</w:t>
            </w:r>
          </w:p>
        </w:tc>
        <w:tc>
          <w:tcPr>
            <w:tcW w:w="2126" w:type="dxa"/>
            <w:noWrap/>
            <w:vAlign w:val="center"/>
          </w:tcPr>
          <w:p w14:paraId="5830D0D2" w14:textId="732734AF"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Extreme Learning Machine (ELM) with fused cutting + vibration signals</w:t>
            </w:r>
          </w:p>
        </w:tc>
        <w:tc>
          <w:tcPr>
            <w:tcW w:w="1984" w:type="dxa"/>
            <w:noWrap/>
            <w:vAlign w:val="center"/>
          </w:tcPr>
          <w:p w14:paraId="63C7E2BA" w14:textId="421D06B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Lower prediction error than classical regression; improved Ra prediction</w:t>
            </w:r>
          </w:p>
        </w:tc>
        <w:tc>
          <w:tcPr>
            <w:tcW w:w="1134" w:type="dxa"/>
          </w:tcPr>
          <w:p w14:paraId="0651DCA1" w14:textId="052E7E91"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{"citationID":"kdcKAVfi","properties":{"formattedCitation":"[15]","plainCitation":"[15]","noteIndex":0},"citationItems":[{"id":1426,"uris":["http://zotero.org/users/13788649/items/MKX69PZY"],"itemData":{"id":1426,"type":"article-journal","abstract":"This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Pr="000A782E">
              <w:rPr>
                <w:color w:val="000000"/>
                <w:sz w:val="16"/>
                <w:szCs w:val="16"/>
              </w:rPr>
              <w:fldChar w:fldCharType="separate"/>
            </w:r>
            <w:r w:rsidR="00410FF4">
              <w:rPr>
                <w:noProof/>
                <w:color w:val="000000"/>
                <w:sz w:val="16"/>
                <w:szCs w:val="16"/>
              </w:rPr>
              <w:t>[15]</w:t>
            </w:r>
            <w:r w:rsidRPr="000A782E">
              <w:rPr>
                <w:color w:val="000000"/>
                <w:sz w:val="16"/>
                <w:szCs w:val="16"/>
              </w:rPr>
              <w:fldChar w:fldCharType="end"/>
            </w:r>
          </w:p>
        </w:tc>
      </w:tr>
      <w:tr w:rsidR="000A782E" w:rsidRPr="000A782E" w14:paraId="569D4C8A"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384BA6C" w14:textId="6E96D4DF" w:rsidR="007C0975" w:rsidRPr="000A782E" w:rsidRDefault="007C0975" w:rsidP="007C0975">
            <w:pPr>
              <w:jc w:val="center"/>
              <w:rPr>
                <w:color w:val="000000"/>
                <w:sz w:val="18"/>
                <w:szCs w:val="18"/>
              </w:rPr>
            </w:pPr>
            <w:r w:rsidRPr="000A782E">
              <w:rPr>
                <w:sz w:val="18"/>
                <w:szCs w:val="18"/>
              </w:rPr>
              <w:t>Hybrid physics–data-driven roughness model</w:t>
            </w:r>
          </w:p>
        </w:tc>
        <w:tc>
          <w:tcPr>
            <w:tcW w:w="1701" w:type="dxa"/>
            <w:noWrap/>
            <w:vAlign w:val="center"/>
          </w:tcPr>
          <w:p w14:paraId="45F0C329" w14:textId="2B7152AB"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machined components</w:t>
            </w:r>
          </w:p>
        </w:tc>
        <w:tc>
          <w:tcPr>
            <w:tcW w:w="1418" w:type="dxa"/>
            <w:noWrap/>
            <w:vAlign w:val="center"/>
          </w:tcPr>
          <w:p w14:paraId="407BD463" w14:textId="357D33E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machining (general framework)</w:t>
            </w:r>
          </w:p>
        </w:tc>
        <w:tc>
          <w:tcPr>
            <w:tcW w:w="2126" w:type="dxa"/>
            <w:noWrap/>
            <w:vAlign w:val="center"/>
          </w:tcPr>
          <w:p w14:paraId="698FA14B" w14:textId="1F3DE1B8"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mechanistic descriptors + ML surrogates (physics-informed ML)</w:t>
            </w:r>
          </w:p>
        </w:tc>
        <w:tc>
          <w:tcPr>
            <w:tcW w:w="1984" w:type="dxa"/>
            <w:noWrap/>
            <w:vAlign w:val="center"/>
          </w:tcPr>
          <w:p w14:paraId="462BB774" w14:textId="2409026C"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predictive accuracy; preserves physical interpretability</w:t>
            </w:r>
          </w:p>
        </w:tc>
        <w:tc>
          <w:tcPr>
            <w:tcW w:w="1134" w:type="dxa"/>
          </w:tcPr>
          <w:p w14:paraId="1629A4A0" w14:textId="3E648D5E"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{"citationID":"2KYrG8xb","properties":{"formattedCitation":"[16]","plainCitation":"[16]","noteIndex":0},"citationItems":[{"id":1428,"uris":["http://zotero.org/users/13788649/items/38EV9GVW"],"itemData":{"id":1428,"type":"article-journal","container-title":"Science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Pr="000A782E">
              <w:rPr>
                <w:color w:val="000000"/>
                <w:sz w:val="16"/>
                <w:szCs w:val="16"/>
              </w:rPr>
              <w:fldChar w:fldCharType="separate"/>
            </w:r>
            <w:r w:rsidR="00410FF4">
              <w:rPr>
                <w:noProof/>
                <w:color w:val="000000"/>
                <w:sz w:val="16"/>
                <w:szCs w:val="16"/>
              </w:rPr>
              <w:t>[16]</w:t>
            </w:r>
            <w:r w:rsidRPr="000A782E">
              <w:rPr>
                <w:color w:val="000000"/>
                <w:sz w:val="16"/>
                <w:szCs w:val="16"/>
              </w:rPr>
              <w:fldChar w:fldCharType="end"/>
            </w:r>
          </w:p>
        </w:tc>
      </w:tr>
      <w:tr w:rsidR="000A782E" w:rsidRPr="000A782E" w14:paraId="5E35330D"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216BAC5" w14:textId="08AEB404" w:rsidR="007C0975" w:rsidRPr="000A782E" w:rsidRDefault="007C0975" w:rsidP="007C0975">
            <w:pPr>
              <w:jc w:val="center"/>
              <w:rPr>
                <w:color w:val="000000"/>
                <w:sz w:val="18"/>
                <w:szCs w:val="18"/>
              </w:rPr>
            </w:pPr>
            <w:r w:rsidRPr="000A782E">
              <w:rPr>
                <w:sz w:val="18"/>
                <w:szCs w:val="18"/>
              </w:rPr>
              <w:t>NASPrecision multi-stage learning framework for Ra prediction</w:t>
            </w:r>
          </w:p>
        </w:tc>
        <w:tc>
          <w:tcPr>
            <w:tcW w:w="1701" w:type="dxa"/>
            <w:noWrap/>
            <w:vAlign w:val="center"/>
          </w:tcPr>
          <w:p w14:paraId="6D080D47" w14:textId="313CBB92"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Multiple 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datasets</w:t>
            </w:r>
          </w:p>
        </w:tc>
        <w:tc>
          <w:tcPr>
            <w:tcW w:w="1418" w:type="dxa"/>
            <w:noWrap/>
            <w:vAlign w:val="center"/>
          </w:tcPr>
          <w:p w14:paraId="68F2446B" w14:textId="01F499C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(multi-dataset)</w:t>
            </w:r>
          </w:p>
        </w:tc>
        <w:tc>
          <w:tcPr>
            <w:tcW w:w="2126" w:type="dxa"/>
            <w:noWrap/>
            <w:vAlign w:val="center"/>
          </w:tcPr>
          <w:p w14:paraId="31379ECE" w14:textId="1FBBEA3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Neural Architecture Search (NAS) + deep networks, multi-stage learning</w:t>
            </w:r>
          </w:p>
        </w:tc>
        <w:tc>
          <w:tcPr>
            <w:tcW w:w="1984" w:type="dxa"/>
            <w:noWrap/>
            <w:vAlign w:val="center"/>
          </w:tcPr>
          <w:p w14:paraId="3DD407D3" w14:textId="07151D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Significant reductions in MAPE and RMSE vs conventional single-model baselines</w:t>
            </w:r>
          </w:p>
        </w:tc>
        <w:tc>
          <w:tcPr>
            <w:tcW w:w="1134" w:type="dxa"/>
          </w:tcPr>
          <w:p w14:paraId="0A3CEBF8" w14:textId="3E2CF925"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{"citationID":"RfvQg4gb","properties":{"formattedCitation":"[17]","plainCitation":"[17]","noteIndex":0},"citationItems":[{"id":1429,"uris":["http://zotero.org/users/13788649/items/GLA93GPX"],"itemData":{"id":1429,"type":"article-journal","container-title":"Expert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Pr="000A782E">
              <w:rPr>
                <w:color w:val="000000"/>
                <w:sz w:val="16"/>
                <w:szCs w:val="16"/>
              </w:rPr>
              <w:fldChar w:fldCharType="separate"/>
            </w:r>
            <w:r w:rsidR="00410FF4">
              <w:rPr>
                <w:noProof/>
                <w:color w:val="000000"/>
                <w:sz w:val="16"/>
                <w:szCs w:val="16"/>
              </w:rPr>
              <w:t>[17]</w:t>
            </w:r>
            <w:r w:rsidRPr="000A782E">
              <w:rPr>
                <w:color w:val="000000"/>
                <w:sz w:val="16"/>
                <w:szCs w:val="16"/>
              </w:rPr>
              <w:fldChar w:fldCharType="end"/>
            </w:r>
          </w:p>
        </w:tc>
      </w:tr>
      <w:tr w:rsidR="000A782E" w:rsidRPr="000A782E" w14:paraId="735CB50B"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35F6873" w14:textId="50081067" w:rsidR="007C0975" w:rsidRPr="000A782E" w:rsidRDefault="007C0975" w:rsidP="007C0975">
            <w:pPr>
              <w:jc w:val="center"/>
              <w:rPr>
                <w:color w:val="000000"/>
                <w:sz w:val="18"/>
                <w:szCs w:val="18"/>
              </w:rPr>
            </w:pPr>
            <w:r w:rsidRPr="000A782E">
              <w:rPr>
                <w:sz w:val="18"/>
                <w:szCs w:val="18"/>
              </w:rPr>
              <w:t>Online surface roughness monitoring in fly-cutting</w:t>
            </w:r>
          </w:p>
        </w:tc>
        <w:tc>
          <w:tcPr>
            <w:tcW w:w="1701" w:type="dxa"/>
            <w:noWrap/>
            <w:vAlign w:val="center"/>
          </w:tcPr>
          <w:p w14:paraId="5E36DE84" w14:textId="606A1E5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Copper workpieces</w:t>
            </w:r>
          </w:p>
        </w:tc>
        <w:tc>
          <w:tcPr>
            <w:tcW w:w="1418" w:type="dxa"/>
            <w:noWrap/>
            <w:vAlign w:val="center"/>
          </w:tcPr>
          <w:p w14:paraId="7A034684" w14:textId="621B41D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fly-cutting</w:t>
            </w:r>
          </w:p>
        </w:tc>
        <w:tc>
          <w:tcPr>
            <w:tcW w:w="2126" w:type="dxa"/>
            <w:noWrap/>
            <w:vAlign w:val="center"/>
          </w:tcPr>
          <w:p w14:paraId="6AB52A9D" w14:textId="4ABA3C4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CNN–LSTM deep network (tooltip acceleration time series)</w:t>
            </w:r>
          </w:p>
        </w:tc>
        <w:tc>
          <w:tcPr>
            <w:tcW w:w="1984" w:type="dxa"/>
            <w:noWrap/>
            <w:vAlign w:val="center"/>
          </w:tcPr>
          <w:p w14:paraId="4330C232" w14:textId="65A697A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Superior performance vs standalone CNN or LSTM; robust online Ra monitoring</w:t>
            </w:r>
          </w:p>
        </w:tc>
        <w:tc>
          <w:tcPr>
            <w:tcW w:w="1134" w:type="dxa"/>
          </w:tcPr>
          <w:p w14:paraId="4096C6FD" w14:textId="649D46A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{"citationID":"wxDfLIYY","properties":{"formattedCitation":"[18]","plainCitation":"[18]","noteIndex":0},"citationItems":[{"id":1430,"uris":["http://zotero.org/users/13788649/items/NG42DGM6"],"itemData":{"id":1430,"type":"article-journal","container-title":"Science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Pr="000A782E">
              <w:rPr>
                <w:color w:val="000000"/>
                <w:sz w:val="16"/>
                <w:szCs w:val="16"/>
              </w:rPr>
              <w:fldChar w:fldCharType="separate"/>
            </w:r>
            <w:r w:rsidR="00410FF4">
              <w:rPr>
                <w:noProof/>
                <w:color w:val="000000"/>
                <w:sz w:val="16"/>
                <w:szCs w:val="16"/>
              </w:rPr>
              <w:t>[18]</w:t>
            </w:r>
            <w:r w:rsidRPr="000A782E">
              <w:rPr>
                <w:color w:val="000000"/>
                <w:sz w:val="16"/>
                <w:szCs w:val="16"/>
              </w:rPr>
              <w:fldChar w:fldCharType="end"/>
            </w:r>
          </w:p>
        </w:tc>
      </w:tr>
      <w:tr w:rsidR="000A782E" w:rsidRPr="000A782E" w14:paraId="4F284288"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1437C38" w14:textId="26239999" w:rsidR="007C0975" w:rsidRPr="000A782E" w:rsidRDefault="007C0975" w:rsidP="007C0975">
            <w:pPr>
              <w:jc w:val="center"/>
              <w:rPr>
                <w:color w:val="000000"/>
                <w:sz w:val="18"/>
                <w:szCs w:val="18"/>
              </w:rPr>
            </w:pPr>
            <w:r w:rsidRPr="000A782E">
              <w:rPr>
                <w:sz w:val="18"/>
                <w:szCs w:val="18"/>
              </w:rPr>
              <w:lastRenderedPageBreak/>
              <w:t>Surface quality classification in ultra-precision machining</w:t>
            </w:r>
          </w:p>
        </w:tc>
        <w:tc>
          <w:tcPr>
            <w:tcW w:w="1701" w:type="dxa"/>
            <w:noWrap/>
            <w:vAlign w:val="center"/>
          </w:tcPr>
          <w:p w14:paraId="7501689A" w14:textId="3EC8534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Single-crystal germanium</w:t>
            </w:r>
          </w:p>
        </w:tc>
        <w:tc>
          <w:tcPr>
            <w:tcW w:w="1418" w:type="dxa"/>
            <w:noWrap/>
            <w:vAlign w:val="center"/>
          </w:tcPr>
          <w:p w14:paraId="5216CA3D" w14:textId="262FBCB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diamond machining</w:t>
            </w:r>
          </w:p>
        </w:tc>
        <w:tc>
          <w:tcPr>
            <w:tcW w:w="2126" w:type="dxa"/>
            <w:noWrap/>
            <w:vAlign w:val="center"/>
          </w:tcPr>
          <w:p w14:paraId="4F596E63" w14:textId="1066630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Supervised ML classifiers (e.g. tree-based / statistical models)</w:t>
            </w:r>
          </w:p>
        </w:tc>
        <w:tc>
          <w:tcPr>
            <w:tcW w:w="1984" w:type="dxa"/>
            <w:noWrap/>
            <w:vAlign w:val="center"/>
          </w:tcPr>
          <w:p w14:paraId="34EC98D8" w14:textId="42F130F9"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High classification accuracy; reliable separation of acceptable vs defective surfaces</w:t>
            </w:r>
          </w:p>
        </w:tc>
        <w:tc>
          <w:tcPr>
            <w:tcW w:w="1134" w:type="dxa"/>
          </w:tcPr>
          <w:p w14:paraId="73B057E1" w14:textId="4AA04C12"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{"citationID":"ZvLVvSll","properties":{"formattedCitation":"[19]","plainCitation":"[19]","noteIndex":0},"citationItems":[{"id":1431,"uris":["http://zotero.org/users/13788649/items/D6XW6P8S"],"itemData":{"id":1431,"type":"article-journal","container-title":"Journal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Pr="000A782E">
              <w:rPr>
                <w:color w:val="000000"/>
                <w:sz w:val="16"/>
                <w:szCs w:val="16"/>
              </w:rPr>
              <w:fldChar w:fldCharType="separate"/>
            </w:r>
            <w:r w:rsidR="00410FF4">
              <w:rPr>
                <w:noProof/>
                <w:color w:val="000000"/>
                <w:sz w:val="16"/>
                <w:szCs w:val="16"/>
              </w:rPr>
              <w:t>[19]</w:t>
            </w:r>
            <w:r w:rsidRPr="000A782E">
              <w:rPr>
                <w:color w:val="000000"/>
                <w:sz w:val="16"/>
                <w:szCs w:val="16"/>
              </w:rPr>
              <w:fldChar w:fldCharType="end"/>
            </w:r>
          </w:p>
        </w:tc>
      </w:tr>
      <w:tr w:rsidR="007C0975" w:rsidRPr="000A782E" w14:paraId="1533F15D"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CA63A07" w14:textId="39F093DA" w:rsidR="007C0975" w:rsidRPr="000A782E" w:rsidRDefault="007C0975" w:rsidP="007C0975">
            <w:pPr>
              <w:jc w:val="center"/>
              <w:rPr>
                <w:color w:val="000000"/>
                <w:sz w:val="18"/>
                <w:szCs w:val="18"/>
              </w:rPr>
            </w:pPr>
            <w:r w:rsidRPr="000A782E">
              <w:rPr>
                <w:sz w:val="18"/>
                <w:szCs w:val="18"/>
              </w:rPr>
              <w:t>Surface roughness prediction in CNC end-milling</w:t>
            </w:r>
          </w:p>
        </w:tc>
        <w:tc>
          <w:tcPr>
            <w:tcW w:w="1701" w:type="dxa"/>
            <w:noWrap/>
            <w:vAlign w:val="center"/>
          </w:tcPr>
          <w:p w14:paraId="700CF588" w14:textId="5D64F267"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Al6061 (aluminum alloy)</w:t>
            </w:r>
          </w:p>
        </w:tc>
        <w:tc>
          <w:tcPr>
            <w:tcW w:w="1418" w:type="dxa"/>
            <w:noWrap/>
            <w:vAlign w:val="center"/>
          </w:tcPr>
          <w:p w14:paraId="3C345E30" w14:textId="04B43BF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CNC end-milling</w:t>
            </w:r>
          </w:p>
        </w:tc>
        <w:tc>
          <w:tcPr>
            <w:tcW w:w="2126" w:type="dxa"/>
            <w:noWrap/>
            <w:vAlign w:val="center"/>
          </w:tcPr>
          <w:p w14:paraId="400E33F9" w14:textId="116CADA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Soft-computing techniques (ANN-type and related models)</w:t>
            </w:r>
          </w:p>
        </w:tc>
        <w:tc>
          <w:tcPr>
            <w:tcW w:w="1984" w:type="dxa"/>
            <w:noWrap/>
            <w:vAlign w:val="center"/>
          </w:tcPr>
          <w:p w14:paraId="7BECBDCE" w14:textId="114E810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R² and low RMSE for optimized models; effective Ra prediction</w:t>
            </w:r>
          </w:p>
        </w:tc>
        <w:tc>
          <w:tcPr>
            <w:tcW w:w="1134" w:type="dxa"/>
          </w:tcPr>
          <w:p w14:paraId="443A8CAF" w14:textId="7EE03039"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{"citationID":"9s7t3bJT","properties":{"formattedCitation":"[20]","plainCitation":"[20]","noteIndex":0},"citationItems":[{"id":1432,"uris":["http://zotero.org/users/13788649/items/E5563ADL"],"itemData":{"id":1432,"type":"article-journal","abstract":"Computer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Pr="000A782E">
              <w:rPr>
                <w:color w:val="000000"/>
                <w:sz w:val="16"/>
                <w:szCs w:val="16"/>
              </w:rPr>
              <w:fldChar w:fldCharType="separate"/>
            </w:r>
            <w:r w:rsidR="00410FF4">
              <w:rPr>
                <w:noProof/>
                <w:color w:val="000000"/>
                <w:sz w:val="16"/>
                <w:szCs w:val="16"/>
              </w:rPr>
              <w:t>[20]</w:t>
            </w:r>
            <w:r w:rsidRPr="000A782E">
              <w:rPr>
                <w:color w:val="000000"/>
                <w:sz w:val="16"/>
                <w:szCs w:val="16"/>
              </w:rPr>
              <w:fldChar w:fldCharType="end"/>
            </w:r>
          </w:p>
        </w:tc>
      </w:tr>
      <w:tr w:rsidR="007C0975" w:rsidRPr="000A782E" w14:paraId="5D64AF34"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F280FE" w14:textId="0BB8236A" w:rsidR="007C0975" w:rsidRPr="000A782E" w:rsidRDefault="007C0975" w:rsidP="007C0975">
            <w:pPr>
              <w:jc w:val="center"/>
              <w:rPr>
                <w:color w:val="000000"/>
                <w:sz w:val="18"/>
                <w:szCs w:val="18"/>
              </w:rPr>
            </w:pPr>
            <w:r w:rsidRPr="000A782E">
              <w:rPr>
                <w:sz w:val="18"/>
                <w:szCs w:val="18"/>
              </w:rPr>
              <w:t>Surface integrity and Ra prediction in die-sinking EDM</w:t>
            </w:r>
          </w:p>
        </w:tc>
        <w:tc>
          <w:tcPr>
            <w:tcW w:w="1701" w:type="dxa"/>
            <w:noWrap/>
            <w:vAlign w:val="center"/>
          </w:tcPr>
          <w:p w14:paraId="244B6D09" w14:textId="32334C6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Al-matrix composites</w:t>
            </w:r>
          </w:p>
        </w:tc>
        <w:tc>
          <w:tcPr>
            <w:tcW w:w="1418" w:type="dxa"/>
            <w:noWrap/>
            <w:vAlign w:val="center"/>
          </w:tcPr>
          <w:p w14:paraId="7CA2C729" w14:textId="7506324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Die-sinking EDM</w:t>
            </w:r>
          </w:p>
        </w:tc>
        <w:tc>
          <w:tcPr>
            <w:tcW w:w="2126" w:type="dxa"/>
            <w:noWrap/>
            <w:vAlign w:val="center"/>
          </w:tcPr>
          <w:p w14:paraId="0BBF6862" w14:textId="09C2BB9D"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Decision Trees, Random Forests, XGBoost</w:t>
            </w:r>
          </w:p>
        </w:tc>
        <w:tc>
          <w:tcPr>
            <w:tcW w:w="1984" w:type="dxa"/>
            <w:noWrap/>
            <w:vAlign w:val="center"/>
          </w:tcPr>
          <w:p w14:paraId="49142E13" w14:textId="0EA41AFA"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Improved prediction vs response-surface models; better fit to non-linear behaviour</w:t>
            </w:r>
          </w:p>
        </w:tc>
        <w:tc>
          <w:tcPr>
            <w:tcW w:w="1134" w:type="dxa"/>
          </w:tcPr>
          <w:p w14:paraId="26386AC4" w14:textId="0AF8559C"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{"citationID":"pYAOl1z5","properties":{"formattedCitation":"[21]","plainCitation":"[21]","noteIndex":0},"citationItems":[{"id":1434,"uris":["http://zotero.org/users/13788649/items/3Z8MVLHX"],"itemData":{"id":1434,"type":"article-journal","abstract":"Conventional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Pr="000A782E">
              <w:rPr>
                <w:color w:val="000000"/>
                <w:sz w:val="16"/>
                <w:szCs w:val="16"/>
              </w:rPr>
              <w:fldChar w:fldCharType="separate"/>
            </w:r>
            <w:r w:rsidR="00410FF4">
              <w:rPr>
                <w:noProof/>
                <w:color w:val="000000"/>
                <w:sz w:val="16"/>
                <w:szCs w:val="16"/>
              </w:rPr>
              <w:t>[21]</w:t>
            </w:r>
            <w:r w:rsidRPr="000A782E">
              <w:rPr>
                <w:color w:val="000000"/>
                <w:sz w:val="16"/>
                <w:szCs w:val="16"/>
              </w:rPr>
              <w:fldChar w:fldCharType="end"/>
            </w:r>
          </w:p>
        </w:tc>
      </w:tr>
      <w:tr w:rsidR="007C0975" w:rsidRPr="000A782E" w14:paraId="07CA5F01"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1687EF00" w14:textId="48ABB15A" w:rsidR="007C0975" w:rsidRPr="000A782E" w:rsidRDefault="007C0975" w:rsidP="007C0975">
            <w:pPr>
              <w:jc w:val="center"/>
              <w:rPr>
                <w:color w:val="000000"/>
                <w:sz w:val="18"/>
                <w:szCs w:val="18"/>
              </w:rPr>
            </w:pPr>
            <w:r w:rsidRPr="000A782E">
              <w:rPr>
                <w:sz w:val="18"/>
                <w:szCs w:val="18"/>
              </w:rPr>
              <w:t>Surface roughness prediction in WEDM of AZ91D</w:t>
            </w:r>
          </w:p>
        </w:tc>
        <w:tc>
          <w:tcPr>
            <w:tcW w:w="1701" w:type="dxa"/>
            <w:noWrap/>
            <w:vAlign w:val="center"/>
          </w:tcPr>
          <w:p w14:paraId="77E88832" w14:textId="7DBF9CF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AZ91D magnesium alloy</w:t>
            </w:r>
          </w:p>
        </w:tc>
        <w:tc>
          <w:tcPr>
            <w:tcW w:w="1418" w:type="dxa"/>
            <w:noWrap/>
            <w:vAlign w:val="center"/>
          </w:tcPr>
          <w:p w14:paraId="2EBDE505" w14:textId="3AF49BD3"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Wire EDM (WEDM)</w:t>
            </w:r>
          </w:p>
        </w:tc>
        <w:tc>
          <w:tcPr>
            <w:tcW w:w="2126" w:type="dxa"/>
            <w:noWrap/>
            <w:vAlign w:val="center"/>
          </w:tcPr>
          <w:p w14:paraId="4607B839" w14:textId="550AB21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MLP, ensemble neural networks, evolving product-unit NN</w:t>
            </w:r>
          </w:p>
        </w:tc>
        <w:tc>
          <w:tcPr>
            <w:tcW w:w="1984" w:type="dxa"/>
            <w:noWrap/>
            <w:vAlign w:val="center"/>
          </w:tcPr>
          <w:p w14:paraId="31334085" w14:textId="165DE36F"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Ensemble/evolutionary NNs outperform standard MLP; reduced experimental effort</w:t>
            </w:r>
          </w:p>
        </w:tc>
        <w:tc>
          <w:tcPr>
            <w:tcW w:w="1134" w:type="dxa"/>
          </w:tcPr>
          <w:p w14:paraId="163EF1AE" w14:textId="37F4ED77"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{"citationID":"Sj4XybAP","properties":{"formattedCitation":"[22]","plainCitation":"[22]","noteIndex":0},"citationItems":[{"id":1435,"uris":["http://zotero.org/users/13788649/items/AMR6L4NH"],"itemData":{"id":1435,"type":"article-journal","abstract":"Abstract\n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Pr="000A782E">
              <w:rPr>
                <w:color w:val="000000"/>
                <w:sz w:val="16"/>
                <w:szCs w:val="16"/>
              </w:rPr>
              <w:fldChar w:fldCharType="separate"/>
            </w:r>
            <w:r w:rsidR="00410FF4">
              <w:rPr>
                <w:noProof/>
                <w:color w:val="000000"/>
                <w:sz w:val="16"/>
                <w:szCs w:val="16"/>
              </w:rPr>
              <w:t>[22]</w:t>
            </w:r>
            <w:r w:rsidRPr="000A782E">
              <w:rPr>
                <w:color w:val="000000"/>
                <w:sz w:val="16"/>
                <w:szCs w:val="16"/>
              </w:rPr>
              <w:fldChar w:fldCharType="end"/>
            </w:r>
          </w:p>
        </w:tc>
      </w:tr>
      <w:tr w:rsidR="000A782E" w:rsidRPr="000A782E" w14:paraId="17CE27FF"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22E4DF84" w14:textId="12342E71" w:rsidR="000A782E" w:rsidRPr="000A782E" w:rsidRDefault="000A782E" w:rsidP="000A782E">
            <w:pPr>
              <w:jc w:val="center"/>
              <w:rPr>
                <w:sz w:val="18"/>
                <w:szCs w:val="18"/>
              </w:rPr>
            </w:pPr>
            <w:r w:rsidRPr="000A782E">
              <w:rPr>
                <w:sz w:val="18"/>
                <w:szCs w:val="18"/>
              </w:rPr>
              <w:t>Surface roughness prediction in cylindrical grinding</w:t>
            </w:r>
          </w:p>
        </w:tc>
        <w:tc>
          <w:tcPr>
            <w:tcW w:w="1701" w:type="dxa"/>
            <w:noWrap/>
            <w:vAlign w:val="center"/>
          </w:tcPr>
          <w:p w14:paraId="415F9655" w14:textId="76E6590C"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lang w:val="it-IT"/>
              </w:rPr>
              <w:t>Al-</w:t>
            </w:r>
            <w:proofErr w:type="spellStart"/>
            <w:r w:rsidRPr="000A782E">
              <w:rPr>
                <w:sz w:val="18"/>
                <w:szCs w:val="18"/>
                <w:lang w:val="it-IT"/>
              </w:rPr>
              <w:t>based</w:t>
            </w:r>
            <w:proofErr w:type="spellEnd"/>
            <w:r w:rsidRPr="000A782E">
              <w:rPr>
                <w:sz w:val="18"/>
                <w:szCs w:val="18"/>
                <w:lang w:val="it-IT"/>
              </w:rPr>
              <w:t xml:space="preserve"> metal </w:t>
            </w:r>
            <w:proofErr w:type="spellStart"/>
            <w:r w:rsidRPr="000A782E">
              <w:rPr>
                <w:sz w:val="18"/>
                <w:szCs w:val="18"/>
                <w:lang w:val="it-IT"/>
              </w:rPr>
              <w:t>matrix</w:t>
            </w:r>
            <w:proofErr w:type="spellEnd"/>
            <w:r w:rsidRPr="000A782E">
              <w:rPr>
                <w:sz w:val="18"/>
                <w:szCs w:val="18"/>
                <w:lang w:val="it-IT"/>
              </w:rPr>
              <w:t xml:space="preserve"> composite</w:t>
            </w:r>
          </w:p>
        </w:tc>
        <w:tc>
          <w:tcPr>
            <w:tcW w:w="1418" w:type="dxa"/>
            <w:noWrap/>
            <w:vAlign w:val="center"/>
          </w:tcPr>
          <w:p w14:paraId="0B170A62" w14:textId="7DF323C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Cylindrical grinding</w:t>
            </w:r>
          </w:p>
        </w:tc>
        <w:tc>
          <w:tcPr>
            <w:tcW w:w="2126" w:type="dxa"/>
            <w:noWrap/>
            <w:vAlign w:val="center"/>
          </w:tcPr>
          <w:p w14:paraId="0DF5FA5E" w14:textId="73B19F2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ML-based predictive model (ANN / regression-type ML)</w:t>
            </w:r>
          </w:p>
        </w:tc>
        <w:tc>
          <w:tcPr>
            <w:tcW w:w="1984" w:type="dxa"/>
            <w:noWrap/>
            <w:vAlign w:val="center"/>
          </w:tcPr>
          <w:p w14:paraId="3092946F" w14:textId="00347F9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High R² and low prediction error for Ra</w:t>
            </w:r>
          </w:p>
        </w:tc>
        <w:tc>
          <w:tcPr>
            <w:tcW w:w="1134" w:type="dxa"/>
          </w:tcPr>
          <w:p w14:paraId="02552737" w14:textId="6EBD6740"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{"citationID":"gWPcdL4r","properties":{"formattedCitation":"[23]","plainCitation":"[23]","noteIndex":0},"citationItems":[{"id":1436,"uris":["http://zotero.org/users/13788649/items/TQBWYTLW"],"itemData":{"id":1436,"type":"article-journal","container-title":"European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Pr="000A782E">
              <w:rPr>
                <w:color w:val="000000"/>
                <w:sz w:val="16"/>
                <w:szCs w:val="16"/>
              </w:rPr>
              <w:fldChar w:fldCharType="separate"/>
            </w:r>
            <w:r w:rsidR="00410FF4">
              <w:rPr>
                <w:rFonts w:eastAsiaTheme="minorHAnsi"/>
                <w:color w:val="000000"/>
                <w:sz w:val="16"/>
                <w:szCs w:val="16"/>
                <w:lang w:val="en-US"/>
                <w14:ligatures w14:val="standardContextual"/>
              </w:rPr>
              <w:t>[23]</w:t>
            </w:r>
            <w:r w:rsidRPr="000A782E">
              <w:rPr>
                <w:color w:val="000000"/>
                <w:sz w:val="16"/>
                <w:szCs w:val="16"/>
              </w:rPr>
              <w:fldChar w:fldCharType="end"/>
            </w:r>
          </w:p>
        </w:tc>
      </w:tr>
      <w:tr w:rsidR="000A782E" w:rsidRPr="000A782E" w14:paraId="10752539"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33C04F" w14:textId="79101354" w:rsidR="000A782E" w:rsidRPr="000A782E" w:rsidRDefault="000A782E" w:rsidP="000A782E">
            <w:pPr>
              <w:jc w:val="center"/>
              <w:rPr>
                <w:sz w:val="18"/>
                <w:szCs w:val="18"/>
              </w:rPr>
            </w:pPr>
            <w:r w:rsidRPr="000A782E">
              <w:rPr>
                <w:sz w:val="18"/>
                <w:szCs w:val="18"/>
              </w:rPr>
              <w:t>Analytically guided ML for roughness in steel grinding</w:t>
            </w:r>
          </w:p>
        </w:tc>
        <w:tc>
          <w:tcPr>
            <w:tcW w:w="1701" w:type="dxa"/>
            <w:noWrap/>
            <w:vAlign w:val="center"/>
          </w:tcPr>
          <w:p w14:paraId="0E65782F" w14:textId="78C27C4B"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Steel (grinding processes)</w:t>
            </w:r>
          </w:p>
        </w:tc>
        <w:tc>
          <w:tcPr>
            <w:tcW w:w="1418" w:type="dxa"/>
            <w:noWrap/>
            <w:vAlign w:val="center"/>
          </w:tcPr>
          <w:p w14:paraId="65C0629D" w14:textId="58273E5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Grinding (steel)</w:t>
            </w:r>
          </w:p>
        </w:tc>
        <w:tc>
          <w:tcPr>
            <w:tcW w:w="2126" w:type="dxa"/>
            <w:noWrap/>
            <w:vAlign w:val="center"/>
          </w:tcPr>
          <w:p w14:paraId="2093FC13" w14:textId="749025A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Analytically guided ML (physics-informed features + ML models)</w:t>
            </w:r>
          </w:p>
        </w:tc>
        <w:tc>
          <w:tcPr>
            <w:tcW w:w="1984" w:type="dxa"/>
            <w:noWrap/>
            <w:vAlign w:val="center"/>
          </w:tcPr>
          <w:p w14:paraId="683A32FA" w14:textId="5901C738"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Improved Ra prediction vs purely empirical models (R², RMSE enhanced)</w:t>
            </w:r>
          </w:p>
        </w:tc>
        <w:tc>
          <w:tcPr>
            <w:tcW w:w="1134" w:type="dxa"/>
          </w:tcPr>
          <w:p w14:paraId="1BC28501" w14:textId="0115C3CE"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{"citationID":"jNwmhIqt","properties":{"formattedCitation":"[24]","plainCitation":"[24]","noteIndex":0},"citationItems":[{"id":1439,"uris":["http://zotero.org/users/13788649/items/CJIEAPKC"],"itemData":{"id":1439,"type":"article-journal","abstract":"This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Pr="000A782E">
              <w:rPr>
                <w:color w:val="000000"/>
                <w:sz w:val="16"/>
                <w:szCs w:val="16"/>
              </w:rPr>
              <w:fldChar w:fldCharType="separate"/>
            </w:r>
            <w:r w:rsidR="00410FF4">
              <w:rPr>
                <w:noProof/>
                <w:color w:val="000000"/>
                <w:sz w:val="16"/>
                <w:szCs w:val="16"/>
              </w:rPr>
              <w:t>[24]</w:t>
            </w:r>
            <w:r w:rsidRPr="000A782E">
              <w:rPr>
                <w:color w:val="000000"/>
                <w:sz w:val="16"/>
                <w:szCs w:val="16"/>
              </w:rPr>
              <w:fldChar w:fldCharType="end"/>
            </w:r>
          </w:p>
        </w:tc>
      </w:tr>
      <w:tr w:rsidR="000A782E" w:rsidRPr="000A782E" w14:paraId="010E3B53" w14:textId="21C2EDA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2913398"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67750D8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St37</w:t>
            </w:r>
          </w:p>
        </w:tc>
        <w:tc>
          <w:tcPr>
            <w:tcW w:w="1418" w:type="dxa"/>
            <w:noWrap/>
            <w:hideMark/>
          </w:tcPr>
          <w:p w14:paraId="109506E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4036A65B"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(MLP)</w:t>
            </w:r>
          </w:p>
        </w:tc>
        <w:tc>
          <w:tcPr>
            <w:tcW w:w="1984" w:type="dxa"/>
            <w:noWrap/>
            <w:hideMark/>
          </w:tcPr>
          <w:p w14:paraId="0B98D41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MSE, R²</w:t>
            </w:r>
          </w:p>
        </w:tc>
        <w:tc>
          <w:tcPr>
            <w:tcW w:w="1134" w:type="dxa"/>
          </w:tcPr>
          <w:p w14:paraId="4E23D17F" w14:textId="29D33F13"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{"citationID":"Cb7l57Zc","properties":{"formattedCitation":"[7]","plainCitation":"[7]","noteIndex":0},"citationItems":[{"id":1340,"uris":["http://zotero.org/users/13788649/items/UN2YDDQ2"],"itemData":{"id":1340,"type":"article-journal","container-title":"Energy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0A782E">
              <w:rPr>
                <w:color w:val="000000"/>
                <w:sz w:val="16"/>
                <w:szCs w:val="16"/>
              </w:rPr>
              <w:fldChar w:fldCharType="separate"/>
            </w:r>
            <w:r w:rsidR="00410FF4">
              <w:rPr>
                <w:noProof/>
                <w:color w:val="000000"/>
                <w:sz w:val="16"/>
                <w:szCs w:val="16"/>
              </w:rPr>
              <w:t>[7]</w:t>
            </w:r>
            <w:r w:rsidRPr="000A782E">
              <w:rPr>
                <w:color w:val="000000"/>
                <w:sz w:val="16"/>
                <w:szCs w:val="16"/>
              </w:rPr>
              <w:fldChar w:fldCharType="end"/>
            </w:r>
          </w:p>
        </w:tc>
      </w:tr>
      <w:tr w:rsidR="000A782E" w:rsidRPr="000A782E" w14:paraId="365F6B48" w14:textId="4F28C6F5"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7E96B0A"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0BC045D"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Al-SiC MMC</w:t>
            </w:r>
          </w:p>
        </w:tc>
        <w:tc>
          <w:tcPr>
            <w:tcW w:w="1418" w:type="dxa"/>
            <w:noWrap/>
            <w:hideMark/>
          </w:tcPr>
          <w:p w14:paraId="6800159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Cylindrical Grinding</w:t>
            </w:r>
          </w:p>
        </w:tc>
        <w:tc>
          <w:tcPr>
            <w:tcW w:w="2126" w:type="dxa"/>
            <w:noWrap/>
            <w:hideMark/>
          </w:tcPr>
          <w:p w14:paraId="664889E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(FFNN)</w:t>
            </w:r>
          </w:p>
        </w:tc>
        <w:tc>
          <w:tcPr>
            <w:tcW w:w="1984" w:type="dxa"/>
            <w:noWrap/>
            <w:hideMark/>
          </w:tcPr>
          <w:p w14:paraId="07DFF8F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Prediction Accuracy</w:t>
            </w:r>
          </w:p>
        </w:tc>
        <w:tc>
          <w:tcPr>
            <w:tcW w:w="1134" w:type="dxa"/>
          </w:tcPr>
          <w:p w14:paraId="6A658C54" w14:textId="4EC97505"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{"citationID":"eaMupROW","properties":{"formattedCitation":"[11]","plainCitation":"[11]","noteIndex":0},"citationItems":[{"id":1345,"uris":["http://zotero.org/users/13788649/items/UHQF6DDZ"],"itemData":{"id":1345,"type":"article-journal","container-title":"Advances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0A782E">
              <w:rPr>
                <w:color w:val="000000"/>
                <w:sz w:val="16"/>
                <w:szCs w:val="16"/>
              </w:rPr>
              <w:fldChar w:fldCharType="separate"/>
            </w:r>
            <w:r w:rsidR="00410FF4">
              <w:rPr>
                <w:noProof/>
                <w:color w:val="000000"/>
                <w:sz w:val="16"/>
                <w:szCs w:val="16"/>
              </w:rPr>
              <w:t>[11]</w:t>
            </w:r>
            <w:r w:rsidRPr="000A782E">
              <w:rPr>
                <w:color w:val="000000"/>
                <w:sz w:val="16"/>
                <w:szCs w:val="16"/>
              </w:rPr>
              <w:fldChar w:fldCharType="end"/>
            </w:r>
          </w:p>
        </w:tc>
      </w:tr>
      <w:tr w:rsidR="000A782E" w:rsidRPr="000A782E" w14:paraId="6D00DEC7" w14:textId="54C55EDC"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DB9F8BC" w14:textId="77777777" w:rsidR="000A782E" w:rsidRPr="000A782E" w:rsidRDefault="000A782E" w:rsidP="000A782E">
            <w:pPr>
              <w:jc w:val="center"/>
              <w:rPr>
                <w:color w:val="000000"/>
                <w:sz w:val="18"/>
                <w:szCs w:val="18"/>
              </w:rPr>
            </w:pPr>
            <w:r w:rsidRPr="000A782E">
              <w:rPr>
                <w:color w:val="000000"/>
                <w:sz w:val="18"/>
                <w:szCs w:val="18"/>
              </w:rPr>
              <w:t>Process Control &amp; Optimization</w:t>
            </w:r>
          </w:p>
        </w:tc>
        <w:tc>
          <w:tcPr>
            <w:tcW w:w="1701" w:type="dxa"/>
            <w:noWrap/>
            <w:hideMark/>
          </w:tcPr>
          <w:p w14:paraId="12884600"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Aluminum</w:t>
            </w:r>
          </w:p>
        </w:tc>
        <w:tc>
          <w:tcPr>
            <w:tcW w:w="1418" w:type="dxa"/>
            <w:noWrap/>
            <w:hideMark/>
          </w:tcPr>
          <w:p w14:paraId="10F231A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Disk Grinding</w:t>
            </w:r>
          </w:p>
        </w:tc>
        <w:tc>
          <w:tcPr>
            <w:tcW w:w="2126" w:type="dxa"/>
            <w:noWrap/>
            <w:hideMark/>
          </w:tcPr>
          <w:p w14:paraId="3667FB0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w:t>
            </w:r>
          </w:p>
        </w:tc>
        <w:tc>
          <w:tcPr>
            <w:tcW w:w="1984" w:type="dxa"/>
            <w:noWrap/>
            <w:hideMark/>
          </w:tcPr>
          <w:p w14:paraId="4E17400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N/A (Control Strategy)</w:t>
            </w:r>
          </w:p>
        </w:tc>
        <w:tc>
          <w:tcPr>
            <w:tcW w:w="1134" w:type="dxa"/>
          </w:tcPr>
          <w:p w14:paraId="32D510CA" w14:textId="4452A845"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{"citationID":"Aj7z3DRi","properties":{"formattedCitation":"[12]","plainCitation":"[12]","noteIndex":0},"citationItems":[{"id":1347,"uris":["http://zotero.org/users/13788649/items/XM56WT34"],"itemData":{"id":1347,"type":"article-journal","container-title":"Control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0A782E">
              <w:rPr>
                <w:color w:val="000000"/>
                <w:sz w:val="16"/>
                <w:szCs w:val="16"/>
              </w:rPr>
              <w:fldChar w:fldCharType="separate"/>
            </w:r>
            <w:r w:rsidR="00410FF4">
              <w:rPr>
                <w:noProof/>
                <w:color w:val="000000"/>
                <w:sz w:val="16"/>
                <w:szCs w:val="16"/>
              </w:rPr>
              <w:t>[12]</w:t>
            </w:r>
            <w:r w:rsidRPr="000A782E">
              <w:rPr>
                <w:color w:val="000000"/>
                <w:sz w:val="16"/>
                <w:szCs w:val="16"/>
              </w:rPr>
              <w:fldChar w:fldCharType="end"/>
            </w:r>
          </w:p>
        </w:tc>
      </w:tr>
      <w:tr w:rsidR="000A782E" w:rsidRPr="000A782E" w14:paraId="17E33B93" w14:textId="32F1DA51"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F4EFED1" w14:textId="77777777" w:rsidR="000A782E" w:rsidRPr="000A782E" w:rsidRDefault="000A782E" w:rsidP="000A782E">
            <w:pPr>
              <w:jc w:val="center"/>
              <w:rPr>
                <w:color w:val="000000"/>
                <w:sz w:val="18"/>
                <w:szCs w:val="18"/>
              </w:rPr>
            </w:pPr>
            <w:r w:rsidRPr="000A782E">
              <w:rPr>
                <w:color w:val="000000"/>
                <w:sz w:val="18"/>
                <w:szCs w:val="18"/>
              </w:rPr>
              <w:t>Effects of Dressing/Cooling</w:t>
            </w:r>
          </w:p>
        </w:tc>
        <w:tc>
          <w:tcPr>
            <w:tcW w:w="1701" w:type="dxa"/>
            <w:noWrap/>
            <w:hideMark/>
          </w:tcPr>
          <w:p w14:paraId="04926E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00A1E3B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DA8F6A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 (Experimental)</w:t>
            </w:r>
          </w:p>
        </w:tc>
        <w:tc>
          <w:tcPr>
            <w:tcW w:w="1984" w:type="dxa"/>
            <w:noWrap/>
            <w:hideMark/>
          </w:tcPr>
          <w:p w14:paraId="360C7B4E"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w:t>
            </w:r>
          </w:p>
        </w:tc>
        <w:tc>
          <w:tcPr>
            <w:tcW w:w="1134" w:type="dxa"/>
          </w:tcPr>
          <w:p w14:paraId="03513377" w14:textId="43A7CC73"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{"citationID":"5Hagxi9u","properties":{"formattedCitation":"[26]","plainCitation":"[26]","noteIndex":0},"citationItems":[{"id":1352,"uris":["http://zotero.org/users/13788649/items/WEDIDARN"],"itemData":{"id":1352,"type":"article-journal","container-title":"Energy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0A782E">
              <w:rPr>
                <w:color w:val="000000"/>
                <w:sz w:val="16"/>
                <w:szCs w:val="16"/>
              </w:rPr>
              <w:fldChar w:fldCharType="separate"/>
            </w:r>
            <w:r w:rsidR="00410FF4">
              <w:rPr>
                <w:noProof/>
                <w:color w:val="000000"/>
                <w:sz w:val="16"/>
                <w:szCs w:val="16"/>
              </w:rPr>
              <w:t>[26]</w:t>
            </w:r>
            <w:r w:rsidRPr="000A782E">
              <w:rPr>
                <w:color w:val="000000"/>
                <w:sz w:val="16"/>
                <w:szCs w:val="16"/>
              </w:rPr>
              <w:fldChar w:fldCharType="end"/>
            </w:r>
          </w:p>
        </w:tc>
      </w:tr>
      <w:tr w:rsidR="000A782E" w:rsidRPr="000A782E" w14:paraId="09F4C888" w14:textId="5D300E22"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D2E6B5" w14:textId="77777777" w:rsidR="000A782E" w:rsidRPr="000A782E" w:rsidRDefault="000A782E" w:rsidP="000A782E">
            <w:pPr>
              <w:jc w:val="center"/>
              <w:rPr>
                <w:color w:val="000000"/>
                <w:sz w:val="18"/>
                <w:szCs w:val="18"/>
              </w:rPr>
            </w:pPr>
            <w:r w:rsidRPr="000A782E">
              <w:rPr>
                <w:color w:val="000000"/>
                <w:sz w:val="18"/>
                <w:szCs w:val="18"/>
              </w:rPr>
              <w:t>Grinding Params under Cooling</w:t>
            </w:r>
          </w:p>
        </w:tc>
        <w:tc>
          <w:tcPr>
            <w:tcW w:w="1701" w:type="dxa"/>
            <w:noWrap/>
            <w:hideMark/>
          </w:tcPr>
          <w:p w14:paraId="77E987F7"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Inconel 751</w:t>
            </w:r>
          </w:p>
        </w:tc>
        <w:tc>
          <w:tcPr>
            <w:tcW w:w="1418" w:type="dxa"/>
            <w:noWrap/>
            <w:hideMark/>
          </w:tcPr>
          <w:p w14:paraId="5512033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Grinding</w:t>
            </w:r>
          </w:p>
        </w:tc>
        <w:tc>
          <w:tcPr>
            <w:tcW w:w="2126" w:type="dxa"/>
            <w:noWrap/>
            <w:hideMark/>
          </w:tcPr>
          <w:p w14:paraId="2F134CB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SVM, Boosted Trees, GPR</w:t>
            </w:r>
          </w:p>
        </w:tc>
        <w:tc>
          <w:tcPr>
            <w:tcW w:w="1984" w:type="dxa"/>
            <w:noWrap/>
            <w:hideMark/>
          </w:tcPr>
          <w:p w14:paraId="1274127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w:t>
            </w:r>
          </w:p>
        </w:tc>
        <w:tc>
          <w:tcPr>
            <w:tcW w:w="1134" w:type="dxa"/>
          </w:tcPr>
          <w:p w14:paraId="179B0726" w14:textId="7C3E7C7A"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{"citationID":"7ylCOBNo","properties":{"formattedCitation":"[28]","plainCitation":"[28]","noteIndex":0},"citationItems":[{"id":1354,"uris":["http://zotero.org/users/13788649/items/IZH86XQT"],"itemData":{"id":1354,"type":"article-journal","container-title":"Materials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0A782E">
              <w:rPr>
                <w:color w:val="000000"/>
                <w:sz w:val="16"/>
                <w:szCs w:val="16"/>
              </w:rPr>
              <w:fldChar w:fldCharType="separate"/>
            </w:r>
            <w:r w:rsidR="00410FF4">
              <w:rPr>
                <w:noProof/>
                <w:color w:val="000000"/>
                <w:sz w:val="16"/>
                <w:szCs w:val="16"/>
              </w:rPr>
              <w:t>[28]</w:t>
            </w:r>
            <w:r w:rsidRPr="000A782E">
              <w:rPr>
                <w:color w:val="000000"/>
                <w:sz w:val="16"/>
                <w:szCs w:val="16"/>
              </w:rPr>
              <w:fldChar w:fldCharType="end"/>
            </w:r>
          </w:p>
        </w:tc>
      </w:tr>
      <w:tr w:rsidR="000A782E" w:rsidRPr="000A782E" w14:paraId="5CB1D761" w14:textId="316DEA4A"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FCD5E3C"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4A4D8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630E8829"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F8A753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(Deep MLP)</w:t>
            </w:r>
          </w:p>
        </w:tc>
        <w:tc>
          <w:tcPr>
            <w:tcW w:w="1984" w:type="dxa"/>
            <w:noWrap/>
            <w:hideMark/>
          </w:tcPr>
          <w:p w14:paraId="3DBED30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MSE, R², RMSE, MAE</w:t>
            </w:r>
          </w:p>
        </w:tc>
        <w:tc>
          <w:tcPr>
            <w:tcW w:w="1134" w:type="dxa"/>
          </w:tcPr>
          <w:p w14:paraId="60C1D62C" w14:textId="71FFEEE5"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{"citationID":"esoaogFT","properties":{"formattedCitation":"[29]","plainCitation":"[29]","noteIndex":0},"citationItems":[{"id":1355,"uris":["http://zotero.org/users/13788649/items/489EGT33"],"itemData":{"id":1355,"type":"article-journal","abstract":"Extensive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0A782E">
              <w:rPr>
                <w:color w:val="000000"/>
                <w:sz w:val="16"/>
                <w:szCs w:val="16"/>
              </w:rPr>
              <w:fldChar w:fldCharType="separate"/>
            </w:r>
            <w:r w:rsidR="00410FF4">
              <w:rPr>
                <w:noProof/>
                <w:color w:val="000000"/>
                <w:sz w:val="16"/>
                <w:szCs w:val="16"/>
              </w:rPr>
              <w:t>[29]</w:t>
            </w:r>
            <w:r w:rsidRPr="000A782E">
              <w:rPr>
                <w:color w:val="000000"/>
                <w:sz w:val="16"/>
                <w:szCs w:val="16"/>
              </w:rPr>
              <w:fldChar w:fldCharType="end"/>
            </w:r>
          </w:p>
        </w:tc>
      </w:tr>
      <w:tr w:rsidR="000A782E" w:rsidRPr="000A782E" w14:paraId="3D7B463A" w14:textId="07424628"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46A3067" w14:textId="77777777" w:rsidR="000A782E" w:rsidRPr="000A782E" w:rsidRDefault="000A782E" w:rsidP="000A782E">
            <w:pPr>
              <w:jc w:val="center"/>
              <w:rPr>
                <w:color w:val="000000"/>
                <w:sz w:val="18"/>
                <w:szCs w:val="18"/>
              </w:rPr>
            </w:pPr>
            <w:r w:rsidRPr="000A782E">
              <w:rPr>
                <w:color w:val="000000"/>
                <w:sz w:val="18"/>
                <w:szCs w:val="18"/>
              </w:rPr>
              <w:t>Roughness &amp; Force Prediction</w:t>
            </w:r>
          </w:p>
        </w:tc>
        <w:tc>
          <w:tcPr>
            <w:tcW w:w="1701" w:type="dxa"/>
            <w:noWrap/>
            <w:hideMark/>
          </w:tcPr>
          <w:p w14:paraId="78CF91F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UNS S34700</w:t>
            </w:r>
          </w:p>
        </w:tc>
        <w:tc>
          <w:tcPr>
            <w:tcW w:w="1418" w:type="dxa"/>
            <w:noWrap/>
            <w:hideMark/>
          </w:tcPr>
          <w:p w14:paraId="4E20AE6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6CFFCF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GPR, SVR, GA</w:t>
            </w:r>
          </w:p>
        </w:tc>
        <w:tc>
          <w:tcPr>
            <w:tcW w:w="1984" w:type="dxa"/>
            <w:noWrap/>
            <w:hideMark/>
          </w:tcPr>
          <w:p w14:paraId="04293FA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 MAPE, Accuracy %</w:t>
            </w:r>
          </w:p>
        </w:tc>
        <w:tc>
          <w:tcPr>
            <w:tcW w:w="1134" w:type="dxa"/>
          </w:tcPr>
          <w:p w14:paraId="148A1CCA" w14:textId="39DB6E11"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410FF4">
              <w:rPr>
                <w:color w:val="000000"/>
                <w:sz w:val="16"/>
                <w:szCs w:val="16"/>
              </w:rPr>
              <w:instrText xml:space="preserve"> ADDIN ZOTERO_ITEM CSL_CITATION {"citationID":"SagXlJmH","properties":{"formattedCitation":"[30]","plainCitation":"[30]","noteIndex":0},"citationItems":[{"id":1357,"uris":["http://zotero.org/users/13788649/items/NKKGEJAV"],"itemData":{"id":1357,"type":"article-journal","abstract":"In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0A782E">
              <w:rPr>
                <w:color w:val="000000"/>
                <w:sz w:val="16"/>
                <w:szCs w:val="16"/>
              </w:rPr>
              <w:fldChar w:fldCharType="separate"/>
            </w:r>
            <w:r w:rsidR="00410FF4">
              <w:rPr>
                <w:noProof/>
                <w:color w:val="000000"/>
                <w:sz w:val="16"/>
                <w:szCs w:val="16"/>
              </w:rPr>
              <w:t>[30]</w:t>
            </w:r>
            <w:r w:rsidRPr="000A782E">
              <w:rPr>
                <w:color w:val="000000"/>
                <w:sz w:val="16"/>
                <w:szCs w:val="16"/>
              </w:rPr>
              <w:fldChar w:fldCharType="end"/>
            </w:r>
          </w:p>
        </w:tc>
      </w:tr>
      <w:tr w:rsidR="000A782E" w:rsidRPr="000A782E" w14:paraId="59515788" w14:textId="117F23F6"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7726EC2" w14:textId="77777777" w:rsidR="000A782E" w:rsidRPr="000A782E" w:rsidRDefault="000A782E" w:rsidP="000A782E">
            <w:pPr>
              <w:jc w:val="center"/>
              <w:rPr>
                <w:color w:val="000000"/>
                <w:sz w:val="18"/>
                <w:szCs w:val="18"/>
              </w:rPr>
            </w:pPr>
            <w:r w:rsidRPr="000A782E">
              <w:rPr>
                <w:color w:val="000000"/>
                <w:sz w:val="18"/>
                <w:szCs w:val="18"/>
              </w:rPr>
              <w:t>Comparative ML Analysis</w:t>
            </w:r>
          </w:p>
        </w:tc>
        <w:tc>
          <w:tcPr>
            <w:tcW w:w="1701" w:type="dxa"/>
            <w:noWrap/>
            <w:hideMark/>
          </w:tcPr>
          <w:p w14:paraId="69E7C092"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Cumulative approach to include </w:t>
            </w:r>
            <w:r w:rsidRPr="000A782E">
              <w:rPr>
                <w:color w:val="000000"/>
                <w:sz w:val="18"/>
                <w:szCs w:val="18"/>
              </w:rPr>
              <w:t>St37, Inconel 738, Al6061</w:t>
            </w:r>
          </w:p>
          <w:p w14:paraId="6C0FCA1D" w14:textId="55CB0E13"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Concurrently</w:t>
            </w:r>
          </w:p>
        </w:tc>
        <w:tc>
          <w:tcPr>
            <w:tcW w:w="1418" w:type="dxa"/>
            <w:noWrap/>
            <w:hideMark/>
          </w:tcPr>
          <w:p w14:paraId="34C998D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4FA70DD" w14:textId="7AACD342"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0A782E">
              <w:rPr>
                <w:color w:val="000000"/>
                <w:sz w:val="18"/>
                <w:szCs w:val="18"/>
              </w:rPr>
              <w:t>SVR, GPR, ANN, KNN and Ensemble method</w:t>
            </w:r>
          </w:p>
        </w:tc>
        <w:tc>
          <w:tcPr>
            <w:tcW w:w="1984" w:type="dxa"/>
            <w:noWrap/>
            <w:hideMark/>
          </w:tcPr>
          <w:p w14:paraId="6DCEF12F"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R², RMSE, MAPE, Accuracy %</w:t>
            </w:r>
          </w:p>
          <w:p w14:paraId="06C89D90" w14:textId="5E6CEF1D"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Talyor diagram approach</w:t>
            </w:r>
          </w:p>
        </w:tc>
        <w:tc>
          <w:tcPr>
            <w:tcW w:w="1134" w:type="dxa"/>
          </w:tcPr>
          <w:p w14:paraId="55935F25" w14:textId="7389AFA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t>This Work</w:t>
            </w:r>
          </w:p>
        </w:tc>
      </w:tr>
    </w:tbl>
    <w:p w14:paraId="46E0AD99" w14:textId="25268041" w:rsidR="007C0975" w:rsidRDefault="007C0975" w:rsidP="007C0975">
      <w:pPr>
        <w:rPr>
          <w:rFonts w:asciiTheme="majorBidi" w:hAnsiTheme="majorBidi" w:cstheme="majorBidi"/>
        </w:rPr>
      </w:pPr>
      <w:r w:rsidRPr="007C0975">
        <w:rPr>
          <w:rFonts w:asciiTheme="majorBidi" w:hAnsiTheme="majorBidi" w:cstheme="majorBidi"/>
        </w:rPr>
        <w:t xml:space="preserve">The purpose of this work is to integrate and generalize our research, and to carry out a serious and comparative implementation of optimized machine learning methods in three different alloy systems: </w:t>
      </w:r>
      <w:r w:rsidR="002262C8">
        <w:rPr>
          <w:rFonts w:asciiTheme="majorBidi" w:hAnsiTheme="majorBidi" w:cstheme="majorBidi"/>
        </w:rPr>
        <w:t>UNS34700</w:t>
      </w:r>
      <w:r w:rsidRPr="007C0975">
        <w:rPr>
          <w:rFonts w:asciiTheme="majorBidi" w:hAnsiTheme="majorBidi" w:cstheme="majorBidi"/>
        </w:rPr>
        <w:t xml:space="preserve"> steel, Inconel 738 superalloy, and Aluminum 6061. The present work makes use of the extensive data sets made available through our previous experimental activities</w:t>
      </w:r>
      <w:r w:rsidR="002262C8">
        <w:rPr>
          <w:rFonts w:asciiTheme="majorBidi" w:hAnsiTheme="majorBidi" w:cstheme="majorBidi"/>
        </w:rPr>
        <w:t xml:space="preserve"> </w:t>
      </w:r>
      <w:r w:rsidR="002262C8">
        <w:rPr>
          <w:rFonts w:asciiTheme="majorBidi" w:hAnsiTheme="majorBidi" w:cstheme="majorBidi"/>
        </w:rPr>
        <w:fldChar w:fldCharType="begin"/>
      </w:r>
      <w:r w:rsidR="00410FF4">
        <w:rPr>
          <w:rFonts w:asciiTheme="majorBidi" w:hAnsiTheme="majorBidi" w:cstheme="majorBidi"/>
        </w:rPr>
        <w:instrText xml:space="preserve"> ADDIN ZOTERO_ITEM CSL_CITATION {"citationID":"wG0LHA6z","properties":{"formattedCitation":"[29\\uc0\\u8211{}31]","plainCitation":"[29–31]","noteIndex":0},"citationItems":[{"id":1357,"uris":["http://zotero.org/users/13788649/items/NKKGEJAV"],"itemData":{"id":1357,"type":"article-journal","abstract":"In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sidR="002262C8">
        <w:rPr>
          <w:rFonts w:asciiTheme="majorBidi" w:hAnsiTheme="majorBidi" w:cstheme="majorBidi"/>
        </w:rPr>
        <w:fldChar w:fldCharType="separate"/>
      </w:r>
      <w:r w:rsidR="00410FF4" w:rsidRPr="00410FF4">
        <w:rPr>
          <w:rFonts w:eastAsiaTheme="minorHAnsi" w:hAnsiTheme="majorHAnsi"/>
          <w:lang w:val="en-US"/>
          <w14:ligatures w14:val="standardContextual"/>
        </w:rPr>
        <w:t>[29</w:t>
      </w:r>
      <w:r w:rsidR="00410FF4" w:rsidRPr="00410FF4">
        <w:rPr>
          <w:rFonts w:eastAsiaTheme="minorHAnsi" w:hAnsiTheme="majorHAnsi"/>
          <w:lang w:val="en-US"/>
          <w14:ligatures w14:val="standardContextual"/>
        </w:rPr>
        <w:t>–</w:t>
      </w:r>
      <w:r w:rsidR="00410FF4" w:rsidRPr="00410FF4">
        <w:rPr>
          <w:rFonts w:eastAsiaTheme="minorHAnsi" w:hAnsiTheme="majorHAnsi"/>
          <w:lang w:val="en-US"/>
          <w14:ligatures w14:val="standardContextual"/>
        </w:rPr>
        <w:t>31]</w:t>
      </w:r>
      <w:r w:rsidR="002262C8">
        <w:rPr>
          <w:rFonts w:asciiTheme="majorBidi" w:hAnsiTheme="majorBidi" w:cstheme="majorBidi"/>
        </w:rPr>
        <w:fldChar w:fldCharType="end"/>
      </w:r>
      <w:r w:rsidRPr="007C0975">
        <w:rPr>
          <w:rFonts w:asciiTheme="majorBidi" w:hAnsiTheme="majorBidi" w:cstheme="majorBidi"/>
        </w:rPr>
        <w:t xml:space="preserve">. </w:t>
      </w:r>
    </w:p>
    <w:p w14:paraId="3B6185BD" w14:textId="406C1B01" w:rsidR="00A73616" w:rsidRPr="007C0975" w:rsidRDefault="00A73616" w:rsidP="007C0975">
      <w:pPr>
        <w:rPr>
          <w:rFonts w:asciiTheme="majorBidi" w:hAnsiTheme="majorBidi" w:cstheme="majorBidi"/>
        </w:rPr>
      </w:pPr>
      <w:r>
        <w:rPr>
          <w:rFonts w:asciiTheme="majorBidi" w:hAnsiTheme="majorBidi" w:cstheme="majorBidi"/>
        </w:rPr>
        <w:t>Based on the limitations arising from previous studies and the generalization approach for implementing machine learning methods in the grinding domain, the following goals will be considered:</w:t>
      </w:r>
    </w:p>
    <w:p w14:paraId="34709389" w14:textId="1E0099BF"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design and enhance high-fidelity predictive models of surface roughness and grinding forces </w:t>
      </w:r>
      <w:r w:rsidR="00A73616">
        <w:rPr>
          <w:rFonts w:asciiTheme="majorBidi" w:hAnsiTheme="majorBidi" w:cstheme="majorBidi"/>
        </w:rPr>
        <w:t>using a</w:t>
      </w:r>
      <w:r w:rsidRPr="00A73616">
        <w:rPr>
          <w:rFonts w:asciiTheme="majorBidi" w:hAnsiTheme="majorBidi" w:cstheme="majorBidi"/>
        </w:rPr>
        <w:t xml:space="preserve"> collection of machine learning algorithms</w:t>
      </w:r>
      <w:r w:rsidR="00A73616">
        <w:rPr>
          <w:rFonts w:asciiTheme="majorBidi" w:hAnsiTheme="majorBidi" w:cstheme="majorBidi"/>
        </w:rPr>
        <w:t>.</w:t>
      </w:r>
    </w:p>
    <w:p w14:paraId="5DD8B726" w14:textId="5AA1CDB8"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DF7187A" w14:textId="119AD046"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To quantify the impact of qualitative factors that are usually given minimal attention</w:t>
      </w:r>
      <w:r w:rsidR="00DE01BE">
        <w:rPr>
          <w:rFonts w:asciiTheme="majorBidi" w:hAnsiTheme="majorBidi" w:cstheme="majorBidi"/>
        </w:rPr>
        <w:t>,</w:t>
      </w:r>
      <w:r w:rsidRPr="00A73616">
        <w:rPr>
          <w:rFonts w:asciiTheme="majorBidi" w:hAnsiTheme="majorBidi" w:cstheme="majorBidi"/>
        </w:rPr>
        <w:t xml:space="preserve"> such as the dressing tool and sophisticated cooling strategies, by incorporating them as significant model inputs.</w:t>
      </w:r>
    </w:p>
    <w:p w14:paraId="6B72DAD5" w14:textId="7056CF8C"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lastRenderedPageBreak/>
        <w:t xml:space="preserve">To develop a powerful framework </w:t>
      </w:r>
      <w:r w:rsidR="000C635C">
        <w:rPr>
          <w:rFonts w:asciiTheme="majorBidi" w:hAnsiTheme="majorBidi" w:cstheme="majorBidi"/>
        </w:rPr>
        <w:t>for selecting</w:t>
      </w:r>
      <w:r w:rsidRPr="00A73616">
        <w:rPr>
          <w:rFonts w:asciiTheme="majorBidi" w:hAnsiTheme="majorBidi" w:cstheme="majorBidi"/>
        </w:rPr>
        <w:t xml:space="preserve"> the most effective ML methods</w:t>
      </w:r>
      <w:r w:rsidR="000C635C">
        <w:rPr>
          <w:rFonts w:asciiTheme="majorBidi" w:hAnsiTheme="majorBidi" w:cstheme="majorBidi"/>
        </w:rPr>
        <w:t>,</w:t>
      </w:r>
      <w:r w:rsidRPr="00A73616">
        <w:rPr>
          <w:rFonts w:asciiTheme="majorBidi" w:hAnsiTheme="majorBidi" w:cstheme="majorBidi"/>
        </w:rPr>
        <w:t xml:space="preserve"> </w:t>
      </w:r>
      <w:r w:rsidR="000C635C">
        <w:rPr>
          <w:rFonts w:asciiTheme="majorBidi" w:hAnsiTheme="majorBidi" w:cstheme="majorBidi"/>
        </w:rPr>
        <w:t>consdering</w:t>
      </w:r>
      <w:r w:rsidRPr="00A73616">
        <w:rPr>
          <w:rFonts w:asciiTheme="majorBidi" w:hAnsiTheme="majorBidi" w:cstheme="majorBidi"/>
        </w:rPr>
        <w:t xml:space="preserve"> the nature of the machining process and material, which will assist in developing smart, data-driven grinding systems.</w:t>
      </w:r>
    </w:p>
    <w:p w14:paraId="30420767" w14:textId="77777777" w:rsidR="007C0975" w:rsidRPr="007C0975" w:rsidRDefault="007C0975" w:rsidP="007C0975">
      <w:pPr>
        <w:rPr>
          <w:rFonts w:asciiTheme="majorBidi" w:hAnsiTheme="majorBidi" w:cstheme="majorBidi"/>
        </w:rPr>
      </w:pPr>
    </w:p>
    <w:p w14:paraId="75036FB0" w14:textId="0FA01394" w:rsidR="007C0975" w:rsidRDefault="007C0975" w:rsidP="007C0975">
      <w:pPr>
        <w:jc w:val="both"/>
        <w:rPr>
          <w:rFonts w:asciiTheme="majorBidi" w:hAnsiTheme="majorBidi" w:cstheme="majorBidi"/>
        </w:rPr>
      </w:pPr>
      <w:r w:rsidRPr="007C0975">
        <w:rPr>
          <w:rFonts w:asciiTheme="majorBidi" w:hAnsiTheme="majorBidi" w:cstheme="majorBidi"/>
        </w:rPr>
        <w:t xml:space="preserve">This study provides a unified model of how machine learning can be applied to different materials, providing valuable insights and viable suggestions </w:t>
      </w:r>
      <w:r w:rsidR="000C635C">
        <w:rPr>
          <w:rFonts w:asciiTheme="majorBidi" w:hAnsiTheme="majorBidi" w:cstheme="majorBidi"/>
        </w:rPr>
        <w:t>for</w:t>
      </w:r>
      <w:r w:rsidRPr="007C0975">
        <w:rPr>
          <w:rFonts w:asciiTheme="majorBidi" w:hAnsiTheme="majorBidi" w:cstheme="majorBidi"/>
        </w:rPr>
        <w:t xml:space="preserve"> attain</w:t>
      </w:r>
      <w:r w:rsidR="000C635C">
        <w:rPr>
          <w:rFonts w:asciiTheme="majorBidi" w:hAnsiTheme="majorBidi" w:cstheme="majorBidi"/>
        </w:rPr>
        <w:t>ing</w:t>
      </w:r>
      <w:r w:rsidRPr="007C0975">
        <w:rPr>
          <w:rFonts w:asciiTheme="majorBidi" w:hAnsiTheme="majorBidi" w:cstheme="majorBidi"/>
        </w:rPr>
        <w:t xml:space="preserve"> precision grinding </w:t>
      </w:r>
      <w:r w:rsidR="000C635C">
        <w:rPr>
          <w:rFonts w:asciiTheme="majorBidi" w:hAnsiTheme="majorBidi" w:cstheme="majorBidi"/>
        </w:rPr>
        <w:t>in</w:t>
      </w:r>
      <w:r w:rsidRPr="007C0975">
        <w:rPr>
          <w:rFonts w:asciiTheme="majorBidi" w:hAnsiTheme="majorBidi" w:cstheme="majorBidi"/>
        </w:rPr>
        <w:t xml:space="preserve"> an industrial environment, thus contributing to the realization of fully automated and optimized machining processes.</w:t>
      </w:r>
    </w:p>
    <w:p w14:paraId="65EE70A9" w14:textId="77777777" w:rsidR="00043F58" w:rsidRDefault="00043F58" w:rsidP="00497D2E">
      <w:pPr>
        <w:jc w:val="both"/>
        <w:rPr>
          <w:rFonts w:asciiTheme="majorBidi" w:hAnsiTheme="majorBidi" w:cstheme="majorBidi"/>
        </w:rPr>
      </w:pPr>
    </w:p>
    <w:p w14:paraId="55F832C6" w14:textId="77777777" w:rsidR="00F04BE7" w:rsidRPr="00F04BE7" w:rsidRDefault="00F04BE7" w:rsidP="00F04BE7"/>
    <w:p w14:paraId="60C576A1" w14:textId="75A67692" w:rsidR="004B7B0B" w:rsidRDefault="004B7B0B" w:rsidP="00F04BE7">
      <w:pPr>
        <w:pStyle w:val="Heading1"/>
        <w:rPr>
          <w:rtl/>
        </w:rPr>
      </w:pPr>
      <w:r>
        <w:t>Methods and Materials</w:t>
      </w:r>
    </w:p>
    <w:p w14:paraId="25E1DA38" w14:textId="77777777" w:rsidR="00FE16AF" w:rsidRDefault="00FE16AF" w:rsidP="00F04BE7">
      <w:pPr>
        <w:pStyle w:val="Heading2"/>
      </w:pPr>
      <w:r>
        <w:t>Grinding Process Overview</w:t>
      </w:r>
    </w:p>
    <w:p w14:paraId="647D5475" w14:textId="77777777" w:rsidR="00FE16AF" w:rsidRDefault="00FE16AF" w:rsidP="00FE16AF">
      <w:pPr>
        <w:jc w:val="both"/>
      </w:pPr>
      <w:r>
        <w:t>The conventional grinding process begins with selecting an appropriate grinding wheel and preparing it through a dressing procedure, a step that is often overlooked in academic investigations despite its critical role in determining wheel sharpness and cutting efficiency. Once the wheel is dressed, the grinding parameters are adjusted according to the specific workpiece material, and the process is initiated. In many studies, grinding conditions are re‑established in a controlled and homogeneous manner across different materials to ensure comparability. However, in the present work this strategy is deliberately avoided. To develop a universal machine learning framework that is flexible across diverse conditions and materials, the datasets must incorporate variability rather than uniformity. This variability introduces uncertainty into the modeling process, which strengthens the robustness of the predictive algorithms and aligns with the principle of generalizability in machine learning. For this reason, the grinding procedures implemented here are briefly described, while detailed experimental setups are provided in Appendix A.</w:t>
      </w:r>
    </w:p>
    <w:p w14:paraId="371DFC99" w14:textId="77777777" w:rsidR="00FE16AF" w:rsidRDefault="00FE16AF" w:rsidP="00FE16AF"/>
    <w:p w14:paraId="1470493C" w14:textId="65F4E9C0" w:rsidR="00FE16AF" w:rsidRDefault="00FE16AF" w:rsidP="00FE16AF">
      <w:pPr>
        <w:pStyle w:val="Heading3"/>
      </w:pPr>
      <w:r>
        <w:t xml:space="preserve">Inconel 738 Grinding </w:t>
      </w:r>
      <w:r w:rsidR="0041069B">
        <w:t xml:space="preserve">Experimental Campaign </w:t>
      </w:r>
    </w:p>
    <w:p w14:paraId="32B6397F" w14:textId="78E990AA" w:rsidR="00FE16AF" w:rsidRDefault="00FE16AF" w:rsidP="00FE16AF">
      <w:pPr>
        <w:jc w:val="both"/>
      </w:pPr>
      <w:r>
        <w:t xml:space="preserve">Grinding experiments on Inconel 738 were conducted using a Prompt 300–1000 machine on specimens of 200 × 40 × 16 mm. Diamond dressing tools with single‑edge and four‑edge configurations were applied at a 10° angle, and an Al₂O₃ wheel operated at a constant cutting speed of 47 m/s with a fixed depth of cut of 10 μm. Prior to each trial, the wheel was subjected to multiple dressing cycles under varying conditions. Cooling strategies included conventional wet machining with water‑miscible coolant and minimum quantity lubrication (MQL) using vegetable oil. Surface roughness was measured under each condition to evaluate the influence of dressing and cooling strategies on machining performance </w:t>
      </w:r>
      <w:r>
        <w:fldChar w:fldCharType="begin"/>
      </w:r>
      <w:r w:rsidR="00410FF4">
        <w:instrText xml:space="preserve"> ADDIN ZOTERO_ITEM CSL_CITATION {"citationID":"QOZ2dyDj","properties":{"formattedCitation":"[29]","plainCitation":"[29]","noteIndex":0},"citationItems":[{"id":1355,"uris":["http://zotero.org/users/13788649/items/489EGT33"],"itemData":{"id":1355,"type":"article-journal","abstract":"Extensive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fldChar w:fldCharType="separate"/>
      </w:r>
      <w:r w:rsidR="00410FF4">
        <w:rPr>
          <w:noProof/>
        </w:rPr>
        <w:t>[29]</w:t>
      </w:r>
      <w:r>
        <w:fldChar w:fldCharType="end"/>
      </w:r>
      <w:r>
        <w:t>.</w:t>
      </w:r>
    </w:p>
    <w:p w14:paraId="13C8878B" w14:textId="77777777" w:rsidR="00FE16AF" w:rsidRDefault="00FE16AF" w:rsidP="00FE16AF">
      <w:pPr>
        <w:jc w:val="both"/>
      </w:pPr>
    </w:p>
    <w:p w14:paraId="0F04A123" w14:textId="43083173" w:rsidR="00FE16AF" w:rsidRDefault="00FE16AF" w:rsidP="00FE16AF">
      <w:pPr>
        <w:pStyle w:val="Heading3"/>
      </w:pPr>
      <w:r>
        <w:t xml:space="preserve">UNS S34700 Stainless Steel </w:t>
      </w:r>
      <w:r w:rsidR="0041069B">
        <w:t>Experimental Campaign</w:t>
      </w:r>
    </w:p>
    <w:p w14:paraId="3FA673B0" w14:textId="09DA3977" w:rsidR="00FE16AF" w:rsidRDefault="00FE16AF" w:rsidP="00FE16AF">
      <w:pPr>
        <w:jc w:val="both"/>
      </w:pPr>
      <w:r>
        <w:t xml:space="preserve">Further investigations were carried out on hardened stainless steel UNS S34700 using an M7135A surface grinding machine operating in plunge mode. Three grinding wheels of varying abrasive composition were employed to assess performance under different coolant types. The study focused on how variations in wheel composition, coolant type, and depth of cut influenced surface roughness and grinding forces. Both tangential and normal forces were measured, and the results highlighted the direct impact of qualitative and quantitative parameters on grinding behavior </w:t>
      </w:r>
      <w:r>
        <w:fldChar w:fldCharType="begin"/>
      </w:r>
      <w:r w:rsidR="00410FF4">
        <w:instrText xml:space="preserve"> ADDIN ZOTERO_ITEM CSL_CITATION {"citationID":"7iAv4JBP","properties":{"formattedCitation":"[30]","plainCitation":"[30]","noteIndex":0},"citationItems":[{"id":1357,"uris":["http://zotero.org/users/13788649/items/NKKGEJAV"],"itemData":{"id":1357,"type":"article-journal","abstract":"In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fldChar w:fldCharType="separate"/>
      </w:r>
      <w:r w:rsidR="00410FF4">
        <w:rPr>
          <w:noProof/>
        </w:rPr>
        <w:t>[30]</w:t>
      </w:r>
      <w:r>
        <w:fldChar w:fldCharType="end"/>
      </w:r>
      <w:r>
        <w:t>.</w:t>
      </w:r>
    </w:p>
    <w:p w14:paraId="6FB0F4B6" w14:textId="77777777" w:rsidR="00FE16AF" w:rsidRDefault="00FE16AF" w:rsidP="00FE16AF"/>
    <w:p w14:paraId="72A8D8C9" w14:textId="016EC10C" w:rsidR="00FE16AF" w:rsidRDefault="00FE16AF" w:rsidP="00FE16AF">
      <w:pPr>
        <w:pStyle w:val="Heading3"/>
      </w:pPr>
      <w:r>
        <w:lastRenderedPageBreak/>
        <w:t xml:space="preserve">AA6061 Aluminum Alloy </w:t>
      </w:r>
      <w:r w:rsidR="0041069B">
        <w:t>Experimental Campaign</w:t>
      </w:r>
      <w:r w:rsidR="00692890">
        <w:t>c</w:t>
      </w:r>
    </w:p>
    <w:p w14:paraId="1FA33A81" w14:textId="3D0D79D3" w:rsidR="00FE16AF" w:rsidRPr="00FE16AF" w:rsidRDefault="00FE16AF" w:rsidP="00FE16AF">
      <w:pPr>
        <w:jc w:val="both"/>
      </w:pPr>
      <w:r>
        <w:t xml:space="preserve">The grinding behavior of AA6061 aluminum alloy was examined using the same M7135A machine in plunge mode. Tests explored optimal ranges for lubricant application and compressed air flow, employing both synthetic and vegetable oils. Three grinding wheels with different abrasive compositions, grain sizes, and hardness levels were used to capture the influence of wheel characteristics. Cooling strategies included dry compressed air, MQL with vegetable oils of varying viscosities, and conventional water‑based fluid. These conditions were applied across multiple depths of cut to assess their impact on surface integrity and grinding performance, providing a comprehensive view of how wheel properties and cooling methods interact in aluminum grinding </w:t>
      </w:r>
      <w:r>
        <w:fldChar w:fldCharType="begin"/>
      </w:r>
      <w:r w:rsidR="00410FF4">
        <w:instrText xml:space="preserve"> ADDIN ZOTERO_ITEM CSL_CITATION {"citationID":"ysPMdP1g","properties":{"formattedCitation":"[31]","plainCitation":"[31]","noteIndex":0},"citationItems":[{"id":1414,"uris":["http://zotero.org/users/13788649/items/EFRT7SRM"],"itemData":{"id":1414,"type":"article","abstract":"Abstract\n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schema":"https://github.com/citation-style-language/schema/raw/master/csl-citation.json"} </w:instrText>
      </w:r>
      <w:r>
        <w:fldChar w:fldCharType="separate"/>
      </w:r>
      <w:r w:rsidR="00410FF4">
        <w:rPr>
          <w:noProof/>
        </w:rPr>
        <w:t>[31]</w:t>
      </w:r>
      <w:r>
        <w:fldChar w:fldCharType="end"/>
      </w:r>
      <w:r>
        <w:t>.</w:t>
      </w:r>
    </w:p>
    <w:p w14:paraId="7F6527F1" w14:textId="77777777" w:rsidR="004B7B0B" w:rsidRDefault="004B7B0B" w:rsidP="004B7B0B">
      <w:pPr>
        <w:jc w:val="both"/>
        <w:rPr>
          <w:rFonts w:asciiTheme="majorBidi" w:hAnsiTheme="majorBidi" w:cstheme="majorBidi"/>
        </w:rPr>
      </w:pPr>
    </w:p>
    <w:p w14:paraId="0003E149" w14:textId="02639778" w:rsidR="004B7B0B" w:rsidRDefault="00FE16AF" w:rsidP="00B00AF4">
      <w:pPr>
        <w:pStyle w:val="Heading2"/>
      </w:pPr>
      <w:r>
        <w:t>Cumulation Procedure</w:t>
      </w:r>
    </w:p>
    <w:p w14:paraId="0C266D6F" w14:textId="66CB8B72"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sidR="00410FF4">
        <w:rPr>
          <w:rFonts w:asciiTheme="majorBidi" w:hAnsiTheme="majorBidi" w:cstheme="majorBidi"/>
        </w:rPr>
        <w:instrText xml:space="preserve"> ADDIN ZOTERO_ITEM CSL_CITATION {"citationID":"7uQhZb2j","properties":{"formattedCitation":"[32]","plainCitation":"[32]","noteIndex":0},"citationItems":[{"id":1359,"uris":["http://zotero.org/users/13788649/items/J4NR87BY"],"itemData":{"id":1359,"type":"chapter","container-title":"CIRP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00410FF4">
        <w:rPr>
          <w:rFonts w:hAnsiTheme="majorHAnsi"/>
        </w:rPr>
        <w:t>[32]</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sidR="00410FF4">
        <w:rPr>
          <w:rFonts w:asciiTheme="majorBidi" w:hAnsiTheme="majorBidi" w:cstheme="majorBidi"/>
        </w:rPr>
        <w:instrText xml:space="preserve"> ADDIN ZOTERO_ITEM CSL_CITATION {"citationID":"JY78qhCQ","properties":{"formattedCitation":"[33]","plainCitation":"[33]","noteIndex":0},"citationItems":[{"id":1360,"uris":["http://zotero.org/users/13788649/items/K56HPKI3"],"itemData":{"id":1360,"type":"article-journal","abstract":"Abstract\n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sidR="00410FF4">
        <w:rPr>
          <w:rFonts w:asciiTheme="majorBidi" w:hAnsiTheme="majorBidi" w:cstheme="majorBidi"/>
          <w:noProof/>
        </w:rPr>
        <w:t>[33]</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sidR="00410FF4">
        <w:rPr>
          <w:rFonts w:asciiTheme="majorBidi" w:hAnsiTheme="majorBidi" w:cstheme="majorBidi"/>
        </w:rPr>
        <w:instrText xml:space="preserve"> ADDIN ZOTERO_ITEM CSL_CITATION {"citationID":"kyb8X2G2","properties":{"formattedCitation":"[34]","plainCitation":"[34]","noteIndex":0},"citationItems":[{"id":1362,"uris":["http://zotero.org/users/13788649/items/XSFG3BS3"],"itemData":{"id":1362,"type":"article-journal","container-title":"The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sidR="00410FF4">
        <w:rPr>
          <w:rFonts w:asciiTheme="majorBidi" w:hAnsiTheme="majorBidi" w:cstheme="majorBidi"/>
          <w:noProof/>
        </w:rPr>
        <w:t>[34]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sidR="00410FF4">
        <w:rPr>
          <w:rFonts w:asciiTheme="majorBidi" w:hAnsiTheme="majorBidi" w:cstheme="majorBidi"/>
        </w:rPr>
        <w:instrText xml:space="preserve"> ADDIN ZOTERO_ITEM CSL_CITATION {"citationID":"It7yKEX6","properties":{"formattedCitation":"[35]","plainCitation":"[35]","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sidR="00410FF4">
        <w:rPr>
          <w:rFonts w:asciiTheme="majorBidi" w:hAnsiTheme="majorBidi" w:cstheme="majorBidi"/>
          <w:noProof/>
        </w:rPr>
        <w:t>[35]</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0C3BF698"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sidR="00410FF4">
        <w:rPr>
          <w:rFonts w:asciiTheme="majorBidi" w:hAnsiTheme="majorBidi" w:cstheme="majorBidi"/>
        </w:rPr>
        <w:instrText xml:space="preserve"> ADDIN ZOTERO_ITEM CSL_CITATION {"citationID":"r1g1ECO8","properties":{"formattedCitation":"[29, 30]","plainCitation":"[29, 30]","noteIndex":0},"citationItems":[{"id":1357,"uris":["http://zotero.org/users/13788649/items/NKKGEJAV"],"itemData":{"id":1357,"type":"article-journal","abstract":"In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sidR="00410FF4">
        <w:rPr>
          <w:rFonts w:asciiTheme="majorBidi" w:hAnsiTheme="majorBidi" w:cstheme="majorBidi"/>
          <w:noProof/>
        </w:rPr>
        <w:t>[29, 30]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A7D87C8" w:rsidR="004B7B0B" w:rsidRDefault="004B7B0B" w:rsidP="00B00AF4">
      <w:pPr>
        <w:pStyle w:val="Heading2"/>
      </w:pPr>
      <w:r w:rsidRPr="0013740E">
        <w:t>Data-</w:t>
      </w:r>
      <w:r w:rsidRPr="00B00AF4">
        <w:t>Driven</w:t>
      </w:r>
      <w:r w:rsidRPr="0013740E">
        <w:t xml:space="preserve"> Approach</w:t>
      </w:r>
    </w:p>
    <w:p w14:paraId="4730BDFF" w14:textId="77777777" w:rsidR="0034172B" w:rsidRDefault="0034172B" w:rsidP="004B7B0B">
      <w:pPr>
        <w:jc w:val="both"/>
        <w:rPr>
          <w:rFonts w:asciiTheme="majorBidi" w:hAnsiTheme="majorBidi" w:cstheme="majorBidi"/>
          <w:sz w:val="20"/>
          <w:szCs w:val="20"/>
        </w:rPr>
      </w:pPr>
    </w:p>
    <w:p w14:paraId="7529CB5E" w14:textId="01CCE1ED" w:rsidR="0034172B" w:rsidRDefault="00C136A3" w:rsidP="00C136A3">
      <w:pPr>
        <w:jc w:val="both"/>
        <w:rPr>
          <w:rFonts w:asciiTheme="majorBidi" w:hAnsiTheme="majorBidi" w:cstheme="majorBidi"/>
        </w:rPr>
      </w:pPr>
      <w:r w:rsidRPr="00C136A3">
        <w:rPr>
          <w:rFonts w:asciiTheme="majorBidi" w:hAnsiTheme="majorBidi" w:cstheme="majorBidi"/>
        </w:rPr>
        <w:t xml:space="preserve">The transition from empirical, trial-and-error methods to data-driven modeling represents a fundamental paradigm shift in grinding process optimization. Traditional approaches often rely on isolated experiments with narrow parameter scopes, making them inadequate for capturing </w:t>
      </w:r>
      <w:r w:rsidRPr="00C136A3">
        <w:rPr>
          <w:rFonts w:asciiTheme="majorBidi" w:hAnsiTheme="majorBidi" w:cstheme="majorBidi"/>
        </w:rPr>
        <w:lastRenderedPageBreak/>
        <w:t>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sidR="00410FF4">
        <w:rPr>
          <w:rFonts w:asciiTheme="majorBidi" w:hAnsiTheme="majorBidi" w:cstheme="majorBidi"/>
        </w:rPr>
        <w:instrText xml:space="preserve"> ADDIN ZOTERO_ITEM CSL_CITATION {"citationID":"hqPaEDwI","properties":{"formattedCitation":"[29, 30, 33, 36, 37]","plainCitation":"[29, 30, 33, 36, 37]","noteIndex":0},"citationItems":[{"id":1365,"uris":["http://zotero.org/users/13788649/items/N3962NHE"],"itemData":{"id":1365,"type":"article-journal","abstract":"Abrasive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sidR="00410FF4">
        <w:rPr>
          <w:rFonts w:asciiTheme="majorBidi" w:hAnsiTheme="majorBidi" w:cstheme="majorBidi"/>
          <w:noProof/>
        </w:rPr>
        <w:t>[29, 30, 33, 36, 37]</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41D24D6A" w:rsidR="00C136A3" w:rsidRDefault="00C136A3" w:rsidP="00C136A3">
      <w:pPr>
        <w:jc w:val="both"/>
        <w:rPr>
          <w:rFonts w:asciiTheme="majorBidi" w:hAnsiTheme="majorBidi" w:cstheme="majorBidi"/>
        </w:rPr>
      </w:pPr>
      <w:r w:rsidRPr="00C136A3">
        <w:rPr>
          <w:rFonts w:asciiTheme="majorBidi" w:hAnsiTheme="majorBidi" w:cstheme="majorBidi"/>
        </w:rPr>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sidR="00410FF4">
        <w:rPr>
          <w:rFonts w:asciiTheme="majorBidi" w:hAnsiTheme="majorBidi" w:cstheme="majorBidi"/>
        </w:rPr>
        <w:instrText xml:space="preserve"> ADDIN ZOTERO_ITEM CSL_CITATION {"citationID":"1o7p7zip","properties":{"formattedCitation":"[36]","plainCitation":"[36]","noteIndex":0},"citationItems":[{"id":1365,"uris":["http://zotero.org/users/13788649/items/N3962NHE"],"itemData":{"id":1365,"type":"article-journal","abstract":"Abrasive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sidR="00410FF4">
        <w:rPr>
          <w:rFonts w:asciiTheme="majorBidi" w:hAnsiTheme="majorBidi" w:cstheme="majorBidi"/>
          <w:noProof/>
        </w:rPr>
        <w:t>[36]</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sidR="00410FF4">
        <w:rPr>
          <w:rFonts w:asciiTheme="majorBidi" w:hAnsiTheme="majorBidi" w:cstheme="majorBidi"/>
        </w:rPr>
        <w:instrText xml:space="preserve"> ADDIN ZOTERO_ITEM CSL_CITATION {"citationID":"GSWwxL28","properties":{"formattedCitation":"[37]","plainCitation":"[37]","noteIndex":0},"citationItems":[{"id":1364,"uris":["http://zotero.org/users/13788649/items/L8RQWFGW"],"itemData":{"id":1364,"type":"article-journal","container-title":"The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sidR="00410FF4">
        <w:rPr>
          <w:rFonts w:asciiTheme="majorBidi" w:hAnsiTheme="majorBidi" w:cstheme="majorBidi"/>
          <w:noProof/>
        </w:rPr>
        <w:t>[37]</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10FF4">
        <w:rPr>
          <w:rFonts w:asciiTheme="majorBidi" w:hAnsiTheme="majorBidi" w:cstheme="majorBidi"/>
        </w:rPr>
        <w:instrText xml:space="preserve"> ADDIN ZOTERO_ITEM CSL_CITATION {"citationID":"i1fgkA8B","properties":{"formattedCitation":"[33]","plainCitation":"[33]","noteIndex":0},"citationItems":[{"id":1360,"uris":["http://zotero.org/users/13788649/items/K56HPKI3"],"itemData":{"id":1360,"type":"article-journal","abstract":"Abstract\n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10FF4">
        <w:rPr>
          <w:rFonts w:asciiTheme="majorBidi" w:hAnsiTheme="majorBidi" w:cstheme="majorBidi"/>
          <w:noProof/>
        </w:rPr>
        <w:t>[33]</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10FF4">
        <w:rPr>
          <w:rFonts w:asciiTheme="majorBidi" w:hAnsiTheme="majorBidi" w:cstheme="majorBidi"/>
        </w:rPr>
        <w:instrText xml:space="preserve"> ADDIN ZOTERO_ITEM CSL_CITATION {"citationID":"z9s68PKu","properties":{"formattedCitation":"[29]","plainCitation":"[29]","noteIndex":0},"citationItems":[{"id":1355,"uris":["http://zotero.org/users/13788649/items/489EGT33"],"itemData":{"id":1355,"type":"article-journal","abstract":"Extensive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10FF4">
        <w:rPr>
          <w:rFonts w:asciiTheme="majorBidi" w:hAnsiTheme="majorBidi" w:cstheme="majorBidi"/>
          <w:noProof/>
        </w:rPr>
        <w:t>[29]</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While these studies validate the effectiveness of data-driven techniques, they often focus on a single alloy type, limiting their generalizability. The current research addresses this gap by 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40E0B267" w:rsidR="004B7B0B" w:rsidRPr="00BA520D" w:rsidRDefault="004B7B0B" w:rsidP="00FE1C71">
      <w:pPr>
        <w:pStyle w:val="Heading2"/>
      </w:pPr>
      <w:r w:rsidRPr="00BA520D">
        <w:t>Machine Learning Models</w:t>
      </w:r>
    </w:p>
    <w:p w14:paraId="17DA0227" w14:textId="3C2974BF" w:rsidR="004B7B0B" w:rsidRPr="00FE1C71" w:rsidRDefault="004B7B0B" w:rsidP="00FE1C71">
      <w:pPr>
        <w:pStyle w:val="Heading3"/>
      </w:pPr>
      <w:r w:rsidRPr="00FE1C71">
        <w:t>SVR</w:t>
      </w:r>
    </w:p>
    <w:p w14:paraId="3AD29EBA" w14:textId="01FC9913" w:rsidR="00581237" w:rsidRDefault="00581237" w:rsidP="00BE2585">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410FF4">
        <w:instrText xml:space="preserve"> ADDIN ZOTERO_ITEM CSL_CITATION {"citationID":"7MBgXuTT","properties":{"formattedCitation":"[38, 39]","plainCitation":"[38, 39]","noteIndex":0},"citationItems":[{"id":1376,"uris":["http://zotero.org/users/13788649/items/6FSRMRMP"],"itemData":{"id":1376,"type":"chapter","container-title":"Machine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410FF4">
        <w:t>[38, 39]</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xml:space="preserve">, while simultaneously minimizing model complexity. Unlike conventional regression techniques that often overfit or underperform in nonlinear domains, SVR prioritizes generalization by allowing controlled deviations from the true outputs. This balance between precision and flexibility makes SVR particularly well-suited for modeling surface roughness in grinding processes, where intricate, nonlinear interactions among parameters—such as wheel speed, feed rate, coolant type, and </w:t>
      </w:r>
      <w:r w:rsidRPr="00581237">
        <w:lastRenderedPageBreak/>
        <w:t>alloy type—govern the final outcome</w:t>
      </w:r>
      <w:r w:rsidR="006F6068">
        <w:t xml:space="preserve"> </w:t>
      </w:r>
      <w:r w:rsidR="006F6068">
        <w:fldChar w:fldCharType="begin"/>
      </w:r>
      <w:r w:rsidR="00410FF4">
        <w:instrText xml:space="preserve"> ADDIN ZOTERO_ITEM CSL_CITATION {"citationID":"bcRCI5Yt","properties":{"formattedCitation":"[40]","plainCitation":"[40]","noteIndex":0},"citationItems":[{"id":1379,"uris":["http://zotero.org/users/13788649/items/K9MWELR4"],"itemData":{"id":1379,"type":"article-journal","container-title":"SN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410FF4">
        <w:rPr>
          <w:noProof/>
        </w:rPr>
        <w:t>[40]</w:t>
      </w:r>
      <w:r w:rsidR="006F6068">
        <w:fldChar w:fldCharType="end"/>
      </w:r>
      <w:r w:rsidRPr="00581237">
        <w:t>.Once trained, SVR expresses its prediction function using the kernel trick:</w:t>
      </w:r>
    </w:p>
    <w:tbl>
      <w:tblPr>
        <w:tblStyle w:val="MDPITable"/>
        <w:tblW w:w="0" w:type="auto"/>
        <w:tblLook w:val="04A0" w:firstRow="1" w:lastRow="0" w:firstColumn="1" w:lastColumn="0" w:noHBand="0" w:noVBand="1"/>
      </w:tblPr>
      <w:tblGrid>
        <w:gridCol w:w="4505"/>
        <w:gridCol w:w="4505"/>
      </w:tblGrid>
      <w:tr w:rsidR="00BE2585" w14:paraId="30E7C15A" w14:textId="77777777" w:rsidTr="009314B7">
        <w:tc>
          <w:tcPr>
            <w:tcW w:w="4505" w:type="dxa"/>
          </w:tcPr>
          <w:p w14:paraId="69039FF9" w14:textId="584B4ED5" w:rsidR="00BE2585" w:rsidRDefault="00BE2585" w:rsidP="00BE2585">
            <w:pPr>
              <w:spacing w:before="100" w:beforeAutospacing="1" w:after="100" w:afterAutospacing="1"/>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tc>
        <w:tc>
          <w:tcPr>
            <w:tcW w:w="4505" w:type="dxa"/>
          </w:tcPr>
          <w:p w14:paraId="4B1CF4CA" w14:textId="13C5B838" w:rsidR="00BE2585" w:rsidRDefault="00BE2585" w:rsidP="00BE2585">
            <w:pPr>
              <w:spacing w:before="100" w:beforeAutospacing="1" w:after="100" w:afterAutospacing="1"/>
              <w:jc w:val="right"/>
            </w:pPr>
            <w:r>
              <w:t>(1)</w:t>
            </w:r>
          </w:p>
        </w:tc>
      </w:tr>
    </w:tbl>
    <w:p w14:paraId="50CD058E" w14:textId="3E15218E" w:rsidR="00581237" w:rsidRDefault="00581237" w:rsidP="00BA520D">
      <w:pPr>
        <w:spacing w:before="100" w:beforeAutospacing="1" w:after="100" w:afterAutospacing="1"/>
        <w:jc w:val="both"/>
      </w:pPr>
      <w:r w:rsidRPr="00581237">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FE1C71">
      <w:pPr>
        <w:pStyle w:val="Heading3"/>
      </w:pPr>
      <w:r w:rsidRPr="00BA520D">
        <w:t>GPR</w:t>
      </w:r>
    </w:p>
    <w:p w14:paraId="2EFCD6EA" w14:textId="3F304224"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410FF4">
        <w:instrText xml:space="preserve"> ADDIN ZOTERO_ITEM CSL_CITATION {"citationID":"XxgISfyO","properties":{"formattedCitation":"[41, 42]","plainCitation":"[41, 42]","noteIndex":0},"citationItems":[{"id":1371,"uris":["http://zotero.org/users/13788649/items/QFZGUWAY"],"itemData":{"id":1371,"type":"chapter","collection-title":"Adaptive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410FF4">
        <w:rPr>
          <w:noProof/>
        </w:rPr>
        <w:t>[41, 42]</w:t>
      </w:r>
      <w:r w:rsidR="006F6068">
        <w:fldChar w:fldCharType="end"/>
      </w:r>
      <w:r w:rsidRPr="008F2466">
        <w:t>.</w:t>
      </w:r>
    </w:p>
    <w:p w14:paraId="34CDA5B3" w14:textId="3B8784CE"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410FF4">
        <w:instrText xml:space="preserve"> ADDIN ZOTERO_ITEM CSL_CITATION {"citationID":"M7gQoWy5","properties":{"formattedCitation":"[43]","plainCitation":"[43]","noteIndex":0},"citationItems":[{"id":1374,"uris":["http://zotero.org/users/13788649/items/FKLBW844"],"itemData":{"id":1374,"type":"article","abstract":"This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410FF4">
        <w:rPr>
          <w:noProof/>
        </w:rPr>
        <w:t>[43]</w:t>
      </w:r>
      <w:r w:rsidR="006F6068">
        <w:fldChar w:fldCharType="end"/>
      </w:r>
      <w:r w:rsidRPr="008F2466">
        <w:t>. It is particularly effective in high-dimensional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tbl>
      <w:tblPr>
        <w:tblStyle w:val="MDPITable"/>
        <w:tblW w:w="0" w:type="auto"/>
        <w:tblLook w:val="04A0" w:firstRow="1" w:lastRow="0" w:firstColumn="1" w:lastColumn="0" w:noHBand="0" w:noVBand="1"/>
      </w:tblPr>
      <w:tblGrid>
        <w:gridCol w:w="4505"/>
        <w:gridCol w:w="4505"/>
      </w:tblGrid>
      <w:tr w:rsidR="00BE2585" w:rsidRPr="009314B7" w14:paraId="4041C2DA" w14:textId="77777777" w:rsidTr="009314B7">
        <w:tc>
          <w:tcPr>
            <w:tcW w:w="4505" w:type="dxa"/>
          </w:tcPr>
          <w:p w14:paraId="358BA899" w14:textId="1BC4522E" w:rsidR="00BE2585" w:rsidRDefault="00BE2585" w:rsidP="00511680">
            <w:pPr>
              <w:spacing w:before="100" w:beforeAutospacing="1" w:after="100" w:afterAutospacing="1"/>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tc>
        <w:tc>
          <w:tcPr>
            <w:tcW w:w="4505" w:type="dxa"/>
          </w:tcPr>
          <w:p w14:paraId="49CFB439" w14:textId="7A16EF1A" w:rsidR="00BE2585" w:rsidRPr="009314B7" w:rsidRDefault="00BE2585" w:rsidP="00511680">
            <w:pPr>
              <w:spacing w:before="100" w:beforeAutospacing="1" w:after="100" w:afterAutospacing="1"/>
              <w:jc w:val="right"/>
              <w:rPr>
                <w:sz w:val="24"/>
                <w:szCs w:val="24"/>
              </w:rPr>
            </w:pPr>
            <w:r w:rsidRPr="009314B7">
              <w:rPr>
                <w:sz w:val="24"/>
                <w:szCs w:val="24"/>
              </w:rPr>
              <w:t>(2)</w:t>
            </w:r>
          </w:p>
        </w:tc>
      </w:tr>
    </w:tbl>
    <w:p w14:paraId="7F81B517" w14:textId="77777777" w:rsidR="00BA520D" w:rsidRDefault="00BA520D" w:rsidP="00BA520D">
      <w:pPr>
        <w:spacing w:before="100" w:beforeAutospacing="1" w:after="100" w:afterAutospacing="1"/>
        <w:jc w:val="both"/>
      </w:pPr>
      <w:r w:rsidRPr="00BA520D">
        <w:t>with:</w:t>
      </w:r>
    </w:p>
    <w:tbl>
      <w:tblPr>
        <w:tblStyle w:val="MDPITable"/>
        <w:tblW w:w="0" w:type="auto"/>
        <w:tblLook w:val="04A0" w:firstRow="1" w:lastRow="0" w:firstColumn="1" w:lastColumn="0" w:noHBand="0" w:noVBand="1"/>
      </w:tblPr>
      <w:tblGrid>
        <w:gridCol w:w="6232"/>
        <w:gridCol w:w="2778"/>
      </w:tblGrid>
      <w:tr w:rsidR="00BE2585" w:rsidRPr="009314B7" w14:paraId="27F014C3" w14:textId="77777777" w:rsidTr="009314B7">
        <w:tc>
          <w:tcPr>
            <w:tcW w:w="6232" w:type="dxa"/>
          </w:tcPr>
          <w:p w14:paraId="696F3471" w14:textId="77777777" w:rsidR="00BE2585" w:rsidRPr="00BA520D" w:rsidRDefault="00BE2585" w:rsidP="00BE2585">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6A3BD2F3" w14:textId="77777777" w:rsidR="00BE2585" w:rsidRPr="00BA520D" w:rsidRDefault="00000000" w:rsidP="00BE2585">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8D6A083" w14:textId="3BC7575C" w:rsidR="00BE2585" w:rsidRDefault="00BE2585" w:rsidP="00511680">
            <w:pPr>
              <w:spacing w:before="100" w:beforeAutospacing="1" w:after="100" w:afterAutospacing="1"/>
              <w:jc w:val="both"/>
            </w:pPr>
          </w:p>
        </w:tc>
        <w:tc>
          <w:tcPr>
            <w:tcW w:w="2778" w:type="dxa"/>
          </w:tcPr>
          <w:p w14:paraId="4CD87AE9" w14:textId="4F2B798F" w:rsidR="00BE2585" w:rsidRPr="009314B7" w:rsidRDefault="00BE2585" w:rsidP="00511680">
            <w:pPr>
              <w:spacing w:before="100" w:beforeAutospacing="1" w:after="100" w:afterAutospacing="1"/>
              <w:jc w:val="right"/>
              <w:rPr>
                <w:sz w:val="24"/>
                <w:szCs w:val="24"/>
              </w:rPr>
            </w:pPr>
            <w:r w:rsidRPr="009314B7">
              <w:rPr>
                <w:sz w:val="24"/>
                <w:szCs w:val="24"/>
              </w:rPr>
              <w:t>(3)</w:t>
            </w:r>
          </w:p>
        </w:tc>
      </w:tr>
    </w:tbl>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Pr="00FE1C71" w:rsidRDefault="004B7B0B" w:rsidP="00FE1C71">
      <w:pPr>
        <w:pStyle w:val="Heading3"/>
      </w:pPr>
      <w:r w:rsidRPr="00FE1C71">
        <w:t>Ensemble</w:t>
      </w:r>
    </w:p>
    <w:p w14:paraId="18429DC3" w14:textId="77777777" w:rsidR="006F6068" w:rsidRDefault="006F6068" w:rsidP="006F6068">
      <w:pPr>
        <w:jc w:val="both"/>
        <w:rPr>
          <w:rFonts w:asciiTheme="majorBidi" w:hAnsiTheme="majorBidi" w:cstheme="majorBidi"/>
          <w:sz w:val="20"/>
          <w:szCs w:val="20"/>
        </w:rPr>
      </w:pPr>
    </w:p>
    <w:p w14:paraId="4132B663" w14:textId="267412C5" w:rsidR="00A5767C" w:rsidRDefault="00A5767C" w:rsidP="00A5767C">
      <w:pPr>
        <w:jc w:val="both"/>
        <w:rPr>
          <w:rFonts w:asciiTheme="majorBidi" w:hAnsiTheme="majorBidi" w:cstheme="majorBidi"/>
        </w:rPr>
      </w:pPr>
      <w:r w:rsidRPr="00A5767C">
        <w:rPr>
          <w:rFonts w:asciiTheme="majorBidi" w:hAnsiTheme="majorBidi" w:cstheme="majorBidi"/>
        </w:rPr>
        <w:lastRenderedPageBreak/>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410FF4">
        <w:rPr>
          <w:rFonts w:asciiTheme="majorBidi" w:hAnsiTheme="majorBidi" w:cstheme="majorBidi"/>
        </w:rPr>
        <w:instrText xml:space="preserve"> ADDIN ZOTERO_ITEM CSL_CITATION {"citationID":"ZqobE1WF","properties":{"formattedCitation":"[44]","plainCitation":"[44]","noteIndex":0},"citationItems":[{"id":1381,"uris":["http://zotero.org/users/13788649/items/JICXTEGC"],"itemData":{"id":1381,"type":"paper-conference","container-title":"2014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410FF4">
        <w:rPr>
          <w:rFonts w:asciiTheme="majorBidi" w:hAnsiTheme="majorBidi" w:cstheme="majorBidi"/>
          <w:noProof/>
        </w:rPr>
        <w:t>[44]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BE2585">
        <w:tc>
          <w:tcPr>
            <w:tcW w:w="4505" w:type="dxa"/>
          </w:tcPr>
          <w:p w14:paraId="77A520A8" w14:textId="13146E29" w:rsidR="003A5822" w:rsidRDefault="00000000"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e>
                </m:nary>
              </m:oMath>
            </m:oMathPara>
          </w:p>
        </w:tc>
        <w:tc>
          <w:tcPr>
            <w:tcW w:w="4505" w:type="dxa"/>
            <w:vAlign w:val="center"/>
          </w:tcPr>
          <w:p w14:paraId="14E2C931" w14:textId="477CE4D2" w:rsidR="003A5822" w:rsidRDefault="00BE2585" w:rsidP="00BE2585">
            <w:pPr>
              <w:jc w:val="right"/>
              <w:rPr>
                <w:rFonts w:asciiTheme="majorBidi" w:hAnsiTheme="majorBidi" w:cstheme="majorBidi"/>
              </w:rPr>
            </w:pPr>
            <w:r>
              <w:rPr>
                <w:rFonts w:asciiTheme="majorBidi" w:hAnsiTheme="majorBidi" w:cstheme="majorBidi"/>
              </w:rPr>
              <w:t>(4)</w:t>
            </w: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BE2585">
        <w:tc>
          <w:tcPr>
            <w:tcW w:w="4505" w:type="dxa"/>
          </w:tcPr>
          <w:p w14:paraId="56600B62" w14:textId="656B8468" w:rsidR="003A5822" w:rsidRDefault="00000000"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(x)</m:t>
                    </m:r>
                  </m:e>
                </m:nary>
              </m:oMath>
            </m:oMathPara>
          </w:p>
        </w:tc>
        <w:tc>
          <w:tcPr>
            <w:tcW w:w="4505" w:type="dxa"/>
            <w:vAlign w:val="center"/>
          </w:tcPr>
          <w:p w14:paraId="3DA1800D" w14:textId="3BD698E6" w:rsidR="003A5822" w:rsidRDefault="00BE2585" w:rsidP="00BE2585">
            <w:pPr>
              <w:jc w:val="right"/>
              <w:rPr>
                <w:rFonts w:asciiTheme="majorBidi" w:hAnsiTheme="majorBidi" w:cstheme="majorBidi"/>
              </w:rPr>
            </w:pPr>
            <w:r>
              <w:rPr>
                <w:rFonts w:asciiTheme="majorBidi" w:hAnsiTheme="majorBidi" w:cstheme="majorBidi"/>
              </w:rPr>
              <w:t>(5)</w:t>
            </w:r>
          </w:p>
        </w:tc>
      </w:tr>
    </w:tbl>
    <w:p w14:paraId="2AE153A6" w14:textId="77777777" w:rsidR="003A5822" w:rsidRDefault="003A5822" w:rsidP="003A5822">
      <w:pPr>
        <w:jc w:val="both"/>
        <w:rPr>
          <w:rFonts w:asciiTheme="majorBidi" w:hAnsiTheme="majorBidi" w:cstheme="majorBidi"/>
        </w:rPr>
      </w:pPr>
    </w:p>
    <w:p w14:paraId="0CAD172D" w14:textId="0AF2F36F"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410FF4">
        <w:rPr>
          <w:rFonts w:asciiTheme="majorBidi" w:hAnsiTheme="majorBidi" w:cstheme="majorBidi"/>
        </w:rPr>
        <w:instrText xml:space="preserve"> ADDIN ZOTERO_ITEM CSL_CITATION {"citationID":"l9y1pJ6Y","properties":{"formattedCitation":"[45, 46]","plainCitation":"[45, 46]","noteIndex":0},"citationItems":[{"id":1382,"uris":["http://zotero.org/users/13788649/items/2LCW4N6M"],"itemData":{"id":1382,"type":"article-journal","container-title":"The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410FF4">
        <w:rPr>
          <w:rFonts w:asciiTheme="majorBidi" w:hAnsiTheme="majorBidi" w:cstheme="majorBidi"/>
          <w:noProof/>
        </w:rPr>
        <w:t>[45, 46]</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410FF4">
        <w:rPr>
          <w:rFonts w:asciiTheme="majorBidi" w:hAnsiTheme="majorBidi" w:cstheme="majorBidi"/>
        </w:rPr>
        <w:instrText xml:space="preserve"> ADDIN ZOTERO_ITEM CSL_CITATION {"citationID":"BQTOxdpi","properties":{"formattedCitation":"[44]","plainCitation":"[44]","noteIndex":0},"citationItems":[{"id":1381,"uris":["http://zotero.org/users/13788649/items/JICXTEGC"],"itemData":{"id":1381,"type":"paper-conference","container-title":"2014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410FF4">
        <w:rPr>
          <w:rFonts w:asciiTheme="majorBidi" w:hAnsiTheme="majorBidi" w:cstheme="majorBidi"/>
          <w:noProof/>
        </w:rPr>
        <w:t>[44]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236820">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vAlign w:val="center"/>
          </w:tcPr>
          <w:p w14:paraId="26F8BB73" w14:textId="78662166" w:rsidR="003A5822" w:rsidRDefault="00236820" w:rsidP="00236820">
            <w:pPr>
              <w:jc w:val="right"/>
              <w:rPr>
                <w:rFonts w:asciiTheme="majorBidi" w:hAnsiTheme="majorBidi" w:cstheme="majorBidi"/>
              </w:rPr>
            </w:pPr>
            <w:r>
              <w:rPr>
                <w:rFonts w:asciiTheme="majorBidi" w:hAnsiTheme="majorBidi" w:cstheme="majorBidi"/>
              </w:rPr>
              <w:t>(6)</w:t>
            </w: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0DF29543"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410FF4">
        <w:rPr>
          <w:rFonts w:asciiTheme="majorBidi" w:hAnsiTheme="majorBidi" w:cstheme="majorBidi"/>
        </w:rPr>
        <w:instrText xml:space="preserve"> ADDIN ZOTERO_ITEM CSL_CITATION {"citationID":"0nA8uYAD","properties":{"formattedCitation":"[47]","plainCitation":"[47]","noteIndex":0},"citationItems":[{"id":1385,"uris":["http://zotero.org/users/13788649/items/JQJYRAPX"],"itemData":{"id":1385,"type":"article","abstract":"The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410FF4">
        <w:rPr>
          <w:rFonts w:asciiTheme="majorBidi" w:hAnsiTheme="majorBidi" w:cstheme="majorBidi"/>
          <w:noProof/>
        </w:rPr>
        <w:t>[47]</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Pr="00FE1C71" w:rsidRDefault="004B7B0B" w:rsidP="00FE1C71">
      <w:pPr>
        <w:pStyle w:val="Heading3"/>
      </w:pPr>
      <w:r w:rsidRPr="00FE1C71">
        <w:t>ANN</w:t>
      </w:r>
    </w:p>
    <w:p w14:paraId="45777ACE" w14:textId="6763FAD5" w:rsidR="00A22C3D" w:rsidRPr="00A22C3D" w:rsidRDefault="00A22C3D" w:rsidP="00A22C3D">
      <w:pPr>
        <w:jc w:val="both"/>
        <w:rPr>
          <w:rFonts w:asciiTheme="majorBidi" w:hAnsiTheme="majorBidi" w:cstheme="majorBidi"/>
          <w:rtl/>
        </w:rPr>
      </w:pPr>
      <w:r w:rsidRPr="00A22C3D">
        <w:rPr>
          <w:rFonts w:asciiTheme="majorBidi" w:hAnsiTheme="majorBidi" w:cstheme="majorBidi"/>
          <w:lang w:val="en-US"/>
        </w:rPr>
        <w:t xml:space="preserve">Neural networks have become indispensable tools for nonlinear regression, offering architectures that transcend the limitations of classical parametric models. Among the earliest and most influential implementations is the General Regression Neural Network (GRNN), introduced by </w:t>
      </w:r>
      <w:r>
        <w:rPr>
          <w:rFonts w:asciiTheme="majorBidi" w:hAnsiTheme="majorBidi" w:cstheme="majorBidi"/>
        </w:rPr>
        <w:fldChar w:fldCharType="begin"/>
      </w:r>
      <w:r w:rsidR="00410FF4">
        <w:rPr>
          <w:rFonts w:asciiTheme="majorBidi" w:hAnsiTheme="majorBidi" w:cstheme="majorBidi"/>
        </w:rPr>
        <w:instrText xml:space="preserve"> ADDIN ZOTERO_ITEM CSL_CITATION {"citationID":"LGZuWXME","properties":{"formattedCitation":"[48]","plainCitation":"[48]","noteIndex":0},"citationItems":[{"id":1387,"uris":["http://zotero.org/users/13788649/items/N2WU6LW8"],"itemData":{"id":1387,"type":"article-journal","container-title":"IEEE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sidR="00410FF4">
        <w:rPr>
          <w:rFonts w:asciiTheme="majorBidi" w:hAnsiTheme="majorBidi" w:cstheme="majorBidi"/>
          <w:noProof/>
        </w:rPr>
        <w:t>[48]</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lang w:val="en-US"/>
        </w:rPr>
        <w:t xml:space="preserve">which bypasses iterative training by leveraging radial basis functions and </w:t>
      </w:r>
      <w:r w:rsidRPr="00A22C3D">
        <w:rPr>
          <w:rFonts w:asciiTheme="majorBidi" w:hAnsiTheme="majorBidi" w:cstheme="majorBidi"/>
          <w:lang w:val="en-US"/>
        </w:rPr>
        <w:lastRenderedPageBreak/>
        <w:t xml:space="preserve">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sidR="00410FF4">
        <w:rPr>
          <w:rFonts w:asciiTheme="majorBidi" w:hAnsiTheme="majorBidi" w:cstheme="majorBidi"/>
        </w:rPr>
        <w:instrText xml:space="preserve"> ADDIN ZOTERO_ITEM CSL_CITATION {"citationID":"bGio3zUN","properties":{"formattedCitation":"[49]","plainCitation":"[49]","noteIndex":0},"citationItems":[{"id":1388,"uris":["http://zotero.org/users/13788649/items/U5PK2Z35"],"itemData":{"id":1388,"type":"article-journal","container-title":"Expert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sidR="00410FF4">
        <w:rPr>
          <w:rFonts w:asciiTheme="majorBidi" w:hAnsiTheme="majorBidi" w:cstheme="majorBidi"/>
          <w:noProof/>
        </w:rPr>
        <w:t>[49]</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lang w:val="en-US"/>
        </w:rPr>
        <w:t>provides a comparative lens, demonstrating that neural networks outperform traditional regression when data relationships are nonlinear or complex, 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1203A913" w:rsidR="00A22C3D" w:rsidRDefault="00A22C3D" w:rsidP="00A22C3D">
      <w:pPr>
        <w:jc w:val="both"/>
        <w:rPr>
          <w:rFonts w:asciiTheme="majorBidi" w:hAnsiTheme="majorBidi" w:cstheme="majorBidi"/>
        </w:rPr>
      </w:pPr>
      <w:r w:rsidRPr="00A22C3D">
        <w:rPr>
          <w:rFonts w:asciiTheme="majorBidi" w:hAnsiTheme="majorBidi" w:cstheme="majorBidi"/>
          <w:lang w:val="en-US"/>
        </w:rPr>
        <w:t>Beyond predictive accuracy, interpretability has emerged as a critical frontier in neural network regression. (</w:t>
      </w:r>
      <w:r>
        <w:rPr>
          <w:rFonts w:asciiTheme="majorBidi" w:hAnsiTheme="majorBidi" w:cstheme="majorBidi"/>
        </w:rPr>
        <w:fldChar w:fldCharType="begin"/>
      </w:r>
      <w:r w:rsidR="00410FF4">
        <w:rPr>
          <w:rFonts w:asciiTheme="majorBidi" w:hAnsiTheme="majorBidi" w:cstheme="majorBidi"/>
        </w:rPr>
        <w:instrText xml:space="preserve"> ADDIN ZOTERO_ITEM CSL_CITATION {"citationID":"eNpXQf8Z","properties":{"formattedCitation":"[50]","plainCitation":"[50]","noteIndex":0},"citationItems":[{"id":1389,"uris":["http://zotero.org/users/13788649/items/HNEZMGSR"],"itemData":{"id":1389,"type":"article-journal","container-title":"IEEE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sidR="00410FF4">
        <w:rPr>
          <w:rFonts w:asciiTheme="majorBidi" w:hAnsiTheme="majorBidi" w:cstheme="majorBidi"/>
          <w:noProof/>
        </w:rPr>
        <w:t>[50]</w:t>
      </w:r>
      <w:r>
        <w:rPr>
          <w:rFonts w:asciiTheme="majorBidi" w:hAnsiTheme="majorBidi" w:cstheme="majorBidi"/>
        </w:rPr>
        <w:fldChar w:fldCharType="end"/>
      </w:r>
      <w:r w:rsidRPr="00A22C3D">
        <w:rPr>
          <w:rFonts w:asciiTheme="majorBidi" w:hAnsiTheme="majorBidi" w:cstheme="majorBidi"/>
          <w:lang w:val="en-US"/>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Pr="00FE1C71" w:rsidRDefault="004B7B0B" w:rsidP="00FE1C71">
      <w:pPr>
        <w:pStyle w:val="Heading3"/>
      </w:pPr>
      <w:r w:rsidRPr="00FE1C71">
        <w:t>KNN</w:t>
      </w:r>
    </w:p>
    <w:p w14:paraId="63127D60" w14:textId="47571515" w:rsidR="00A22C3D" w:rsidRDefault="00A22C3D" w:rsidP="00A22C3D">
      <w:pPr>
        <w:jc w:val="both"/>
        <w:rPr>
          <w:rFonts w:asciiTheme="majorBidi" w:hAnsiTheme="majorBidi" w:cstheme="majorBidi"/>
          <w:rtl/>
        </w:rPr>
      </w:pPr>
      <w:r w:rsidRPr="00C10A4B">
        <w:rPr>
          <w:rFonts w:asciiTheme="majorBidi" w:hAnsiTheme="majorBidi" w:cstheme="majorBidi"/>
          <w:lang w:val="en-US"/>
        </w:rPr>
        <w:t xml:space="preserve">In the domain of machine learning methods for regression, one notable non-parametric approach is </w:t>
      </w:r>
      <w:r w:rsidRPr="009C3967">
        <w:rPr>
          <w:rFonts w:asciiTheme="majorBidi" w:eastAsiaTheme="majorEastAsia" w:hAnsiTheme="majorBidi" w:cstheme="majorBidi"/>
          <w:lang w:val="en-US"/>
        </w:rPr>
        <w:t>K-Nearest Neighbors (KNN)</w:t>
      </w:r>
      <w:r w:rsidRPr="009C3967">
        <w:rPr>
          <w:rFonts w:asciiTheme="majorBidi" w:hAnsiTheme="majorBidi" w:cstheme="majorBidi"/>
          <w:lang w:val="en-US"/>
        </w:rPr>
        <w:t>.</w:t>
      </w:r>
      <w:r w:rsidRPr="00C10A4B">
        <w:rPr>
          <w:rFonts w:asciiTheme="majorBidi" w:hAnsiTheme="majorBidi" w:cstheme="majorBidi"/>
          <w:lang w:val="en-US"/>
        </w:rPr>
        <w:t xml:space="preserve"> This instance-based learning method predicts 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410FF4">
        <w:rPr>
          <w:rFonts w:asciiTheme="majorBidi" w:hAnsiTheme="majorBidi" w:cstheme="majorBidi"/>
        </w:rPr>
        <w:instrText xml:space="preserve"> ADDIN ZOTERO_ITEM CSL_CITATION {"citationID":"2CDIJLjV","properties":{"formattedCitation":"[51, 52]","plainCitation":"[51, 52]","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410FF4">
        <w:rPr>
          <w:rFonts w:asciiTheme="majorBidi" w:hAnsiTheme="majorBidi" w:cstheme="majorBidi"/>
          <w:noProof/>
        </w:rPr>
        <w:t>[51, 52]</w:t>
      </w:r>
      <w:r w:rsidR="00C10A4B">
        <w:rPr>
          <w:rFonts w:asciiTheme="majorBidi" w:hAnsiTheme="majorBidi" w:cstheme="majorBidi"/>
        </w:rPr>
        <w:fldChar w:fldCharType="end"/>
      </w:r>
      <w:r w:rsidRPr="00C10A4B">
        <w:rPr>
          <w:rFonts w:asciiTheme="majorBidi" w:hAnsiTheme="majorBidi" w:cstheme="majorBidi"/>
          <w:lang w:val="en-US"/>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BE3F12">
        <w:tc>
          <w:tcPr>
            <w:tcW w:w="4505" w:type="dxa"/>
          </w:tcPr>
          <w:p w14:paraId="0C8469B5" w14:textId="58630941" w:rsidR="002D21CE" w:rsidRPr="002D21CE" w:rsidRDefault="00000000" w:rsidP="002D21CE">
            <m:oMathPara>
              <m:oMath>
                <m:acc>
                  <m:accPr>
                    <m:ctrlPr>
                      <w:rPr>
                        <w:rFonts w:ascii="Cambria Math" w:hAnsi="Cambria Math"/>
                      </w:rPr>
                    </m:ctrlPr>
                  </m:accPr>
                  <m:e>
                    <m:r>
                      <w:rPr>
                        <w:rFonts w:ascii="Cambria Math" w:hAnsi="Cambria Math"/>
                      </w:rPr>
                      <m:t>y</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vAlign w:val="center"/>
          </w:tcPr>
          <w:p w14:paraId="4ED7F53B" w14:textId="5969B712" w:rsidR="002D21CE" w:rsidRDefault="00BE3F12" w:rsidP="00BE3F12">
            <w:pPr>
              <w:jc w:val="right"/>
              <w:rPr>
                <w:rFonts w:asciiTheme="majorBidi" w:hAnsiTheme="majorBidi" w:cstheme="majorBidi"/>
              </w:rPr>
            </w:pPr>
            <w:r>
              <w:rPr>
                <w:rFonts w:asciiTheme="majorBidi" w:hAnsiTheme="majorBidi" w:cstheme="majorBidi"/>
              </w:rPr>
              <w:t>(7)</w:t>
            </w: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2: Selecting the Number of Neighbors (K)</w:t>
      </w:r>
      <w:r w:rsidRPr="00C10A4B">
        <w:rPr>
          <w:rFonts w:asciiTheme="majorBidi" w:hAnsiTheme="majorBidi" w:cstheme="majorBidi"/>
          <w:lang w:val="en-US"/>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 xml:space="preserve">Choosing the appropriate number of neighbors is crucial. A small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makes the model sensitive to noise and results in high variance, while a large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produces smoother predictions but may lead to underfitting. Cross-validation and penalization techniques are commonly used to determine the optimal value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933AB38"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410FF4">
        <w:rPr>
          <w:rFonts w:asciiTheme="majorBidi" w:hAnsiTheme="majorBidi" w:cstheme="majorBidi"/>
        </w:rPr>
        <w:instrText xml:space="preserve"> ADDIN ZOTERO_ITEM CSL_CITATION {"citationID":"adEet11f","properties":{"formattedCitation":"[53]","plainCitation":"[53]","noteIndex":0},"citationItems":[{"id":1394,"uris":["http://zotero.org/users/13788649/items/3NIR7PAE"],"itemData":{"id":1394,"type":"article","abstract":"Deep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410FF4">
        <w:rPr>
          <w:rFonts w:hAnsiTheme="majorHAnsi"/>
        </w:rPr>
        <w:t>[53]</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removes 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4: Functional Data Adaptation</w:t>
      </w:r>
      <w:r w:rsidRPr="00C10A4B">
        <w:rPr>
          <w:rFonts w:asciiTheme="majorBidi" w:hAnsiTheme="majorBidi" w:cstheme="majorBidi"/>
          <w:lang w:val="en-US"/>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5: Weighted KNN Regression</w:t>
      </w:r>
      <w:r w:rsidRPr="00C10A4B">
        <w:rPr>
          <w:rFonts w:asciiTheme="majorBidi" w:hAnsiTheme="majorBidi" w:cstheme="majorBidi"/>
          <w:lang w:val="en-US"/>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lang w:val="en-US"/>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lang w:val="en-US"/>
        </w:rPr>
        <w:t>Step 6: Consistency and Theoretical Guarantees</w:t>
      </w:r>
      <w:r w:rsidRPr="00C10A4B">
        <w:rPr>
          <w:rFonts w:asciiTheme="majorBidi" w:hAnsiTheme="majorBidi" w:cstheme="majorBidi"/>
          <w:lang w:val="en-US"/>
        </w:rPr>
        <w:t xml:space="preserve"> </w:t>
      </w:r>
    </w:p>
    <w:p w14:paraId="27C87BE1" w14:textId="147E477D" w:rsidR="003E273B" w:rsidRDefault="003E273B" w:rsidP="003E273B">
      <w:pPr>
        <w:jc w:val="both"/>
        <w:rPr>
          <w:rFonts w:asciiTheme="majorBidi" w:hAnsiTheme="majorBidi" w:cstheme="majorBidi"/>
        </w:rPr>
      </w:pPr>
      <w:r w:rsidRPr="00C10A4B">
        <w:rPr>
          <w:rFonts w:asciiTheme="majorBidi" w:hAnsiTheme="majorBidi" w:cstheme="majorBidi"/>
          <w:lang w:val="en-US"/>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tend to yield low bias but high variance, while larger values increase bias and reduce variance. To balance this trade-off, </w:t>
      </w:r>
      <w:r w:rsidRPr="009C3967">
        <w:rPr>
          <w:rFonts w:asciiTheme="majorBidi" w:eastAsiaTheme="majorEastAsia" w:hAnsiTheme="majorBidi" w:cstheme="majorBidi"/>
          <w:lang w:val="en-US"/>
        </w:rPr>
        <w:t>oracle bounds</w:t>
      </w:r>
      <w:r w:rsidRPr="00C10A4B">
        <w:rPr>
          <w:rFonts w:asciiTheme="majorBidi" w:hAnsiTheme="majorBidi" w:cstheme="majorBidi"/>
          <w:lang w:val="en-US"/>
        </w:rPr>
        <w:t xml:space="preserve"> </w:t>
      </w:r>
      <w:r w:rsidR="00C10A4B">
        <w:rPr>
          <w:rFonts w:asciiTheme="majorBidi" w:hAnsiTheme="majorBidi" w:cstheme="majorBidi"/>
        </w:rPr>
        <w:fldChar w:fldCharType="begin"/>
      </w:r>
      <w:r w:rsidR="00410FF4">
        <w:rPr>
          <w:rFonts w:asciiTheme="majorBidi" w:hAnsiTheme="majorBidi" w:cstheme="majorBidi"/>
        </w:rPr>
        <w:instrText xml:space="preserve"> ADDIN ZOTERO_ITEM CSL_CITATION {"citationID":"FRhmPskh","properties":{"formattedCitation":"[54]","plainCitation":"[54]","noteIndex":0},"citationItems":[{"id":1392,"uris":["http://zotero.org/users/13788649/items/LVNR8PLN"],"itemData":{"id":1392,"type":"article-journal","container-title":"Statistics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410FF4">
        <w:rPr>
          <w:rFonts w:hAnsiTheme="majorHAnsi"/>
        </w:rPr>
        <w:t>[54]</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lang w:val="en-US"/>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Default="004B7B0B" w:rsidP="0082359F">
      <w:pPr>
        <w:pStyle w:val="Heading2"/>
      </w:pPr>
      <w:r w:rsidRPr="0082359F">
        <w:t>Accuracy Metrics</w:t>
      </w:r>
    </w:p>
    <w:p w14:paraId="755D4D1A" w14:textId="1484FAD9" w:rsidR="00C65A04" w:rsidRDefault="00C65A04" w:rsidP="00C65A04">
      <w:pPr>
        <w:jc w:val="both"/>
      </w:pPr>
      <w:r>
        <w:t xml:space="preserve">Machine learning algorithms are inherently complex, and this complexity grows when datasets contain numerous predictors. The most effective model is the one that accurately represents the underlying phenomenon and produces consistent results under practical conditions. For this reason, the careful selection of evaluation metrics is essential. In fact, more than thirty different metrics have been introduced in the literature, as documented </w:t>
      </w:r>
      <w:r>
        <w:fldChar w:fldCharType="begin"/>
      </w:r>
      <w:r w:rsidR="00410FF4">
        <w:instrText xml:space="preserve"> ADDIN ZOTERO_ITEM CSL_CITATION {"citationID":"bJsgTua9","properties":{"formattedCitation":"[55]","plainCitation":"[55]","noteIndex":0},"citationItems":[{"id":1440,"uris":["http://zotero.org/users/13788649/items/Y95VRM8W"],"itemData":{"id":1440,"type":"article-journal","container-title":"Architecture, Structures and Construction","DOI":"10.1007/s44150-021-00015-8","ISSN":"2730-9886, 2730-9894","issue":"4","journalAbbreviation":"Archit. Struct. Constr.","language":"en","page":"499-517","source":"DOI.org (Crossref)","title":"Error Metrics and Performance Fitness Indicators for Artificial Intelligence and Machine Learning in Engineering and Sciences","volume":"3","author":[{"family":"Naser","given":"M. Z."},{"family":"Alavi","given":"Amir H."}],"issued":{"date-parts":[["2023",12]]}}}],"schema":"https://github.com/citation-style-language/schema/raw/master/csl-citation.json"} </w:instrText>
      </w:r>
      <w:r>
        <w:fldChar w:fldCharType="separate"/>
      </w:r>
      <w:r w:rsidR="00410FF4">
        <w:rPr>
          <w:noProof/>
        </w:rPr>
        <w:t>[55]</w:t>
      </w:r>
      <w:r>
        <w:fldChar w:fldCharType="end"/>
      </w:r>
      <w:r>
        <w:t xml:space="preserve">. Recent work further emphasizes that multi‑criteria validation—where several metrics are applied together—provides a more comprehensive and reliable assessment framework </w:t>
      </w:r>
      <w:r>
        <w:fldChar w:fldCharType="begin"/>
      </w:r>
      <w:r w:rsidR="00410FF4">
        <w:instrText xml:space="preserve"> ADDIN ZOTERO_ITEM CSL_CITATION {"citationID":"WRpKInEe","properties":{"formattedCitation":"[56]","plainCitation":"[56]","noteIndex":0},"citationItems":[{"id":1442,"uris":["http://zotero.org/users/13788649/items/CKFZN8FU"],"itemData":{"id":1442,"type":"article-journal","abstract":"The concrete block pavement (CBP) system has a surface layer consisting of concrete block pavers and joint sand over a bedding sand layer. The non-homogeneous nature of the surface course of CBP, along with different laying patterns and shapes of block pavers, makes the analysis of CBP cumbersome. In this study, the surface course of CBP was modeled based on the slab action of the block pavers and joint sand, which are connected together in full contact. Four different laying patterns, including herringbone, stretcher, parquet, and square, were modeled using a finite element model. The elastic moduli of the block pavers varied from 2500 MPa to 45,000 MPa, with thicknesses ranging from 60 mm to 120 mm. As a result, modeling of CBP based on slab action can be considered a realistic strategy. In addition, a dataset was created based on quantitative inputs, e.g., elastic modulus and thickness of the block pavers, and qualitative input, i.e., block laying patterns. The approaches of machine learning adopted were support vector regression, Gaussian process regression, single-layer and deep artificial neural networks, and least squares boosting to implement prediction approach based on input and output. The analyses of statistical accuracy of all five machine learning methods showed high accuracy; however, the Gaussian process and deep artificial neural network methods resulted in the most accurate outputs and are recommended for further studies. Based on the machine learning models, digitalization is achieved through the development of simple, user-friendly software for electronic devices in order to perform a preliminary analysis of different laying patterns of CBP. Such a platform may result in less laboratory work and boosts the level of sustainability in concrete block pavement technology.","container-title":"Sustainability","DOI":"10.3390/su16177591","ISSN":"2071-1050","issue":"17","journalAbbreviation":"Sustainability","language":"en","page":"7591","source":"DOI.org (Crossref)","title":"Digitalization of Analysis of a Concrete Block Layer Using Machine Learning as a Sustainable Approach","volume":"16","author":[{"family":"Narimani","given":"Parviz"},{"family":"Abyaneh","given":"Mohsen Dehghanpour"},{"family":"Golabchi","given":"Marzieh"},{"family":"Golchin","given":"Babak"},{"family":"Haque","given":"Rezwanul"},{"family":"Jamshidi","given":"Ali"}],"issued":{"date-parts":[["2024",9,2]]}}}],"schema":"https://github.com/citation-style-language/schema/raw/master/csl-citation.json"} </w:instrText>
      </w:r>
      <w:r>
        <w:fldChar w:fldCharType="separate"/>
      </w:r>
      <w:r w:rsidR="00410FF4">
        <w:rPr>
          <w:noProof/>
        </w:rPr>
        <w:t>[56]</w:t>
      </w:r>
      <w:r>
        <w:fldChar w:fldCharType="end"/>
      </w:r>
      <w:r>
        <w:t>.</w:t>
      </w:r>
      <w:r w:rsidR="00663BF2">
        <w:t xml:space="preserve"> </w:t>
      </w:r>
      <w:r w:rsidR="00663BF2" w:rsidRPr="00663BF2">
        <w:t xml:space="preserve">In this study, the key accuracy metrics employed to identify the most effective ML implementation are summarized in Table </w:t>
      </w:r>
      <w:r w:rsidR="009314B7">
        <w:t>2</w:t>
      </w:r>
      <w:r w:rsidR="00663BF2">
        <w:t xml:space="preserve">. </w:t>
      </w:r>
    </w:p>
    <w:p w14:paraId="1763C7DF" w14:textId="77777777" w:rsidR="00C65A04" w:rsidRDefault="00C65A04" w:rsidP="00C65A04">
      <w:pPr>
        <w:jc w:val="both"/>
      </w:pPr>
    </w:p>
    <w:p w14:paraId="7EFCF244" w14:textId="7133A4F4" w:rsidR="00EF423F" w:rsidRPr="00EF423F" w:rsidRDefault="00EF423F" w:rsidP="00EF423F">
      <w:pPr>
        <w:jc w:val="center"/>
        <w:rPr>
          <w:sz w:val="20"/>
          <w:szCs w:val="20"/>
        </w:rPr>
      </w:pPr>
      <w:r w:rsidRPr="00EF423F">
        <w:rPr>
          <w:sz w:val="20"/>
          <w:szCs w:val="20"/>
        </w:rPr>
        <w:t>Table 2: Key accuracy metrics</w:t>
      </w:r>
    </w:p>
    <w:tbl>
      <w:tblPr>
        <w:tblStyle w:val="PlainTable1"/>
        <w:tblW w:w="0" w:type="auto"/>
        <w:tblLook w:val="04A0" w:firstRow="1" w:lastRow="0" w:firstColumn="1" w:lastColumn="0" w:noHBand="0" w:noVBand="1"/>
      </w:tblPr>
      <w:tblGrid>
        <w:gridCol w:w="1027"/>
        <w:gridCol w:w="4071"/>
        <w:gridCol w:w="2835"/>
        <w:gridCol w:w="1077"/>
      </w:tblGrid>
      <w:tr w:rsidR="00663BF2" w:rsidRPr="00663BF2" w14:paraId="630BD9A7" w14:textId="77777777" w:rsidTr="0066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7AE4F5C" w14:textId="77777777" w:rsidR="00663BF2" w:rsidRPr="00663BF2" w:rsidRDefault="00663BF2" w:rsidP="00C65A04">
            <w:pPr>
              <w:jc w:val="both"/>
              <w:rPr>
                <w:rFonts w:asciiTheme="majorBidi" w:hAnsiTheme="majorBidi" w:cstheme="majorBidi"/>
                <w:sz w:val="20"/>
                <w:szCs w:val="20"/>
              </w:rPr>
            </w:pPr>
          </w:p>
        </w:tc>
        <w:tc>
          <w:tcPr>
            <w:tcW w:w="4071" w:type="dxa"/>
          </w:tcPr>
          <w:p w14:paraId="05276A7F"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835" w:type="dxa"/>
          </w:tcPr>
          <w:p w14:paraId="542D3718"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077" w:type="dxa"/>
          </w:tcPr>
          <w:p w14:paraId="65A76CF5"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663BF2" w:rsidRPr="00663BF2" w14:paraId="6E18A2D9"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317DE3D4" w14:textId="2508BF8F"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RMSE</w:t>
            </w:r>
          </w:p>
        </w:tc>
        <w:tc>
          <w:tcPr>
            <w:tcW w:w="4071" w:type="dxa"/>
          </w:tcPr>
          <w:p w14:paraId="459A04D9" w14:textId="24B6DFC6"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Root Mean Squared Error; measures the average magnitude of prediction error. Expressed in the same units as the input data, useful for Gaussian errors</w:t>
            </w:r>
          </w:p>
        </w:tc>
        <w:tc>
          <w:tcPr>
            <w:tcW w:w="2835" w:type="dxa"/>
          </w:tcPr>
          <w:p w14:paraId="40B8C196" w14:textId="3C543D9C"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r>
                  <m:rPr>
                    <m:sty m:val="p"/>
                  </m:rPr>
                  <w:rPr>
                    <w:rFonts w:ascii="Cambria Math" w:hAnsi="Cambria Math"/>
                    <w:sz w:val="20"/>
                    <w:szCs w:val="20"/>
                  </w:rPr>
                  <m:t>RMSE=</m:t>
                </m:r>
                <m:rad>
                  <m:radPr>
                    <m:degHide m:val="1"/>
                    <m:ctrlPr>
                      <w:rPr>
                        <w:rFonts w:ascii="Cambria Math" w:hAnsi="Cambria Math"/>
                        <w:iCs/>
                        <w:sz w:val="20"/>
                        <w:szCs w:val="20"/>
                        <w:lang w:bidi="fa-IR"/>
                      </w:rPr>
                    </m:ctrlPr>
                  </m:radPr>
                  <m:deg/>
                  <m:e>
                    <m:f>
                      <m:fPr>
                        <m:ctrlPr>
                          <w:rPr>
                            <w:rFonts w:ascii="Cambria Math" w:hAnsi="Cambria Math"/>
                            <w:iCs/>
                            <w:sz w:val="20"/>
                            <w:szCs w:val="20"/>
                            <w:lang w:bidi="fa-IR"/>
                          </w:rPr>
                        </m:ctrlPr>
                      </m:fPr>
                      <m:num>
                        <m:r>
                          <m:rPr>
                            <m:sty m:val="p"/>
                          </m:rPr>
                          <w:rPr>
                            <w:rFonts w:ascii="Cambria Math" w:hAnsi="Cambria Math"/>
                            <w:sz w:val="20"/>
                            <w:szCs w:val="20"/>
                          </w:rPr>
                          <m:t>1</m:t>
                        </m:r>
                      </m:num>
                      <m:den>
                        <m:r>
                          <m:rPr>
                            <m:sty m:val="p"/>
                          </m:rPr>
                          <w:rPr>
                            <w:rFonts w:ascii="Cambria Math" w:hAnsi="Cambria Math"/>
                            <w:sz w:val="20"/>
                            <w:szCs w:val="20"/>
                          </w:rPr>
                          <m:t>n</m:t>
                        </m:r>
                      </m:den>
                    </m:f>
                    <m:nary>
                      <m:naryPr>
                        <m:chr m:val="∑"/>
                        <m:limLoc m:val="undOvr"/>
                        <m:ctrlPr>
                          <w:rPr>
                            <w:rFonts w:ascii="Cambria Math" w:hAnsi="Cambria Math"/>
                            <w:iCs/>
                            <w:sz w:val="20"/>
                            <w:szCs w:val="20"/>
                            <w:lang w:bidi="fa-IR"/>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lang w:bidi="fa-IR"/>
                              </w:rPr>
                            </m:ctrlPr>
                          </m:sSupPr>
                          <m:e>
                            <m:d>
                              <m:dPr>
                                <m:ctrlPr>
                                  <w:rPr>
                                    <w:rFonts w:ascii="Cambria Math" w:hAnsi="Cambria Math"/>
                                    <w:iCs/>
                                    <w:sz w:val="20"/>
                                    <w:szCs w:val="20"/>
                                    <w:lang w:bidi="fa-IR"/>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d>
                          </m:e>
                          <m:sup>
                            <m:r>
                              <m:rPr>
                                <m:sty m:val="p"/>
                              </m:rPr>
                              <w:rPr>
                                <w:rFonts w:ascii="Cambria Math" w:hAnsi="Cambria Math"/>
                                <w:sz w:val="20"/>
                                <w:szCs w:val="20"/>
                              </w:rPr>
                              <m:t>2</m:t>
                            </m:r>
                          </m:sup>
                        </m:sSup>
                      </m:e>
                    </m:nary>
                  </m:e>
                </m:rad>
              </m:oMath>
            </m:oMathPara>
          </w:p>
        </w:tc>
        <w:tc>
          <w:tcPr>
            <w:tcW w:w="1077" w:type="dxa"/>
          </w:tcPr>
          <w:p w14:paraId="0AE77FA5" w14:textId="47B6AAF3"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fldChar w:fldCharType="begin"/>
            </w:r>
            <w:r w:rsidR="00410FF4">
              <w:rPr>
                <w:rFonts w:asciiTheme="majorBidi" w:hAnsiTheme="majorBidi" w:cstheme="majorBidi"/>
                <w:sz w:val="20"/>
                <w:szCs w:val="20"/>
              </w:rPr>
              <w:instrText xml:space="preserve"> ADDIN ZOTERO_ITEM CSL_CITATION {"citationID":"Z9ityr5x","properties":{"formattedCitation":"[57]","plainCitation":"[57]","noteIndex":0},"citationItems":[{"id":1447,"uris":["http://zotero.org/users/13788649/items/DYAQB7WC"],"itemData":{"id":1447,"type":"article-journal","abstract":"Abstract. 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Willmott and Matsuura (2005) and Chai and Draxler (2014)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superior.","container-title":"Geoscientific Model Development","DOI":"10.5194/gmd-15-5481-2022","ISSN":"1991-9603","issue":"14","journalAbbreviation":"Geosci. Model Dev.","language":"en","license":"https://creativecommons.org/licenses/by/4.0/","page":"5481-5487","source":"DOI.org (Crossref)","title":"Root-mean-square error (RMSE) or mean absolute error (MAE): when to use them or not","title-short":"Root-mean-square error (RMSE) or mean absolute error (MAE)","volume":"15","author":[{"family":"Hodson","given":"Timothy O."}],"issued":{"date-parts":[["2022",7,19]]}}}],"schema":"https://github.com/citation-style-language/schema/raw/master/csl-citation.json"} </w:instrText>
            </w:r>
            <w:r>
              <w:rPr>
                <w:rFonts w:asciiTheme="majorBidi" w:hAnsiTheme="majorBidi" w:cstheme="majorBidi"/>
                <w:sz w:val="20"/>
                <w:szCs w:val="20"/>
              </w:rPr>
              <w:fldChar w:fldCharType="separate"/>
            </w:r>
            <w:r w:rsidR="00410FF4">
              <w:rPr>
                <w:rFonts w:asciiTheme="majorBidi" w:hAnsiTheme="majorBidi" w:cstheme="majorBidi"/>
                <w:noProof/>
                <w:sz w:val="20"/>
                <w:szCs w:val="20"/>
              </w:rPr>
              <w:t>[57]</w:t>
            </w:r>
            <w:r>
              <w:rPr>
                <w:rFonts w:asciiTheme="majorBidi" w:hAnsiTheme="majorBidi" w:cstheme="majorBidi"/>
                <w:sz w:val="20"/>
                <w:szCs w:val="20"/>
              </w:rPr>
              <w:fldChar w:fldCharType="end"/>
            </w:r>
          </w:p>
        </w:tc>
      </w:tr>
      <w:tr w:rsidR="00663BF2" w:rsidRPr="00663BF2" w14:paraId="3A26870C" w14:textId="77777777" w:rsidTr="00663BF2">
        <w:tc>
          <w:tcPr>
            <w:cnfStyle w:val="001000000000" w:firstRow="0" w:lastRow="0" w:firstColumn="1" w:lastColumn="0" w:oddVBand="0" w:evenVBand="0" w:oddHBand="0" w:evenHBand="0" w:firstRowFirstColumn="0" w:firstRowLastColumn="0" w:lastRowFirstColumn="0" w:lastRowLastColumn="0"/>
            <w:tcW w:w="1027" w:type="dxa"/>
          </w:tcPr>
          <w:p w14:paraId="422C4ABB" w14:textId="3F894EE9"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MAPE</w:t>
            </w:r>
          </w:p>
        </w:tc>
        <w:tc>
          <w:tcPr>
            <w:tcW w:w="4071" w:type="dxa"/>
          </w:tcPr>
          <w:p w14:paraId="383BB0FD" w14:textId="1ABD1B05"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Mean Absolute Percentage Error; provides an intuitive measure of relative error by expressing deviations as percentages of actual values</w:t>
            </w:r>
          </w:p>
        </w:tc>
        <w:tc>
          <w:tcPr>
            <w:tcW w:w="2835" w:type="dxa"/>
          </w:tcPr>
          <w:p w14:paraId="6501B792" w14:textId="3A17C3E6" w:rsidR="00663BF2" w:rsidRPr="00EF423F" w:rsidRDefault="00EF423F"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m:oMathPara>
              <m:oMath>
                <m:r>
                  <m:rPr>
                    <m:sty m:val="p"/>
                  </m:rPr>
                  <w:rPr>
                    <w:rFonts w:ascii="Cambria Math" w:eastAsia="Calibri" w:hAnsi="Cambria Math"/>
                    <w:sz w:val="20"/>
                    <w:szCs w:val="20"/>
                    <w:lang w:val="en-US"/>
                  </w:rPr>
                  <m:t>MAPE=</m:t>
                </m:r>
                <m:f>
                  <m:fPr>
                    <m:ctrlPr>
                      <w:rPr>
                        <w:rFonts w:ascii="Cambria Math" w:eastAsia="Calibri" w:hAnsi="Cambria Math"/>
                        <w:sz w:val="20"/>
                        <w:szCs w:val="20"/>
                        <w:lang w:val="en-US"/>
                      </w:rPr>
                    </m:ctrlPr>
                  </m:fPr>
                  <m:num>
                    <m:r>
                      <m:rPr>
                        <m:sty m:val="p"/>
                      </m:rPr>
                      <w:rPr>
                        <w:rFonts w:ascii="Cambria Math" w:eastAsia="Calibri" w:hAnsi="Cambria Math"/>
                        <w:sz w:val="20"/>
                        <w:szCs w:val="20"/>
                        <w:lang w:val="en-US"/>
                      </w:rPr>
                      <m:t>1</m:t>
                    </m:r>
                  </m:num>
                  <m:den>
                    <m:r>
                      <m:rPr>
                        <m:sty m:val="p"/>
                      </m:rPr>
                      <w:rPr>
                        <w:rFonts w:ascii="Cambria Math" w:eastAsia="Calibri" w:hAnsi="Cambria Math"/>
                        <w:sz w:val="20"/>
                        <w:szCs w:val="20"/>
                        <w:lang w:val="en-US"/>
                      </w:rPr>
                      <m:t>N</m:t>
                    </m:r>
                  </m:den>
                </m:f>
                <m:nary>
                  <m:naryPr>
                    <m:chr m:val="∑"/>
                    <m:limLoc m:val="undOvr"/>
                    <m:ctrlPr>
                      <w:rPr>
                        <w:rFonts w:ascii="Cambria Math" w:eastAsia="Calibri" w:hAnsi="Cambria Math"/>
                        <w:sz w:val="20"/>
                        <w:szCs w:val="20"/>
                        <w:lang w:val="en-US"/>
                      </w:rPr>
                    </m:ctrlPr>
                  </m:naryPr>
                  <m:sub>
                    <m:r>
                      <m:rPr>
                        <m:sty m:val="p"/>
                      </m:rPr>
                      <w:rPr>
                        <w:rFonts w:ascii="Cambria Math" w:eastAsia="Calibri" w:hAnsi="Cambria Math"/>
                        <w:sz w:val="20"/>
                        <w:szCs w:val="20"/>
                        <w:lang w:val="en-US"/>
                      </w:rPr>
                      <m:t>i=1</m:t>
                    </m:r>
                  </m:sub>
                  <m:sup>
                    <m:r>
                      <m:rPr>
                        <m:sty m:val="p"/>
                      </m:rPr>
                      <w:rPr>
                        <w:rFonts w:ascii="Cambria Math" w:eastAsia="Calibri" w:hAnsi="Cambria Math"/>
                        <w:sz w:val="20"/>
                        <w:szCs w:val="20"/>
                        <w:lang w:val="en-US"/>
                      </w:rPr>
                      <m:t>N</m:t>
                    </m:r>
                  </m:sup>
                  <m:e>
                    <m:d>
                      <m:dPr>
                        <m:begChr m:val="|"/>
                        <m:endChr m:val="|"/>
                        <m:ctrlPr>
                          <w:rPr>
                            <w:rFonts w:ascii="Cambria Math" w:eastAsia="Calibri" w:hAnsi="Cambria Math"/>
                            <w:sz w:val="20"/>
                            <w:szCs w:val="20"/>
                            <w:lang w:val="en-US"/>
                          </w:rPr>
                        </m:ctrlPr>
                      </m:dPr>
                      <m:e>
                        <m:f>
                          <m:fPr>
                            <m:ctrlPr>
                              <w:rPr>
                                <w:rFonts w:ascii="Cambria Math" w:eastAsia="Calibri" w:hAnsi="Cambria Math"/>
                                <w:sz w:val="20"/>
                                <w:szCs w:val="20"/>
                                <w:lang w:val="en-US"/>
                              </w:rPr>
                            </m:ctrlPr>
                          </m:fPr>
                          <m:num>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w:rPr>
                                    <w:rFonts w:ascii="Cambria Math" w:eastAsia="Calibri" w:hAnsi="Cambria Math"/>
                                    <w:sz w:val="20"/>
                                    <w:szCs w:val="20"/>
                                    <w:lang w:val="en-US"/>
                                  </w:rPr>
                                  <m:t>i</m:t>
                                </m:r>
                                <m:ctrlPr>
                                  <w:rPr>
                                    <w:rFonts w:ascii="Cambria Math" w:eastAsia="Calibri" w:hAnsi="Cambria Math"/>
                                    <w:i/>
                                    <w:sz w:val="20"/>
                                    <w:szCs w:val="20"/>
                                    <w:lang w:val="en-US"/>
                                  </w:rPr>
                                </m:ctrlPr>
                              </m:sub>
                              <m:sup>
                                <m:r>
                                  <m:rPr>
                                    <m:sty m:val="p"/>
                                  </m:rPr>
                                  <w:rPr>
                                    <w:rFonts w:ascii="Cambria Math" w:eastAsia="Calibri" w:hAnsi="Cambria Math"/>
                                    <w:sz w:val="20"/>
                                    <w:szCs w:val="20"/>
                                    <w:lang w:val="en-US"/>
                                  </w:rPr>
                                  <m:t>p</m:t>
                                </m:r>
                              </m:sup>
                            </m:sSubSup>
                            <m:r>
                              <m:rPr>
                                <m:sty m:val="p"/>
                              </m:rPr>
                              <w:rPr>
                                <w:rFonts w:ascii="Cambria Math" w:eastAsia="Calibri" w:hAnsi="Cambria Math"/>
                                <w:sz w:val="20"/>
                                <w:szCs w:val="20"/>
                                <w:lang w:val="en-US"/>
                              </w:rPr>
                              <m:t>-</m:t>
                            </m:r>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num>
                          <m:den>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den>
                        </m:f>
                      </m:e>
                    </m:d>
                  </m:e>
                </m:nary>
              </m:oMath>
            </m:oMathPara>
          </w:p>
        </w:tc>
        <w:tc>
          <w:tcPr>
            <w:tcW w:w="1077" w:type="dxa"/>
          </w:tcPr>
          <w:p w14:paraId="0DEC37D4" w14:textId="3A2F988E"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00410FF4">
              <w:rPr>
                <w:rFonts w:asciiTheme="majorBidi" w:hAnsiTheme="majorBidi" w:cstheme="majorBidi"/>
                <w:sz w:val="20"/>
                <w:szCs w:val="20"/>
              </w:rPr>
              <w:instrText xml:space="preserve"> ADDIN ZOTERO_ITEM CSL_CITATION {"citationID":"v6AwaxFn","properties":{"formattedCitation":"[58]","plainCitation":"[58]","noteIndex":0},"citationItems":[{"id":1444,"uris":["http://zotero.org/users/13788649/items/DSV6K3A4"],"itemData":{"id":1444,"type":"article-journal","abstract":"Regression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as\n              R\n              -squared or\n              R\n              2\n              ) and the symmetric mean absolute percentage error (SMAPE). After showing their mathematical properties, we report a comparison between\n              R\n              2\n              and SMAPE in several use cases and in two real medical scenarios. Our results demonstrate that the coefficient of determination (\n              R\n              -squared) is more informative and truthful than SMAPE, and does not have the interpretability limitations of MSE, RMSE, MAE and MAPE. We therefore suggest the usage of\n              R\n              -squared as standard metric to evaluate regression analyses in any scientific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Pr="00663BF2">
              <w:rPr>
                <w:rFonts w:asciiTheme="majorBidi" w:hAnsiTheme="majorBidi" w:cstheme="majorBidi"/>
                <w:sz w:val="20"/>
                <w:szCs w:val="20"/>
              </w:rPr>
              <w:fldChar w:fldCharType="separate"/>
            </w:r>
            <w:r w:rsidR="00410FF4">
              <w:rPr>
                <w:rFonts w:asciiTheme="majorBidi" w:hAnsiTheme="majorBidi" w:cstheme="majorBidi"/>
                <w:noProof/>
                <w:sz w:val="20"/>
                <w:szCs w:val="20"/>
              </w:rPr>
              <w:t>[58]</w:t>
            </w:r>
            <w:r w:rsidRPr="00663BF2">
              <w:rPr>
                <w:rFonts w:asciiTheme="majorBidi" w:hAnsiTheme="majorBidi" w:cstheme="majorBidi"/>
                <w:sz w:val="20"/>
                <w:szCs w:val="20"/>
              </w:rPr>
              <w:fldChar w:fldCharType="end"/>
            </w:r>
          </w:p>
        </w:tc>
      </w:tr>
      <w:tr w:rsidR="00663BF2" w:rsidRPr="00663BF2" w14:paraId="6626EC37"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06738B8" w14:textId="14FFE140"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w:t>
            </w:r>
            <w:r w:rsidRPr="00663BF2">
              <w:rPr>
                <w:rFonts w:asciiTheme="majorBidi" w:hAnsiTheme="majorBidi" w:cstheme="majorBidi"/>
                <w:sz w:val="20"/>
                <w:szCs w:val="20"/>
                <w:vertAlign w:val="superscript"/>
              </w:rPr>
              <w:t>2</w:t>
            </w:r>
          </w:p>
        </w:tc>
        <w:tc>
          <w:tcPr>
            <w:tcW w:w="4071" w:type="dxa"/>
          </w:tcPr>
          <w:p w14:paraId="52F7BF36" w14:textId="59FDE0FB"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Coefficient of Determination) | Indicates the proportion of variance in the dependent variable explained by the model. A higher R² suggests better explanatory power, but it should be considered alongside other metrics</w:t>
            </w:r>
          </w:p>
        </w:tc>
        <w:tc>
          <w:tcPr>
            <w:tcW w:w="2835" w:type="dxa"/>
          </w:tcPr>
          <w:p w14:paraId="056F68B1" w14:textId="69FDDA8D" w:rsidR="00663BF2" w:rsidRPr="00663BF2" w:rsidRDefault="00000000"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sSup>
                  <m:sSupPr>
                    <m:ctrlPr>
                      <w:rPr>
                        <w:rFonts w:ascii="Cambria Math" w:hAnsi="Cambria Math"/>
                        <w:iCs/>
                        <w:sz w:val="20"/>
                        <w:szCs w:val="20"/>
                      </w:rPr>
                    </m:ctrlPr>
                  </m:sSupPr>
                  <m:e>
                    <m:r>
                      <m:rPr>
                        <m:sty m:val="p"/>
                      </m:rP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 1-</m:t>
                </m:r>
                <m:f>
                  <m:fPr>
                    <m:ctrlPr>
                      <w:rPr>
                        <w:rFonts w:ascii="Cambria Math" w:hAnsi="Cambria Math"/>
                        <w:iCs/>
                        <w:sz w:val="20"/>
                        <w:szCs w:val="20"/>
                      </w:rPr>
                    </m:ctrlPr>
                  </m:fPr>
                  <m:num>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e>
                                </m:acc>
                              </m:e>
                            </m:d>
                          </m:e>
                          <m:sup>
                            <m:r>
                              <m:rPr>
                                <m:sty m:val="p"/>
                              </m:rPr>
                              <w:rPr>
                                <w:rFonts w:ascii="Cambria Math" w:hAnsi="Cambria Math"/>
                                <w:sz w:val="20"/>
                                <w:szCs w:val="20"/>
                              </w:rPr>
                              <m:t>2</m:t>
                            </m:r>
                          </m:sup>
                        </m:sSup>
                      </m:e>
                    </m:nary>
                  </m:num>
                  <m:den>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acc>
                              </m:e>
                            </m:d>
                          </m:e>
                          <m:sup>
                            <m:r>
                              <m:rPr>
                                <m:sty m:val="p"/>
                              </m:rPr>
                              <w:rPr>
                                <w:rFonts w:ascii="Cambria Math" w:hAnsi="Cambria Math"/>
                                <w:sz w:val="20"/>
                                <w:szCs w:val="20"/>
                              </w:rPr>
                              <m:t>2</m:t>
                            </m:r>
                          </m:sup>
                        </m:sSup>
                      </m:e>
                    </m:nary>
                  </m:den>
                </m:f>
              </m:oMath>
            </m:oMathPara>
          </w:p>
        </w:tc>
        <w:tc>
          <w:tcPr>
            <w:tcW w:w="1077" w:type="dxa"/>
          </w:tcPr>
          <w:p w14:paraId="1E0FFB43" w14:textId="7A89C31B"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00410FF4">
              <w:rPr>
                <w:rFonts w:asciiTheme="majorBidi" w:hAnsiTheme="majorBidi" w:cstheme="majorBidi"/>
                <w:sz w:val="20"/>
                <w:szCs w:val="20"/>
              </w:rPr>
              <w:instrText xml:space="preserve"> ADDIN ZOTERO_ITEM CSL_CITATION {"citationID":"C37X14FL","properties":{"formattedCitation":"[59]","plainCitation":"[59]","noteIndex":0},"citationItems":[{"id":1446,"uris":["http://zotero.org/users/13788649/items/AK6ETP8Y"],"itemData":{"id":1446,"type":"article-journal","container-title":"The American Statistician","DOI":"10.1080/00031305.1985.10479448","ISSN":"0003-1305, 1537-2731","issue":"4","journalAbbreviation":"The American Statistician","language":"en","page":"279-285","source":"DOI.org (Crossref)","title":"Cautionary Note about &lt;i&gt;R&lt;/i&gt;&lt;sup&gt;2&lt;/sup&gt;","volume":"39","author":[{"family":"Kvålseth","given":"Tarald O."}],"issued":{"date-parts":[["1985",11]]}}}],"schema":"https://github.com/citation-style-language/schema/raw/master/csl-citation.json"} </w:instrText>
            </w:r>
            <w:r w:rsidRPr="00663BF2">
              <w:rPr>
                <w:rFonts w:asciiTheme="majorBidi" w:hAnsiTheme="majorBidi" w:cstheme="majorBidi"/>
                <w:sz w:val="20"/>
                <w:szCs w:val="20"/>
              </w:rPr>
              <w:fldChar w:fldCharType="separate"/>
            </w:r>
            <w:r w:rsidR="00410FF4">
              <w:rPr>
                <w:rFonts w:eastAsiaTheme="minorHAnsi" w:hAnsiTheme="majorHAnsi"/>
                <w:sz w:val="20"/>
                <w:szCs w:val="20"/>
                <w:lang w:val="en-US"/>
                <w14:ligatures w14:val="standardContextual"/>
              </w:rPr>
              <w:t>[59]</w:t>
            </w:r>
            <w:r w:rsidRPr="00663BF2">
              <w:rPr>
                <w:rFonts w:asciiTheme="majorBidi" w:hAnsiTheme="majorBidi" w:cstheme="majorBidi"/>
                <w:sz w:val="20"/>
                <w:szCs w:val="20"/>
              </w:rPr>
              <w:fldChar w:fldCharType="end"/>
            </w:r>
          </w:p>
        </w:tc>
      </w:tr>
    </w:tbl>
    <w:p w14:paraId="476E6259" w14:textId="6E78C5D1" w:rsidR="009C3967" w:rsidRDefault="009C3967" w:rsidP="00C65A04">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42D921AB" w14:textId="14ACF07F" w:rsidR="002D7BBE" w:rsidRDefault="002D7BBE" w:rsidP="002D7BBE">
      <w:pPr>
        <w:pStyle w:val="Heading2"/>
      </w:pPr>
      <w:r w:rsidRPr="002D7BBE">
        <w:t>Sensitivity analyses</w:t>
      </w:r>
    </w:p>
    <w:p w14:paraId="5DDF52AA" w14:textId="73E2AAAA" w:rsidR="00EF423F" w:rsidRDefault="00ED68C4" w:rsidP="00EF423F">
      <w:pPr>
        <w:jc w:val="both"/>
        <w:rPr>
          <w:rFonts w:asciiTheme="majorBidi" w:hAnsiTheme="majorBidi" w:cstheme="majorBidi"/>
        </w:rPr>
      </w:pPr>
      <w:r w:rsidRPr="00ED68C4">
        <w:rPr>
          <w:rFonts w:asciiTheme="majorBidi" w:hAnsiTheme="majorBidi" w:cstheme="majorBidi"/>
        </w:rPr>
        <w:t>Sensitivity analysis has increasingly emphasized the importance of evaluating the contribution of each input variable to model predictions. To achieve this in a principled way, the SHAP (SHapley Additive exPlanations) framework has been adopted, drawing on the game‑theoretic concept of Shapley values</w:t>
      </w:r>
      <w:r>
        <w:rPr>
          <w:rFonts w:asciiTheme="majorBidi" w:hAnsiTheme="majorBidi" w:cstheme="majorBidi"/>
        </w:rPr>
        <w:t xml:space="preserve"> </w:t>
      </w:r>
      <w:r>
        <w:rPr>
          <w:rFonts w:asciiTheme="majorBidi" w:hAnsiTheme="majorBidi" w:cstheme="majorBidi"/>
        </w:rPr>
        <w:fldChar w:fldCharType="begin"/>
      </w:r>
      <w:r w:rsidR="00410FF4">
        <w:rPr>
          <w:rFonts w:asciiTheme="majorBidi" w:hAnsiTheme="majorBidi" w:cstheme="majorBidi"/>
        </w:rPr>
        <w:instrText xml:space="preserve"> ADDIN ZOTERO_ITEM CSL_CITATION {"citationID":"VzAKRjZK","properties":{"formattedCitation":"[60]","plainCitation":"[60]","noteIndex":0},"citationItems":[{"id":1464,"uris":["http://zotero.org/users/13788649/items/NWPMZRN4"],"itemData":{"id":1464,"type":"paper-conference","abstract":"Understanding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approaches.","container-title":"Advances in Neural Information Processing Systems","DOI":"10.48550/ARXIV.1705.07874","publisher":"Curran Associates, Inc.","source":"Neural Information Processing Systems","title":"A Unified Approach to Interpreting Model Predictions","URL":"https://proceedings.neurips.cc/paper/2017/hash/8a20a8621978632d76c43dfd28b67767-Abstract.html","volume":"30","author":[{"family":"Lundberg","given":"Scott M"},{"family":"Lee","given":"Su-In"}],"accessed":{"date-parts":[["2025",12,15]]},"issued":{"date-parts":[["2017"]]}}}],"schema":"https://github.com/citation-style-language/schema/raw/master/csl-citation.json"} </w:instrText>
      </w:r>
      <w:r>
        <w:rPr>
          <w:rFonts w:asciiTheme="majorBidi" w:hAnsiTheme="majorBidi" w:cstheme="majorBidi"/>
        </w:rPr>
        <w:fldChar w:fldCharType="separate"/>
      </w:r>
      <w:r w:rsidR="00410FF4">
        <w:rPr>
          <w:rFonts w:asciiTheme="majorBidi" w:hAnsiTheme="majorBidi" w:cstheme="majorBidi"/>
          <w:noProof/>
        </w:rPr>
        <w:t>[60]</w:t>
      </w:r>
      <w:r>
        <w:rPr>
          <w:rFonts w:asciiTheme="majorBidi" w:hAnsiTheme="majorBidi" w:cstheme="majorBidi"/>
        </w:rPr>
        <w:fldChar w:fldCharType="end"/>
      </w:r>
      <w:r w:rsidRPr="00ED68C4">
        <w:rPr>
          <w:rFonts w:asciiTheme="majorBidi" w:hAnsiTheme="majorBidi" w:cstheme="majorBidi"/>
        </w:rPr>
        <w:t>. In cooperative game theory, the Shapley value represents the average marginal contribution of a player to the overall outcome; analogously, in machine learning, the Shapley value of a feature quantifies its contribution to the deviation of a prediction from the model’s average output. For any given query point, the sum of the Shapley values across all features equals the total deviation of the prediction from the mean, thereby ensuring consistency and completeness in the explanation</w:t>
      </w:r>
      <w:r>
        <w:rPr>
          <w:rFonts w:asciiTheme="majorBidi" w:hAnsiTheme="majorBidi" w:cstheme="majorBidi"/>
        </w:rPr>
        <w:t xml:space="preserve"> </w:t>
      </w:r>
      <w:r w:rsidR="00CD6CEC">
        <w:rPr>
          <w:rFonts w:asciiTheme="majorBidi" w:hAnsiTheme="majorBidi" w:cstheme="majorBidi"/>
        </w:rPr>
        <w:fldChar w:fldCharType="begin"/>
      </w:r>
      <w:r w:rsidR="00410FF4">
        <w:rPr>
          <w:rFonts w:asciiTheme="majorBidi" w:hAnsiTheme="majorBidi" w:cstheme="majorBidi"/>
        </w:rPr>
        <w:instrText xml:space="preserve"> ADDIN ZOTERO_ITEM CSL_CITATION {"citationID":"tDo4bAZz","properties":{"formattedCitation":"[61]","plainCitation":"[61]","noteIndex":0},"citationItems":[{"id":1466,"uris":["http://zotero.org/users/13788649/items/LUAU2YCF"],"itemData":{"id":1466,"type":"article-journal","container-title":"Nature Machine Intelligence","DOI":"10.1038/s42256-019-0138-9","ISSN":"2522-5839","issue":"1","journalAbbreviation":"Nat Mach Intell","language":"en","page":"56-67","source":"DOI.org (Crossref)","title":"From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CD6CEC">
        <w:rPr>
          <w:rFonts w:asciiTheme="majorBidi" w:hAnsiTheme="majorBidi" w:cstheme="majorBidi"/>
        </w:rPr>
        <w:fldChar w:fldCharType="separate"/>
      </w:r>
      <w:r w:rsidR="00410FF4">
        <w:rPr>
          <w:rFonts w:asciiTheme="majorBidi" w:hAnsiTheme="majorBidi" w:cstheme="majorBidi"/>
          <w:noProof/>
        </w:rPr>
        <w:t>[61]</w:t>
      </w:r>
      <w:r w:rsidR="00CD6CEC">
        <w:rPr>
          <w:rFonts w:asciiTheme="majorBidi" w:hAnsiTheme="majorBidi" w:cstheme="majorBidi"/>
        </w:rPr>
        <w:fldChar w:fldCharType="end"/>
      </w:r>
      <w:r w:rsidRPr="00ED68C4">
        <w:rPr>
          <w:rFonts w:asciiTheme="majorBidi" w:hAnsiTheme="majorBidi" w:cstheme="majorBidi"/>
        </w:rPr>
        <w:t>. This property makes SHAP particularly powerful for interpreting complex models such as ensembles or Gaussian process regressors, where accuracy is often achieved at the expense of transparency. By assigning each feature an importance value for individual predictions, SHAP unifies several existing interpretability approaches into a single additive framework with desirable theoretical guarantees. Moreover, extensions such as Kernel SHAP and dependent‑feature SHAP have improved computational efficiency and reliability in cases where predictor correlations may otherwise distort explanations</w:t>
      </w:r>
      <w:r w:rsidR="00CD6CEC">
        <w:rPr>
          <w:rFonts w:asciiTheme="majorBidi" w:hAnsiTheme="majorBidi" w:cstheme="majorBidi"/>
        </w:rPr>
        <w:t xml:space="preserve"> </w:t>
      </w:r>
      <w:r w:rsidR="00CD6CEC">
        <w:rPr>
          <w:rFonts w:asciiTheme="majorBidi" w:hAnsiTheme="majorBidi" w:cstheme="majorBidi"/>
        </w:rPr>
        <w:fldChar w:fldCharType="begin"/>
      </w:r>
      <w:r w:rsidR="00410FF4">
        <w:rPr>
          <w:rFonts w:asciiTheme="majorBidi" w:hAnsiTheme="majorBidi" w:cstheme="majorBidi"/>
        </w:rPr>
        <w:instrText xml:space="preserve"> ADDIN ZOTERO_ITEM CSL_CITATION {"citationID":"sJrmWFBQ","properties":{"formattedCitation":"[62]","plainCitation":"[62]","noteIndex":0},"citationItems":[{"id":1467,"uris":["http://zotero.org/users/13788649/items/Y77H8JLW"],"itemData":{"id":1467,"type":"article-journal","container-title":"Artificial Intelligence","DOI":"10.1016/j.artint.2021.103502","ISSN":"00043702","journalAbbreviation":"Artificial Intelligence","language":"en","page":"103502","source":"DOI.org (Crossref)","title":"Explaining individual predictions when features are dependent: More accurate approximations to Shapley values","title-short":"Explaining individual predictions when features are dependent","volume":"298","author":[{"family":"Aas","given":"Kjersti"},{"family":"Jullum","given":"Martin"},{"family":"Løland","given":"Anders"}],"issued":{"date-parts":[["2021",9]]}}}],"schema":"https://github.com/citation-style-language/schema/raw/master/csl-citation.json"} </w:instrText>
      </w:r>
      <w:r w:rsidR="00CD6CEC">
        <w:rPr>
          <w:rFonts w:asciiTheme="majorBidi" w:hAnsiTheme="majorBidi" w:cstheme="majorBidi"/>
        </w:rPr>
        <w:fldChar w:fldCharType="separate"/>
      </w:r>
      <w:r w:rsidR="00410FF4">
        <w:rPr>
          <w:rFonts w:asciiTheme="majorBidi" w:hAnsiTheme="majorBidi" w:cstheme="majorBidi"/>
          <w:noProof/>
        </w:rPr>
        <w:t>[62]</w:t>
      </w:r>
      <w:r w:rsidR="00CD6CEC">
        <w:rPr>
          <w:rFonts w:asciiTheme="majorBidi" w:hAnsiTheme="majorBidi" w:cstheme="majorBidi"/>
        </w:rPr>
        <w:fldChar w:fldCharType="end"/>
      </w:r>
      <w:r w:rsidRPr="00ED68C4">
        <w:rPr>
          <w:rFonts w:asciiTheme="majorBidi" w:hAnsiTheme="majorBidi" w:cstheme="majorBidi"/>
        </w:rPr>
        <w:t>. In the context of this study, SHAP complements traditional sensitivity analysis by providing both local and global insights: locally, it explains how specific parameter values influence individual predictions of surface roughness, while globally, aggregating these local contributions reveals the overall importance ranking of grinding parameters. This dual perspective enhances interpretability, validates the inclusion of novel predictors such as alloy type and coolant type, and guides optimization strategies in machining processes.</w:t>
      </w:r>
    </w:p>
    <w:p w14:paraId="719C7283" w14:textId="77777777" w:rsidR="00CD6CEC" w:rsidRPr="00ED68C4" w:rsidRDefault="00CD6CEC" w:rsidP="00EF423F">
      <w:pPr>
        <w:jc w:val="both"/>
        <w:rPr>
          <w:rFonts w:asciiTheme="majorBidi" w:hAnsiTheme="majorBidi" w:cstheme="majorBidi"/>
        </w:rPr>
      </w:pPr>
    </w:p>
    <w:p w14:paraId="232E585D" w14:textId="2F1F2CE1" w:rsidR="004B7B0B" w:rsidRDefault="00B8165E" w:rsidP="002D7BBE">
      <w:pPr>
        <w:pStyle w:val="Heading2"/>
      </w:pPr>
      <w:bookmarkStart w:id="0" w:name="_Hlk215956684"/>
      <w:r>
        <w:t>Green Machining Framework Application</w:t>
      </w:r>
    </w:p>
    <w:bookmarkEnd w:id="0"/>
    <w:p w14:paraId="66A23182" w14:textId="40B8A686" w:rsidR="002D7BBE" w:rsidRDefault="002D7BBE" w:rsidP="002D7BBE">
      <w:pPr>
        <w:jc w:val="both"/>
        <w:rPr>
          <w:rFonts w:asciiTheme="majorBidi" w:hAnsiTheme="majorBidi" w:cstheme="majorBidi"/>
        </w:rPr>
      </w:pPr>
      <w:r w:rsidRPr="002D7BBE">
        <w:rPr>
          <w:rFonts w:asciiTheme="majorBidi" w:hAnsiTheme="majorBidi" w:cstheme="majorBidi"/>
        </w:rPr>
        <w:t>To enable user‑friendly and time‑efficient procedures in grinding analysis, the development of digital platforms is essential. Such platforms must support both numerical and algebraic evaluations of experimental data and grinding field parameters. A central feature of these platforms is the creation of fit‑for‑purpose software packages equipped with intuitive, user‑centric graphical user interfaces (GUIs). A major emphasis of the present study is the provision of a comprehensive and universal AI‑based platform for grinding applications. By integrating heterogeneous datasets from multiple sources, this platform ensures flexibility and adaptability across diverse conditions and materials. Most importantly, the final results are designed to connect effectively with end users, and the digital platform presented here offers a practical solution to bridge advanced machine learning methodologies with real‑world industrial applications.</w:t>
      </w:r>
    </w:p>
    <w:p w14:paraId="0B0A9052" w14:textId="77777777" w:rsidR="002D7BBE" w:rsidRDefault="002D7BBE" w:rsidP="002D7BBE">
      <w:pPr>
        <w:jc w:val="both"/>
        <w:rPr>
          <w:rFonts w:asciiTheme="majorBidi" w:hAnsiTheme="majorBidi" w:cstheme="majorBidi"/>
        </w:rPr>
      </w:pPr>
    </w:p>
    <w:p w14:paraId="3E7C7491" w14:textId="23C88BF3" w:rsidR="006732E1" w:rsidRDefault="006732E1" w:rsidP="006732E1">
      <w:pPr>
        <w:pStyle w:val="Heading2"/>
      </w:pPr>
      <w:r>
        <w:t>Structure of Study</w:t>
      </w:r>
    </w:p>
    <w:p w14:paraId="0ED88C73" w14:textId="02C9B1E9" w:rsidR="002D7BBE" w:rsidRPr="002D7BBE" w:rsidRDefault="006732E1" w:rsidP="002D7BBE">
      <w:pPr>
        <w:jc w:val="both"/>
        <w:rPr>
          <w:rFonts w:asciiTheme="majorBidi" w:hAnsiTheme="majorBidi" w:cstheme="majorBidi"/>
        </w:rPr>
      </w:pPr>
      <w:r w:rsidRPr="006732E1">
        <w:rPr>
          <w:rFonts w:asciiTheme="majorBidi" w:hAnsiTheme="majorBidi" w:cstheme="majorBidi"/>
        </w:rPr>
        <w:t xml:space="preserve">The overall structure of this study is organized into four main sections. The first section focuses on data consolidation, which involves preprocessing and preparing datasets. Due to the complexity of this stage, it is described separately to ensure clarity. The second section addresses machine learning (ML) modeling, where different algorithms are applied to capture the relationships between grinding parameters and performance outcomes. The third section presents the accuracy and sensitivity analyses, which are critical for evaluating model performance and identifying the most reliable approaches for subsequent digitalization. Finally, the fourth section introduces the digital platform, which integrates the selected models </w:t>
      </w:r>
      <w:r w:rsidRPr="006732E1">
        <w:rPr>
          <w:rFonts w:asciiTheme="majorBidi" w:hAnsiTheme="majorBidi" w:cstheme="majorBidi"/>
        </w:rPr>
        <w:lastRenderedPageBreak/>
        <w:t xml:space="preserve">into a user‑oriented system designed to connect effectively with end users. The complete structure of these four sections is illustrated in Figure </w:t>
      </w:r>
      <w:r w:rsidR="009314B7">
        <w:rPr>
          <w:rFonts w:asciiTheme="majorBidi" w:hAnsiTheme="majorBidi" w:cstheme="majorBidi"/>
        </w:rPr>
        <w:t>1</w:t>
      </w:r>
      <w:r w:rsidRPr="006732E1">
        <w:rPr>
          <w:rFonts w:asciiTheme="majorBidi" w:hAnsiTheme="majorBidi" w:cstheme="majorBidi"/>
        </w:rPr>
        <w:t>.</w:t>
      </w:r>
    </w:p>
    <w:p w14:paraId="58B6D7AF" w14:textId="17DADF40" w:rsidR="002D7BBE" w:rsidRDefault="0030173E" w:rsidP="002D7BBE">
      <w:r>
        <w:rPr>
          <w:noProof/>
          <w14:ligatures w14:val="standardContextual"/>
        </w:rPr>
        <w:drawing>
          <wp:anchor distT="0" distB="0" distL="114300" distR="114300" simplePos="0" relativeHeight="251661312" behindDoc="0" locked="0" layoutInCell="1" allowOverlap="1" wp14:anchorId="3F6EEC91" wp14:editId="62B9B863">
            <wp:simplePos x="0" y="0"/>
            <wp:positionH relativeFrom="column">
              <wp:posOffset>-521335</wp:posOffset>
            </wp:positionH>
            <wp:positionV relativeFrom="paragraph">
              <wp:posOffset>177546</wp:posOffset>
            </wp:positionV>
            <wp:extent cx="6720840" cy="3747770"/>
            <wp:effectExtent l="0" t="0" r="0" b="0"/>
            <wp:wrapTopAndBottom/>
            <wp:docPr id="1581863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63771" name="Picture 15818637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20840" cy="3747770"/>
                    </a:xfrm>
                    <a:prstGeom prst="rect">
                      <a:avLst/>
                    </a:prstGeom>
                  </pic:spPr>
                </pic:pic>
              </a:graphicData>
            </a:graphic>
            <wp14:sizeRelH relativeFrom="page">
              <wp14:pctWidth>0</wp14:pctWidth>
            </wp14:sizeRelH>
            <wp14:sizeRelV relativeFrom="page">
              <wp14:pctHeight>0</wp14:pctHeight>
            </wp14:sizeRelV>
          </wp:anchor>
        </w:drawing>
      </w:r>
    </w:p>
    <w:p w14:paraId="646D2659" w14:textId="05DD5A39" w:rsidR="00D64AC3" w:rsidRDefault="00D64AC3" w:rsidP="002D7BBE"/>
    <w:p w14:paraId="13D34859" w14:textId="69043D8A" w:rsidR="0030173E" w:rsidRPr="00EF423F" w:rsidRDefault="0030173E" w:rsidP="0030173E">
      <w:pPr>
        <w:jc w:val="center"/>
        <w:rPr>
          <w:sz w:val="20"/>
          <w:szCs w:val="20"/>
        </w:rPr>
      </w:pPr>
      <w:r>
        <w:rPr>
          <w:sz w:val="20"/>
          <w:szCs w:val="20"/>
          <w:lang w:val="en-US"/>
        </w:rPr>
        <w:t>Figure</w:t>
      </w:r>
      <w:r w:rsidRPr="00EF423F">
        <w:rPr>
          <w:sz w:val="20"/>
          <w:szCs w:val="20"/>
        </w:rPr>
        <w:t xml:space="preserve"> </w:t>
      </w:r>
      <w:r>
        <w:rPr>
          <w:sz w:val="20"/>
          <w:szCs w:val="20"/>
        </w:rPr>
        <w:t>1</w:t>
      </w:r>
      <w:r w:rsidRPr="00EF423F">
        <w:rPr>
          <w:sz w:val="20"/>
          <w:szCs w:val="20"/>
        </w:rPr>
        <w:t xml:space="preserve">: </w:t>
      </w:r>
      <w:r>
        <w:rPr>
          <w:sz w:val="20"/>
          <w:szCs w:val="20"/>
        </w:rPr>
        <w:t>Structure of the study</w:t>
      </w:r>
    </w:p>
    <w:p w14:paraId="21211C85" w14:textId="30E2E182" w:rsidR="00D64AC3" w:rsidRDefault="00D64AC3" w:rsidP="002D7BBE"/>
    <w:p w14:paraId="271AF079" w14:textId="12D18EE2" w:rsidR="00D64AC3" w:rsidRDefault="00D64AC3" w:rsidP="002D7BBE"/>
    <w:p w14:paraId="308A41E5" w14:textId="17C9866F" w:rsidR="00D64AC3" w:rsidRPr="002D7BBE" w:rsidRDefault="00D64AC3" w:rsidP="002D7BBE"/>
    <w:p w14:paraId="17986C32" w14:textId="77777777" w:rsidR="00C05D7C" w:rsidRDefault="00C05D7C" w:rsidP="00B7693A">
      <w:pPr>
        <w:pStyle w:val="Heading1"/>
        <w:numPr>
          <w:ilvl w:val="0"/>
          <w:numId w:val="0"/>
        </w:numPr>
        <w:ind w:left="432"/>
        <w:rPr>
          <w:rtl/>
        </w:rPr>
      </w:pPr>
    </w:p>
    <w:p w14:paraId="53EF979A" w14:textId="2DBF1BC0" w:rsidR="00130D58" w:rsidRDefault="00130D58" w:rsidP="00C05D7C">
      <w:pPr>
        <w:pStyle w:val="Heading1"/>
        <w:pageBreakBefore/>
        <w:rPr>
          <w:rtl/>
        </w:rPr>
      </w:pPr>
      <w:r w:rsidRPr="0013740E">
        <w:lastRenderedPageBreak/>
        <w:t>Results and Discussion</w:t>
      </w:r>
    </w:p>
    <w:p w14:paraId="29F6BCCC" w14:textId="77777777" w:rsidR="00C05D7C" w:rsidRDefault="00C05D7C" w:rsidP="00C05D7C">
      <w:pPr>
        <w:rPr>
          <w:rtl/>
        </w:rPr>
      </w:pPr>
    </w:p>
    <w:p w14:paraId="5A86D8A1" w14:textId="31CCBB20" w:rsidR="00DB7D02" w:rsidRDefault="00DB7D02" w:rsidP="00A437D6">
      <w:pPr>
        <w:jc w:val="both"/>
      </w:pPr>
      <w:r>
        <w:t xml:space="preserve">As part of the multi‑criteria decision‑making (MCDN) procedure, all grinding parameters from the individual studies were first compiled into a comprehensive list. Table </w:t>
      </w:r>
      <w:r w:rsidR="00CF5CC5">
        <w:t>3</w:t>
      </w:r>
      <w:r>
        <w:t xml:space="preserve"> presents the complete set of parameters considered during consolidation, including both fixed and variable factors across the Inconel, stainless steel, and aluminum grinding processes. This table highlights the scope of experimental conditions and provides transparency regarding the harmonization process.</w:t>
      </w:r>
    </w:p>
    <w:p w14:paraId="4077159B" w14:textId="3FE34AA4" w:rsidR="00DB7D02" w:rsidRDefault="00DB7D02" w:rsidP="00A437D6">
      <w:pPr>
        <w:jc w:val="both"/>
      </w:pPr>
      <w:r>
        <w:t xml:space="preserve">However, not all parameters were retained in the final global dataset. To ensure methodological consistency and avoid bias, certain parameters were excluded, as explained in Table </w:t>
      </w:r>
      <w:r w:rsidR="00CF5CC5">
        <w:t>3</w:t>
      </w:r>
      <w:r>
        <w:t>:</w:t>
      </w:r>
    </w:p>
    <w:p w14:paraId="3384BEAB" w14:textId="77777777" w:rsidR="00DB7D02" w:rsidRDefault="00DB7D02" w:rsidP="00A437D6">
      <w:pPr>
        <w:jc w:val="both"/>
      </w:pPr>
    </w:p>
    <w:p w14:paraId="607ED61F" w14:textId="2BF54515" w:rsidR="00DB7D02" w:rsidRDefault="00DB7D02" w:rsidP="00A437D6">
      <w:pPr>
        <w:pStyle w:val="ListParagraph"/>
        <w:numPr>
          <w:ilvl w:val="0"/>
          <w:numId w:val="11"/>
        </w:numPr>
        <w:jc w:val="both"/>
      </w:pPr>
      <w:r>
        <w:t>Grinding mode: Excluded because it was fixed across all studies, consistently defined as down‑surface grinding.</w:t>
      </w:r>
    </w:p>
    <w:p w14:paraId="1A9D82D6" w14:textId="4406D625" w:rsidR="00DB7D02" w:rsidRDefault="00DB7D02" w:rsidP="00A437D6">
      <w:pPr>
        <w:pStyle w:val="ListParagraph"/>
        <w:numPr>
          <w:ilvl w:val="0"/>
          <w:numId w:val="11"/>
        </w:numPr>
        <w:jc w:val="both"/>
      </w:pPr>
      <w:r>
        <w:t>Grinding machine: Omitted since machine performance depends on intrinsic characteristics not reported in the original studies. Including this parameter could introduce bias. Nevertheless, machine type remains an important factor for future investigations.</w:t>
      </w:r>
    </w:p>
    <w:p w14:paraId="4DA608B8" w14:textId="3EDF541C" w:rsidR="00DB7D02" w:rsidRDefault="00DB7D02" w:rsidP="00A437D6">
      <w:pPr>
        <w:pStyle w:val="ListParagraph"/>
        <w:numPr>
          <w:ilvl w:val="0"/>
          <w:numId w:val="11"/>
        </w:numPr>
        <w:jc w:val="both"/>
      </w:pPr>
      <w:r>
        <w:t>Workpiece dimensions and hardness: Not incorporated because these details were not clearly specified in some datasets, limiting comparability.</w:t>
      </w:r>
    </w:p>
    <w:p w14:paraId="7EBD713D" w14:textId="435ED600" w:rsidR="00DB7D02" w:rsidRDefault="00DB7D02" w:rsidP="00A437D6">
      <w:pPr>
        <w:pStyle w:val="ListParagraph"/>
        <w:numPr>
          <w:ilvl w:val="0"/>
          <w:numId w:val="11"/>
        </w:numPr>
        <w:jc w:val="both"/>
      </w:pPr>
      <w:r>
        <w:t>Dresser material: Excluded as it was fixed across all studies, consistently defined as diamond dresser.</w:t>
      </w:r>
    </w:p>
    <w:p w14:paraId="44AE33E9" w14:textId="77777777" w:rsidR="00DB7D02" w:rsidRDefault="00DB7D02" w:rsidP="00A437D6">
      <w:pPr>
        <w:pStyle w:val="ListParagraph"/>
        <w:numPr>
          <w:ilvl w:val="0"/>
          <w:numId w:val="11"/>
        </w:numPr>
        <w:jc w:val="both"/>
      </w:pPr>
      <w:r>
        <w:t>Number of dressing passes: Not considered because this parameter was missing from the aluminum and steel datasets, preventing consistent treatment across materials.</w:t>
      </w:r>
    </w:p>
    <w:p w14:paraId="49C68950" w14:textId="5B763C57" w:rsidR="00C05D7C" w:rsidRDefault="00DB7D02" w:rsidP="00A437D6">
      <w:pPr>
        <w:jc w:val="both"/>
        <w:rPr>
          <w:rtl/>
        </w:rPr>
      </w:pPr>
      <w:r>
        <w:t xml:space="preserve">By documenting both the consolidated parameters (Table </w:t>
      </w:r>
      <w:r w:rsidR="00AB396B">
        <w:t>3</w:t>
      </w:r>
      <w:r>
        <w:t xml:space="preserve">) and the excluded ones with justification (Table </w:t>
      </w:r>
      <w:r w:rsidR="00AB396B">
        <w:t>4</w:t>
      </w:r>
      <w:r>
        <w:t>), the study ensures methodological rigor and transparency. This structured approach strengthens the reliability of the global dataset and provides a clear framework for future extensions, where additional parameters such as grinding machine type may be incorporated once sufficient data are available.</w:t>
      </w:r>
    </w:p>
    <w:p w14:paraId="5B642E8D" w14:textId="77777777" w:rsidR="00C05D7C" w:rsidRDefault="00C05D7C" w:rsidP="00C05D7C">
      <w:pPr>
        <w:rPr>
          <w:lang w:val="en-US"/>
        </w:rPr>
      </w:pPr>
    </w:p>
    <w:p w14:paraId="0A172E50" w14:textId="2DBC6785" w:rsidR="00AB396B" w:rsidRPr="00AB396B" w:rsidRDefault="00AB396B" w:rsidP="00AB396B">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 xml:space="preserve">Table </w:t>
      </w:r>
      <w:r>
        <w:rPr>
          <w:rFonts w:asciiTheme="majorBidi" w:hAnsiTheme="majorBidi" w:cstheme="majorBidi"/>
          <w:sz w:val="18"/>
          <w:szCs w:val="18"/>
          <w:lang w:val="en-US"/>
        </w:rPr>
        <w:t>3</w:t>
      </w:r>
      <w:r w:rsidRPr="00255275">
        <w:rPr>
          <w:rFonts w:asciiTheme="majorBidi" w:hAnsiTheme="majorBidi" w:cstheme="majorBidi"/>
          <w:sz w:val="18"/>
          <w:szCs w:val="18"/>
          <w:lang w:val="en-US"/>
        </w:rPr>
        <w:t xml:space="preserve">: </w:t>
      </w:r>
      <w:r w:rsidRPr="004D4C2B">
        <w:rPr>
          <w:rFonts w:asciiTheme="majorBidi" w:hAnsiTheme="majorBidi" w:cstheme="majorBidi"/>
          <w:sz w:val="18"/>
          <w:szCs w:val="18"/>
          <w:lang w:val="en-US"/>
        </w:rPr>
        <w:t xml:space="preserve">Data </w:t>
      </w:r>
      <w:r>
        <w:rPr>
          <w:rFonts w:asciiTheme="majorBidi" w:hAnsiTheme="majorBidi" w:cstheme="majorBidi"/>
          <w:sz w:val="18"/>
          <w:szCs w:val="18"/>
          <w:lang w:val="en-US"/>
        </w:rPr>
        <w:t>c</w:t>
      </w:r>
      <w:r w:rsidRPr="004D4C2B">
        <w:rPr>
          <w:rFonts w:asciiTheme="majorBidi" w:hAnsiTheme="majorBidi" w:cstheme="majorBidi"/>
          <w:sz w:val="18"/>
          <w:szCs w:val="18"/>
          <w:lang w:val="en-US"/>
        </w:rPr>
        <w:t xml:space="preserve">onsolidation of </w:t>
      </w:r>
      <w:r>
        <w:rPr>
          <w:rFonts w:asciiTheme="majorBidi" w:hAnsiTheme="majorBidi" w:cstheme="majorBidi"/>
          <w:sz w:val="18"/>
          <w:szCs w:val="18"/>
          <w:lang w:val="en-US"/>
        </w:rPr>
        <w:t>g</w:t>
      </w:r>
      <w:r w:rsidRPr="004D4C2B">
        <w:rPr>
          <w:rFonts w:asciiTheme="majorBidi" w:hAnsiTheme="majorBidi" w:cstheme="majorBidi"/>
          <w:sz w:val="18"/>
          <w:szCs w:val="18"/>
          <w:lang w:val="en-US"/>
        </w:rPr>
        <w:t xml:space="preserve">rinding </w:t>
      </w:r>
      <w:r>
        <w:rPr>
          <w:rFonts w:asciiTheme="majorBidi" w:hAnsiTheme="majorBidi" w:cstheme="majorBidi"/>
          <w:sz w:val="18"/>
          <w:szCs w:val="18"/>
          <w:lang w:val="en-US"/>
        </w:rPr>
        <w:t>p</w:t>
      </w:r>
      <w:r w:rsidRPr="004D4C2B">
        <w:rPr>
          <w:rFonts w:asciiTheme="majorBidi" w:hAnsiTheme="majorBidi" w:cstheme="majorBidi"/>
          <w:sz w:val="18"/>
          <w:szCs w:val="18"/>
          <w:lang w:val="en-US"/>
        </w:rPr>
        <w:t>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1609A1" w:rsidRPr="0068699C" w14:paraId="6FE39D9F"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C08ABD3" w14:textId="77777777" w:rsidR="001609A1" w:rsidRPr="0068699C" w:rsidRDefault="001609A1" w:rsidP="00012229">
            <w:pPr>
              <w:jc w:val="center"/>
              <w:rPr>
                <w:sz w:val="18"/>
                <w:szCs w:val="18"/>
              </w:rPr>
            </w:pPr>
            <w:r w:rsidRPr="0068699C">
              <w:rPr>
                <w:sz w:val="18"/>
                <w:szCs w:val="18"/>
              </w:rPr>
              <w:t>Grinding Elements</w:t>
            </w:r>
          </w:p>
        </w:tc>
        <w:tc>
          <w:tcPr>
            <w:tcW w:w="2101" w:type="dxa"/>
            <w:hideMark/>
          </w:tcPr>
          <w:p w14:paraId="33B48A4E"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302AA535"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6F10B80B"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6F717D5F"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1609A1" w:rsidRPr="0068699C" w14:paraId="5E0BF0B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A22BD33" w14:textId="77777777" w:rsidR="001609A1" w:rsidRPr="0068699C" w:rsidRDefault="001609A1" w:rsidP="00012229">
            <w:pPr>
              <w:rPr>
                <w:sz w:val="18"/>
                <w:szCs w:val="18"/>
              </w:rPr>
            </w:pPr>
            <w:r w:rsidRPr="0068699C">
              <w:rPr>
                <w:sz w:val="18"/>
                <w:szCs w:val="18"/>
              </w:rPr>
              <w:t>Alloy type</w:t>
            </w:r>
          </w:p>
        </w:tc>
        <w:tc>
          <w:tcPr>
            <w:tcW w:w="2101" w:type="dxa"/>
            <w:hideMark/>
          </w:tcPr>
          <w:p w14:paraId="71C0F84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1302E40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0F3185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38F9B11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1609A1" w:rsidRPr="0068699C" w14:paraId="45145289"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B1E4DC9" w14:textId="77777777" w:rsidR="001609A1" w:rsidRPr="0068699C" w:rsidRDefault="001609A1" w:rsidP="00012229">
            <w:pPr>
              <w:rPr>
                <w:sz w:val="18"/>
                <w:szCs w:val="18"/>
              </w:rPr>
            </w:pPr>
            <w:r w:rsidRPr="0068699C">
              <w:rPr>
                <w:sz w:val="18"/>
                <w:szCs w:val="18"/>
              </w:rPr>
              <w:t>Grinding mode</w:t>
            </w:r>
          </w:p>
        </w:tc>
        <w:tc>
          <w:tcPr>
            <w:tcW w:w="2101" w:type="dxa"/>
            <w:hideMark/>
          </w:tcPr>
          <w:p w14:paraId="249ADF6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647A366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3F861D81"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1726C30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1609A1" w:rsidRPr="0068699C" w14:paraId="270CCA90"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7AF22B1" w14:textId="77777777" w:rsidR="001609A1" w:rsidRPr="0068699C" w:rsidRDefault="001609A1" w:rsidP="00012229">
            <w:pPr>
              <w:rPr>
                <w:sz w:val="18"/>
                <w:szCs w:val="18"/>
              </w:rPr>
            </w:pPr>
            <w:r w:rsidRPr="0068699C">
              <w:rPr>
                <w:sz w:val="18"/>
                <w:szCs w:val="18"/>
              </w:rPr>
              <w:t>Grinding machine</w:t>
            </w:r>
          </w:p>
        </w:tc>
        <w:tc>
          <w:tcPr>
            <w:tcW w:w="2101" w:type="dxa"/>
            <w:hideMark/>
          </w:tcPr>
          <w:p w14:paraId="54D2C0B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3438BD5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FC5AD8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5D9E902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1609A1" w:rsidRPr="0068699C" w14:paraId="68CB480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30C3B81A" w14:textId="77777777" w:rsidR="001609A1" w:rsidRPr="0068699C" w:rsidRDefault="001609A1" w:rsidP="00012229">
            <w:pPr>
              <w:rPr>
                <w:sz w:val="18"/>
                <w:szCs w:val="18"/>
              </w:rPr>
            </w:pPr>
            <w:r w:rsidRPr="0068699C">
              <w:rPr>
                <w:sz w:val="18"/>
                <w:szCs w:val="18"/>
              </w:rPr>
              <w:t>Grinding wheel type</w:t>
            </w:r>
          </w:p>
        </w:tc>
        <w:tc>
          <w:tcPr>
            <w:tcW w:w="2101" w:type="dxa"/>
            <w:hideMark/>
          </w:tcPr>
          <w:p w14:paraId="5F7A83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7A0DFF9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0613334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29A2E22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1609A1" w:rsidRPr="0068699C" w14:paraId="63D93DF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5996845D" w14:textId="77777777" w:rsidR="001609A1" w:rsidRPr="0068699C" w:rsidRDefault="001609A1" w:rsidP="00012229">
            <w:pPr>
              <w:rPr>
                <w:sz w:val="18"/>
                <w:szCs w:val="18"/>
              </w:rPr>
            </w:pPr>
            <w:r w:rsidRPr="0068699C">
              <w:rPr>
                <w:sz w:val="18"/>
                <w:szCs w:val="18"/>
              </w:rPr>
              <w:t>Wheel speed (Vs)</w:t>
            </w:r>
          </w:p>
        </w:tc>
        <w:tc>
          <w:tcPr>
            <w:tcW w:w="2101" w:type="dxa"/>
            <w:hideMark/>
          </w:tcPr>
          <w:p w14:paraId="7E60C57D"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618547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5109FE18"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0765B4E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1609A1" w:rsidRPr="0068699C" w14:paraId="29BC58E8"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02AC383" w14:textId="77777777" w:rsidR="001609A1" w:rsidRPr="0068699C" w:rsidRDefault="001609A1" w:rsidP="00012229">
            <w:pPr>
              <w:rPr>
                <w:sz w:val="18"/>
                <w:szCs w:val="18"/>
              </w:rPr>
            </w:pPr>
            <w:r w:rsidRPr="0068699C">
              <w:rPr>
                <w:sz w:val="18"/>
                <w:szCs w:val="18"/>
              </w:rPr>
              <w:t>Work speed (Vft)</w:t>
            </w:r>
          </w:p>
        </w:tc>
        <w:tc>
          <w:tcPr>
            <w:tcW w:w="2101" w:type="dxa"/>
            <w:hideMark/>
          </w:tcPr>
          <w:p w14:paraId="239B347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14384B5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4EB006F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520876A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1609A1" w:rsidRPr="0068699C" w14:paraId="39AB717F"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9AB8244" w14:textId="77777777" w:rsidR="001609A1" w:rsidRPr="0068699C" w:rsidRDefault="001609A1" w:rsidP="00012229">
            <w:pPr>
              <w:rPr>
                <w:sz w:val="18"/>
                <w:szCs w:val="18"/>
              </w:rPr>
            </w:pPr>
            <w:r w:rsidRPr="0068699C">
              <w:rPr>
                <w:sz w:val="18"/>
                <w:szCs w:val="18"/>
              </w:rPr>
              <w:t>Depth of grinding / cut</w:t>
            </w:r>
          </w:p>
        </w:tc>
        <w:tc>
          <w:tcPr>
            <w:tcW w:w="2101" w:type="dxa"/>
            <w:hideMark/>
          </w:tcPr>
          <w:p w14:paraId="03B13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409FB13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495D5C7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1DB1663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1609A1" w:rsidRPr="0068699C" w14:paraId="5A51BF06"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12DF859" w14:textId="77777777" w:rsidR="001609A1" w:rsidRPr="0068699C" w:rsidRDefault="001609A1" w:rsidP="00012229">
            <w:pPr>
              <w:rPr>
                <w:sz w:val="18"/>
                <w:szCs w:val="18"/>
              </w:rPr>
            </w:pPr>
            <w:r w:rsidRPr="0068699C">
              <w:rPr>
                <w:sz w:val="18"/>
                <w:szCs w:val="18"/>
              </w:rPr>
              <w:t>Workpiece dimensions</w:t>
            </w:r>
          </w:p>
        </w:tc>
        <w:tc>
          <w:tcPr>
            <w:tcW w:w="2101" w:type="dxa"/>
            <w:hideMark/>
          </w:tcPr>
          <w:p w14:paraId="5B9D0E53"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33B75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0B176B4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1C7BF42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1609A1" w:rsidRPr="0068699C" w14:paraId="2DD9C18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D1A40FE" w14:textId="77777777" w:rsidR="001609A1" w:rsidRPr="0068699C" w:rsidRDefault="001609A1" w:rsidP="00012229">
            <w:pPr>
              <w:rPr>
                <w:sz w:val="18"/>
                <w:szCs w:val="18"/>
              </w:rPr>
            </w:pPr>
            <w:r w:rsidRPr="0068699C">
              <w:rPr>
                <w:sz w:val="18"/>
                <w:szCs w:val="18"/>
              </w:rPr>
              <w:t>Workpiece hardness</w:t>
            </w:r>
          </w:p>
        </w:tc>
        <w:tc>
          <w:tcPr>
            <w:tcW w:w="2101" w:type="dxa"/>
            <w:hideMark/>
          </w:tcPr>
          <w:p w14:paraId="433C14C2"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72F5311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436823C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0D326C62"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62749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p>
        </w:tc>
      </w:tr>
      <w:tr w:rsidR="001609A1" w:rsidRPr="0068699C" w14:paraId="5F2A901F"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15E1C90F" w14:textId="77777777" w:rsidR="001609A1" w:rsidRPr="0068699C" w:rsidRDefault="001609A1" w:rsidP="00012229">
            <w:pPr>
              <w:rPr>
                <w:sz w:val="18"/>
                <w:szCs w:val="18"/>
              </w:rPr>
            </w:pPr>
            <w:r w:rsidRPr="0068699C">
              <w:rPr>
                <w:sz w:val="18"/>
                <w:szCs w:val="18"/>
              </w:rPr>
              <w:t>Dresser material</w:t>
            </w:r>
          </w:p>
        </w:tc>
        <w:tc>
          <w:tcPr>
            <w:tcW w:w="2101" w:type="dxa"/>
            <w:hideMark/>
          </w:tcPr>
          <w:p w14:paraId="11EB11B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0212E44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29CC795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245800F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1609A1" w:rsidRPr="0068699C" w14:paraId="25F2FB9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EE7E786" w14:textId="77777777" w:rsidR="001609A1" w:rsidRPr="0068699C" w:rsidRDefault="001609A1" w:rsidP="00012229">
            <w:pPr>
              <w:rPr>
                <w:sz w:val="18"/>
                <w:szCs w:val="18"/>
              </w:rPr>
            </w:pPr>
            <w:r w:rsidRPr="0068699C">
              <w:rPr>
                <w:sz w:val="18"/>
                <w:szCs w:val="18"/>
              </w:rPr>
              <w:t>Dresser type</w:t>
            </w:r>
          </w:p>
        </w:tc>
        <w:tc>
          <w:tcPr>
            <w:tcW w:w="2101" w:type="dxa"/>
            <w:hideMark/>
          </w:tcPr>
          <w:p w14:paraId="21A9FFF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11CD32A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081CB9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50FA1B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1609A1" w:rsidRPr="0068699C" w14:paraId="2CA42901"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75AA1422" w14:textId="77777777" w:rsidR="001609A1" w:rsidRPr="0068699C" w:rsidRDefault="001609A1" w:rsidP="00012229">
            <w:pPr>
              <w:rPr>
                <w:sz w:val="18"/>
                <w:szCs w:val="18"/>
              </w:rPr>
            </w:pPr>
            <w:r w:rsidRPr="0068699C">
              <w:rPr>
                <w:sz w:val="18"/>
                <w:szCs w:val="18"/>
              </w:rPr>
              <w:t>Number of dressing passes</w:t>
            </w:r>
          </w:p>
        </w:tc>
        <w:tc>
          <w:tcPr>
            <w:tcW w:w="2101" w:type="dxa"/>
            <w:hideMark/>
          </w:tcPr>
          <w:p w14:paraId="18D3657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00E895DF"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CA47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6C2042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1609A1" w:rsidRPr="0068699C" w14:paraId="014A840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0C5D29F" w14:textId="77777777" w:rsidR="001609A1" w:rsidRPr="0068699C" w:rsidRDefault="001609A1" w:rsidP="00012229">
            <w:pPr>
              <w:rPr>
                <w:sz w:val="18"/>
                <w:szCs w:val="18"/>
              </w:rPr>
            </w:pPr>
            <w:r w:rsidRPr="0068699C">
              <w:rPr>
                <w:sz w:val="18"/>
                <w:szCs w:val="18"/>
              </w:rPr>
              <w:lastRenderedPageBreak/>
              <w:t>Dressing feed (Vfd)</w:t>
            </w:r>
          </w:p>
        </w:tc>
        <w:tc>
          <w:tcPr>
            <w:tcW w:w="2101" w:type="dxa"/>
            <w:hideMark/>
          </w:tcPr>
          <w:p w14:paraId="302DEDA3"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D0251D1"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0D09A35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45CBB6A4"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332A855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1609A1" w:rsidRPr="0068699C" w14:paraId="3763377C"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2B781BE" w14:textId="77777777" w:rsidR="001609A1" w:rsidRPr="0068699C" w:rsidRDefault="001609A1" w:rsidP="00012229">
            <w:pPr>
              <w:rPr>
                <w:sz w:val="18"/>
                <w:szCs w:val="18"/>
              </w:rPr>
            </w:pPr>
            <w:r w:rsidRPr="0068699C">
              <w:rPr>
                <w:sz w:val="18"/>
                <w:szCs w:val="18"/>
              </w:rPr>
              <w:t>Depth of dressing pass (ad)</w:t>
            </w:r>
          </w:p>
        </w:tc>
        <w:tc>
          <w:tcPr>
            <w:tcW w:w="2101" w:type="dxa"/>
            <w:hideMark/>
          </w:tcPr>
          <w:p w14:paraId="74F92C4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162414A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0139ABD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1C81B75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1609A1" w:rsidRPr="0068699C" w14:paraId="0A2A0B47"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74545BD5" w14:textId="77777777" w:rsidR="001609A1" w:rsidRPr="00CD1AF4" w:rsidRDefault="001609A1" w:rsidP="00012229">
            <w:pPr>
              <w:rPr>
                <w:sz w:val="18"/>
                <w:szCs w:val="18"/>
              </w:rPr>
            </w:pPr>
            <w:r w:rsidRPr="00CD1AF4">
              <w:rPr>
                <w:sz w:val="18"/>
                <w:szCs w:val="18"/>
              </w:rPr>
              <w:t xml:space="preserve">Specific removal rate </w:t>
            </w:r>
          </w:p>
        </w:tc>
        <w:tc>
          <w:tcPr>
            <w:tcW w:w="2101" w:type="dxa"/>
          </w:tcPr>
          <w:p w14:paraId="6354036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2914289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0566FBD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5AD7EA53"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28456B1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1609A1" w:rsidRPr="0068699C" w14:paraId="657EFE3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9FF65EF" w14:textId="77777777" w:rsidR="001609A1" w:rsidRPr="0068699C" w:rsidRDefault="001609A1" w:rsidP="00012229">
            <w:pPr>
              <w:rPr>
                <w:sz w:val="18"/>
                <w:szCs w:val="18"/>
              </w:rPr>
            </w:pPr>
            <w:r w:rsidRPr="0068699C">
              <w:rPr>
                <w:sz w:val="18"/>
                <w:szCs w:val="18"/>
              </w:rPr>
              <w:t>Cooling type</w:t>
            </w:r>
          </w:p>
        </w:tc>
        <w:tc>
          <w:tcPr>
            <w:tcW w:w="2101" w:type="dxa"/>
            <w:hideMark/>
          </w:tcPr>
          <w:p w14:paraId="25F62BB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6FF7AD32"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0BBC4D5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1EF543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Pr>
                <w:sz w:val="18"/>
                <w:szCs w:val="18"/>
              </w:rPr>
              <w:t xml:space="preserve"> (Fluid)</w:t>
            </w:r>
            <w:r w:rsidRPr="0068699C">
              <w:rPr>
                <w:sz w:val="18"/>
                <w:szCs w:val="18"/>
              </w:rPr>
              <w:t xml:space="preserve">, MQL, </w:t>
            </w:r>
            <w:r>
              <w:rPr>
                <w:sz w:val="18"/>
                <w:szCs w:val="18"/>
              </w:rPr>
              <w:t>MQL1, MQL2</w:t>
            </w:r>
            <w:r w:rsidRPr="0068699C">
              <w:rPr>
                <w:sz w:val="18"/>
                <w:szCs w:val="18"/>
              </w:rPr>
              <w:t>)</w:t>
            </w:r>
          </w:p>
        </w:tc>
      </w:tr>
    </w:tbl>
    <w:p w14:paraId="68799C2F" w14:textId="77777777" w:rsidR="00DB7D02" w:rsidRDefault="00DB7D02" w:rsidP="00C05D7C">
      <w:pPr>
        <w:rPr>
          <w:lang w:val="en-US"/>
        </w:rPr>
      </w:pPr>
    </w:p>
    <w:p w14:paraId="4604BAF9" w14:textId="77777777" w:rsidR="001609A1" w:rsidRPr="001609A1" w:rsidRDefault="001609A1" w:rsidP="00A437D6">
      <w:pPr>
        <w:jc w:val="both"/>
        <w:rPr>
          <w:lang w:val="en-US"/>
        </w:rPr>
      </w:pPr>
      <w:r w:rsidRPr="001609A1">
        <w:rPr>
          <w:lang w:val="en-US"/>
        </w:rPr>
        <w:t>To prepare the data for machine learning implementation, all grinding parameters from the individual studies were consolidated into a single homogeneous dataset. This process was essential for enabling cross‑material comparisons and predictive modeling. While the original datasets contained 17 grinding parameters, the consolidation procedure reduced the number of predictors to 10 variables. This reduction was inevitable, as the primary objective of the study is to ensure flexibility across heterogeneous data sources. Re‑implementing or repeating grinding experiments to fill missing parameters was strictly avoided, since in many cases such re‑testing is impractical or impossible.</w:t>
      </w:r>
    </w:p>
    <w:p w14:paraId="3E85CA62" w14:textId="77777777" w:rsidR="001609A1" w:rsidRPr="001609A1" w:rsidRDefault="001609A1" w:rsidP="00A437D6">
      <w:pPr>
        <w:jc w:val="both"/>
        <w:rPr>
          <w:lang w:val="en-US"/>
        </w:rPr>
      </w:pPr>
    </w:p>
    <w:p w14:paraId="2DB1E8F8" w14:textId="405349F6" w:rsidR="001609A1" w:rsidRPr="001609A1" w:rsidRDefault="001609A1" w:rsidP="00A437D6">
      <w:pPr>
        <w:jc w:val="both"/>
        <w:rPr>
          <w:lang w:val="en-US"/>
        </w:rPr>
      </w:pPr>
      <w:r w:rsidRPr="001609A1">
        <w:rPr>
          <w:lang w:val="en-US"/>
        </w:rPr>
        <w:t xml:space="preserve">The final dataset therefore reflects a balance between methodological rigor and practical feasibility. It ensures that the machine learning models can cope with varied data sources while maintaining comparability across alloys and grinding conditions. Table </w:t>
      </w:r>
      <w:r w:rsidR="00AB396B">
        <w:rPr>
          <w:lang w:val="en-US"/>
        </w:rPr>
        <w:t>4</w:t>
      </w:r>
      <w:r w:rsidRPr="001609A1">
        <w:rPr>
          <w:lang w:val="en-US"/>
        </w:rPr>
        <w:t xml:space="preserve"> presents the complete list of input parameters retained as predictors, along with their domains of variation, while surface roughness (Rz) is designated as the target variable. The predictors include workpiece material, cooling method, grinding machine, and dresser properties, in addition to process variables such as wheel speed and depth of cut.</w:t>
      </w:r>
    </w:p>
    <w:p w14:paraId="1D4343FE" w14:textId="77777777" w:rsidR="001609A1" w:rsidRPr="001609A1" w:rsidRDefault="001609A1" w:rsidP="00A437D6">
      <w:pPr>
        <w:jc w:val="both"/>
        <w:rPr>
          <w:lang w:val="en-US"/>
        </w:rPr>
      </w:pPr>
    </w:p>
    <w:p w14:paraId="721A0932" w14:textId="40CB3427" w:rsidR="001609A1" w:rsidRDefault="001609A1" w:rsidP="00A437D6">
      <w:pPr>
        <w:jc w:val="both"/>
        <w:rPr>
          <w:lang w:val="en-US"/>
        </w:rPr>
      </w:pPr>
      <w:r w:rsidRPr="001609A1">
        <w:rPr>
          <w:lang w:val="en-US"/>
        </w:rPr>
        <w:t xml:space="preserve">This harmonized dataset provides a robust foundation for model training and evaluation. By capturing the essential variability of grinding behavior while excluding parameters that could introduce bias or inconsistency, the study establishes a reliable framework for multi‑criteria decision making (MCDM). Furthermore, Table </w:t>
      </w:r>
      <w:r w:rsidR="00AB396B">
        <w:rPr>
          <w:lang w:val="en-US"/>
        </w:rPr>
        <w:t>5</w:t>
      </w:r>
      <w:r w:rsidRPr="001609A1">
        <w:rPr>
          <w:lang w:val="en-US"/>
        </w:rPr>
        <w:t xml:space="preserve"> provides a snapshot of 10 representative samples from the final dataset, which in total comprises 293 data records. This structured dataset enables both comparative analysis and predictive modeling, extending the scope of grinding research beyond single‑material investigations.</w:t>
      </w:r>
    </w:p>
    <w:p w14:paraId="683439C6" w14:textId="77777777" w:rsidR="001609A1" w:rsidRDefault="001609A1" w:rsidP="001609A1">
      <w:pPr>
        <w:rPr>
          <w:lang w:val="en-US"/>
        </w:rPr>
      </w:pPr>
    </w:p>
    <w:p w14:paraId="2D8F381C" w14:textId="4654D149" w:rsidR="00AB396B" w:rsidRPr="00AB396B" w:rsidRDefault="00AB396B" w:rsidP="00AB396B">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 xml:space="preserve">Table </w:t>
      </w:r>
      <w:r>
        <w:rPr>
          <w:rFonts w:asciiTheme="majorBidi" w:hAnsiTheme="majorBidi" w:cstheme="majorBidi"/>
          <w:sz w:val="20"/>
          <w:szCs w:val="20"/>
          <w:lang w:val="en-US"/>
        </w:rPr>
        <w:t>4</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Final consolidated dataset variables which will be used in the cumulative study</w:t>
      </w:r>
    </w:p>
    <w:tbl>
      <w:tblPr>
        <w:tblStyle w:val="PlainTable1"/>
        <w:tblW w:w="7514" w:type="dxa"/>
        <w:jc w:val="center"/>
        <w:tblLook w:val="04A0" w:firstRow="1" w:lastRow="0" w:firstColumn="1" w:lastColumn="0" w:noHBand="0" w:noVBand="1"/>
      </w:tblPr>
      <w:tblGrid>
        <w:gridCol w:w="1838"/>
        <w:gridCol w:w="2364"/>
        <w:gridCol w:w="3312"/>
      </w:tblGrid>
      <w:tr w:rsidR="0005290C" w:rsidRPr="0068699C" w14:paraId="31ABE791" w14:textId="77777777" w:rsidTr="000122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60927F2D" w14:textId="77777777" w:rsidR="0005290C" w:rsidRPr="0068699C" w:rsidRDefault="0005290C" w:rsidP="00012229">
            <w:pPr>
              <w:jc w:val="center"/>
              <w:rPr>
                <w:b w:val="0"/>
                <w:bCs w:val="0"/>
                <w:sz w:val="18"/>
                <w:szCs w:val="18"/>
              </w:rPr>
            </w:pPr>
          </w:p>
        </w:tc>
        <w:tc>
          <w:tcPr>
            <w:tcW w:w="2364" w:type="dxa"/>
            <w:hideMark/>
          </w:tcPr>
          <w:p w14:paraId="6F25C4C6" w14:textId="77777777" w:rsidR="0005290C" w:rsidRPr="0068699C" w:rsidRDefault="0005290C" w:rsidP="00012229">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16FAE18F" w14:textId="77777777" w:rsidR="0005290C" w:rsidRPr="0068699C" w:rsidRDefault="0005290C"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5290C" w:rsidRPr="0068699C" w14:paraId="6CA2CE80"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2ADF7D7E" w14:textId="77777777" w:rsidR="0005290C" w:rsidRDefault="0005290C" w:rsidP="00012229">
            <w:pPr>
              <w:rPr>
                <w:sz w:val="18"/>
                <w:szCs w:val="18"/>
              </w:rPr>
            </w:pPr>
            <w:r>
              <w:rPr>
                <w:b w:val="0"/>
                <w:bCs w:val="0"/>
                <w:sz w:val="18"/>
                <w:szCs w:val="18"/>
              </w:rPr>
              <w:t>Grinding parameters</w:t>
            </w:r>
          </w:p>
          <w:p w14:paraId="5ADE201E" w14:textId="77777777" w:rsidR="0005290C" w:rsidRPr="0068699C" w:rsidRDefault="0005290C" w:rsidP="00012229">
            <w:pPr>
              <w:rPr>
                <w:b w:val="0"/>
                <w:bCs w:val="0"/>
                <w:sz w:val="18"/>
                <w:szCs w:val="18"/>
              </w:rPr>
            </w:pPr>
            <w:r>
              <w:rPr>
                <w:sz w:val="18"/>
                <w:szCs w:val="18"/>
              </w:rPr>
              <w:t>(Predictors)</w:t>
            </w:r>
          </w:p>
        </w:tc>
        <w:tc>
          <w:tcPr>
            <w:tcW w:w="2364" w:type="dxa"/>
            <w:hideMark/>
          </w:tcPr>
          <w:p w14:paraId="1682F478"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38E963B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5290C" w:rsidRPr="0068699C" w14:paraId="258F83CB"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CD8E3BC" w14:textId="77777777" w:rsidR="0005290C" w:rsidRPr="0068699C" w:rsidRDefault="0005290C" w:rsidP="00012229">
            <w:pPr>
              <w:rPr>
                <w:b w:val="0"/>
                <w:bCs w:val="0"/>
                <w:sz w:val="18"/>
                <w:szCs w:val="18"/>
              </w:rPr>
            </w:pPr>
          </w:p>
        </w:tc>
        <w:tc>
          <w:tcPr>
            <w:tcW w:w="2364" w:type="dxa"/>
            <w:hideMark/>
          </w:tcPr>
          <w:p w14:paraId="67A5780A"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51FB022E"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4F05D1">
              <w:rPr>
                <w:sz w:val="18"/>
                <w:szCs w:val="18"/>
              </w:rPr>
              <w:t>80L6(2)</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4F05D1">
              <w:rPr>
                <w:sz w:val="18"/>
                <w:szCs w:val="18"/>
              </w:rPr>
              <w:t>120I8(8</w:t>
            </w:r>
            <w:r>
              <w:rPr>
                <w:sz w:val="18"/>
                <w:szCs w:val="18"/>
              </w:rPr>
              <w:t>))</w:t>
            </w:r>
          </w:p>
        </w:tc>
      </w:tr>
      <w:tr w:rsidR="0005290C" w:rsidRPr="0068699C" w14:paraId="7654A628"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DBFB780" w14:textId="77777777" w:rsidR="0005290C" w:rsidRPr="0068699C" w:rsidRDefault="0005290C" w:rsidP="00012229">
            <w:pPr>
              <w:rPr>
                <w:b w:val="0"/>
                <w:bCs w:val="0"/>
                <w:sz w:val="18"/>
                <w:szCs w:val="18"/>
              </w:rPr>
            </w:pPr>
          </w:p>
        </w:tc>
        <w:tc>
          <w:tcPr>
            <w:tcW w:w="2364" w:type="dxa"/>
            <w:hideMark/>
          </w:tcPr>
          <w:p w14:paraId="0EEF582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F16BCC6"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5290C" w:rsidRPr="0068699C" w14:paraId="5D7032C6"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8774F82" w14:textId="77777777" w:rsidR="0005290C" w:rsidRPr="0068699C" w:rsidRDefault="0005290C" w:rsidP="00012229">
            <w:pPr>
              <w:rPr>
                <w:b w:val="0"/>
                <w:bCs w:val="0"/>
                <w:sz w:val="18"/>
                <w:szCs w:val="18"/>
              </w:rPr>
            </w:pPr>
          </w:p>
        </w:tc>
        <w:tc>
          <w:tcPr>
            <w:tcW w:w="2364" w:type="dxa"/>
            <w:hideMark/>
          </w:tcPr>
          <w:p w14:paraId="0431F530"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0B97E67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Pr="0068699C">
              <w:rPr>
                <w:sz w:val="18"/>
                <w:szCs w:val="18"/>
              </w:rPr>
              <w:t>4.5</w:t>
            </w:r>
            <w:r>
              <w:rPr>
                <w:sz w:val="18"/>
                <w:szCs w:val="18"/>
              </w:rPr>
              <w:t>, 15</w:t>
            </w:r>
            <w:r w:rsidRPr="0068699C">
              <w:rPr>
                <w:sz w:val="18"/>
                <w:szCs w:val="18"/>
              </w:rPr>
              <w:t xml:space="preserve"> m/min</w:t>
            </w:r>
          </w:p>
        </w:tc>
      </w:tr>
      <w:tr w:rsidR="0005290C" w:rsidRPr="0068699C" w14:paraId="4FAB7AFB"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458B8D6" w14:textId="77777777" w:rsidR="0005290C" w:rsidRPr="0068699C" w:rsidRDefault="0005290C" w:rsidP="00012229">
            <w:pPr>
              <w:rPr>
                <w:b w:val="0"/>
                <w:bCs w:val="0"/>
                <w:sz w:val="18"/>
                <w:szCs w:val="18"/>
              </w:rPr>
            </w:pPr>
          </w:p>
        </w:tc>
        <w:tc>
          <w:tcPr>
            <w:tcW w:w="2364" w:type="dxa"/>
            <w:hideMark/>
          </w:tcPr>
          <w:p w14:paraId="4AB7BA97"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057E0C5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Pr>
                <w:sz w:val="18"/>
                <w:szCs w:val="18"/>
              </w:rPr>
              <w:t xml:space="preserve">, 15, 25, 30, 35, 45, 55, </w:t>
            </w:r>
            <w:r w:rsidRPr="0068699C">
              <w:rPr>
                <w:sz w:val="18"/>
                <w:szCs w:val="18"/>
              </w:rPr>
              <w:t>65 μm</w:t>
            </w:r>
          </w:p>
        </w:tc>
      </w:tr>
      <w:tr w:rsidR="0005290C" w:rsidRPr="0068699C" w14:paraId="6D5D2AC3"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099DD2F" w14:textId="77777777" w:rsidR="0005290C" w:rsidRPr="0068699C" w:rsidRDefault="0005290C" w:rsidP="00012229">
            <w:pPr>
              <w:rPr>
                <w:b w:val="0"/>
                <w:bCs w:val="0"/>
                <w:sz w:val="18"/>
                <w:szCs w:val="18"/>
              </w:rPr>
            </w:pPr>
          </w:p>
        </w:tc>
        <w:tc>
          <w:tcPr>
            <w:tcW w:w="2364" w:type="dxa"/>
            <w:hideMark/>
          </w:tcPr>
          <w:p w14:paraId="29C6FA1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5174152C"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5290C" w:rsidRPr="0068699C" w14:paraId="6F268474"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A3E610B" w14:textId="77777777" w:rsidR="0005290C" w:rsidRPr="0068699C" w:rsidRDefault="0005290C" w:rsidP="00012229">
            <w:pPr>
              <w:rPr>
                <w:b w:val="0"/>
                <w:bCs w:val="0"/>
                <w:sz w:val="18"/>
                <w:szCs w:val="18"/>
              </w:rPr>
            </w:pPr>
          </w:p>
        </w:tc>
        <w:tc>
          <w:tcPr>
            <w:tcW w:w="2364" w:type="dxa"/>
            <w:hideMark/>
          </w:tcPr>
          <w:p w14:paraId="361DB38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2C7DBF7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Pr>
                <w:sz w:val="18"/>
                <w:szCs w:val="18"/>
              </w:rPr>
              <w:t xml:space="preserve">, 85, 150, 213, 426, </w:t>
            </w:r>
            <w:r w:rsidRPr="0068699C">
              <w:rPr>
                <w:sz w:val="18"/>
                <w:szCs w:val="18"/>
              </w:rPr>
              <w:t>600 mm/min</w:t>
            </w:r>
          </w:p>
        </w:tc>
      </w:tr>
      <w:tr w:rsidR="0005290C" w:rsidRPr="0068699C" w14:paraId="234945F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B442A3" w14:textId="77777777" w:rsidR="0005290C" w:rsidRPr="0068699C" w:rsidRDefault="0005290C" w:rsidP="00012229">
            <w:pPr>
              <w:rPr>
                <w:b w:val="0"/>
                <w:bCs w:val="0"/>
                <w:sz w:val="18"/>
                <w:szCs w:val="18"/>
              </w:rPr>
            </w:pPr>
          </w:p>
        </w:tc>
        <w:tc>
          <w:tcPr>
            <w:tcW w:w="2364" w:type="dxa"/>
            <w:hideMark/>
          </w:tcPr>
          <w:p w14:paraId="256D41A8"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6B7C86B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Pr>
                <w:sz w:val="18"/>
                <w:szCs w:val="18"/>
              </w:rPr>
              <w:t xml:space="preserve">, 5, 10, 20, </w:t>
            </w:r>
            <w:r w:rsidRPr="0068699C">
              <w:rPr>
                <w:sz w:val="18"/>
                <w:szCs w:val="18"/>
              </w:rPr>
              <w:t>40 μm</w:t>
            </w:r>
          </w:p>
        </w:tc>
      </w:tr>
      <w:tr w:rsidR="0005290C" w:rsidRPr="0068699C" w14:paraId="6892140D"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D0EF292" w14:textId="77777777" w:rsidR="0005290C" w:rsidRPr="0068699C" w:rsidRDefault="0005290C" w:rsidP="00012229">
            <w:pPr>
              <w:rPr>
                <w:b w:val="0"/>
                <w:bCs w:val="0"/>
                <w:sz w:val="18"/>
                <w:szCs w:val="18"/>
              </w:rPr>
            </w:pPr>
          </w:p>
        </w:tc>
        <w:tc>
          <w:tcPr>
            <w:tcW w:w="2364" w:type="dxa"/>
          </w:tcPr>
          <w:p w14:paraId="517CA7F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3643F81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5290C" w:rsidRPr="0068699C" w14:paraId="122DB88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718144F" w14:textId="77777777" w:rsidR="0005290C" w:rsidRPr="0068699C" w:rsidRDefault="0005290C" w:rsidP="00012229">
            <w:pPr>
              <w:rPr>
                <w:b w:val="0"/>
                <w:bCs w:val="0"/>
                <w:sz w:val="18"/>
                <w:szCs w:val="18"/>
              </w:rPr>
            </w:pPr>
          </w:p>
        </w:tc>
        <w:tc>
          <w:tcPr>
            <w:tcW w:w="2364" w:type="dxa"/>
            <w:hideMark/>
          </w:tcPr>
          <w:p w14:paraId="01CFEF86"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21248C79" w14:textId="3DA8FD0F"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E13F5">
              <w:rPr>
                <w:sz w:val="18"/>
                <w:szCs w:val="18"/>
              </w:rPr>
              <w:t xml:space="preserve">, </w:t>
            </w:r>
            <w:r>
              <w:rPr>
                <w:sz w:val="18"/>
                <w:szCs w:val="18"/>
              </w:rPr>
              <w:t>Fluid</w:t>
            </w:r>
            <w:r w:rsidRPr="0068699C">
              <w:rPr>
                <w:sz w:val="18"/>
                <w:szCs w:val="18"/>
              </w:rPr>
              <w:t xml:space="preserve">, MQL, </w:t>
            </w:r>
            <w:r>
              <w:rPr>
                <w:sz w:val="18"/>
                <w:szCs w:val="18"/>
              </w:rPr>
              <w:t>MQL1, MQL2</w:t>
            </w:r>
          </w:p>
        </w:tc>
      </w:tr>
      <w:tr w:rsidR="0005290C" w:rsidRPr="0068699C" w14:paraId="119CCD7F"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7F0DEBB6" w14:textId="77777777" w:rsidR="0005290C" w:rsidRPr="0068699C" w:rsidRDefault="0005290C" w:rsidP="00012229">
            <w:pPr>
              <w:rPr>
                <w:b w:val="0"/>
                <w:bCs w:val="0"/>
                <w:sz w:val="18"/>
                <w:szCs w:val="18"/>
              </w:rPr>
            </w:pPr>
            <w:r>
              <w:rPr>
                <w:b w:val="0"/>
                <w:bCs w:val="0"/>
                <w:sz w:val="18"/>
                <w:szCs w:val="18"/>
              </w:rPr>
              <w:t>Grinding target</w:t>
            </w:r>
          </w:p>
        </w:tc>
        <w:tc>
          <w:tcPr>
            <w:tcW w:w="2364" w:type="dxa"/>
          </w:tcPr>
          <w:p w14:paraId="541893E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DF02A8A"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p>
        </w:tc>
      </w:tr>
    </w:tbl>
    <w:p w14:paraId="3187112F" w14:textId="77777777" w:rsidR="001609A1" w:rsidRDefault="001609A1" w:rsidP="001609A1">
      <w:pPr>
        <w:rPr>
          <w:lang w:val="en-US"/>
        </w:rPr>
      </w:pPr>
    </w:p>
    <w:p w14:paraId="37C0673D" w14:textId="77777777" w:rsidR="0005290C" w:rsidRDefault="0005290C" w:rsidP="001609A1">
      <w:pPr>
        <w:rPr>
          <w:lang w:val="en-US"/>
        </w:rPr>
      </w:pPr>
    </w:p>
    <w:p w14:paraId="61BFEC53" w14:textId="77777777" w:rsidR="0005290C" w:rsidRDefault="0005290C" w:rsidP="001609A1">
      <w:pPr>
        <w:rPr>
          <w:lang w:val="en-US"/>
        </w:rPr>
      </w:pPr>
    </w:p>
    <w:p w14:paraId="3C6E0DD8" w14:textId="77777777" w:rsidR="00A437D6" w:rsidRDefault="00A437D6" w:rsidP="001609A1">
      <w:pPr>
        <w:rPr>
          <w:lang w:val="en-US"/>
        </w:rPr>
      </w:pPr>
    </w:p>
    <w:p w14:paraId="23AF1286" w14:textId="77777777" w:rsidR="0005290C" w:rsidRDefault="0005290C" w:rsidP="001609A1">
      <w:pPr>
        <w:rPr>
          <w:lang w:val="en-US"/>
        </w:rPr>
      </w:pPr>
    </w:p>
    <w:p w14:paraId="6B141AC6" w14:textId="77777777" w:rsidR="00542159" w:rsidRDefault="00542159" w:rsidP="001609A1">
      <w:pPr>
        <w:rPr>
          <w:lang w:val="en-US"/>
        </w:rPr>
      </w:pPr>
    </w:p>
    <w:p w14:paraId="06EED442" w14:textId="3CE7FCDB" w:rsidR="0005290C" w:rsidRPr="00F804DF" w:rsidRDefault="00F804DF" w:rsidP="00F804DF">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 xml:space="preserve">Table </w:t>
      </w:r>
      <w:r>
        <w:rPr>
          <w:rFonts w:asciiTheme="majorBidi" w:hAnsiTheme="majorBidi" w:cstheme="majorBidi"/>
          <w:sz w:val="20"/>
          <w:szCs w:val="20"/>
          <w:lang w:val="en-US"/>
        </w:rPr>
        <w:t>5</w:t>
      </w:r>
      <w:r w:rsidRPr="00AE44EC">
        <w:rPr>
          <w:rFonts w:asciiTheme="majorBidi" w:hAnsiTheme="majorBidi" w:cstheme="majorBidi"/>
          <w:sz w:val="20"/>
          <w:szCs w:val="20"/>
          <w:lang w:val="en-US"/>
        </w:rPr>
        <w:t xml:space="preserve">: </w:t>
      </w:r>
      <w:r w:rsidR="00F96DFA">
        <w:rPr>
          <w:rFonts w:asciiTheme="majorBidi" w:hAnsiTheme="majorBidi" w:cstheme="majorBidi"/>
          <w:sz w:val="20"/>
          <w:szCs w:val="20"/>
          <w:lang w:val="en-US"/>
        </w:rPr>
        <w:t>A</w:t>
      </w:r>
      <w:r w:rsidR="00F96DFA" w:rsidRPr="00F96DFA">
        <w:rPr>
          <w:rFonts w:asciiTheme="majorBidi" w:hAnsiTheme="majorBidi" w:cstheme="majorBidi"/>
          <w:sz w:val="20"/>
          <w:szCs w:val="20"/>
          <w:lang w:val="en-US"/>
        </w:rPr>
        <w:t xml:space="preserve"> snapshot of 10 representative samples from the final dataset</w:t>
      </w:r>
    </w:p>
    <w:tbl>
      <w:tblPr>
        <w:tblStyle w:val="PlainTable1"/>
        <w:tblW w:w="10348" w:type="dxa"/>
        <w:tblInd w:w="-714" w:type="dxa"/>
        <w:tblLayout w:type="fixed"/>
        <w:tblLook w:val="04A0" w:firstRow="1" w:lastRow="0" w:firstColumn="1" w:lastColumn="0" w:noHBand="0" w:noVBand="1"/>
      </w:tblPr>
      <w:tblGrid>
        <w:gridCol w:w="1135"/>
        <w:gridCol w:w="708"/>
        <w:gridCol w:w="709"/>
        <w:gridCol w:w="992"/>
        <w:gridCol w:w="993"/>
        <w:gridCol w:w="992"/>
        <w:gridCol w:w="992"/>
        <w:gridCol w:w="993"/>
        <w:gridCol w:w="850"/>
        <w:gridCol w:w="992"/>
        <w:gridCol w:w="992"/>
      </w:tblGrid>
      <w:tr w:rsidR="00FE6F97" w:rsidRPr="00FE6F97" w14:paraId="486D78BD" w14:textId="77777777" w:rsidTr="00FE6F97">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tcPr>
          <w:p w14:paraId="136A044E" w14:textId="1AA258FB" w:rsidR="00FE6F97" w:rsidRPr="00FE6F97" w:rsidRDefault="00FE6F97" w:rsidP="00FE6F97">
            <w:pPr>
              <w:jc w:val="center"/>
              <w:rPr>
                <w:color w:val="000000"/>
                <w:sz w:val="16"/>
                <w:szCs w:val="16"/>
              </w:rPr>
            </w:pPr>
            <w:r w:rsidRPr="00FE6F97">
              <w:rPr>
                <w:color w:val="000000"/>
                <w:sz w:val="16"/>
                <w:szCs w:val="16"/>
              </w:rPr>
              <w:t>Alloy Type</w:t>
            </w:r>
          </w:p>
        </w:tc>
        <w:tc>
          <w:tcPr>
            <w:tcW w:w="708" w:type="dxa"/>
            <w:noWrap/>
          </w:tcPr>
          <w:p w14:paraId="6533ECCA" w14:textId="1CCB1C9F"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Wheel speed</w:t>
            </w:r>
          </w:p>
        </w:tc>
        <w:tc>
          <w:tcPr>
            <w:tcW w:w="709" w:type="dxa"/>
            <w:noWrap/>
          </w:tcPr>
          <w:p w14:paraId="140FF407" w14:textId="424FAE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Work speed</w:t>
            </w:r>
          </w:p>
        </w:tc>
        <w:tc>
          <w:tcPr>
            <w:tcW w:w="992" w:type="dxa"/>
            <w:noWrap/>
          </w:tcPr>
          <w:p w14:paraId="43116092" w14:textId="1094A99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Dresser type</w:t>
            </w:r>
          </w:p>
        </w:tc>
        <w:tc>
          <w:tcPr>
            <w:tcW w:w="993" w:type="dxa"/>
            <w:noWrap/>
          </w:tcPr>
          <w:p w14:paraId="0CB2AB71" w14:textId="384C2E5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dressing pass</w:t>
            </w:r>
          </w:p>
        </w:tc>
        <w:tc>
          <w:tcPr>
            <w:tcW w:w="992" w:type="dxa"/>
            <w:noWrap/>
          </w:tcPr>
          <w:p w14:paraId="3D67BED4" w14:textId="0FC762D1"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Dressing feed</w:t>
            </w:r>
          </w:p>
        </w:tc>
        <w:tc>
          <w:tcPr>
            <w:tcW w:w="992" w:type="dxa"/>
            <w:noWrap/>
          </w:tcPr>
          <w:p w14:paraId="5010AE5F" w14:textId="2604F1CA"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grinding</w:t>
            </w:r>
          </w:p>
        </w:tc>
        <w:tc>
          <w:tcPr>
            <w:tcW w:w="993" w:type="dxa"/>
            <w:noWrap/>
          </w:tcPr>
          <w:p w14:paraId="2AFE46CF" w14:textId="119BB2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Specific removal rate</w:t>
            </w:r>
          </w:p>
        </w:tc>
        <w:tc>
          <w:tcPr>
            <w:tcW w:w="850" w:type="dxa"/>
            <w:noWrap/>
          </w:tcPr>
          <w:p w14:paraId="77EF33EF" w14:textId="40F7081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Cooling type</w:t>
            </w:r>
          </w:p>
        </w:tc>
        <w:tc>
          <w:tcPr>
            <w:tcW w:w="992" w:type="dxa"/>
            <w:noWrap/>
          </w:tcPr>
          <w:p w14:paraId="2EA855A1" w14:textId="7599F86E"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Grinding wheel type</w:t>
            </w:r>
          </w:p>
        </w:tc>
        <w:tc>
          <w:tcPr>
            <w:tcW w:w="992" w:type="dxa"/>
            <w:noWrap/>
          </w:tcPr>
          <w:p w14:paraId="0AE9DA6F" w14:textId="2AC927E7"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Surface roughness (Rz)</w:t>
            </w:r>
          </w:p>
        </w:tc>
      </w:tr>
      <w:tr w:rsidR="00FE6F97" w:rsidRPr="00FE6F97" w14:paraId="0A8E9080"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B184AA3"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6DF4593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2101C9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F2616A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033F4B2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2E31D14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48369C0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720BFC4C"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50DAEE5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9F552E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537A013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1.23</w:t>
            </w:r>
          </w:p>
        </w:tc>
      </w:tr>
      <w:tr w:rsidR="00FE6F97" w:rsidRPr="00FE6F97" w14:paraId="3BA6E1B6"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A4A4456"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E2C55C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5E4B35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1C24729"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7530CF4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6C8CB96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6DB1596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65</w:t>
            </w:r>
          </w:p>
        </w:tc>
        <w:tc>
          <w:tcPr>
            <w:tcW w:w="993" w:type="dxa"/>
            <w:noWrap/>
            <w:hideMark/>
          </w:tcPr>
          <w:p w14:paraId="47BF3B5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97.5</w:t>
            </w:r>
          </w:p>
        </w:tc>
        <w:tc>
          <w:tcPr>
            <w:tcW w:w="850" w:type="dxa"/>
            <w:noWrap/>
            <w:hideMark/>
          </w:tcPr>
          <w:p w14:paraId="0E54C67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654D68E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65BDC12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1.45</w:t>
            </w:r>
          </w:p>
        </w:tc>
      </w:tr>
      <w:tr w:rsidR="00FE6F97" w:rsidRPr="00FE6F97" w14:paraId="7C54659D"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2DCAFA"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53D093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3BFA47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A15C3B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60025D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55BCB64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426</w:t>
            </w:r>
          </w:p>
        </w:tc>
        <w:tc>
          <w:tcPr>
            <w:tcW w:w="992" w:type="dxa"/>
            <w:noWrap/>
            <w:hideMark/>
          </w:tcPr>
          <w:p w14:paraId="43A9871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59B0CAF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6E67030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00EBFE3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788408D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5.085625</w:t>
            </w:r>
          </w:p>
        </w:tc>
      </w:tr>
      <w:tr w:rsidR="00FE6F97" w:rsidRPr="00FE6F97" w14:paraId="20DCAB4F"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CB3C48"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BD486E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348F3B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70BB51A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5D3781A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574C5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BD4E17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55</w:t>
            </w:r>
          </w:p>
        </w:tc>
        <w:tc>
          <w:tcPr>
            <w:tcW w:w="993" w:type="dxa"/>
            <w:noWrap/>
            <w:hideMark/>
          </w:tcPr>
          <w:p w14:paraId="10D9D7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82.5</w:t>
            </w:r>
          </w:p>
        </w:tc>
        <w:tc>
          <w:tcPr>
            <w:tcW w:w="850" w:type="dxa"/>
            <w:noWrap/>
            <w:hideMark/>
          </w:tcPr>
          <w:p w14:paraId="1029C0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2CD609E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2A47D5A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w:t>
            </w:r>
          </w:p>
        </w:tc>
      </w:tr>
      <w:tr w:rsidR="00FE6F97" w:rsidRPr="00FE6F97" w14:paraId="09646FB1"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A4B34A"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657F038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4B87172"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2E4FCD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C51A4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58CE80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9AE727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546B21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2CF9506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38F7BD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628E551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0.94</w:t>
            </w:r>
          </w:p>
        </w:tc>
      </w:tr>
      <w:tr w:rsidR="00FE6F97" w:rsidRPr="00FE6F97" w14:paraId="4259DA79"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6D1D7C37"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1F333C8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BA6965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4.5</w:t>
            </w:r>
          </w:p>
        </w:tc>
        <w:tc>
          <w:tcPr>
            <w:tcW w:w="992" w:type="dxa"/>
            <w:noWrap/>
            <w:hideMark/>
          </w:tcPr>
          <w:p w14:paraId="10E3168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72E4CB8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4E5FFB1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600</w:t>
            </w:r>
          </w:p>
        </w:tc>
        <w:tc>
          <w:tcPr>
            <w:tcW w:w="992" w:type="dxa"/>
            <w:noWrap/>
            <w:hideMark/>
          </w:tcPr>
          <w:p w14:paraId="53316CE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2A2C1DA2"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135</w:t>
            </w:r>
          </w:p>
        </w:tc>
        <w:tc>
          <w:tcPr>
            <w:tcW w:w="850" w:type="dxa"/>
            <w:noWrap/>
            <w:hideMark/>
          </w:tcPr>
          <w:p w14:paraId="7979946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483F61B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4293FCE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3.425625</w:t>
            </w:r>
          </w:p>
        </w:tc>
      </w:tr>
      <w:tr w:rsidR="00FE6F97" w:rsidRPr="00FE6F97" w14:paraId="12031F13"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1F2269"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2177D07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C843EA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864E1C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'quadra point'</w:t>
            </w:r>
          </w:p>
        </w:tc>
        <w:tc>
          <w:tcPr>
            <w:tcW w:w="993" w:type="dxa"/>
            <w:noWrap/>
            <w:hideMark/>
          </w:tcPr>
          <w:p w14:paraId="6135E6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6BCB711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85</w:t>
            </w:r>
          </w:p>
        </w:tc>
        <w:tc>
          <w:tcPr>
            <w:tcW w:w="992" w:type="dxa"/>
            <w:noWrap/>
            <w:hideMark/>
          </w:tcPr>
          <w:p w14:paraId="76BE29B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785236E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0511206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7D14B2D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1E1E788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5.093125</w:t>
            </w:r>
          </w:p>
        </w:tc>
      </w:tr>
      <w:tr w:rsidR="00FE6F97" w:rsidRPr="00FE6F97" w14:paraId="000B25F8"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CCBE6AF"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555D85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FDEA107"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1AD47F8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2E47B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B82559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219F2A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35</w:t>
            </w:r>
          </w:p>
        </w:tc>
        <w:tc>
          <w:tcPr>
            <w:tcW w:w="993" w:type="dxa"/>
            <w:noWrap/>
            <w:hideMark/>
          </w:tcPr>
          <w:p w14:paraId="087E82A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52.5</w:t>
            </w:r>
          </w:p>
        </w:tc>
        <w:tc>
          <w:tcPr>
            <w:tcW w:w="850" w:type="dxa"/>
            <w:noWrap/>
            <w:hideMark/>
          </w:tcPr>
          <w:p w14:paraId="78670AE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241AD9C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35224D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2.6</w:t>
            </w:r>
          </w:p>
        </w:tc>
      </w:tr>
      <w:tr w:rsidR="00FE6F97" w:rsidRPr="00FE6F97" w14:paraId="7039CA8F"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6BC4414"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3F8C9AD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01C2C7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3E2208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3506B25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CF4582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24E75C0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3" w:type="dxa"/>
            <w:noWrap/>
            <w:hideMark/>
          </w:tcPr>
          <w:p w14:paraId="5AC2AD1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7.5</w:t>
            </w:r>
          </w:p>
        </w:tc>
        <w:tc>
          <w:tcPr>
            <w:tcW w:w="850" w:type="dxa"/>
            <w:noWrap/>
            <w:hideMark/>
          </w:tcPr>
          <w:p w14:paraId="79784EA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76E7F6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051ACD1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0.86</w:t>
            </w:r>
          </w:p>
        </w:tc>
      </w:tr>
      <w:tr w:rsidR="00FE6F97" w:rsidRPr="00FE6F97" w14:paraId="7A089EC1"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41CB16E"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0BCFAEF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39770F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7919AFE"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17F3BC5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7C8D4D0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3D1670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25</w:t>
            </w:r>
          </w:p>
        </w:tc>
        <w:tc>
          <w:tcPr>
            <w:tcW w:w="993" w:type="dxa"/>
            <w:noWrap/>
            <w:hideMark/>
          </w:tcPr>
          <w:p w14:paraId="23695A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37.5</w:t>
            </w:r>
          </w:p>
        </w:tc>
        <w:tc>
          <w:tcPr>
            <w:tcW w:w="850" w:type="dxa"/>
            <w:noWrap/>
            <w:hideMark/>
          </w:tcPr>
          <w:p w14:paraId="1BB8D8C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D61A1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457A25C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1.03</w:t>
            </w:r>
          </w:p>
        </w:tc>
      </w:tr>
    </w:tbl>
    <w:p w14:paraId="1B64761A" w14:textId="77777777" w:rsidR="00DB7D02" w:rsidRDefault="00DB7D02" w:rsidP="00C05D7C">
      <w:pPr>
        <w:rPr>
          <w:lang w:val="en-US"/>
        </w:rPr>
      </w:pPr>
    </w:p>
    <w:p w14:paraId="4CA5A931" w14:textId="0D10E51D" w:rsidR="00FE6F97" w:rsidRDefault="00A86E1E" w:rsidP="00074955">
      <w:pPr>
        <w:jc w:val="both"/>
        <w:rPr>
          <w:lang w:val="en-US"/>
        </w:rPr>
      </w:pPr>
      <w:r w:rsidRPr="00A86E1E">
        <w:rPr>
          <w:lang w:val="en-US"/>
        </w:rPr>
        <w:t>Before implementing machine learning models, it is critical to conduct thorough statistical analysis—ranging from basic measures such as the mean and standard deviation to advanced techniques like N‑Way ANOVA. These analyses provide essential insights into the dataset’s structure, variability, and relationships, ensuring that models are trained on reliable, interpretable, and unbiased data.</w:t>
      </w:r>
      <w:r>
        <w:rPr>
          <w:lang w:val="en-US"/>
        </w:rPr>
        <w:t xml:space="preserve"> </w:t>
      </w:r>
    </w:p>
    <w:p w14:paraId="1188E92A" w14:textId="69A8D77C" w:rsidR="00A86E1E" w:rsidRDefault="00D82B5E" w:rsidP="00074955">
      <w:pPr>
        <w:jc w:val="both"/>
        <w:rPr>
          <w:lang w:val="en-US"/>
        </w:rPr>
      </w:pPr>
      <w:r w:rsidRPr="00D82B5E">
        <w:rPr>
          <w:lang w:val="en-US"/>
        </w:rPr>
        <w:t>The mean captures the central tendency of each variable, offering a benchmark for typical values, while the standard deviation quantifies variability, indicating whether predictors are stable or noisy. Together, these measures reveal whether the dataset is balanced or skewed, guiding preprocessing decisions such as normalization or scaling</w:t>
      </w:r>
      <w:r>
        <w:rPr>
          <w:lang w:val="en-US"/>
        </w:rPr>
        <w:t xml:space="preserve"> </w:t>
      </w:r>
      <w:r>
        <w:rPr>
          <w:lang w:val="en-US"/>
        </w:rPr>
        <w:fldChar w:fldCharType="begin"/>
      </w:r>
      <w:r w:rsidR="00410FF4">
        <w:rPr>
          <w:lang w:val="en-US"/>
        </w:rPr>
        <w:instrText xml:space="preserve"> ADDIN ZOTERO_ITEM CSL_CITATION {"citationID":"mVh6S38C","properties":{"formattedCitation":"[63]","plainCitation":"[63]","noteIndex":0},"citationItems":[{"id":1449,"uris":["http://zotero.org/users/13788649/items/NW4I7WFV"],"itemData":{"id":1449,"type":"article-journal","abstract":"Although metagenomic sequencing is now the preferred technique to study microbiome-host interactions, analyzing and interpreting microbiome sequencing data presents challenges primarily attributed to the statistical specificities of the data (e.g., sparse, over-dispersed, compositional, inter-variable dependency). This mini review explores preprocessing and transformation methods applied in recent human microbiome studies to address microbiome data analysis challenges. Our results indicate a limited adoption of transformation methods targeting the statistical characteristics of microbiome sequencing data. Instead, there is a prevalent usage of relative and normalization-based transformations that do not specifically account for the specific attributes of microbiome data. The information on preprocessing and transformations applied to the data before analysis was incomplete or missing in many publications, leading to reproducibility concerns, comparability issues, and questionable results. We hope this mini review will provide researchers and newcomers to the field of human microbiome research with an up-to-date point of reference for various data transformation tools and assist them in choosing the most suitable transformation method based on their research questions, objectives, and data characteristics.","container-title":"Frontiers in Microbiology","DOI":"10.3389/fmicb.2023.1250909","ISSN":"1664-302X","journalAbbreviation":"Front. Microbiol.","page":"1250909","source":"DOI.org (Crossref)","title":"Overview of data preprocessing for machine learning applications in human microbiome research","volume":"14","author":[{"family":"Ibrahimi","given":"Eliana"},{"family":"Lopes","given":"Marta B."},{"family":"Dhamo","given":"Xhilda"},{"family":"Simeon","given":"Andrea"},{"family":"Shigdel","given":"Rajesh"},{"family":"Hron","given":"Karel"},{"family":"Stres","given":"Blaž"},{"family":"D’Elia","given":"Domenica"},{"family":"Berland","given":"Magali"},{"family":"Marcos-Zambrano","given":"Laura Judith"}],"issued":{"date-parts":[["2023",10,5]]}}}],"schema":"https://github.com/citation-style-language/schema/raw/master/csl-citation.json"} </w:instrText>
      </w:r>
      <w:r>
        <w:rPr>
          <w:lang w:val="en-US"/>
        </w:rPr>
        <w:fldChar w:fldCharType="separate"/>
      </w:r>
      <w:r w:rsidR="00410FF4">
        <w:rPr>
          <w:noProof/>
          <w:lang w:val="en-US"/>
        </w:rPr>
        <w:t>[63]</w:t>
      </w:r>
      <w:r>
        <w:rPr>
          <w:lang w:val="en-US"/>
        </w:rPr>
        <w:fldChar w:fldCharType="end"/>
      </w:r>
      <w:r w:rsidRPr="00D82B5E">
        <w:rPr>
          <w:lang w:val="en-US"/>
        </w:rPr>
        <w:t>.</w:t>
      </w:r>
    </w:p>
    <w:p w14:paraId="17E1DD5C" w14:textId="4A098FF9" w:rsidR="00D82B5E" w:rsidRPr="00D82B5E" w:rsidRDefault="00D82B5E" w:rsidP="00074955">
      <w:pPr>
        <w:jc w:val="both"/>
        <w:rPr>
          <w:lang w:val="en-US"/>
        </w:rPr>
      </w:pPr>
      <w:r w:rsidRPr="00D82B5E">
        <w:rPr>
          <w:lang w:val="en-US"/>
        </w:rPr>
        <w:t>Beyond descriptive statistics, N‑Way ANOVA plays a crucial role when multiple factors influence the target variable. It evaluates both the main effects of independent variables (e.g., wheel speed, depth of cut, cooling method) and their interactions—for instance, the effect of cooling method may depend on wheel speed. This approach identifies statistically significant predictors, guides feature selection, and enhances the robustness of machine learning models</w:t>
      </w:r>
      <w:r>
        <w:rPr>
          <w:lang w:val="en-US"/>
        </w:rPr>
        <w:t xml:space="preserve"> </w:t>
      </w:r>
      <w:r>
        <w:rPr>
          <w:lang w:val="en-US"/>
        </w:rPr>
        <w:fldChar w:fldCharType="begin"/>
      </w:r>
      <w:r w:rsidR="00410FF4">
        <w:rPr>
          <w:lang w:val="en-US"/>
        </w:rPr>
        <w:instrText xml:space="preserve"> ADDIN ZOTERO_ITEM CSL_CITATION {"citationID":"P3jalHkU","properties":{"formattedCitation":"[64]","plainCitation":"[64]","noteIndex":0},"citationItems":[{"id":1451,"uris":["http://zotero.org/users/13788649/items/45RY5PS6"],"itemData":{"id":1451,"type":"article-journal","abstract":"Emotion classification is a challenge in affective computing, with applications ranging from human–computer interaction to mental health monitoring. In this study, the classification of emotional states using electroencephalography (EEG) data were investigated. Specifically, the efficacy of the combination of various feature selection methods and hyperparameter tuning of machine learning algorithms for accurate and robust emotion recognition was studied. The following feature selection methods were explored: filter (SelectKBest with analysis of variance (ANOVA) F-test), embedded (least absolute shrinkage and selection operator (LASSO) tuned using Bayesian optimization (BO)), and wrapper (genetic algorithm (GA)) methods. We also executed hyperparameter tuning of machine learning algorithms using BO. The performance of each method was assessed. Two different EEG datasets, EEG Emotion and DEAP Dataset, containing 2548 and 160 features, respectively, were evaluated using random forest (RF), logistic regression, XGBoost, and support vector machine (SVM). For both datasets, the experimented three feature selection methods consistently improved the accuracy of the models. For EEG Emotion dataset, RF with LASSO achieved the best result among all the experimented methods increasing the accuracy from 98.78% to 99.39%. In the DEAP dataset experiment, XGBoost with GA showed the best result, increasing the accuracy by 1.59% and 2.84% for valence and arousal. We also show that these results are superior to those by the previous other methods in the literature.","container-title":"Applied Sciences","DOI":"10.3390/app142210511","ISSN":"2076-3417","issue":"22","journalAbbreviation":"Applied Sciences","language":"en","page":"10511","source":"DOI.org (Crossref)","title":"Performance Analysis and Improvement of Machine Learning with Various Feature Selection Methods for EEG-Based Emotion Classification","volume":"14","author":[{"family":"Abdumalikov","given":"Sherzod"},{"family":"Kim","given":"Jingeun"},{"family":"Yoon","given":"Yourim"}],"issued":{"date-parts":[["2024",11,14]]}}}],"schema":"https://github.com/citation-style-language/schema/raw/master/csl-citation.json"} </w:instrText>
      </w:r>
      <w:r>
        <w:rPr>
          <w:lang w:val="en-US"/>
        </w:rPr>
        <w:fldChar w:fldCharType="separate"/>
      </w:r>
      <w:r w:rsidR="00410FF4">
        <w:rPr>
          <w:noProof/>
          <w:lang w:val="en-US"/>
        </w:rPr>
        <w:t>[64]</w:t>
      </w:r>
      <w:r>
        <w:rPr>
          <w:lang w:val="en-US"/>
        </w:rPr>
        <w:fldChar w:fldCharType="end"/>
      </w:r>
      <w:r w:rsidRPr="00D82B5E">
        <w:rPr>
          <w:lang w:val="en-US"/>
        </w:rPr>
        <w:t>.</w:t>
      </w:r>
    </w:p>
    <w:p w14:paraId="379F5BBC" w14:textId="60A07D00" w:rsidR="00EC78E9" w:rsidRDefault="00D82B5E" w:rsidP="0023091A">
      <w:pPr>
        <w:jc w:val="both"/>
        <w:rPr>
          <w:lang w:val="en-US"/>
        </w:rPr>
      </w:pPr>
      <w:r w:rsidRPr="00D82B5E">
        <w:rPr>
          <w:lang w:val="en-US"/>
        </w:rPr>
        <w:t xml:space="preserve">By integrating both descriptive and advanced statistical analyses, this study provides a solid foundation for predictive modeling, ensuring that machine learning algorithms are applied to a dataset that is well‑characterized and systematically structured. The outcomes of these intermediate statistical evaluations, which validate the reliability and comparability of the consolidated dataset, are presented in Table </w:t>
      </w:r>
      <w:r w:rsidR="0097502A">
        <w:rPr>
          <w:lang w:val="en-US"/>
        </w:rPr>
        <w:t>6</w:t>
      </w:r>
      <w:r w:rsidRPr="00D82B5E">
        <w:rPr>
          <w:lang w:val="en-US"/>
        </w:rPr>
        <w:t>.</w:t>
      </w:r>
    </w:p>
    <w:p w14:paraId="3335235B" w14:textId="77777777" w:rsidR="00542159" w:rsidRDefault="00542159" w:rsidP="00542159">
      <w:pPr>
        <w:jc w:val="center"/>
        <w:rPr>
          <w:rFonts w:asciiTheme="majorBidi" w:hAnsiTheme="majorBidi" w:cstheme="majorBidi"/>
          <w:sz w:val="20"/>
          <w:szCs w:val="20"/>
          <w:lang w:val="en-US"/>
        </w:rPr>
      </w:pPr>
    </w:p>
    <w:p w14:paraId="0CF8B943" w14:textId="2616022F" w:rsidR="00542159" w:rsidRPr="00542159" w:rsidRDefault="00542159" w:rsidP="00542159">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 xml:space="preserve">Table </w:t>
      </w:r>
      <w:r>
        <w:rPr>
          <w:rFonts w:asciiTheme="majorBidi" w:hAnsiTheme="majorBidi" w:cstheme="majorBidi"/>
          <w:sz w:val="20"/>
          <w:szCs w:val="20"/>
          <w:lang w:val="en-US"/>
        </w:rPr>
        <w:t>6</w:t>
      </w:r>
      <w:r w:rsidRPr="00AE44EC">
        <w:rPr>
          <w:rFonts w:asciiTheme="majorBidi" w:hAnsiTheme="majorBidi" w:cstheme="majorBidi"/>
          <w:sz w:val="20"/>
          <w:szCs w:val="20"/>
          <w:lang w:val="en-US"/>
        </w:rPr>
        <w:t xml:space="preserve">: </w:t>
      </w:r>
      <w:r w:rsidR="00AD59B6">
        <w:rPr>
          <w:rFonts w:asciiTheme="majorBidi" w:hAnsiTheme="majorBidi" w:cstheme="majorBidi"/>
          <w:sz w:val="20"/>
          <w:szCs w:val="20"/>
          <w:lang w:val="en-US"/>
        </w:rPr>
        <w:t>Statistical analysis of consolidated dataset</w:t>
      </w:r>
    </w:p>
    <w:tbl>
      <w:tblPr>
        <w:tblStyle w:val="PlainTable1"/>
        <w:tblW w:w="0" w:type="auto"/>
        <w:tblInd w:w="-147" w:type="dxa"/>
        <w:tblLook w:val="04A0" w:firstRow="1" w:lastRow="0" w:firstColumn="1" w:lastColumn="0" w:noHBand="0" w:noVBand="1"/>
      </w:tblPr>
      <w:tblGrid>
        <w:gridCol w:w="2269"/>
        <w:gridCol w:w="850"/>
        <w:gridCol w:w="709"/>
        <w:gridCol w:w="992"/>
        <w:gridCol w:w="1985"/>
        <w:gridCol w:w="1134"/>
        <w:gridCol w:w="1218"/>
      </w:tblGrid>
      <w:tr w:rsidR="00EC78E9" w:rsidRPr="00891A48" w14:paraId="180E64B2" w14:textId="382C326E" w:rsidTr="00836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EC6464D" w14:textId="15C7F734" w:rsidR="00EC78E9" w:rsidRPr="00891A48" w:rsidRDefault="00EC78E9" w:rsidP="00C05D7C">
            <w:pPr>
              <w:rPr>
                <w:sz w:val="20"/>
                <w:szCs w:val="20"/>
                <w:lang w:val="en-US"/>
              </w:rPr>
            </w:pPr>
            <w:r w:rsidRPr="00891A48">
              <w:rPr>
                <w:sz w:val="20"/>
                <w:szCs w:val="20"/>
                <w:lang w:val="en-US"/>
              </w:rPr>
              <w:t>Grinding parameters</w:t>
            </w:r>
          </w:p>
        </w:tc>
        <w:tc>
          <w:tcPr>
            <w:tcW w:w="850" w:type="dxa"/>
          </w:tcPr>
          <w:p w14:paraId="0783B9B0" w14:textId="117136BA"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min</w:t>
            </w:r>
          </w:p>
        </w:tc>
        <w:tc>
          <w:tcPr>
            <w:tcW w:w="709" w:type="dxa"/>
          </w:tcPr>
          <w:p w14:paraId="637753E0" w14:textId="19E4B37B"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max</w:t>
            </w:r>
          </w:p>
        </w:tc>
        <w:tc>
          <w:tcPr>
            <w:tcW w:w="992" w:type="dxa"/>
          </w:tcPr>
          <w:p w14:paraId="73D9A864" w14:textId="61E43EA5"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Average</w:t>
            </w:r>
          </w:p>
        </w:tc>
        <w:tc>
          <w:tcPr>
            <w:tcW w:w="1985" w:type="dxa"/>
          </w:tcPr>
          <w:p w14:paraId="001DF360" w14:textId="5C8A7102"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Standard Deviation</w:t>
            </w:r>
          </w:p>
        </w:tc>
        <w:tc>
          <w:tcPr>
            <w:tcW w:w="1134" w:type="dxa"/>
          </w:tcPr>
          <w:p w14:paraId="2166F7ED" w14:textId="7A6BED9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skewness</w:t>
            </w:r>
          </w:p>
        </w:tc>
        <w:tc>
          <w:tcPr>
            <w:tcW w:w="1218" w:type="dxa"/>
          </w:tcPr>
          <w:p w14:paraId="12978785" w14:textId="7F0F6C1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kurtosis</w:t>
            </w:r>
          </w:p>
        </w:tc>
      </w:tr>
      <w:tr w:rsidR="00B654C0" w:rsidRPr="00891A48" w14:paraId="2C2CF25D" w14:textId="5A36BFD3"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25337A1" w14:textId="540D9CA6" w:rsidR="00B654C0" w:rsidRPr="00891A48" w:rsidRDefault="00B654C0" w:rsidP="00C05D7C">
            <w:pPr>
              <w:rPr>
                <w:sz w:val="20"/>
                <w:szCs w:val="20"/>
                <w:lang w:val="en-US"/>
              </w:rPr>
            </w:pPr>
            <w:r w:rsidRPr="00891A48">
              <w:rPr>
                <w:sz w:val="20"/>
                <w:szCs w:val="20"/>
                <w:lang w:val="en-US"/>
              </w:rPr>
              <w:t>Alloy Type</w:t>
            </w:r>
          </w:p>
        </w:tc>
        <w:tc>
          <w:tcPr>
            <w:tcW w:w="6888" w:type="dxa"/>
            <w:gridSpan w:val="6"/>
          </w:tcPr>
          <w:p w14:paraId="0169D893" w14:textId="030538C6"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AD4C15B" w14:textId="54A6277D" w:rsidTr="00836AE5">
        <w:tc>
          <w:tcPr>
            <w:cnfStyle w:val="001000000000" w:firstRow="0" w:lastRow="0" w:firstColumn="1" w:lastColumn="0" w:oddVBand="0" w:evenVBand="0" w:oddHBand="0" w:evenHBand="0" w:firstRowFirstColumn="0" w:firstRowLastColumn="0" w:lastRowFirstColumn="0" w:lastRowLastColumn="0"/>
            <w:tcW w:w="2269" w:type="dxa"/>
          </w:tcPr>
          <w:p w14:paraId="535A9E0C" w14:textId="5E944746" w:rsidR="00EC78E9" w:rsidRPr="00891A48" w:rsidRDefault="00EC78E9" w:rsidP="00C05D7C">
            <w:pPr>
              <w:rPr>
                <w:sz w:val="20"/>
                <w:szCs w:val="20"/>
                <w:lang w:val="en-US"/>
              </w:rPr>
            </w:pPr>
            <w:r w:rsidRPr="00891A48">
              <w:rPr>
                <w:sz w:val="20"/>
                <w:szCs w:val="20"/>
                <w:lang w:val="en-US"/>
              </w:rPr>
              <w:t>Wheel speed</w:t>
            </w:r>
          </w:p>
        </w:tc>
        <w:tc>
          <w:tcPr>
            <w:tcW w:w="850" w:type="dxa"/>
          </w:tcPr>
          <w:p w14:paraId="566E0F0B" w14:textId="5C271C5F"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30</w:t>
            </w:r>
          </w:p>
        </w:tc>
        <w:tc>
          <w:tcPr>
            <w:tcW w:w="709" w:type="dxa"/>
          </w:tcPr>
          <w:p w14:paraId="57440D49" w14:textId="1B959A54"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47</w:t>
            </w:r>
          </w:p>
        </w:tc>
        <w:tc>
          <w:tcPr>
            <w:tcW w:w="992" w:type="dxa"/>
          </w:tcPr>
          <w:p w14:paraId="68BE7FC3" w14:textId="7217DA0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37.25</w:t>
            </w:r>
          </w:p>
        </w:tc>
        <w:tc>
          <w:tcPr>
            <w:tcW w:w="1985" w:type="dxa"/>
          </w:tcPr>
          <w:p w14:paraId="6F38384C" w14:textId="0EC9B5F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8.42</w:t>
            </w:r>
          </w:p>
        </w:tc>
        <w:tc>
          <w:tcPr>
            <w:tcW w:w="1134" w:type="dxa"/>
          </w:tcPr>
          <w:p w14:paraId="4B4B7F83" w14:textId="3BB8505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0.3</w:t>
            </w:r>
          </w:p>
        </w:tc>
        <w:tc>
          <w:tcPr>
            <w:tcW w:w="1218" w:type="dxa"/>
          </w:tcPr>
          <w:p w14:paraId="0545C713" w14:textId="5BFC889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1.09</w:t>
            </w:r>
          </w:p>
        </w:tc>
      </w:tr>
      <w:tr w:rsidR="00EC78E9" w:rsidRPr="00891A48" w14:paraId="12A82DE6" w14:textId="60F2C89E"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F0AA2BE" w14:textId="5557BF18" w:rsidR="00EC78E9" w:rsidRPr="00891A48" w:rsidRDefault="00EC78E9" w:rsidP="00C05D7C">
            <w:pPr>
              <w:rPr>
                <w:sz w:val="20"/>
                <w:szCs w:val="20"/>
                <w:lang w:val="en-US"/>
              </w:rPr>
            </w:pPr>
            <w:r w:rsidRPr="00891A48">
              <w:rPr>
                <w:sz w:val="20"/>
                <w:szCs w:val="20"/>
                <w:lang w:val="en-US"/>
              </w:rPr>
              <w:t>Work speed</w:t>
            </w:r>
          </w:p>
        </w:tc>
        <w:tc>
          <w:tcPr>
            <w:tcW w:w="850" w:type="dxa"/>
          </w:tcPr>
          <w:p w14:paraId="46120EF7" w14:textId="2334852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709" w:type="dxa"/>
          </w:tcPr>
          <w:p w14:paraId="3DD4FF8F" w14:textId="549E726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992" w:type="dxa"/>
          </w:tcPr>
          <w:p w14:paraId="2F5CE505" w14:textId="05BB4C2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5.22</w:t>
            </w:r>
          </w:p>
        </w:tc>
        <w:tc>
          <w:tcPr>
            <w:tcW w:w="1985" w:type="dxa"/>
          </w:tcPr>
          <w:p w14:paraId="19CAC304" w14:textId="25FF92B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5.51</w:t>
            </w:r>
          </w:p>
        </w:tc>
        <w:tc>
          <w:tcPr>
            <w:tcW w:w="1134" w:type="dxa"/>
          </w:tcPr>
          <w:p w14:paraId="66241D63" w14:textId="18D9C74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1.13</w:t>
            </w:r>
          </w:p>
        </w:tc>
        <w:tc>
          <w:tcPr>
            <w:tcW w:w="1218" w:type="dxa"/>
          </w:tcPr>
          <w:p w14:paraId="5D072F63" w14:textId="2A23052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2.45</w:t>
            </w:r>
          </w:p>
        </w:tc>
      </w:tr>
      <w:tr w:rsidR="00B654C0" w:rsidRPr="00891A48" w14:paraId="5FDDBF07" w14:textId="77B1C892" w:rsidTr="00836AE5">
        <w:tc>
          <w:tcPr>
            <w:cnfStyle w:val="001000000000" w:firstRow="0" w:lastRow="0" w:firstColumn="1" w:lastColumn="0" w:oddVBand="0" w:evenVBand="0" w:oddHBand="0" w:evenHBand="0" w:firstRowFirstColumn="0" w:firstRowLastColumn="0" w:lastRowFirstColumn="0" w:lastRowLastColumn="0"/>
            <w:tcW w:w="2269" w:type="dxa"/>
          </w:tcPr>
          <w:p w14:paraId="58F581EE" w14:textId="388B76E5" w:rsidR="00B654C0" w:rsidRPr="00891A48" w:rsidRDefault="00B654C0" w:rsidP="00C05D7C">
            <w:pPr>
              <w:rPr>
                <w:sz w:val="20"/>
                <w:szCs w:val="20"/>
                <w:lang w:val="en-US"/>
              </w:rPr>
            </w:pPr>
            <w:r w:rsidRPr="00891A48">
              <w:rPr>
                <w:sz w:val="20"/>
                <w:szCs w:val="20"/>
                <w:lang w:val="en-US"/>
              </w:rPr>
              <w:t>Dresser type</w:t>
            </w:r>
          </w:p>
        </w:tc>
        <w:tc>
          <w:tcPr>
            <w:tcW w:w="6888" w:type="dxa"/>
            <w:gridSpan w:val="6"/>
          </w:tcPr>
          <w:p w14:paraId="7A68808C" w14:textId="510DD2F7"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12FF02DF" w14:textId="16187046"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58F668B3" w14:textId="64AF3BFF" w:rsidR="00EC78E9" w:rsidRPr="00891A48" w:rsidRDefault="00EC78E9" w:rsidP="00C05D7C">
            <w:pPr>
              <w:rPr>
                <w:sz w:val="20"/>
                <w:szCs w:val="20"/>
                <w:lang w:val="en-US"/>
              </w:rPr>
            </w:pPr>
            <w:r w:rsidRPr="00891A48">
              <w:rPr>
                <w:sz w:val="20"/>
                <w:szCs w:val="20"/>
                <w:lang w:val="en-US"/>
              </w:rPr>
              <w:t>Depth of dressing pass</w:t>
            </w:r>
          </w:p>
        </w:tc>
        <w:tc>
          <w:tcPr>
            <w:tcW w:w="850" w:type="dxa"/>
          </w:tcPr>
          <w:p w14:paraId="001B9038" w14:textId="29C76CC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w:t>
            </w:r>
          </w:p>
        </w:tc>
        <w:tc>
          <w:tcPr>
            <w:tcW w:w="709" w:type="dxa"/>
          </w:tcPr>
          <w:p w14:paraId="3C786B1E" w14:textId="58A6EA2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40</w:t>
            </w:r>
          </w:p>
        </w:tc>
        <w:tc>
          <w:tcPr>
            <w:tcW w:w="992" w:type="dxa"/>
          </w:tcPr>
          <w:p w14:paraId="72B22F45" w14:textId="201D1BD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27.4</w:t>
            </w:r>
          </w:p>
        </w:tc>
        <w:tc>
          <w:tcPr>
            <w:tcW w:w="1985" w:type="dxa"/>
          </w:tcPr>
          <w:p w14:paraId="38CC5C55" w14:textId="1CA4CD8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15.71</w:t>
            </w:r>
          </w:p>
        </w:tc>
        <w:tc>
          <w:tcPr>
            <w:tcW w:w="1134" w:type="dxa"/>
          </w:tcPr>
          <w:p w14:paraId="791B5CBF" w14:textId="4AD30A6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-0.53</w:t>
            </w:r>
          </w:p>
        </w:tc>
        <w:tc>
          <w:tcPr>
            <w:tcW w:w="1218" w:type="dxa"/>
          </w:tcPr>
          <w:p w14:paraId="4297F92F" w14:textId="285D6FFB"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1.43</w:t>
            </w:r>
          </w:p>
        </w:tc>
      </w:tr>
      <w:tr w:rsidR="00EC78E9" w:rsidRPr="00891A48" w14:paraId="3A6918BD" w14:textId="5B3F4C0D" w:rsidTr="00836AE5">
        <w:tc>
          <w:tcPr>
            <w:cnfStyle w:val="001000000000" w:firstRow="0" w:lastRow="0" w:firstColumn="1" w:lastColumn="0" w:oddVBand="0" w:evenVBand="0" w:oddHBand="0" w:evenHBand="0" w:firstRowFirstColumn="0" w:firstRowLastColumn="0" w:lastRowFirstColumn="0" w:lastRowLastColumn="0"/>
            <w:tcW w:w="2269" w:type="dxa"/>
          </w:tcPr>
          <w:p w14:paraId="5C1DDE41" w14:textId="0BF8A3AC" w:rsidR="00EC78E9" w:rsidRPr="00891A48" w:rsidRDefault="00EC78E9" w:rsidP="00C05D7C">
            <w:pPr>
              <w:rPr>
                <w:sz w:val="20"/>
                <w:szCs w:val="20"/>
                <w:lang w:val="en-US"/>
              </w:rPr>
            </w:pPr>
            <w:r w:rsidRPr="00891A48">
              <w:rPr>
                <w:sz w:val="20"/>
                <w:szCs w:val="20"/>
                <w:lang w:val="en-US"/>
              </w:rPr>
              <w:t>Dressing feed</w:t>
            </w:r>
          </w:p>
        </w:tc>
        <w:tc>
          <w:tcPr>
            <w:tcW w:w="850" w:type="dxa"/>
          </w:tcPr>
          <w:p w14:paraId="00E45B21" w14:textId="727B220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50</w:t>
            </w:r>
          </w:p>
        </w:tc>
        <w:tc>
          <w:tcPr>
            <w:tcW w:w="709" w:type="dxa"/>
          </w:tcPr>
          <w:p w14:paraId="5388A999" w14:textId="5D66C18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600</w:t>
            </w:r>
          </w:p>
        </w:tc>
        <w:tc>
          <w:tcPr>
            <w:tcW w:w="992" w:type="dxa"/>
          </w:tcPr>
          <w:p w14:paraId="3CDF3DA8" w14:textId="018AF9F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207.87</w:t>
            </w:r>
          </w:p>
        </w:tc>
        <w:tc>
          <w:tcPr>
            <w:tcW w:w="1985" w:type="dxa"/>
          </w:tcPr>
          <w:p w14:paraId="5B4D2AA0" w14:textId="3D7D621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161.14</w:t>
            </w:r>
          </w:p>
        </w:tc>
        <w:tc>
          <w:tcPr>
            <w:tcW w:w="1134" w:type="dxa"/>
          </w:tcPr>
          <w:p w14:paraId="11DC4D48" w14:textId="61FC25C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w:t>
            </w:r>
          </w:p>
        </w:tc>
        <w:tc>
          <w:tcPr>
            <w:tcW w:w="1218" w:type="dxa"/>
          </w:tcPr>
          <w:p w14:paraId="26556F9B" w14:textId="542B1996"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4.23</w:t>
            </w:r>
          </w:p>
        </w:tc>
      </w:tr>
      <w:tr w:rsidR="00EC78E9" w:rsidRPr="00891A48" w14:paraId="382F95EB" w14:textId="36A761D4"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0B936CDF" w14:textId="00B81DDE" w:rsidR="00EC78E9" w:rsidRPr="00891A48" w:rsidRDefault="00EC78E9" w:rsidP="00C05D7C">
            <w:pPr>
              <w:rPr>
                <w:sz w:val="20"/>
                <w:szCs w:val="20"/>
                <w:lang w:val="en-US"/>
              </w:rPr>
            </w:pPr>
            <w:r w:rsidRPr="00891A48">
              <w:rPr>
                <w:sz w:val="20"/>
                <w:szCs w:val="20"/>
                <w:lang w:val="en-US"/>
              </w:rPr>
              <w:t>Depth of grinding</w:t>
            </w:r>
          </w:p>
        </w:tc>
        <w:tc>
          <w:tcPr>
            <w:tcW w:w="850" w:type="dxa"/>
          </w:tcPr>
          <w:p w14:paraId="31C4553E" w14:textId="148183C9"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w:t>
            </w:r>
          </w:p>
        </w:tc>
        <w:tc>
          <w:tcPr>
            <w:tcW w:w="709" w:type="dxa"/>
          </w:tcPr>
          <w:p w14:paraId="54070822" w14:textId="48B7050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65</w:t>
            </w:r>
          </w:p>
        </w:tc>
        <w:tc>
          <w:tcPr>
            <w:tcW w:w="992" w:type="dxa"/>
          </w:tcPr>
          <w:p w14:paraId="2CCFEDAC" w14:textId="402C7E3C"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32.87</w:t>
            </w:r>
          </w:p>
        </w:tc>
        <w:tc>
          <w:tcPr>
            <w:tcW w:w="1985" w:type="dxa"/>
          </w:tcPr>
          <w:p w14:paraId="3FDDB9D9" w14:textId="689A07B7"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15.37</w:t>
            </w:r>
          </w:p>
        </w:tc>
        <w:tc>
          <w:tcPr>
            <w:tcW w:w="1134" w:type="dxa"/>
          </w:tcPr>
          <w:p w14:paraId="0DF5CC0D" w14:textId="2263C64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1218" w:type="dxa"/>
          </w:tcPr>
          <w:p w14:paraId="4E60D7A8" w14:textId="457FC393"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3.01</w:t>
            </w:r>
          </w:p>
        </w:tc>
      </w:tr>
      <w:tr w:rsidR="00EC78E9" w:rsidRPr="00891A48" w14:paraId="7CCBA711" w14:textId="743E3978" w:rsidTr="00836AE5">
        <w:tc>
          <w:tcPr>
            <w:cnfStyle w:val="001000000000" w:firstRow="0" w:lastRow="0" w:firstColumn="1" w:lastColumn="0" w:oddVBand="0" w:evenVBand="0" w:oddHBand="0" w:evenHBand="0" w:firstRowFirstColumn="0" w:firstRowLastColumn="0" w:lastRowFirstColumn="0" w:lastRowLastColumn="0"/>
            <w:tcW w:w="2269" w:type="dxa"/>
          </w:tcPr>
          <w:p w14:paraId="03B17EA5" w14:textId="62D65EE1" w:rsidR="00EC78E9" w:rsidRPr="00891A48" w:rsidRDefault="00EC78E9" w:rsidP="00C05D7C">
            <w:pPr>
              <w:rPr>
                <w:sz w:val="20"/>
                <w:szCs w:val="20"/>
                <w:lang w:val="en-US"/>
              </w:rPr>
            </w:pPr>
            <w:r w:rsidRPr="00891A48">
              <w:rPr>
                <w:sz w:val="20"/>
                <w:szCs w:val="20"/>
                <w:lang w:val="en-US"/>
              </w:rPr>
              <w:t>Specific removal rate</w:t>
            </w:r>
          </w:p>
        </w:tc>
        <w:tc>
          <w:tcPr>
            <w:tcW w:w="850" w:type="dxa"/>
          </w:tcPr>
          <w:p w14:paraId="4B542E8C" w14:textId="04A213FB"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7.5</w:t>
            </w:r>
          </w:p>
        </w:tc>
        <w:tc>
          <w:tcPr>
            <w:tcW w:w="709" w:type="dxa"/>
          </w:tcPr>
          <w:p w14:paraId="778A89F2" w14:textId="437D62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450</w:t>
            </w:r>
          </w:p>
        </w:tc>
        <w:tc>
          <w:tcPr>
            <w:tcW w:w="992" w:type="dxa"/>
          </w:tcPr>
          <w:p w14:paraId="18DB07FF" w14:textId="70AE834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160.8</w:t>
            </w:r>
          </w:p>
        </w:tc>
        <w:tc>
          <w:tcPr>
            <w:tcW w:w="1985" w:type="dxa"/>
          </w:tcPr>
          <w:p w14:paraId="25CE7783" w14:textId="1B5DFA90"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163.93</w:t>
            </w:r>
          </w:p>
        </w:tc>
        <w:tc>
          <w:tcPr>
            <w:tcW w:w="1134" w:type="dxa"/>
          </w:tcPr>
          <w:p w14:paraId="3F4A7D30" w14:textId="18D9EA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1.08</w:t>
            </w:r>
          </w:p>
        </w:tc>
        <w:tc>
          <w:tcPr>
            <w:tcW w:w="1218" w:type="dxa"/>
          </w:tcPr>
          <w:p w14:paraId="122FB0F3" w14:textId="3DA550E9"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2.43</w:t>
            </w:r>
          </w:p>
        </w:tc>
      </w:tr>
      <w:tr w:rsidR="00B654C0" w:rsidRPr="00891A48" w14:paraId="659AD80E" w14:textId="4AA41399"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1A30B1" w14:textId="055E7EC8" w:rsidR="00B654C0" w:rsidRPr="00891A48" w:rsidRDefault="00B654C0" w:rsidP="00C05D7C">
            <w:pPr>
              <w:rPr>
                <w:sz w:val="20"/>
                <w:szCs w:val="20"/>
                <w:lang w:val="en-US"/>
              </w:rPr>
            </w:pPr>
            <w:r w:rsidRPr="00891A48">
              <w:rPr>
                <w:sz w:val="20"/>
                <w:szCs w:val="20"/>
                <w:lang w:val="en-US"/>
              </w:rPr>
              <w:t>Cooling type</w:t>
            </w:r>
          </w:p>
        </w:tc>
        <w:tc>
          <w:tcPr>
            <w:tcW w:w="6888" w:type="dxa"/>
            <w:gridSpan w:val="6"/>
          </w:tcPr>
          <w:p w14:paraId="1390ACB3" w14:textId="3E0F20DC"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B654C0" w:rsidRPr="00891A48" w14:paraId="6D14DBBA" w14:textId="303E19E2" w:rsidTr="00836AE5">
        <w:tc>
          <w:tcPr>
            <w:cnfStyle w:val="001000000000" w:firstRow="0" w:lastRow="0" w:firstColumn="1" w:lastColumn="0" w:oddVBand="0" w:evenVBand="0" w:oddHBand="0" w:evenHBand="0" w:firstRowFirstColumn="0" w:firstRowLastColumn="0" w:lastRowFirstColumn="0" w:lastRowLastColumn="0"/>
            <w:tcW w:w="2269" w:type="dxa"/>
          </w:tcPr>
          <w:p w14:paraId="15631758" w14:textId="14A5D71A" w:rsidR="00B654C0" w:rsidRPr="00891A48" w:rsidRDefault="00B654C0" w:rsidP="00C05D7C">
            <w:pPr>
              <w:rPr>
                <w:sz w:val="20"/>
                <w:szCs w:val="20"/>
                <w:lang w:val="en-US"/>
              </w:rPr>
            </w:pPr>
            <w:r w:rsidRPr="00891A48">
              <w:rPr>
                <w:sz w:val="20"/>
                <w:szCs w:val="20"/>
                <w:lang w:val="en-US"/>
              </w:rPr>
              <w:t>Grinding wheel type</w:t>
            </w:r>
          </w:p>
        </w:tc>
        <w:tc>
          <w:tcPr>
            <w:tcW w:w="6888" w:type="dxa"/>
            <w:gridSpan w:val="6"/>
          </w:tcPr>
          <w:p w14:paraId="5973B82F" w14:textId="752249E3"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BE41135" w14:textId="476DCF0C"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3AD3B3" w14:textId="5858CD87" w:rsidR="00EC78E9" w:rsidRPr="00891A48" w:rsidRDefault="00EC78E9" w:rsidP="00C05D7C">
            <w:pPr>
              <w:rPr>
                <w:sz w:val="20"/>
                <w:szCs w:val="20"/>
                <w:lang w:val="en-US"/>
              </w:rPr>
            </w:pPr>
            <w:r w:rsidRPr="00891A48">
              <w:rPr>
                <w:sz w:val="20"/>
                <w:szCs w:val="20"/>
                <w:lang w:val="en-US"/>
              </w:rPr>
              <w:lastRenderedPageBreak/>
              <w:t>Surface roughness (Rz)</w:t>
            </w:r>
          </w:p>
        </w:tc>
        <w:tc>
          <w:tcPr>
            <w:tcW w:w="850" w:type="dxa"/>
          </w:tcPr>
          <w:p w14:paraId="59D85B6F" w14:textId="10384F1A"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709" w:type="dxa"/>
          </w:tcPr>
          <w:p w14:paraId="5C389042" w14:textId="26CC669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7.85</w:t>
            </w:r>
          </w:p>
        </w:tc>
        <w:tc>
          <w:tcPr>
            <w:tcW w:w="992" w:type="dxa"/>
          </w:tcPr>
          <w:p w14:paraId="01031324" w14:textId="17A7A5A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2.6</w:t>
            </w:r>
          </w:p>
        </w:tc>
        <w:tc>
          <w:tcPr>
            <w:tcW w:w="1985" w:type="dxa"/>
          </w:tcPr>
          <w:p w14:paraId="6E01F36A" w14:textId="1857F02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1.63</w:t>
            </w:r>
          </w:p>
        </w:tc>
        <w:tc>
          <w:tcPr>
            <w:tcW w:w="1134" w:type="dxa"/>
          </w:tcPr>
          <w:p w14:paraId="0DA3244A" w14:textId="7122D98F"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0.86</w:t>
            </w:r>
          </w:p>
        </w:tc>
        <w:tc>
          <w:tcPr>
            <w:tcW w:w="1218" w:type="dxa"/>
          </w:tcPr>
          <w:p w14:paraId="5AACCF62" w14:textId="3E3654E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3.14</w:t>
            </w:r>
          </w:p>
        </w:tc>
      </w:tr>
    </w:tbl>
    <w:p w14:paraId="7369AC4D" w14:textId="3DDD080E" w:rsidR="00EC78E9" w:rsidRDefault="00074955" w:rsidP="00074955">
      <w:pPr>
        <w:jc w:val="both"/>
        <w:rPr>
          <w:lang w:val="en-US"/>
        </w:rPr>
      </w:pPr>
      <w:r w:rsidRPr="00074955">
        <w:rPr>
          <w:lang w:val="en-US"/>
        </w:rPr>
        <w:t>Quantitative parameters were examined using a full set of statistical descriptors—including minimum, maximum, mean, standard deviation, skewness, and kurtosis—while qualitative variables were excluded from numerical analysis due to their categorical nature. All of these statistical measures are systematically presented in Table 4, providing a comprehensive overview of the consolidated dataset. This dual approach ensures that the dataset is thoroughly characterized, capturing variability, distributional tendencies, and potential anomalies that must be considered before machine learning implementation.</w:t>
      </w:r>
    </w:p>
    <w:p w14:paraId="341B51F3" w14:textId="77777777" w:rsidR="00074955" w:rsidRPr="00074955" w:rsidRDefault="00074955" w:rsidP="00074955">
      <w:pPr>
        <w:jc w:val="both"/>
        <w:rPr>
          <w:lang w:val="en-US"/>
        </w:rPr>
      </w:pPr>
      <w:r w:rsidRPr="00074955">
        <w:rPr>
          <w:lang w:val="en-US"/>
        </w:rPr>
        <w:t>Wheel speed and grinding depth exhibited relatively low skewness and kurtosis, indicating distributions close to normal and therefore well‑suited for regression‑based modeling. In contrast, work speed, dressing feed, and specific removal rate showed positive skewness and elevated kurtosis, reflecting long‑tailed distributions with possible outliers; such variables may require normalization or transformation prior to machine learning implementation. The depth of dressing pass revealed slight negative skewness, suggesting a bias toward higher values within the dataset.</w:t>
      </w:r>
    </w:p>
    <w:p w14:paraId="1445CEAD" w14:textId="4EF58194" w:rsidR="00074955" w:rsidRDefault="00074955" w:rsidP="00074955">
      <w:pPr>
        <w:jc w:val="both"/>
        <w:rPr>
          <w:lang w:val="en-US"/>
        </w:rPr>
      </w:pPr>
      <w:r w:rsidRPr="00074955">
        <w:rPr>
          <w:lang w:val="en-US"/>
        </w:rPr>
        <w:t>Surface roughness (Rz), designated as the target variable, demonstrated moderate skewness and kurtosis, implying variability without severe distortion. Meanwhile, categorical parameters such as alloy type, dresser type, cooling method, and wheel type were not subjected to statistical measures but remain critical predictors. These qualitative variables must undergo preprocessing through encoding to be effectively integrated into machine learning models.</w:t>
      </w:r>
    </w:p>
    <w:p w14:paraId="3E1369DB" w14:textId="65CE17EA" w:rsidR="00A5184E" w:rsidRDefault="00A5184E" w:rsidP="00A5184E">
      <w:pPr>
        <w:jc w:val="both"/>
        <w:rPr>
          <w:lang w:val="en-US"/>
        </w:rPr>
      </w:pPr>
      <w:r w:rsidRPr="00B37B69">
        <w:rPr>
          <w:lang w:val="en-US"/>
        </w:rPr>
        <w:t xml:space="preserve">The conversion of qualitative parameters—such as coolant type and grinding wheel type—into numerical labels is a necessary preprocessing step for machine learning. Since advanced statistical analyses, including N‑Way ANOVA, and predictive algorithms require numerical inputs, categorical variables must be encoded to enable effective training. This requirement is well established in the literature, as demonstrated in several recent studies </w:t>
      </w:r>
      <w:r>
        <w:rPr>
          <w:lang w:val="en-US"/>
        </w:rPr>
        <w:fldChar w:fldCharType="begin"/>
      </w:r>
      <w:r w:rsidR="00410FF4">
        <w:rPr>
          <w:lang w:val="en-US"/>
        </w:rPr>
        <w:instrText xml:space="preserve"> ADDIN ZOTERO_ITEM CSL_CITATION {"citationID":"3oJHV3U7","properties":{"formattedCitation":"[30, 65\\uc0\\u8211{}67]","plainCitation":"[30, 65–67]","noteIndex":0},"citationItems":[{"id":1452,"uris":["http://zotero.org/users/13788649/items/MB4244S7"],"itemData":{"id":1452,"type":"article-journal","container-title":"Materials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label":"page"},{"id":1453,"uris":["http://zotero.org/users/13788649/items/5FG5ZEWU"],"itemData":{"id":1453,"type":"article-journal","container-title":"IEEE Transactions on Instrumentation and Measurement","DOI":"10.1109/TIM.2025.3574910","ISSN":"0018-9456, 1557-9662","journalAbbreviation":"IEEE Trans. Instrum. Meas.","license":"https://ieeexplore.ieee.org/Xplorehelp/downloads/license-information/IEEE.html","page":"1-14","source":"DOI.org (Crossref)","title":"Model-Based Prediction of Grinding Surface Roughness With Error Correction via a Knowledge-Based Fuzzy Broad Learning System","volume":"74","author":[{"family":"Hu","given":"Zewen"},{"family":"Chen","given":"Hongcai"},{"family":"Zhang","given":"Kanjian"},{"family":"Wei","given":"Haikun"}],"issued":{"date-parts":[["2025"]]}},"label":"page"},{"id":1454,"uris":["http://zotero.org/users/13788649/items/HE7KI6UH"],"itemData":{"id":1454,"type":"article-journal","container-title":"IEEE/ASME Transactions on Mechatronics","DOI":"10.1109/TMECH.2025.3598351","ISSN":"1083-4435, 1941-014X","journalAbbreviation":"IEEE/ASME Trans. Mechatron.","license":"https://ieeexplore.ieee.org/Xplorehelp/downloads/license-information/IEEE.html","page":"1-11","source":"DOI.org (Crossref)","title":"Physics-Guided Meta-Learning for Surface Roughness Prediction Under Various Working Conditions With Limited Data","author":[{"family":"Hu","given":"Zewen"},{"family":"Wang","given":"Tao"},{"family":"Chen","given":"Hongcai"},{"family":"Zhang","given":"Kanjian"},{"family":"Wei","given":"Haikun"}],"issued":{"date-parts":[["2025"]]}},"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lang w:val="en-US"/>
        </w:rPr>
        <w:fldChar w:fldCharType="separate"/>
      </w:r>
      <w:r w:rsidR="00410FF4" w:rsidRPr="00410FF4">
        <w:rPr>
          <w:rFonts w:eastAsiaTheme="minorHAnsi"/>
          <w:lang w:val="en-US"/>
          <w14:ligatures w14:val="standardContextual"/>
        </w:rPr>
        <w:t>[30, 65–67]</w:t>
      </w:r>
      <w:r>
        <w:rPr>
          <w:lang w:val="en-US"/>
        </w:rPr>
        <w:fldChar w:fldCharType="end"/>
      </w:r>
      <w:r>
        <w:rPr>
          <w:lang w:val="en-US"/>
        </w:rPr>
        <w:t xml:space="preserve">. </w:t>
      </w:r>
      <w:r w:rsidRPr="00B37B69">
        <w:rPr>
          <w:lang w:val="en-US"/>
        </w:rPr>
        <w:t xml:space="preserve">In this study, the encoding procedure is summarized in Table </w:t>
      </w:r>
      <w:r w:rsidR="00AD39EA">
        <w:rPr>
          <w:lang w:val="en-US"/>
        </w:rPr>
        <w:t>7</w:t>
      </w:r>
      <w:r w:rsidRPr="00B37B69">
        <w:rPr>
          <w:lang w:val="en-US"/>
        </w:rPr>
        <w:t>, which illustrates how categorical parameters were systematically transformed into numerical values to ensure their compatibility with statistical and machine learning models.</w:t>
      </w:r>
    </w:p>
    <w:p w14:paraId="0A6E408E" w14:textId="77777777" w:rsidR="00EC78E9" w:rsidRDefault="00EC78E9" w:rsidP="00C05D7C">
      <w:pPr>
        <w:rPr>
          <w:lang w:val="en-US"/>
        </w:rPr>
      </w:pPr>
    </w:p>
    <w:p w14:paraId="4E3C084A" w14:textId="4C6D0D53" w:rsidR="00AD39EA" w:rsidRPr="00AD39EA" w:rsidRDefault="00AD39EA" w:rsidP="00AD39EA">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w:t>
      </w:r>
      <w:r>
        <w:rPr>
          <w:rFonts w:asciiTheme="majorBidi" w:hAnsiTheme="majorBidi" w:cstheme="majorBidi"/>
          <w:sz w:val="20"/>
          <w:szCs w:val="20"/>
          <w:lang w:val="en-US"/>
        </w:rPr>
        <w:t xml:space="preserve"> 7</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Data encoding procedure</w:t>
      </w:r>
    </w:p>
    <w:tbl>
      <w:tblPr>
        <w:tblStyle w:val="PlainTable1"/>
        <w:tblW w:w="0" w:type="auto"/>
        <w:tblLook w:val="04A0" w:firstRow="1" w:lastRow="0" w:firstColumn="1" w:lastColumn="0" w:noHBand="0" w:noVBand="1"/>
      </w:tblPr>
      <w:tblGrid>
        <w:gridCol w:w="1980"/>
        <w:gridCol w:w="7030"/>
      </w:tblGrid>
      <w:tr w:rsidR="00F62C8C" w:rsidRPr="00A437D6" w14:paraId="61649490" w14:textId="77777777" w:rsidTr="00A43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168448" w14:textId="756F4F9C" w:rsidR="00F62C8C" w:rsidRPr="00A437D6" w:rsidRDefault="00F62C8C" w:rsidP="00C05D7C">
            <w:pPr>
              <w:rPr>
                <w:sz w:val="20"/>
                <w:szCs w:val="20"/>
                <w:lang w:val="en-US"/>
              </w:rPr>
            </w:pPr>
            <w:r w:rsidRPr="00A437D6">
              <w:rPr>
                <w:sz w:val="20"/>
                <w:szCs w:val="20"/>
                <w:lang w:val="en-US"/>
              </w:rPr>
              <w:t>Parameter type</w:t>
            </w:r>
          </w:p>
        </w:tc>
        <w:tc>
          <w:tcPr>
            <w:tcW w:w="7030" w:type="dxa"/>
          </w:tcPr>
          <w:p w14:paraId="50DDA089" w14:textId="45F65FA4" w:rsidR="00F62C8C" w:rsidRPr="00A437D6" w:rsidRDefault="00F62C8C"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Encoding process</w:t>
            </w:r>
          </w:p>
        </w:tc>
      </w:tr>
      <w:tr w:rsidR="00F62C8C" w:rsidRPr="00A437D6" w14:paraId="2864E6F3"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A44E9F" w14:textId="39B92792" w:rsidR="00F62C8C" w:rsidRPr="00A437D6" w:rsidRDefault="00F62C8C" w:rsidP="00C05D7C">
            <w:pPr>
              <w:rPr>
                <w:sz w:val="20"/>
                <w:szCs w:val="20"/>
                <w:lang w:val="en-US"/>
              </w:rPr>
            </w:pPr>
            <w:r w:rsidRPr="00A437D6">
              <w:rPr>
                <w:sz w:val="20"/>
                <w:szCs w:val="20"/>
                <w:lang w:val="en-US"/>
              </w:rPr>
              <w:t>Alloy Type</w:t>
            </w:r>
          </w:p>
        </w:tc>
        <w:tc>
          <w:tcPr>
            <w:tcW w:w="7030" w:type="dxa"/>
          </w:tcPr>
          <w:p w14:paraId="3C6922B2" w14:textId="31480959"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Inconel </w:t>
            </w:r>
            <w:r w:rsidRPr="00A437D6">
              <w:rPr>
                <w:sz w:val="20"/>
                <w:szCs w:val="20"/>
                <w:lang w:val="en-US"/>
              </w:rPr>
              <w:sym w:font="Wingdings" w:char="F0E0"/>
            </w:r>
            <w:r w:rsidRPr="00A437D6">
              <w:rPr>
                <w:sz w:val="20"/>
                <w:szCs w:val="20"/>
                <w:lang w:val="en-US"/>
              </w:rPr>
              <w:t xml:space="preserve"> 1 ; Aluminum </w:t>
            </w:r>
            <w:r w:rsidRPr="00A437D6">
              <w:rPr>
                <w:sz w:val="20"/>
                <w:szCs w:val="20"/>
                <w:lang w:val="en-US"/>
              </w:rPr>
              <w:sym w:font="Wingdings" w:char="F0E0"/>
            </w:r>
            <w:r w:rsidRPr="00A437D6">
              <w:rPr>
                <w:sz w:val="20"/>
                <w:szCs w:val="20"/>
                <w:lang w:val="en-US"/>
              </w:rPr>
              <w:t xml:space="preserve"> 2; Steel </w:t>
            </w:r>
            <w:r w:rsidRPr="00A437D6">
              <w:rPr>
                <w:sz w:val="20"/>
                <w:szCs w:val="20"/>
                <w:lang w:val="en-US"/>
              </w:rPr>
              <w:sym w:font="Wingdings" w:char="F0E0"/>
            </w:r>
            <w:r w:rsidRPr="00A437D6">
              <w:rPr>
                <w:sz w:val="20"/>
                <w:szCs w:val="20"/>
                <w:lang w:val="en-US"/>
              </w:rPr>
              <w:t xml:space="preserve"> 3</w:t>
            </w:r>
          </w:p>
        </w:tc>
      </w:tr>
      <w:tr w:rsidR="00F62C8C" w:rsidRPr="00A437D6" w14:paraId="2180578F"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41FCBB6A" w14:textId="2115FC8B" w:rsidR="00F62C8C" w:rsidRPr="00A437D6" w:rsidRDefault="00F62C8C" w:rsidP="00C05D7C">
            <w:pPr>
              <w:rPr>
                <w:sz w:val="20"/>
                <w:szCs w:val="20"/>
                <w:lang w:val="en-US"/>
              </w:rPr>
            </w:pPr>
            <w:r w:rsidRPr="00A437D6">
              <w:rPr>
                <w:sz w:val="20"/>
                <w:szCs w:val="20"/>
                <w:lang w:val="en-US"/>
              </w:rPr>
              <w:t>Dresser type</w:t>
            </w:r>
          </w:p>
        </w:tc>
        <w:tc>
          <w:tcPr>
            <w:tcW w:w="7030" w:type="dxa"/>
          </w:tcPr>
          <w:p w14:paraId="17AEA1C2" w14:textId="78581A10" w:rsidR="00F62C8C" w:rsidRPr="00A437D6" w:rsidRDefault="00F62C8C"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 xml:space="preserve">SinglePoint </w:t>
            </w:r>
            <w:r w:rsidRPr="00A437D6">
              <w:rPr>
                <w:sz w:val="20"/>
                <w:szCs w:val="20"/>
                <w:lang w:val="en-US"/>
              </w:rPr>
              <w:sym w:font="Wingdings" w:char="F0E0"/>
            </w:r>
            <w:r w:rsidRPr="00A437D6">
              <w:rPr>
                <w:sz w:val="20"/>
                <w:szCs w:val="20"/>
                <w:lang w:val="en-US"/>
              </w:rPr>
              <w:t xml:space="preserve"> 1; Quadra (Four) Point </w:t>
            </w:r>
            <w:r w:rsidRPr="00A437D6">
              <w:rPr>
                <w:sz w:val="20"/>
                <w:szCs w:val="20"/>
                <w:lang w:val="en-US"/>
              </w:rPr>
              <w:sym w:font="Wingdings" w:char="F0E0"/>
            </w:r>
            <w:r w:rsidRPr="00A437D6">
              <w:rPr>
                <w:sz w:val="20"/>
                <w:szCs w:val="20"/>
                <w:lang w:val="en-US"/>
              </w:rPr>
              <w:t xml:space="preserve"> 4</w:t>
            </w:r>
          </w:p>
        </w:tc>
      </w:tr>
      <w:tr w:rsidR="00F62C8C" w:rsidRPr="00A437D6" w14:paraId="5C135220"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ABD8BF" w14:textId="747CDC67" w:rsidR="00F62C8C" w:rsidRPr="00A437D6" w:rsidRDefault="00F62C8C" w:rsidP="00C05D7C">
            <w:pPr>
              <w:rPr>
                <w:sz w:val="20"/>
                <w:szCs w:val="20"/>
                <w:lang w:val="en-US"/>
              </w:rPr>
            </w:pPr>
            <w:r w:rsidRPr="00A437D6">
              <w:rPr>
                <w:sz w:val="20"/>
                <w:szCs w:val="20"/>
                <w:lang w:val="en-US"/>
              </w:rPr>
              <w:t>Cooling type</w:t>
            </w:r>
          </w:p>
        </w:tc>
        <w:tc>
          <w:tcPr>
            <w:tcW w:w="7030" w:type="dxa"/>
          </w:tcPr>
          <w:p w14:paraId="02A70263" w14:textId="74EF4CBC"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MLQ </w:t>
            </w:r>
            <w:r w:rsidRPr="00A437D6">
              <w:rPr>
                <w:sz w:val="20"/>
                <w:szCs w:val="20"/>
                <w:lang w:val="en-US"/>
              </w:rPr>
              <w:sym w:font="Wingdings" w:char="F0E0"/>
            </w:r>
            <w:r w:rsidRPr="00A437D6">
              <w:rPr>
                <w:sz w:val="20"/>
                <w:szCs w:val="20"/>
                <w:lang w:val="en-US"/>
              </w:rPr>
              <w:t xml:space="preserve"> 11; Wet </w:t>
            </w:r>
            <w:r w:rsidRPr="00A437D6">
              <w:rPr>
                <w:sz w:val="20"/>
                <w:szCs w:val="20"/>
                <w:lang w:val="en-US"/>
              </w:rPr>
              <w:sym w:font="Wingdings" w:char="F0E0"/>
            </w:r>
            <w:r w:rsidRPr="00A437D6">
              <w:rPr>
                <w:sz w:val="20"/>
                <w:szCs w:val="20"/>
                <w:lang w:val="en-US"/>
              </w:rPr>
              <w:t xml:space="preserve"> 21; Dry </w:t>
            </w:r>
            <w:r w:rsidRPr="00A437D6">
              <w:rPr>
                <w:sz w:val="20"/>
                <w:szCs w:val="20"/>
                <w:lang w:val="en-US"/>
              </w:rPr>
              <w:sym w:font="Wingdings" w:char="F0E0"/>
            </w:r>
            <w:r w:rsidRPr="00A437D6">
              <w:rPr>
                <w:sz w:val="20"/>
                <w:szCs w:val="20"/>
                <w:lang w:val="en-US"/>
              </w:rPr>
              <w:t xml:space="preserve"> 10; MQL1 </w:t>
            </w:r>
            <w:r w:rsidRPr="00A437D6">
              <w:rPr>
                <w:sz w:val="20"/>
                <w:szCs w:val="20"/>
                <w:lang w:val="en-US"/>
              </w:rPr>
              <w:sym w:font="Wingdings" w:char="F0E0"/>
            </w:r>
            <w:r w:rsidRPr="00A437D6">
              <w:rPr>
                <w:sz w:val="20"/>
                <w:szCs w:val="20"/>
                <w:lang w:val="en-US"/>
              </w:rPr>
              <w:t xml:space="preserve"> 12; MQL2 </w:t>
            </w:r>
            <w:r w:rsidRPr="00A437D6">
              <w:rPr>
                <w:sz w:val="20"/>
                <w:szCs w:val="20"/>
                <w:lang w:val="en-US"/>
              </w:rPr>
              <w:sym w:font="Wingdings" w:char="F0E0"/>
            </w:r>
            <w:r w:rsidRPr="00A437D6">
              <w:rPr>
                <w:sz w:val="20"/>
                <w:szCs w:val="20"/>
                <w:lang w:val="en-US"/>
              </w:rPr>
              <w:t xml:space="preserve"> 13; Fluid </w:t>
            </w:r>
            <w:r w:rsidRPr="00A437D6">
              <w:rPr>
                <w:sz w:val="20"/>
                <w:szCs w:val="20"/>
                <w:lang w:val="en-US"/>
              </w:rPr>
              <w:sym w:font="Wingdings" w:char="F0E0"/>
            </w:r>
            <w:r w:rsidRPr="00A437D6">
              <w:rPr>
                <w:sz w:val="20"/>
                <w:szCs w:val="20"/>
                <w:lang w:val="en-US"/>
              </w:rPr>
              <w:t xml:space="preserve"> 22</w:t>
            </w:r>
          </w:p>
        </w:tc>
      </w:tr>
      <w:tr w:rsidR="00F62C8C" w:rsidRPr="00A437D6" w14:paraId="439E0BC6"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526A6803" w14:textId="413A6FCB" w:rsidR="00F62C8C" w:rsidRPr="00A437D6" w:rsidRDefault="00F62C8C" w:rsidP="00C05D7C">
            <w:pPr>
              <w:rPr>
                <w:sz w:val="20"/>
                <w:szCs w:val="20"/>
                <w:lang w:val="en-US"/>
              </w:rPr>
            </w:pPr>
            <w:r w:rsidRPr="00A437D6">
              <w:rPr>
                <w:sz w:val="20"/>
                <w:szCs w:val="20"/>
                <w:lang w:val="en-US"/>
              </w:rPr>
              <w:t>Grinding wheel type</w:t>
            </w:r>
          </w:p>
        </w:tc>
        <w:tc>
          <w:tcPr>
            <w:tcW w:w="7030" w:type="dxa"/>
          </w:tcPr>
          <w:p w14:paraId="57250E2F" w14:textId="2FBDBDA6" w:rsidR="00F62C8C" w:rsidRPr="00A437D6" w:rsidRDefault="00F62C8C" w:rsidP="00A437D6">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Al</w:t>
            </w:r>
            <w:r w:rsidRPr="00A437D6">
              <w:rPr>
                <w:sz w:val="20"/>
                <w:szCs w:val="20"/>
                <w:vertAlign w:val="subscript"/>
                <w:lang w:val="en-US"/>
              </w:rPr>
              <w:t>2</w:t>
            </w:r>
            <w:r w:rsidRPr="00A437D6">
              <w:rPr>
                <w:sz w:val="20"/>
                <w:szCs w:val="20"/>
                <w:lang w:val="en-US"/>
              </w:rPr>
              <w:t>O</w:t>
            </w:r>
            <w:r w:rsidRPr="00A437D6">
              <w:rPr>
                <w:sz w:val="20"/>
                <w:szCs w:val="20"/>
                <w:vertAlign w:val="subscript"/>
                <w:lang w:val="en-US"/>
              </w:rPr>
              <w:t>3</w:t>
            </w:r>
            <w:r w:rsidRPr="00A437D6">
              <w:rPr>
                <w:sz w:val="20"/>
                <w:szCs w:val="20"/>
                <w:lang w:val="en-US"/>
              </w:rPr>
              <w:t xml:space="preserve"> WA60K9V</w:t>
            </w:r>
            <w:r w:rsidRPr="00A437D6">
              <w:rPr>
                <w:sz w:val="20"/>
                <w:szCs w:val="20"/>
                <w:lang w:val="en-US"/>
              </w:rPr>
              <w:sym w:font="Wingdings" w:char="F0E0"/>
            </w:r>
            <w:r w:rsidRPr="00A437D6">
              <w:rPr>
                <w:sz w:val="20"/>
                <w:szCs w:val="20"/>
                <w:lang w:val="en-US"/>
              </w:rPr>
              <w:t xml:space="preserve"> 1; </w:t>
            </w:r>
            <w:r w:rsidR="008A3B40" w:rsidRPr="00A437D6">
              <w:rPr>
                <w:sz w:val="20"/>
                <w:szCs w:val="20"/>
                <w:lang w:val="en-US"/>
              </w:rPr>
              <w:t>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180K6 </w:t>
            </w:r>
            <w:r w:rsidR="008A3B40" w:rsidRPr="00A437D6">
              <w:rPr>
                <w:sz w:val="20"/>
                <w:szCs w:val="20"/>
                <w:lang w:val="en-US"/>
              </w:rPr>
              <w:sym w:font="Wingdings" w:char="F0E0"/>
            </w:r>
            <w:r w:rsidR="008A3B40" w:rsidRPr="00A437D6">
              <w:rPr>
                <w:sz w:val="20"/>
                <w:szCs w:val="20"/>
                <w:lang w:val="en-US"/>
              </w:rPr>
              <w:t xml:space="preserve"> 2; 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80L6(2) </w:t>
            </w:r>
            <w:r w:rsidR="008A3B40" w:rsidRPr="00A437D6">
              <w:rPr>
                <w:sz w:val="20"/>
                <w:szCs w:val="20"/>
                <w:lang w:val="en-US"/>
              </w:rPr>
              <w:sym w:font="Wingdings" w:char="F0E0"/>
            </w:r>
            <w:r w:rsidR="008A3B40" w:rsidRPr="00A437D6">
              <w:rPr>
                <w:sz w:val="20"/>
                <w:szCs w:val="20"/>
                <w:lang w:val="en-US"/>
              </w:rPr>
              <w:t xml:space="preserve"> 3; 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 xml:space="preserve">3 </w:t>
            </w:r>
            <w:r w:rsidR="008A3B40" w:rsidRPr="00A437D6">
              <w:rPr>
                <w:sz w:val="20"/>
                <w:szCs w:val="20"/>
                <w:lang w:val="en-US"/>
              </w:rPr>
              <w:t xml:space="preserve">120I8(8) </w:t>
            </w:r>
            <w:r w:rsidR="008A3B40" w:rsidRPr="00A437D6">
              <w:rPr>
                <w:sz w:val="20"/>
                <w:szCs w:val="20"/>
                <w:lang w:val="en-US"/>
              </w:rPr>
              <w:sym w:font="Wingdings" w:char="F0E0"/>
            </w:r>
            <w:r w:rsidR="008A3B40" w:rsidRPr="00A437D6">
              <w:rPr>
                <w:sz w:val="20"/>
                <w:szCs w:val="20"/>
                <w:lang w:val="en-US"/>
              </w:rPr>
              <w:t xml:space="preserve"> 4</w:t>
            </w:r>
          </w:p>
        </w:tc>
      </w:tr>
    </w:tbl>
    <w:p w14:paraId="4E0291B5" w14:textId="77777777" w:rsidR="00372680" w:rsidRDefault="00372680" w:rsidP="00685B34">
      <w:pPr>
        <w:jc w:val="both"/>
        <w:rPr>
          <w:lang w:val="en-US"/>
        </w:rPr>
      </w:pPr>
    </w:p>
    <w:p w14:paraId="4D774A6C" w14:textId="6AE98205" w:rsidR="001F7A42" w:rsidRDefault="00685B34" w:rsidP="00685B34">
      <w:pPr>
        <w:jc w:val="both"/>
        <w:rPr>
          <w:lang w:val="en-US"/>
        </w:rPr>
      </w:pPr>
      <w:r w:rsidRPr="00685B34">
        <w:rPr>
          <w:lang w:val="en-US"/>
        </w:rPr>
        <w:t xml:space="preserve">The N‑Way ANOVA results, presented in Table </w:t>
      </w:r>
      <w:r w:rsidR="00AD39EA">
        <w:rPr>
          <w:lang w:val="en-US"/>
        </w:rPr>
        <w:t>8</w:t>
      </w:r>
      <w:r w:rsidRPr="00685B34">
        <w:rPr>
          <w:lang w:val="en-US"/>
        </w:rPr>
        <w:t>, serve as a valuable statistical filter for identifying significant factors; however, they do not fully capture the complexity of interdependencies within the dataset. The analysis indicates that certain parameters—such as work speed, wheel speed, depth of grinding, and specific removal rate—appear statistically redundant or non‑essential in the current dataset and may be excluded from future analyses. In contrast, alloy type, dressing feed, cooling type, and grinding wheel type demonstrate significant effects, as their p‑values fall below the 5% threshold, and therefore must be considered. Nevertheless, it remains evident that all variables in the dataset contribute to the final surface grinding outcomes. This limitation highlights that ANOVA cannot account for nonlinear or interaction‑driven relationships among parameters. As a result, a complementary strategy is to employ methods capable of modeling such nonlinearities, with machine learning approaches offering a particularly effective solution.</w:t>
      </w:r>
    </w:p>
    <w:p w14:paraId="4468B22B" w14:textId="77777777" w:rsidR="00BA3F5A" w:rsidRDefault="00BA3F5A" w:rsidP="00C05D7C">
      <w:pPr>
        <w:rPr>
          <w:lang w:val="en-US"/>
        </w:rPr>
      </w:pPr>
    </w:p>
    <w:p w14:paraId="1E36BDA9" w14:textId="77777777" w:rsidR="00BA3F5A" w:rsidRDefault="00BA3F5A" w:rsidP="00C05D7C">
      <w:pPr>
        <w:rPr>
          <w:lang w:val="en-US"/>
        </w:rPr>
      </w:pPr>
    </w:p>
    <w:p w14:paraId="46CC9CFD" w14:textId="77777777" w:rsidR="00BA3F5A" w:rsidRDefault="00BA3F5A" w:rsidP="00C05D7C">
      <w:pPr>
        <w:rPr>
          <w:lang w:val="en-US"/>
        </w:rPr>
      </w:pPr>
    </w:p>
    <w:p w14:paraId="409167EA" w14:textId="77777777" w:rsidR="00685B34" w:rsidRDefault="00685B34" w:rsidP="00C05D7C">
      <w:pPr>
        <w:rPr>
          <w:lang w:val="en-US"/>
        </w:rPr>
      </w:pPr>
    </w:p>
    <w:p w14:paraId="606210DF" w14:textId="4DAB12D2" w:rsidR="001F7A42" w:rsidRPr="00AD39EA" w:rsidRDefault="00AD39EA" w:rsidP="00AD39EA">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w:t>
      </w:r>
      <w:r>
        <w:rPr>
          <w:rFonts w:asciiTheme="majorBidi" w:hAnsiTheme="majorBidi" w:cstheme="majorBidi"/>
          <w:sz w:val="20"/>
          <w:szCs w:val="20"/>
          <w:lang w:val="en-US"/>
        </w:rPr>
        <w:t xml:space="preserve"> 8</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N-Way ANOVA analysis results</w:t>
      </w:r>
    </w:p>
    <w:tbl>
      <w:tblPr>
        <w:tblStyle w:val="PlainTable1"/>
        <w:tblW w:w="0" w:type="auto"/>
        <w:jc w:val="center"/>
        <w:tblLook w:val="04A0" w:firstRow="1" w:lastRow="0" w:firstColumn="1" w:lastColumn="0" w:noHBand="0" w:noVBand="1"/>
      </w:tblPr>
      <w:tblGrid>
        <w:gridCol w:w="2547"/>
        <w:gridCol w:w="1417"/>
        <w:gridCol w:w="851"/>
        <w:gridCol w:w="1276"/>
        <w:gridCol w:w="992"/>
        <w:gridCol w:w="1134"/>
      </w:tblGrid>
      <w:tr w:rsidR="00B7693A" w:rsidRPr="00B46297" w14:paraId="0A416720" w14:textId="6F8CCFD1" w:rsidTr="00173D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396F9E4" w14:textId="77777777" w:rsidR="00B7693A" w:rsidRPr="00B46297" w:rsidRDefault="00B7693A" w:rsidP="00C05D7C">
            <w:pPr>
              <w:rPr>
                <w:rFonts w:asciiTheme="majorBidi" w:hAnsiTheme="majorBidi" w:cstheme="majorBidi"/>
                <w:lang w:val="en-US"/>
              </w:rPr>
            </w:pPr>
          </w:p>
        </w:tc>
        <w:tc>
          <w:tcPr>
            <w:tcW w:w="1417" w:type="dxa"/>
          </w:tcPr>
          <w:p w14:paraId="01FD9FE2" w14:textId="0F912C12"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Sum Sq.</w:t>
            </w:r>
          </w:p>
        </w:tc>
        <w:tc>
          <w:tcPr>
            <w:tcW w:w="851" w:type="dxa"/>
          </w:tcPr>
          <w:p w14:paraId="79EB64E9" w14:textId="763AC2DA"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DF</w:t>
            </w:r>
          </w:p>
        </w:tc>
        <w:tc>
          <w:tcPr>
            <w:tcW w:w="1276" w:type="dxa"/>
          </w:tcPr>
          <w:p w14:paraId="568B273F" w14:textId="403A1A7C"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Mean Sq.</w:t>
            </w:r>
          </w:p>
        </w:tc>
        <w:tc>
          <w:tcPr>
            <w:tcW w:w="992" w:type="dxa"/>
          </w:tcPr>
          <w:p w14:paraId="336D7C2C" w14:textId="1016D700"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F</w:t>
            </w:r>
          </w:p>
        </w:tc>
        <w:tc>
          <w:tcPr>
            <w:tcW w:w="1134" w:type="dxa"/>
          </w:tcPr>
          <w:p w14:paraId="42CB1C22" w14:textId="1C6174DE" w:rsidR="00B7693A" w:rsidRPr="00B46297" w:rsidRDefault="00B7693A"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Prob &gt; F</w:t>
            </w:r>
          </w:p>
        </w:tc>
      </w:tr>
      <w:tr w:rsidR="00B7693A" w:rsidRPr="00B46297" w14:paraId="37835320" w14:textId="079CAD0D"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0A1DE083" w14:textId="7419B621"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Alloy Type</w:t>
            </w:r>
          </w:p>
        </w:tc>
        <w:tc>
          <w:tcPr>
            <w:tcW w:w="1417" w:type="dxa"/>
          </w:tcPr>
          <w:p w14:paraId="373AC9AC" w14:textId="0F29221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851" w:type="dxa"/>
          </w:tcPr>
          <w:p w14:paraId="65579B48" w14:textId="410E360E"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6CED0427" w14:textId="2B5FAFF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992" w:type="dxa"/>
          </w:tcPr>
          <w:p w14:paraId="5BC534B1" w14:textId="5FD0B927"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11.804</w:t>
            </w:r>
          </w:p>
        </w:tc>
        <w:tc>
          <w:tcPr>
            <w:tcW w:w="1134" w:type="dxa"/>
          </w:tcPr>
          <w:p w14:paraId="616E14AC" w14:textId="3F2955EB"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7.E-04</w:t>
            </w:r>
          </w:p>
        </w:tc>
      </w:tr>
      <w:tr w:rsidR="00B7693A" w:rsidRPr="00B46297" w14:paraId="5C3E8338" w14:textId="56E12104"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28FEAFBB" w14:textId="196D10F1"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Wheel speed</w:t>
            </w:r>
          </w:p>
        </w:tc>
        <w:tc>
          <w:tcPr>
            <w:tcW w:w="1417" w:type="dxa"/>
          </w:tcPr>
          <w:p w14:paraId="4DA86968" w14:textId="380E4C03"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50E097C4" w14:textId="593C9C3D"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532B2400" w14:textId="10EF1796"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3911001F" w14:textId="655BF28B"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64F90B7A" w14:textId="2FD1DE81"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r>
      <w:tr w:rsidR="00B7693A" w:rsidRPr="00B46297" w14:paraId="0ABE657C" w14:textId="789A2583"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1570442C" w14:textId="082FB842"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Work speed</w:t>
            </w:r>
          </w:p>
        </w:tc>
        <w:tc>
          <w:tcPr>
            <w:tcW w:w="1417" w:type="dxa"/>
          </w:tcPr>
          <w:p w14:paraId="0EF41784" w14:textId="1786DFA4"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4536DA07" w14:textId="0542B23F"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6457056C" w14:textId="3F68A272"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7977F9FD" w14:textId="1374B57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705B9971" w14:textId="2151D54E"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r>
      <w:tr w:rsidR="00B7693A" w:rsidRPr="00B46297" w14:paraId="18E6E1F0" w14:textId="64330AB9"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37ED1919" w14:textId="29BC7320"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Dresser type</w:t>
            </w:r>
          </w:p>
        </w:tc>
        <w:tc>
          <w:tcPr>
            <w:tcW w:w="1417" w:type="dxa"/>
          </w:tcPr>
          <w:p w14:paraId="1DE8A874" w14:textId="2C3E542C"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851" w:type="dxa"/>
          </w:tcPr>
          <w:p w14:paraId="019331DA" w14:textId="6ABCC572"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06EC2528" w14:textId="2C2CB7CC"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992" w:type="dxa"/>
          </w:tcPr>
          <w:p w14:paraId="2C5A2269" w14:textId="7F631A9A"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0.596</w:t>
            </w:r>
          </w:p>
        </w:tc>
        <w:tc>
          <w:tcPr>
            <w:tcW w:w="1134" w:type="dxa"/>
          </w:tcPr>
          <w:p w14:paraId="613A326F" w14:textId="5B70CE0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4.E-01</w:t>
            </w:r>
          </w:p>
        </w:tc>
      </w:tr>
      <w:tr w:rsidR="00B7693A" w:rsidRPr="00B46297" w14:paraId="7DEC0EA6" w14:textId="50E1AA36"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4418D0E3" w14:textId="3D99607A"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Depth of dressing pass</w:t>
            </w:r>
          </w:p>
        </w:tc>
        <w:tc>
          <w:tcPr>
            <w:tcW w:w="1417" w:type="dxa"/>
          </w:tcPr>
          <w:p w14:paraId="07125B47" w14:textId="6E2FDB4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2.639</w:t>
            </w:r>
          </w:p>
        </w:tc>
        <w:tc>
          <w:tcPr>
            <w:tcW w:w="851" w:type="dxa"/>
          </w:tcPr>
          <w:p w14:paraId="664458DB" w14:textId="66EF86D8"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w:t>
            </w:r>
          </w:p>
        </w:tc>
        <w:tc>
          <w:tcPr>
            <w:tcW w:w="1276" w:type="dxa"/>
          </w:tcPr>
          <w:p w14:paraId="6711ADE3" w14:textId="4A93D26B"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0.528</w:t>
            </w:r>
          </w:p>
        </w:tc>
        <w:tc>
          <w:tcPr>
            <w:tcW w:w="992" w:type="dxa"/>
          </w:tcPr>
          <w:p w14:paraId="2C48BF9F" w14:textId="18008DDE"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0.936</w:t>
            </w:r>
          </w:p>
        </w:tc>
        <w:tc>
          <w:tcPr>
            <w:tcW w:w="1134" w:type="dxa"/>
          </w:tcPr>
          <w:p w14:paraId="725BF8F3" w14:textId="119CC155"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5.E-01</w:t>
            </w:r>
          </w:p>
        </w:tc>
      </w:tr>
      <w:tr w:rsidR="00B7693A" w:rsidRPr="00B46297" w14:paraId="1D444345" w14:textId="7D6D157A"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63FAF8FA" w14:textId="4016F798"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Dressing feed</w:t>
            </w:r>
          </w:p>
        </w:tc>
        <w:tc>
          <w:tcPr>
            <w:tcW w:w="1417" w:type="dxa"/>
          </w:tcPr>
          <w:p w14:paraId="2E2E86A2" w14:textId="3CFCDF1B"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21.917</w:t>
            </w:r>
          </w:p>
        </w:tc>
        <w:tc>
          <w:tcPr>
            <w:tcW w:w="851" w:type="dxa"/>
          </w:tcPr>
          <w:p w14:paraId="49EFB956" w14:textId="0E1503E8"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0CA5F2D5" w14:textId="23FC2D63"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5.479</w:t>
            </w:r>
          </w:p>
        </w:tc>
        <w:tc>
          <w:tcPr>
            <w:tcW w:w="992" w:type="dxa"/>
          </w:tcPr>
          <w:p w14:paraId="5561A002" w14:textId="684F442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9.711</w:t>
            </w:r>
          </w:p>
        </w:tc>
        <w:tc>
          <w:tcPr>
            <w:tcW w:w="1134" w:type="dxa"/>
          </w:tcPr>
          <w:p w14:paraId="0A6FD69C" w14:textId="45B184BD"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2.E-07</w:t>
            </w:r>
          </w:p>
        </w:tc>
      </w:tr>
      <w:tr w:rsidR="00B7693A" w:rsidRPr="00B46297" w14:paraId="0E97B59D" w14:textId="477FD4FF"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5ED58009" w14:textId="4C2562CD"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Depth of grinding</w:t>
            </w:r>
          </w:p>
        </w:tc>
        <w:tc>
          <w:tcPr>
            <w:tcW w:w="1417" w:type="dxa"/>
          </w:tcPr>
          <w:p w14:paraId="3F9DCE88" w14:textId="4C07E93F"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24091B83" w14:textId="5743A349"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C713DD8" w14:textId="1C65F2A1"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F5E455B" w14:textId="43F68973"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3E37F5E2" w14:textId="463E1C9A"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r>
      <w:tr w:rsidR="00B7693A" w:rsidRPr="00B46297" w14:paraId="55C4D87A" w14:textId="409CB61B"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6D1EFDC2" w14:textId="514C317B"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Specific removal rate</w:t>
            </w:r>
          </w:p>
        </w:tc>
        <w:tc>
          <w:tcPr>
            <w:tcW w:w="1417" w:type="dxa"/>
          </w:tcPr>
          <w:p w14:paraId="58F9DE61" w14:textId="668BF8F1"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04D52674" w14:textId="58DC16B6"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030E33F" w14:textId="0E19BECB"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E8A96B7" w14:textId="6403CF3A"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5EFB8908" w14:textId="57DC26E5"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r>
      <w:tr w:rsidR="00B7693A" w:rsidRPr="00B46297" w14:paraId="63A6EBD6" w14:textId="26710E5B"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BB19B0E" w14:textId="731321CF"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Cooling type</w:t>
            </w:r>
          </w:p>
        </w:tc>
        <w:tc>
          <w:tcPr>
            <w:tcW w:w="1417" w:type="dxa"/>
          </w:tcPr>
          <w:p w14:paraId="67966703" w14:textId="22DA1456"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18.931</w:t>
            </w:r>
          </w:p>
        </w:tc>
        <w:tc>
          <w:tcPr>
            <w:tcW w:w="851" w:type="dxa"/>
          </w:tcPr>
          <w:p w14:paraId="0FFAD2C2" w14:textId="0E60333D"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247408D6" w14:textId="0CB91CFC"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4.733</w:t>
            </w:r>
          </w:p>
        </w:tc>
        <w:tc>
          <w:tcPr>
            <w:tcW w:w="992" w:type="dxa"/>
          </w:tcPr>
          <w:p w14:paraId="1283C19A" w14:textId="0131C4BB"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8.388</w:t>
            </w:r>
          </w:p>
        </w:tc>
        <w:tc>
          <w:tcPr>
            <w:tcW w:w="1134" w:type="dxa"/>
          </w:tcPr>
          <w:p w14:paraId="0683BD79" w14:textId="33CD0F0F"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2.E-06</w:t>
            </w:r>
          </w:p>
        </w:tc>
      </w:tr>
      <w:tr w:rsidR="00B7693A" w:rsidRPr="00B46297" w14:paraId="441FCFF9" w14:textId="74C1733D"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15B2681B" w14:textId="4004F224" w:rsidR="00B7693A" w:rsidRPr="00B46297" w:rsidRDefault="00B7693A" w:rsidP="00B46297">
            <w:pPr>
              <w:rPr>
                <w:rFonts w:asciiTheme="majorBidi" w:hAnsiTheme="majorBidi" w:cstheme="majorBidi"/>
                <w:lang w:val="en-US"/>
              </w:rPr>
            </w:pPr>
            <w:r w:rsidRPr="00B46297">
              <w:rPr>
                <w:rFonts w:asciiTheme="majorBidi" w:hAnsiTheme="majorBidi" w:cstheme="majorBidi"/>
                <w:sz w:val="20"/>
                <w:szCs w:val="20"/>
                <w:lang w:val="en-US"/>
              </w:rPr>
              <w:t>Grinding wheel type</w:t>
            </w:r>
          </w:p>
        </w:tc>
        <w:tc>
          <w:tcPr>
            <w:tcW w:w="1417" w:type="dxa"/>
          </w:tcPr>
          <w:p w14:paraId="785094D8" w14:textId="234AF87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14.527</w:t>
            </w:r>
          </w:p>
        </w:tc>
        <w:tc>
          <w:tcPr>
            <w:tcW w:w="851" w:type="dxa"/>
          </w:tcPr>
          <w:p w14:paraId="466B15C9" w14:textId="1B9A6CF3"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w:t>
            </w:r>
          </w:p>
        </w:tc>
        <w:tc>
          <w:tcPr>
            <w:tcW w:w="1276" w:type="dxa"/>
          </w:tcPr>
          <w:p w14:paraId="152F887A" w14:textId="34999B9B"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7.264</w:t>
            </w:r>
          </w:p>
        </w:tc>
        <w:tc>
          <w:tcPr>
            <w:tcW w:w="992" w:type="dxa"/>
          </w:tcPr>
          <w:p w14:paraId="5B937C99" w14:textId="6D54F98C"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12.873</w:t>
            </w:r>
          </w:p>
        </w:tc>
        <w:tc>
          <w:tcPr>
            <w:tcW w:w="1134" w:type="dxa"/>
          </w:tcPr>
          <w:p w14:paraId="6B6E7F6D" w14:textId="5CC7938E"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5.E-06</w:t>
            </w:r>
          </w:p>
        </w:tc>
      </w:tr>
      <w:tr w:rsidR="00B7693A" w:rsidRPr="00B46297" w14:paraId="156F81C3" w14:textId="0736B5BA" w:rsidTr="00173D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7D3012DC" w14:textId="04233CCB" w:rsidR="00B7693A" w:rsidRPr="00B46297" w:rsidRDefault="00B7693A"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Error</w:t>
            </w:r>
          </w:p>
        </w:tc>
        <w:tc>
          <w:tcPr>
            <w:tcW w:w="1417" w:type="dxa"/>
          </w:tcPr>
          <w:p w14:paraId="3850746A" w14:textId="0E2AC32D"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150.654</w:t>
            </w:r>
          </w:p>
        </w:tc>
        <w:tc>
          <w:tcPr>
            <w:tcW w:w="851" w:type="dxa"/>
          </w:tcPr>
          <w:p w14:paraId="018ECEF8" w14:textId="0E526C30"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267</w:t>
            </w:r>
          </w:p>
        </w:tc>
        <w:tc>
          <w:tcPr>
            <w:tcW w:w="1276" w:type="dxa"/>
          </w:tcPr>
          <w:p w14:paraId="5EA6A602" w14:textId="03F35BA9"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0.564</w:t>
            </w:r>
          </w:p>
        </w:tc>
        <w:tc>
          <w:tcPr>
            <w:tcW w:w="992" w:type="dxa"/>
            <w:shd w:val="clear" w:color="auto" w:fill="000000" w:themeFill="text1"/>
          </w:tcPr>
          <w:p w14:paraId="3A3B711F" w14:textId="77777777"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c>
          <w:tcPr>
            <w:tcW w:w="1134" w:type="dxa"/>
            <w:shd w:val="clear" w:color="auto" w:fill="000000" w:themeFill="text1"/>
          </w:tcPr>
          <w:p w14:paraId="7B164353" w14:textId="77777777" w:rsidR="00B7693A" w:rsidRPr="00B46297" w:rsidRDefault="00B7693A"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r>
      <w:tr w:rsidR="00B7693A" w:rsidRPr="00B46297" w14:paraId="529F2725" w14:textId="179D7D40" w:rsidTr="00173D86">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74480F28" w14:textId="5FFD5D81" w:rsidR="00B7693A" w:rsidRPr="00B46297" w:rsidRDefault="00B7693A"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Total</w:t>
            </w:r>
          </w:p>
        </w:tc>
        <w:tc>
          <w:tcPr>
            <w:tcW w:w="1417" w:type="dxa"/>
          </w:tcPr>
          <w:p w14:paraId="0B7A7329" w14:textId="198E55F0"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780.245</w:t>
            </w:r>
          </w:p>
        </w:tc>
        <w:tc>
          <w:tcPr>
            <w:tcW w:w="851" w:type="dxa"/>
          </w:tcPr>
          <w:p w14:paraId="73A0A882" w14:textId="0B0D32F9"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292</w:t>
            </w:r>
          </w:p>
        </w:tc>
        <w:tc>
          <w:tcPr>
            <w:tcW w:w="1276" w:type="dxa"/>
            <w:shd w:val="clear" w:color="auto" w:fill="000000" w:themeFill="text1"/>
          </w:tcPr>
          <w:p w14:paraId="756D8167" w14:textId="45E68711"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992" w:type="dxa"/>
            <w:shd w:val="clear" w:color="auto" w:fill="000000" w:themeFill="text1"/>
          </w:tcPr>
          <w:p w14:paraId="050A4821" w14:textId="7777777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1134" w:type="dxa"/>
            <w:shd w:val="clear" w:color="auto" w:fill="000000" w:themeFill="text1"/>
          </w:tcPr>
          <w:p w14:paraId="767DC944" w14:textId="77777777" w:rsidR="00B7693A" w:rsidRPr="00B46297" w:rsidRDefault="00B7693A"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r>
    </w:tbl>
    <w:p w14:paraId="5E9A6192" w14:textId="77777777" w:rsidR="001F7A42" w:rsidRDefault="001F7A42" w:rsidP="00C05D7C">
      <w:pPr>
        <w:rPr>
          <w:lang w:val="en-US"/>
        </w:rPr>
      </w:pPr>
    </w:p>
    <w:p w14:paraId="01D5403D" w14:textId="1FB7F472" w:rsidR="00565BB1" w:rsidRPr="00565BB1" w:rsidRDefault="00565BB1" w:rsidP="00565BB1">
      <w:pPr>
        <w:jc w:val="both"/>
        <w:rPr>
          <w:lang w:val="en-US"/>
        </w:rPr>
      </w:pPr>
      <w:r w:rsidRPr="00565BB1">
        <w:rPr>
          <w:lang w:val="en-US"/>
        </w:rPr>
        <w:t xml:space="preserve">The machine learning results of the current study are presented through both graphical and tabular analyses. Following the data encoding stage, hyperparameter optimization was performed using a Bayesian approach implemented in MATLAB. To ensure a more robust training process and to mitigate both underfitting and overfitting, a 5‑fold cross‑validation strategy was applied across all models. The optimized hyperparameter values for the five implemented algorithms—Support Vector Regression (SVR), Gaussian Process Regression (GPR), Artificial Neural Networks (ANN), Ensemble methods, and k‑Nearest Neighbors (KNN)—are summarized in Table </w:t>
      </w:r>
      <w:r w:rsidR="00B93111">
        <w:rPr>
          <w:lang w:val="en-US"/>
        </w:rPr>
        <w:t>9</w:t>
      </w:r>
      <w:r w:rsidRPr="00565BB1">
        <w:rPr>
          <w:lang w:val="en-US"/>
        </w:rPr>
        <w:t>.</w:t>
      </w:r>
    </w:p>
    <w:p w14:paraId="6D0E0700" w14:textId="77777777" w:rsidR="00565BB1" w:rsidRPr="00565BB1" w:rsidRDefault="00565BB1" w:rsidP="00565BB1">
      <w:pPr>
        <w:jc w:val="both"/>
        <w:rPr>
          <w:lang w:val="en-US"/>
        </w:rPr>
      </w:pPr>
    </w:p>
    <w:p w14:paraId="4E2F7699" w14:textId="1FBC6D4A" w:rsidR="00565BB1" w:rsidRPr="00565BB1" w:rsidRDefault="00565BB1" w:rsidP="00565BB1">
      <w:pPr>
        <w:jc w:val="both"/>
        <w:rPr>
          <w:lang w:val="en-US"/>
        </w:rPr>
      </w:pPr>
      <w:r w:rsidRPr="00565BB1">
        <w:rPr>
          <w:lang w:val="en-US"/>
        </w:rPr>
        <w:t xml:space="preserve">The training and testing outcomes for each model are illustrated in Figures </w:t>
      </w:r>
      <w:r w:rsidR="006B1839">
        <w:rPr>
          <w:lang w:val="en-US"/>
        </w:rPr>
        <w:t>2</w:t>
      </w:r>
      <w:r w:rsidRPr="00565BB1">
        <w:rPr>
          <w:lang w:val="en-US"/>
        </w:rPr>
        <w:t>–</w:t>
      </w:r>
      <w:r w:rsidR="006B1839">
        <w:rPr>
          <w:lang w:val="en-US"/>
        </w:rPr>
        <w:t>6</w:t>
      </w:r>
      <w:r w:rsidRPr="00565BB1">
        <w:rPr>
          <w:lang w:val="en-US"/>
        </w:rPr>
        <w:t>, where alloy types are distinguished by color: Inconel in black, Aluminum in green, and Steel in red. In these figures, the horizontal axis represents the actual surface roughness values, while the vertical axis shows the predicted values, first for training and then for testing. Ideally, the best predictive performance is achieved when all data points align closely with the perfect prediction line.</w:t>
      </w:r>
    </w:p>
    <w:p w14:paraId="0DE5B60F" w14:textId="77777777" w:rsidR="00565BB1" w:rsidRPr="00565BB1" w:rsidRDefault="00565BB1" w:rsidP="00565BB1">
      <w:pPr>
        <w:jc w:val="both"/>
        <w:rPr>
          <w:lang w:val="en-US"/>
        </w:rPr>
      </w:pPr>
    </w:p>
    <w:p w14:paraId="40861532" w14:textId="77777777" w:rsidR="00565BB1" w:rsidRPr="00565BB1" w:rsidRDefault="00565BB1" w:rsidP="00565BB1">
      <w:pPr>
        <w:jc w:val="both"/>
        <w:rPr>
          <w:lang w:val="en-US"/>
        </w:rPr>
      </w:pPr>
      <w:r w:rsidRPr="00565BB1">
        <w:rPr>
          <w:lang w:val="en-US"/>
        </w:rPr>
        <w:t>From the visual inspection of these results, the Ensemble model and, to a lesser extent, the GPR model provided superior predictions with minimal variation. In contrast, the ANN model exhibited the greatest dispersion, indicating weaker predictive capability. A notable challenge across all models was the strong fluctuation observed in the Inconel 738 data, which led to severe dispersion and reduced prediction accuracy for this alloy. Despite this difficulty, the Ensemble model consistently delivered the most reliable results across all alloy types.</w:t>
      </w:r>
    </w:p>
    <w:p w14:paraId="72E7FE65" w14:textId="77777777" w:rsidR="00565BB1" w:rsidRPr="00565BB1" w:rsidRDefault="00565BB1" w:rsidP="00565BB1">
      <w:pPr>
        <w:jc w:val="both"/>
        <w:rPr>
          <w:lang w:val="en-US"/>
        </w:rPr>
      </w:pPr>
    </w:p>
    <w:p w14:paraId="6CF94C39" w14:textId="6446E79B" w:rsidR="00685B34" w:rsidRDefault="00565BB1" w:rsidP="00565BB1">
      <w:pPr>
        <w:jc w:val="both"/>
        <w:rPr>
          <w:lang w:val="en-US"/>
        </w:rPr>
      </w:pPr>
      <w:r w:rsidRPr="00565BB1">
        <w:rPr>
          <w:lang w:val="en-US"/>
        </w:rPr>
        <w:t xml:space="preserve">Nevertheless, conclusions drawn solely from graphical analysis are insufficient. To provide a more rigorous evaluation, the accuracy metrics for all models are reported in Table </w:t>
      </w:r>
      <w:r w:rsidR="00EE2021">
        <w:rPr>
          <w:lang w:val="en-US"/>
        </w:rPr>
        <w:t>10</w:t>
      </w:r>
      <w:r w:rsidRPr="00565BB1">
        <w:rPr>
          <w:lang w:val="en-US"/>
        </w:rPr>
        <w:t>, offering a quantitative comparison of their predictive performance.</w:t>
      </w:r>
    </w:p>
    <w:p w14:paraId="5C92096E" w14:textId="77777777" w:rsidR="00565BB1" w:rsidRDefault="00565BB1" w:rsidP="00565BB1">
      <w:pPr>
        <w:jc w:val="both"/>
        <w:rPr>
          <w:lang w:val="en-US"/>
        </w:rPr>
      </w:pPr>
    </w:p>
    <w:p w14:paraId="22984308" w14:textId="77777777" w:rsidR="007D32BB" w:rsidRDefault="007D32BB" w:rsidP="00565BB1">
      <w:pPr>
        <w:jc w:val="both"/>
        <w:rPr>
          <w:lang w:val="en-US"/>
        </w:rPr>
      </w:pPr>
    </w:p>
    <w:p w14:paraId="143D9181" w14:textId="77777777" w:rsidR="007D32BB" w:rsidRDefault="007D32BB" w:rsidP="00565BB1">
      <w:pPr>
        <w:jc w:val="both"/>
        <w:rPr>
          <w:lang w:val="en-US"/>
        </w:rPr>
      </w:pPr>
    </w:p>
    <w:p w14:paraId="3D568787" w14:textId="77777777" w:rsidR="007D32BB" w:rsidRDefault="007D32BB" w:rsidP="00565BB1">
      <w:pPr>
        <w:jc w:val="both"/>
        <w:rPr>
          <w:lang w:val="en-US"/>
        </w:rPr>
      </w:pPr>
    </w:p>
    <w:p w14:paraId="24B17CA9" w14:textId="77777777" w:rsidR="007D32BB" w:rsidRDefault="007D32BB" w:rsidP="00565BB1">
      <w:pPr>
        <w:jc w:val="both"/>
        <w:rPr>
          <w:lang w:val="en-US"/>
        </w:rPr>
      </w:pPr>
    </w:p>
    <w:p w14:paraId="0E4F54EE" w14:textId="77777777" w:rsidR="00B7693A" w:rsidRDefault="00B7693A" w:rsidP="00565BB1">
      <w:pPr>
        <w:jc w:val="both"/>
        <w:rPr>
          <w:lang w:val="en-US"/>
        </w:rPr>
      </w:pPr>
    </w:p>
    <w:p w14:paraId="7C57FDAF" w14:textId="77777777" w:rsidR="007D32BB" w:rsidRDefault="007D32BB" w:rsidP="00565BB1">
      <w:pPr>
        <w:jc w:val="both"/>
        <w:rPr>
          <w:lang w:val="en-US"/>
        </w:rPr>
      </w:pPr>
    </w:p>
    <w:p w14:paraId="13E40ACC" w14:textId="77777777" w:rsidR="007D32BB" w:rsidRDefault="007D32BB" w:rsidP="00565BB1">
      <w:pPr>
        <w:jc w:val="both"/>
        <w:rPr>
          <w:lang w:val="en-US"/>
        </w:rPr>
      </w:pPr>
    </w:p>
    <w:p w14:paraId="3D86EB40" w14:textId="4DCB3FA8" w:rsidR="00FE76BA" w:rsidRPr="00FE76BA" w:rsidRDefault="00FE76BA" w:rsidP="00FE76BA">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lastRenderedPageBreak/>
        <w:t>Table</w:t>
      </w:r>
      <w:r>
        <w:rPr>
          <w:rFonts w:asciiTheme="majorBidi" w:hAnsiTheme="majorBidi" w:cstheme="majorBidi"/>
          <w:sz w:val="20"/>
          <w:szCs w:val="20"/>
          <w:lang w:val="en-US"/>
        </w:rPr>
        <w:t xml:space="preserve"> 9</w:t>
      </w:r>
      <w:r w:rsidRPr="00AE44EC">
        <w:rPr>
          <w:rFonts w:asciiTheme="majorBidi" w:hAnsiTheme="majorBidi" w:cstheme="majorBidi"/>
          <w:sz w:val="20"/>
          <w:szCs w:val="20"/>
          <w:lang w:val="en-US"/>
        </w:rPr>
        <w:t xml:space="preserve">: </w:t>
      </w:r>
      <w:r w:rsidR="00B93111">
        <w:rPr>
          <w:rFonts w:asciiTheme="majorBidi" w:hAnsiTheme="majorBidi" w:cstheme="majorBidi"/>
          <w:sz w:val="20"/>
          <w:szCs w:val="20"/>
          <w:lang w:val="en-US"/>
        </w:rPr>
        <w:t>Optimized machine hyperparameters</w:t>
      </w:r>
    </w:p>
    <w:tbl>
      <w:tblPr>
        <w:tblStyle w:val="PlainTable1"/>
        <w:tblW w:w="7857" w:type="dxa"/>
        <w:jc w:val="center"/>
        <w:tblLayout w:type="fixed"/>
        <w:tblLook w:val="04A0" w:firstRow="1" w:lastRow="0" w:firstColumn="1" w:lastColumn="0" w:noHBand="0" w:noVBand="1"/>
      </w:tblPr>
      <w:tblGrid>
        <w:gridCol w:w="1078"/>
        <w:gridCol w:w="2655"/>
        <w:gridCol w:w="2320"/>
        <w:gridCol w:w="1804"/>
      </w:tblGrid>
      <w:tr w:rsidR="00047736" w:rsidRPr="00692265" w14:paraId="5DCFA5C6" w14:textId="77777777" w:rsidTr="00FE76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Pr>
          <w:p w14:paraId="44110F20" w14:textId="77777777" w:rsidR="00047736" w:rsidRPr="00692265" w:rsidRDefault="00047736" w:rsidP="004D4C48">
            <w:pPr>
              <w:pStyle w:val="MDPI42tablebody"/>
              <w:autoSpaceDE w:val="0"/>
              <w:autoSpaceDN w:val="0"/>
              <w:rPr>
                <w:snapToGrid/>
                <w:color w:val="000000" w:themeColor="text1"/>
                <w:sz w:val="18"/>
                <w:szCs w:val="18"/>
              </w:rPr>
            </w:pPr>
            <w:r w:rsidRPr="00692265">
              <w:rPr>
                <w:snapToGrid/>
                <w:color w:val="000000" w:themeColor="text1"/>
                <w:sz w:val="18"/>
                <w:szCs w:val="18"/>
              </w:rPr>
              <w:t>ML Models</w:t>
            </w:r>
          </w:p>
        </w:tc>
        <w:tc>
          <w:tcPr>
            <w:tcW w:w="2655" w:type="dxa"/>
          </w:tcPr>
          <w:p w14:paraId="5D7E09A0"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Hyperparameters</w:t>
            </w:r>
          </w:p>
        </w:tc>
        <w:tc>
          <w:tcPr>
            <w:tcW w:w="2320" w:type="dxa"/>
          </w:tcPr>
          <w:p w14:paraId="47443882"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Search Space</w:t>
            </w:r>
          </w:p>
        </w:tc>
        <w:tc>
          <w:tcPr>
            <w:tcW w:w="1804" w:type="dxa"/>
          </w:tcPr>
          <w:p w14:paraId="1F38B6F5"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Optimal Values</w:t>
            </w:r>
          </w:p>
        </w:tc>
      </w:tr>
      <w:tr w:rsidR="00047736" w:rsidRPr="00692265" w14:paraId="34F44B98"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021795CB"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SVR</w:t>
            </w:r>
          </w:p>
        </w:tc>
        <w:tc>
          <w:tcPr>
            <w:tcW w:w="2655" w:type="dxa"/>
          </w:tcPr>
          <w:p w14:paraId="5DDA3FB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C</w:t>
            </w:r>
          </w:p>
        </w:tc>
        <w:tc>
          <w:tcPr>
            <w:tcW w:w="2320" w:type="dxa"/>
          </w:tcPr>
          <w:p w14:paraId="18CA7D4A" w14:textId="6E5ACF7F"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(0.1, </w:t>
            </w:r>
            <w:r w:rsidR="00C85827">
              <w:rPr>
                <w:color w:val="000000" w:themeColor="text1"/>
                <w:sz w:val="18"/>
                <w:szCs w:val="18"/>
              </w:rPr>
              <w:t>100</w:t>
            </w:r>
            <w:r w:rsidRPr="00692265">
              <w:rPr>
                <w:color w:val="000000" w:themeColor="text1"/>
                <w:sz w:val="18"/>
                <w:szCs w:val="18"/>
              </w:rPr>
              <w:t>)</w:t>
            </w:r>
          </w:p>
        </w:tc>
        <w:tc>
          <w:tcPr>
            <w:tcW w:w="1804" w:type="dxa"/>
          </w:tcPr>
          <w:p w14:paraId="2B354066" w14:textId="7B6733EA"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1.915</w:t>
            </w:r>
          </w:p>
        </w:tc>
      </w:tr>
      <w:tr w:rsidR="00047736" w:rsidRPr="00692265" w14:paraId="44A6671B"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1B04C516"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1099FAE"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Epsilon</w:t>
            </w:r>
          </w:p>
        </w:tc>
        <w:tc>
          <w:tcPr>
            <w:tcW w:w="2320" w:type="dxa"/>
          </w:tcPr>
          <w:p w14:paraId="093FA30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695D8AE5" w14:textId="6D6CD1E7" w:rsidR="00047736" w:rsidRPr="00692265" w:rsidRDefault="00C85827"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0.1915</w:t>
            </w:r>
          </w:p>
        </w:tc>
      </w:tr>
      <w:tr w:rsidR="00047736" w:rsidRPr="00692265" w14:paraId="5A5618ED"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3ECE5093"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0BF5E21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72F00351"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polynomial, </w:t>
            </w:r>
            <w:r>
              <w:rPr>
                <w:color w:val="000000" w:themeColor="text1"/>
                <w:sz w:val="18"/>
                <w:szCs w:val="18"/>
              </w:rPr>
              <w:t>G</w:t>
            </w:r>
            <w:r w:rsidRPr="00692265">
              <w:rPr>
                <w:color w:val="000000" w:themeColor="text1"/>
                <w:sz w:val="18"/>
                <w:szCs w:val="18"/>
              </w:rPr>
              <w:t>aussian</w:t>
            </w:r>
          </w:p>
        </w:tc>
        <w:tc>
          <w:tcPr>
            <w:tcW w:w="1804" w:type="dxa"/>
          </w:tcPr>
          <w:p w14:paraId="7CBC2EA3" w14:textId="66C2D414"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G</w:t>
            </w:r>
            <w:r w:rsidRPr="00692265">
              <w:rPr>
                <w:color w:val="000000" w:themeColor="text1"/>
                <w:sz w:val="18"/>
                <w:szCs w:val="18"/>
              </w:rPr>
              <w:t>aussian</w:t>
            </w:r>
          </w:p>
        </w:tc>
      </w:tr>
      <w:tr w:rsidR="00047736" w:rsidRPr="00692265" w14:paraId="6D8B9387"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340723B9"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GPR</w:t>
            </w:r>
          </w:p>
        </w:tc>
        <w:tc>
          <w:tcPr>
            <w:tcW w:w="2655" w:type="dxa"/>
          </w:tcPr>
          <w:p w14:paraId="10F25211"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Sigma</w:t>
            </w:r>
          </w:p>
        </w:tc>
        <w:tc>
          <w:tcPr>
            <w:tcW w:w="2320" w:type="dxa"/>
          </w:tcPr>
          <w:p w14:paraId="3B431232"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171DCE99" w14:textId="1C6148C8" w:rsidR="00047736" w:rsidRPr="00692265" w:rsidRDefault="007D32BB"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3.2314</w:t>
            </w:r>
          </w:p>
        </w:tc>
      </w:tr>
      <w:tr w:rsidR="00047736" w:rsidRPr="00692265" w14:paraId="65E58256"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1EA79AFB"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F1491B"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298E53F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 SE, M52, Exp.</w:t>
            </w:r>
          </w:p>
        </w:tc>
        <w:tc>
          <w:tcPr>
            <w:tcW w:w="1804" w:type="dxa"/>
          </w:tcPr>
          <w:p w14:paraId="54373B29"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w:t>
            </w:r>
          </w:p>
        </w:tc>
      </w:tr>
      <w:tr w:rsidR="00047736" w:rsidRPr="00692265" w14:paraId="46FA7B53"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30C61368" w14:textId="3EB7D4CE"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ANN</w:t>
            </w:r>
          </w:p>
        </w:tc>
        <w:tc>
          <w:tcPr>
            <w:tcW w:w="2655" w:type="dxa"/>
          </w:tcPr>
          <w:p w14:paraId="39E3416B"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Hidden layers</w:t>
            </w:r>
          </w:p>
        </w:tc>
        <w:tc>
          <w:tcPr>
            <w:tcW w:w="2320" w:type="dxa"/>
          </w:tcPr>
          <w:p w14:paraId="5E516808" w14:textId="3A278414"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1</w:t>
            </w:r>
            <w:r w:rsidR="003C6C39">
              <w:rPr>
                <w:color w:val="000000" w:themeColor="text1"/>
                <w:sz w:val="18"/>
                <w:szCs w:val="18"/>
              </w:rPr>
              <w:t>,2,3</w:t>
            </w:r>
          </w:p>
        </w:tc>
        <w:tc>
          <w:tcPr>
            <w:tcW w:w="1804" w:type="dxa"/>
          </w:tcPr>
          <w:p w14:paraId="7410E3A7" w14:textId="1919524A"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2</w:t>
            </w:r>
          </w:p>
        </w:tc>
      </w:tr>
      <w:tr w:rsidR="00047736" w:rsidRPr="00692265" w14:paraId="1D503502"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1259EA29"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78D38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Neurons in each layer</w:t>
            </w:r>
          </w:p>
        </w:tc>
        <w:tc>
          <w:tcPr>
            <w:tcW w:w="2320" w:type="dxa"/>
          </w:tcPr>
          <w:p w14:paraId="1C58ABF4" w14:textId="51EA461C"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(5, </w:t>
            </w:r>
            <w:r w:rsidR="003C6C39">
              <w:rPr>
                <w:color w:val="000000" w:themeColor="text1"/>
                <w:sz w:val="18"/>
                <w:szCs w:val="18"/>
              </w:rPr>
              <w:t>200</w:t>
            </w:r>
            <w:r w:rsidRPr="00692265">
              <w:rPr>
                <w:color w:val="000000" w:themeColor="text1"/>
                <w:sz w:val="18"/>
                <w:szCs w:val="18"/>
              </w:rPr>
              <w:t>)</w:t>
            </w:r>
          </w:p>
        </w:tc>
        <w:tc>
          <w:tcPr>
            <w:tcW w:w="1804" w:type="dxa"/>
          </w:tcPr>
          <w:p w14:paraId="10C9806B" w14:textId="607B0B8D" w:rsidR="00047736" w:rsidRPr="00692265" w:rsidRDefault="003C6C39"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30, 100</w:t>
            </w:r>
          </w:p>
        </w:tc>
      </w:tr>
      <w:tr w:rsidR="00047736" w:rsidRPr="00692265" w14:paraId="534D9291"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290E40AE"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2D41A7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3E083D78" w14:textId="2C510AA6"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w:t>
            </w:r>
            <w:r w:rsidR="00047736" w:rsidRPr="00692265">
              <w:rPr>
                <w:color w:val="000000" w:themeColor="text1"/>
                <w:sz w:val="18"/>
                <w:szCs w:val="18"/>
              </w:rPr>
              <w:t>0.01, 1</w:t>
            </w:r>
            <w:r>
              <w:rPr>
                <w:color w:val="000000" w:themeColor="text1"/>
                <w:sz w:val="18"/>
                <w:szCs w:val="18"/>
              </w:rPr>
              <w:t>]</w:t>
            </w:r>
          </w:p>
        </w:tc>
        <w:tc>
          <w:tcPr>
            <w:tcW w:w="1804" w:type="dxa"/>
          </w:tcPr>
          <w:p w14:paraId="5D2AF032" w14:textId="48668DC4"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1</w:t>
            </w:r>
          </w:p>
        </w:tc>
      </w:tr>
      <w:tr w:rsidR="00047736" w:rsidRPr="00692265" w14:paraId="7E0473BC"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61FCADC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35A4653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Activation </w:t>
            </w:r>
            <w:r>
              <w:rPr>
                <w:color w:val="000000" w:themeColor="text1"/>
                <w:sz w:val="18"/>
                <w:szCs w:val="18"/>
              </w:rPr>
              <w:t>f</w:t>
            </w:r>
            <w:r w:rsidRPr="00692265">
              <w:rPr>
                <w:color w:val="000000" w:themeColor="text1"/>
                <w:sz w:val="18"/>
                <w:szCs w:val="18"/>
              </w:rPr>
              <w:t>unction</w:t>
            </w:r>
          </w:p>
        </w:tc>
        <w:tc>
          <w:tcPr>
            <w:tcW w:w="2320" w:type="dxa"/>
          </w:tcPr>
          <w:p w14:paraId="7ECCD835"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692265">
              <w:rPr>
                <w:color w:val="000000" w:themeColor="text1"/>
                <w:sz w:val="18"/>
                <w:szCs w:val="18"/>
              </w:rPr>
              <w:t>Relu</w:t>
            </w:r>
            <w:proofErr w:type="spellEnd"/>
            <w:r w:rsidRPr="00692265">
              <w:rPr>
                <w:color w:val="000000" w:themeColor="text1"/>
                <w:sz w:val="18"/>
                <w:szCs w:val="18"/>
              </w:rPr>
              <w:t>, Sigmoid, tanh</w:t>
            </w:r>
          </w:p>
        </w:tc>
        <w:tc>
          <w:tcPr>
            <w:tcW w:w="1804" w:type="dxa"/>
          </w:tcPr>
          <w:p w14:paraId="138F5D8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692265">
              <w:rPr>
                <w:color w:val="000000" w:themeColor="text1"/>
                <w:sz w:val="18"/>
                <w:szCs w:val="18"/>
              </w:rPr>
              <w:t>Relu</w:t>
            </w:r>
            <w:proofErr w:type="spellEnd"/>
          </w:p>
        </w:tc>
      </w:tr>
      <w:tr w:rsidR="00047736" w:rsidRPr="00692265" w14:paraId="2E690C1D"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0BD8F620" w14:textId="5C858DC6"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lang w:bidi="fa-IR"/>
              </w:rPr>
              <w:t>Ensemble</w:t>
            </w:r>
          </w:p>
        </w:tc>
        <w:tc>
          <w:tcPr>
            <w:tcW w:w="2655" w:type="dxa"/>
          </w:tcPr>
          <w:p w14:paraId="1D66E2A6" w14:textId="02EEABC8"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E</w:t>
            </w:r>
            <w:r w:rsidRPr="00D80229">
              <w:rPr>
                <w:color w:val="000000" w:themeColor="text1"/>
                <w:sz w:val="18"/>
                <w:szCs w:val="18"/>
              </w:rPr>
              <w:t>nsemble algorithm</w:t>
            </w:r>
          </w:p>
        </w:tc>
        <w:tc>
          <w:tcPr>
            <w:tcW w:w="2320" w:type="dxa"/>
          </w:tcPr>
          <w:p w14:paraId="0F11B68D" w14:textId="345687F7"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Bag, LSBoost</w:t>
            </w:r>
          </w:p>
        </w:tc>
        <w:tc>
          <w:tcPr>
            <w:tcW w:w="1804" w:type="dxa"/>
          </w:tcPr>
          <w:p w14:paraId="3594F433" w14:textId="08D32849"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LSBoost</w:t>
            </w:r>
          </w:p>
        </w:tc>
      </w:tr>
      <w:tr w:rsidR="00047736" w:rsidRPr="00692265" w14:paraId="45310EB0"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0F02883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6F311526" w14:textId="2F2B5932"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AB65AD">
              <w:rPr>
                <w:color w:val="000000" w:themeColor="text1"/>
                <w:sz w:val="18"/>
                <w:szCs w:val="18"/>
              </w:rPr>
              <w:t>Number of weak learners</w:t>
            </w:r>
          </w:p>
        </w:tc>
        <w:tc>
          <w:tcPr>
            <w:tcW w:w="2320" w:type="dxa"/>
          </w:tcPr>
          <w:p w14:paraId="49054B37" w14:textId="36CC7819"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w:t>
            </w:r>
            <w:r w:rsidR="00AB65AD">
              <w:rPr>
                <w:color w:val="000000" w:themeColor="text1"/>
                <w:sz w:val="18"/>
                <w:szCs w:val="18"/>
              </w:rPr>
              <w:t>1</w:t>
            </w:r>
            <w:r w:rsidRPr="00692265">
              <w:rPr>
                <w:color w:val="000000" w:themeColor="text1"/>
                <w:sz w:val="18"/>
                <w:szCs w:val="18"/>
              </w:rPr>
              <w:t>, 20)</w:t>
            </w:r>
          </w:p>
        </w:tc>
        <w:tc>
          <w:tcPr>
            <w:tcW w:w="1804" w:type="dxa"/>
          </w:tcPr>
          <w:p w14:paraId="6B2352EC" w14:textId="5D2823CF"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5</w:t>
            </w:r>
          </w:p>
        </w:tc>
      </w:tr>
      <w:tr w:rsidR="00047736" w:rsidRPr="00692265" w14:paraId="4BB41AB9" w14:textId="77777777" w:rsidTr="00FE76BA">
        <w:trPr>
          <w:jc w:val="center"/>
        </w:trPr>
        <w:tc>
          <w:tcPr>
            <w:cnfStyle w:val="001000000000" w:firstRow="0" w:lastRow="0" w:firstColumn="1" w:lastColumn="0" w:oddVBand="0" w:evenVBand="0" w:oddHBand="0" w:evenHBand="0" w:firstRowFirstColumn="0" w:firstRowLastColumn="0" w:lastRowFirstColumn="0" w:lastRowLastColumn="0"/>
            <w:tcW w:w="1078" w:type="dxa"/>
            <w:vMerge/>
          </w:tcPr>
          <w:p w14:paraId="060D3F72"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4547B32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6AB0EEF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w:t>
            </w:r>
          </w:p>
        </w:tc>
        <w:tc>
          <w:tcPr>
            <w:tcW w:w="1804" w:type="dxa"/>
          </w:tcPr>
          <w:p w14:paraId="20CBF649"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0.1</w:t>
            </w:r>
          </w:p>
        </w:tc>
      </w:tr>
      <w:tr w:rsidR="00047736" w:rsidRPr="00692265" w14:paraId="47F5E574" w14:textId="77777777" w:rsidTr="00FE7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78" w:type="dxa"/>
          </w:tcPr>
          <w:p w14:paraId="38411D1F" w14:textId="1D371643"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rPr>
              <w:t>KNN</w:t>
            </w:r>
          </w:p>
        </w:tc>
        <w:tc>
          <w:tcPr>
            <w:tcW w:w="2655" w:type="dxa"/>
          </w:tcPr>
          <w:p w14:paraId="3506F0F3" w14:textId="779A864A"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Number of </w:t>
            </w:r>
            <w:r w:rsidR="00265DAC" w:rsidRPr="00265DAC">
              <w:rPr>
                <w:color w:val="000000" w:themeColor="text1"/>
                <w:sz w:val="18"/>
                <w:szCs w:val="18"/>
              </w:rPr>
              <w:t>neighbors</w:t>
            </w:r>
          </w:p>
        </w:tc>
        <w:tc>
          <w:tcPr>
            <w:tcW w:w="2320" w:type="dxa"/>
          </w:tcPr>
          <w:p w14:paraId="66566714"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(2, 200)</w:t>
            </w:r>
          </w:p>
        </w:tc>
        <w:tc>
          <w:tcPr>
            <w:tcW w:w="1804" w:type="dxa"/>
          </w:tcPr>
          <w:p w14:paraId="1BBD4B13" w14:textId="7BE940D7" w:rsidR="00047736" w:rsidRPr="00692265" w:rsidRDefault="00265DAC"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9</w:t>
            </w:r>
          </w:p>
        </w:tc>
      </w:tr>
    </w:tbl>
    <w:p w14:paraId="29EEAEB2" w14:textId="77777777" w:rsidR="002D6825" w:rsidRPr="00C05D7C" w:rsidRDefault="002D6825" w:rsidP="00047736">
      <w:pPr>
        <w:bidi/>
        <w:rPr>
          <w:rtl/>
          <w:lang w:val="en-US" w:bidi="fa-IR"/>
        </w:rPr>
      </w:pPr>
    </w:p>
    <w:tbl>
      <w:tblPr>
        <w:tblStyle w:val="TableGrid"/>
        <w:tblW w:w="10220" w:type="dxa"/>
        <w:tblLook w:val="04A0" w:firstRow="1" w:lastRow="0" w:firstColumn="1" w:lastColumn="0" w:noHBand="0" w:noVBand="1"/>
      </w:tblPr>
      <w:tblGrid>
        <w:gridCol w:w="5262"/>
        <w:gridCol w:w="4958"/>
      </w:tblGrid>
      <w:tr w:rsidR="00514C99" w14:paraId="02FBE2E3" w14:textId="77777777" w:rsidTr="002762D9">
        <w:tc>
          <w:tcPr>
            <w:tcW w:w="5262" w:type="dxa"/>
          </w:tcPr>
          <w:p w14:paraId="10CDFD60" w14:textId="1A203A73" w:rsidR="00637B69" w:rsidRDefault="0025656D" w:rsidP="00151D30">
            <w:r>
              <w:rPr>
                <w:noProof/>
                <w14:ligatures w14:val="standardContextual"/>
              </w:rPr>
              <w:drawing>
                <wp:inline distT="0" distB="0" distL="0" distR="0" wp14:anchorId="616F0CA4" wp14:editId="216A5DE6">
                  <wp:extent cx="3078480" cy="2863273"/>
                  <wp:effectExtent l="0" t="0" r="0" b="0"/>
                  <wp:docPr id="409089585" name="Chart 1">
                    <a:extLst xmlns:a="http://schemas.openxmlformats.org/drawingml/2006/main">
                      <a:ext uri="{FF2B5EF4-FFF2-40B4-BE49-F238E27FC236}">
                        <a16:creationId xmlns:a16="http://schemas.microsoft.com/office/drawing/2014/main" id="{D44D1C86-B939-3245-9F0D-8429AE212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c>
          <w:tcPr>
            <w:tcW w:w="4958" w:type="dxa"/>
          </w:tcPr>
          <w:p w14:paraId="497E07BE" w14:textId="30C528B1" w:rsidR="00637B69" w:rsidRDefault="0025656D" w:rsidP="00151D30">
            <w:r>
              <w:rPr>
                <w:noProof/>
                <w14:ligatures w14:val="standardContextual"/>
              </w:rPr>
              <w:drawing>
                <wp:inline distT="0" distB="0" distL="0" distR="0" wp14:anchorId="16B6EC57" wp14:editId="2B2BDAF6">
                  <wp:extent cx="3011170" cy="2807855"/>
                  <wp:effectExtent l="0" t="0" r="0" b="0"/>
                  <wp:docPr id="305788629" name="Chart 1">
                    <a:extLst xmlns:a="http://schemas.openxmlformats.org/drawingml/2006/main">
                      <a:ext uri="{FF2B5EF4-FFF2-40B4-BE49-F238E27FC236}">
                        <a16:creationId xmlns:a16="http://schemas.microsoft.com/office/drawing/2014/main" id="{5BC9E84E-A10A-F448-BD53-A87C91D540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r>
      <w:tr w:rsidR="002762D9" w14:paraId="408D4D81" w14:textId="77777777" w:rsidTr="002762D9">
        <w:tc>
          <w:tcPr>
            <w:tcW w:w="10220" w:type="dxa"/>
            <w:gridSpan w:val="2"/>
          </w:tcPr>
          <w:p w14:paraId="55B29F12" w14:textId="5EE4B98E" w:rsidR="002762D9" w:rsidRDefault="002762D9" w:rsidP="002762D9">
            <w:pPr>
              <w:jc w:val="center"/>
            </w:pPr>
            <w:r w:rsidRPr="002762D9">
              <w:rPr>
                <w:sz w:val="21"/>
                <w:szCs w:val="21"/>
              </w:rPr>
              <w:t xml:space="preserve">Figure </w:t>
            </w:r>
            <w:r w:rsidR="006B1839">
              <w:rPr>
                <w:sz w:val="21"/>
                <w:szCs w:val="21"/>
              </w:rPr>
              <w:t>2</w:t>
            </w:r>
            <w:r w:rsidRPr="002762D9">
              <w:rPr>
                <w:sz w:val="21"/>
                <w:szCs w:val="21"/>
              </w:rPr>
              <w:t>: Final results of SVR method implementations on the cumulative data (left treaining and right is related to test procedure)</w:t>
            </w:r>
          </w:p>
        </w:tc>
      </w:tr>
    </w:tbl>
    <w:p w14:paraId="549B55BF" w14:textId="77777777" w:rsidR="00637B69" w:rsidRDefault="00637B69" w:rsidP="00130D58"/>
    <w:tbl>
      <w:tblPr>
        <w:tblStyle w:val="TableGrid"/>
        <w:tblW w:w="10441" w:type="dxa"/>
        <w:tblLook w:val="04A0" w:firstRow="1" w:lastRow="0" w:firstColumn="1" w:lastColumn="0" w:noHBand="0" w:noVBand="1"/>
      </w:tblPr>
      <w:tblGrid>
        <w:gridCol w:w="5185"/>
        <w:gridCol w:w="5256"/>
      </w:tblGrid>
      <w:tr w:rsidR="00130D58" w14:paraId="05A35785" w14:textId="77777777" w:rsidTr="00B05996">
        <w:tc>
          <w:tcPr>
            <w:tcW w:w="5185" w:type="dxa"/>
          </w:tcPr>
          <w:p w14:paraId="03DF54A1" w14:textId="280AEBDF" w:rsidR="00130D58" w:rsidRDefault="00130D58" w:rsidP="00130D58">
            <w:bookmarkStart w:id="1" w:name="OLE_LINK1"/>
            <w:r>
              <w:rPr>
                <w:noProof/>
                <w14:ligatures w14:val="standardContextual"/>
              </w:rPr>
              <w:drawing>
                <wp:inline distT="0" distB="0" distL="0" distR="0" wp14:anchorId="46078727" wp14:editId="4539BA88">
                  <wp:extent cx="3155481" cy="2700000"/>
                  <wp:effectExtent l="0" t="0" r="0" b="5715"/>
                  <wp:docPr id="2008541293"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5256" w:type="dxa"/>
          </w:tcPr>
          <w:p w14:paraId="29BE53D8" w14:textId="37E5C77F" w:rsidR="00130D58" w:rsidRDefault="00130D58" w:rsidP="00130D58">
            <w:r>
              <w:rPr>
                <w:noProof/>
                <w14:ligatures w14:val="standardContextual"/>
              </w:rPr>
              <w:drawing>
                <wp:inline distT="0" distB="0" distL="0" distR="0" wp14:anchorId="05233226" wp14:editId="6B916E1A">
                  <wp:extent cx="3198582" cy="2700000"/>
                  <wp:effectExtent l="0" t="0" r="1905" b="5715"/>
                  <wp:docPr id="1482198147"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r w:rsidR="002762D9" w14:paraId="7FF03B0D" w14:textId="77777777" w:rsidTr="00B05996">
        <w:tc>
          <w:tcPr>
            <w:tcW w:w="10441" w:type="dxa"/>
            <w:gridSpan w:val="2"/>
          </w:tcPr>
          <w:p w14:paraId="3ACDB046" w14:textId="6E25D329" w:rsidR="002762D9" w:rsidRPr="00B05996" w:rsidRDefault="002762D9" w:rsidP="007C3103">
            <w:pPr>
              <w:jc w:val="center"/>
              <w:rPr>
                <w:sz w:val="20"/>
                <w:szCs w:val="20"/>
              </w:rPr>
            </w:pPr>
            <w:r w:rsidRPr="00B05996">
              <w:rPr>
                <w:sz w:val="20"/>
                <w:szCs w:val="20"/>
              </w:rPr>
              <w:lastRenderedPageBreak/>
              <w:t xml:space="preserve">Figure </w:t>
            </w:r>
            <w:r w:rsidR="006B1839">
              <w:rPr>
                <w:sz w:val="20"/>
                <w:szCs w:val="20"/>
              </w:rPr>
              <w:t>3</w:t>
            </w:r>
            <w:r w:rsidRPr="00B05996">
              <w:rPr>
                <w:sz w:val="20"/>
                <w:szCs w:val="20"/>
              </w:rPr>
              <w:t>: Final results of GPR method implementations on the cumulative data (left treaining and right is related to test procedure)</w:t>
            </w:r>
          </w:p>
        </w:tc>
      </w:tr>
      <w:bookmarkEnd w:id="1"/>
    </w:tbl>
    <w:p w14:paraId="4B81C56B" w14:textId="77777777" w:rsidR="008A26C7" w:rsidRDefault="008A26C7" w:rsidP="006B1839">
      <w:pPr>
        <w:pStyle w:val="Heading1"/>
        <w:numPr>
          <w:ilvl w:val="0"/>
          <w:numId w:val="0"/>
        </w:numPr>
        <w:rPr>
          <w:lang w:val="en-US"/>
        </w:rPr>
      </w:pPr>
    </w:p>
    <w:tbl>
      <w:tblPr>
        <w:tblStyle w:val="TableGrid"/>
        <w:tblW w:w="9800" w:type="dxa"/>
        <w:tblLook w:val="04A0" w:firstRow="1" w:lastRow="0" w:firstColumn="1" w:lastColumn="0" w:noHBand="0" w:noVBand="1"/>
      </w:tblPr>
      <w:tblGrid>
        <w:gridCol w:w="4902"/>
        <w:gridCol w:w="4898"/>
      </w:tblGrid>
      <w:tr w:rsidR="00D9209F" w14:paraId="4AC43075" w14:textId="77777777" w:rsidTr="00D9209F">
        <w:tc>
          <w:tcPr>
            <w:tcW w:w="4902" w:type="dxa"/>
          </w:tcPr>
          <w:p w14:paraId="46B2F4A8" w14:textId="0374FC72" w:rsidR="00D9209F" w:rsidRDefault="00D9209F" w:rsidP="00D9209F">
            <w:pPr>
              <w:rPr>
                <w:lang w:val="en-US"/>
              </w:rPr>
            </w:pPr>
            <w:bookmarkStart w:id="2" w:name="OLE_LINK2"/>
            <w:r>
              <w:rPr>
                <w:noProof/>
                <w14:ligatures w14:val="standardContextual"/>
              </w:rPr>
              <w:drawing>
                <wp:inline distT="0" distB="0" distL="0" distR="0" wp14:anchorId="3A0548FA" wp14:editId="15136D31">
                  <wp:extent cx="2975806" cy="2700000"/>
                  <wp:effectExtent l="0" t="0" r="0" b="5715"/>
                  <wp:docPr id="1092358128" name="Chart 1">
                    <a:extLst xmlns:a="http://schemas.openxmlformats.org/drawingml/2006/main">
                      <a:ext uri="{FF2B5EF4-FFF2-40B4-BE49-F238E27FC236}">
                        <a16:creationId xmlns:a16="http://schemas.microsoft.com/office/drawing/2014/main" id="{3C8AB0A9-E75B-494F-A9E2-8B70548279D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c>
          <w:tcPr>
            <w:tcW w:w="4898" w:type="dxa"/>
          </w:tcPr>
          <w:p w14:paraId="5A60B31C" w14:textId="7E4A7A7B" w:rsidR="00D9209F" w:rsidRDefault="00D9209F" w:rsidP="00D9209F">
            <w:pPr>
              <w:rPr>
                <w:lang w:val="en-US"/>
              </w:rPr>
            </w:pPr>
            <w:r>
              <w:rPr>
                <w:noProof/>
                <w14:ligatures w14:val="standardContextual"/>
              </w:rPr>
              <w:drawing>
                <wp:inline distT="0" distB="0" distL="0" distR="0" wp14:anchorId="0A49B1C1" wp14:editId="3D9BE8EC">
                  <wp:extent cx="2973626" cy="2700000"/>
                  <wp:effectExtent l="0" t="0" r="0" b="5715"/>
                  <wp:docPr id="901460108" name="Chart 1">
                    <a:extLst xmlns:a="http://schemas.openxmlformats.org/drawingml/2006/main">
                      <a:ext uri="{FF2B5EF4-FFF2-40B4-BE49-F238E27FC236}">
                        <a16:creationId xmlns:a16="http://schemas.microsoft.com/office/drawing/2014/main" id="{A0950FBD-98CB-064C-A7F7-80002AE6CD3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r>
      <w:tr w:rsidR="00D9209F" w14:paraId="5A7C1258" w14:textId="77777777" w:rsidTr="0063214F">
        <w:trPr>
          <w:trHeight w:val="552"/>
        </w:trPr>
        <w:tc>
          <w:tcPr>
            <w:tcW w:w="9800" w:type="dxa"/>
            <w:gridSpan w:val="2"/>
          </w:tcPr>
          <w:p w14:paraId="54264042" w14:textId="1F169E74" w:rsidR="00D9209F" w:rsidRPr="00D9209F" w:rsidRDefault="00D9209F" w:rsidP="00D9209F">
            <w:pPr>
              <w:jc w:val="center"/>
              <w:rPr>
                <w:sz w:val="20"/>
                <w:szCs w:val="20"/>
                <w:lang w:val="en-US"/>
              </w:rPr>
            </w:pPr>
            <w:r w:rsidRPr="00D9209F">
              <w:rPr>
                <w:sz w:val="20"/>
                <w:szCs w:val="20"/>
                <w:lang w:val="en-US"/>
              </w:rPr>
              <w:t xml:space="preserve">Figure </w:t>
            </w:r>
            <w:r w:rsidR="006B1839">
              <w:rPr>
                <w:sz w:val="20"/>
                <w:szCs w:val="20"/>
                <w:lang w:val="en-US"/>
              </w:rPr>
              <w:t>4</w:t>
            </w:r>
            <w:r w:rsidRPr="00D9209F">
              <w:rPr>
                <w:sz w:val="20"/>
                <w:szCs w:val="20"/>
                <w:lang w:val="en-US"/>
              </w:rPr>
              <w:t>: Final results of Ensemble method implementations on the cumulative data (left training and right is related to test procedure)</w:t>
            </w:r>
          </w:p>
        </w:tc>
      </w:tr>
      <w:bookmarkEnd w:id="2"/>
    </w:tbl>
    <w:p w14:paraId="1A960EDF" w14:textId="77777777" w:rsidR="00D9209F" w:rsidRDefault="00D9209F" w:rsidP="00D9209F">
      <w:pPr>
        <w:rPr>
          <w:lang w:val="en-US"/>
        </w:rPr>
      </w:pPr>
    </w:p>
    <w:p w14:paraId="374267E6" w14:textId="77777777" w:rsidR="00D9209F" w:rsidRDefault="00D9209F" w:rsidP="00D9209F">
      <w:pPr>
        <w:rPr>
          <w:lang w:val="en-US"/>
        </w:rPr>
      </w:pPr>
    </w:p>
    <w:tbl>
      <w:tblPr>
        <w:tblStyle w:val="TableGrid"/>
        <w:tblW w:w="9423" w:type="dxa"/>
        <w:tblLook w:val="04A0" w:firstRow="1" w:lastRow="0" w:firstColumn="1" w:lastColumn="0" w:noHBand="0" w:noVBand="1"/>
      </w:tblPr>
      <w:tblGrid>
        <w:gridCol w:w="4778"/>
        <w:gridCol w:w="4645"/>
      </w:tblGrid>
      <w:tr w:rsidR="00B4027C" w14:paraId="59538ADE" w14:textId="77777777" w:rsidTr="00B4027C">
        <w:tc>
          <w:tcPr>
            <w:tcW w:w="4778" w:type="dxa"/>
          </w:tcPr>
          <w:p w14:paraId="41CCE86E" w14:textId="30DF310C" w:rsidR="0063214F" w:rsidRDefault="00B4027C" w:rsidP="00997CFE">
            <w:pPr>
              <w:rPr>
                <w:lang w:val="en-US"/>
              </w:rPr>
            </w:pPr>
            <w:r>
              <w:rPr>
                <w:noProof/>
                <w14:ligatures w14:val="standardContextual"/>
              </w:rPr>
              <w:drawing>
                <wp:inline distT="0" distB="0" distL="0" distR="0" wp14:anchorId="7D696E8D" wp14:editId="6CDAC144">
                  <wp:extent cx="2897216" cy="2700000"/>
                  <wp:effectExtent l="0" t="0" r="0" b="5715"/>
                  <wp:docPr id="480160781" name="Chart 1">
                    <a:extLst xmlns:a="http://schemas.openxmlformats.org/drawingml/2006/main">
                      <a:ext uri="{FF2B5EF4-FFF2-40B4-BE49-F238E27FC236}">
                        <a16:creationId xmlns:a16="http://schemas.microsoft.com/office/drawing/2014/main" id="{FDDAFD82-3235-FB43-9D99-8E7AD011BA24}"/>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4645" w:type="dxa"/>
          </w:tcPr>
          <w:p w14:paraId="6CFDA298" w14:textId="37F0569E" w:rsidR="0063214F" w:rsidRDefault="00B4027C" w:rsidP="00997CFE">
            <w:pPr>
              <w:rPr>
                <w:lang w:val="en-US"/>
              </w:rPr>
            </w:pPr>
            <w:r>
              <w:rPr>
                <w:noProof/>
                <w14:ligatures w14:val="standardContextual"/>
              </w:rPr>
              <w:drawing>
                <wp:inline distT="0" distB="0" distL="0" distR="0" wp14:anchorId="1A37CAA3" wp14:editId="51EF4F68">
                  <wp:extent cx="2812565" cy="2700000"/>
                  <wp:effectExtent l="0" t="0" r="0" b="5715"/>
                  <wp:docPr id="1068358963" name="Chart 1">
                    <a:extLst xmlns:a="http://schemas.openxmlformats.org/drawingml/2006/main">
                      <a:ext uri="{FF2B5EF4-FFF2-40B4-BE49-F238E27FC236}">
                        <a16:creationId xmlns:a16="http://schemas.microsoft.com/office/drawing/2014/main" id="{5FAE4D61-AEDD-2A43-BF53-C73D915A73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B4027C" w14:paraId="19748595" w14:textId="77777777" w:rsidTr="00B4027C">
        <w:trPr>
          <w:trHeight w:val="552"/>
        </w:trPr>
        <w:tc>
          <w:tcPr>
            <w:tcW w:w="9423" w:type="dxa"/>
            <w:gridSpan w:val="2"/>
          </w:tcPr>
          <w:p w14:paraId="750344D5" w14:textId="699DEDCF" w:rsidR="0063214F" w:rsidRPr="00D9209F" w:rsidRDefault="0063214F" w:rsidP="00997CFE">
            <w:pPr>
              <w:jc w:val="center"/>
              <w:rPr>
                <w:sz w:val="20"/>
                <w:szCs w:val="20"/>
                <w:lang w:val="en-US"/>
              </w:rPr>
            </w:pPr>
            <w:r w:rsidRPr="00D9209F">
              <w:rPr>
                <w:sz w:val="20"/>
                <w:szCs w:val="20"/>
                <w:lang w:val="en-US"/>
              </w:rPr>
              <w:t xml:space="preserve">Figure </w:t>
            </w:r>
            <w:r w:rsidR="006B1839">
              <w:rPr>
                <w:sz w:val="20"/>
                <w:szCs w:val="20"/>
                <w:lang w:val="en-US"/>
              </w:rPr>
              <w:t>5</w:t>
            </w:r>
            <w:r w:rsidRPr="00D9209F">
              <w:rPr>
                <w:sz w:val="20"/>
                <w:szCs w:val="20"/>
                <w:lang w:val="en-US"/>
              </w:rPr>
              <w:t xml:space="preserve">: Final results of </w:t>
            </w:r>
            <w:r>
              <w:rPr>
                <w:sz w:val="20"/>
                <w:szCs w:val="20"/>
                <w:lang w:val="en-US"/>
              </w:rPr>
              <w:t>ANN</w:t>
            </w:r>
            <w:r w:rsidRPr="00D9209F">
              <w:rPr>
                <w:sz w:val="20"/>
                <w:szCs w:val="20"/>
                <w:lang w:val="en-US"/>
              </w:rPr>
              <w:t xml:space="preserve"> method implementations on the cumulative data (left training and right is related to test procedure)</w:t>
            </w:r>
          </w:p>
        </w:tc>
      </w:tr>
    </w:tbl>
    <w:p w14:paraId="44D3711A" w14:textId="77777777" w:rsidR="00D9209F" w:rsidRDefault="00D9209F" w:rsidP="00D9209F">
      <w:pPr>
        <w:rPr>
          <w:rtl/>
          <w:lang w:val="en-US"/>
        </w:rPr>
      </w:pPr>
    </w:p>
    <w:p w14:paraId="774C2006" w14:textId="77777777" w:rsidR="00566A84" w:rsidRDefault="00566A84" w:rsidP="00D9209F">
      <w:pPr>
        <w:rPr>
          <w:rtl/>
          <w:lang w:val="en-US"/>
        </w:rPr>
      </w:pPr>
    </w:p>
    <w:p w14:paraId="58216410" w14:textId="77777777" w:rsidR="00566A84" w:rsidRDefault="00566A84" w:rsidP="00D9209F">
      <w:pPr>
        <w:rPr>
          <w:rtl/>
          <w:lang w:val="en-US"/>
        </w:rPr>
      </w:pPr>
    </w:p>
    <w:tbl>
      <w:tblPr>
        <w:tblStyle w:val="TableGrid"/>
        <w:tblW w:w="9495" w:type="dxa"/>
        <w:tblLayout w:type="fixed"/>
        <w:tblLook w:val="04A0" w:firstRow="1" w:lastRow="0" w:firstColumn="1" w:lastColumn="0" w:noHBand="0" w:noVBand="1"/>
      </w:tblPr>
      <w:tblGrid>
        <w:gridCol w:w="4684"/>
        <w:gridCol w:w="4811"/>
      </w:tblGrid>
      <w:tr w:rsidR="00975796" w14:paraId="3140117D" w14:textId="77777777">
        <w:tc>
          <w:tcPr>
            <w:tcW w:w="46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1CC0DFE" w14:textId="2159E170" w:rsidR="00975796" w:rsidRDefault="00975796">
            <w:r>
              <w:rPr>
                <w:noProof/>
              </w:rPr>
              <w:lastRenderedPageBreak/>
              <w:drawing>
                <wp:inline distT="0" distB="0" distL="0" distR="0" wp14:anchorId="2DD53D32" wp14:editId="2B3B69E3">
                  <wp:extent cx="2896870" cy="2767330"/>
                  <wp:effectExtent l="0" t="0" r="0" b="1270"/>
                  <wp:docPr id="205546501" name="Chart 2">
                    <a:extLst xmlns:a="http://schemas.openxmlformats.org/drawingml/2006/main">
                      <a:ext uri="{FF2B5EF4-FFF2-40B4-BE49-F238E27FC236}">
                        <a16:creationId xmlns:a16="http://schemas.microsoft.com/office/drawing/2014/main" id="{B6AF08DD-A0C4-3A44-AD92-36E4893220F5}"/>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48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C41BEC2" w14:textId="7DB4B6C0" w:rsidR="00975796" w:rsidRDefault="00975796">
            <w:r>
              <w:rPr>
                <w:noProof/>
              </w:rPr>
              <w:drawing>
                <wp:inline distT="0" distB="0" distL="0" distR="0" wp14:anchorId="6899728A" wp14:editId="18513040">
                  <wp:extent cx="2937510" cy="2767330"/>
                  <wp:effectExtent l="0" t="0" r="0" b="1270"/>
                  <wp:docPr id="242207606" name="Chart 1">
                    <a:extLst xmlns:a="http://schemas.openxmlformats.org/drawingml/2006/main">
                      <a:ext uri="{FF2B5EF4-FFF2-40B4-BE49-F238E27FC236}">
                        <a16:creationId xmlns:a16="http://schemas.microsoft.com/office/drawing/2014/main" id="{61FE8F32-B349-E948-8DA9-C9063D9761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rsidR="00975796" w14:paraId="48CD8DDC" w14:textId="77777777">
        <w:tc>
          <w:tcPr>
            <w:tcW w:w="949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1EBA961" w14:textId="5982B617" w:rsidR="00975796" w:rsidRDefault="00975796">
            <w:pPr>
              <w:rPr>
                <w:noProof/>
              </w:rPr>
            </w:pPr>
            <w:r>
              <w:rPr>
                <w:sz w:val="20"/>
                <w:szCs w:val="20"/>
              </w:rPr>
              <w:t xml:space="preserve">Figure </w:t>
            </w:r>
            <w:r w:rsidR="006B1839">
              <w:rPr>
                <w:sz w:val="20"/>
                <w:szCs w:val="20"/>
              </w:rPr>
              <w:t>6</w:t>
            </w:r>
            <w:r>
              <w:rPr>
                <w:sz w:val="20"/>
                <w:szCs w:val="20"/>
              </w:rPr>
              <w:t>: Final results of KNN method implementations on the cumulative data (left training and right is related to test procedure)</w:t>
            </w:r>
          </w:p>
        </w:tc>
      </w:tr>
    </w:tbl>
    <w:p w14:paraId="29824EEB" w14:textId="77777777" w:rsidR="00566A84" w:rsidRDefault="00566A84" w:rsidP="00D9209F">
      <w:pPr>
        <w:rPr>
          <w:rtl/>
          <w:lang w:val="en-US"/>
        </w:rPr>
      </w:pPr>
    </w:p>
    <w:p w14:paraId="709AC17C" w14:textId="6247D984" w:rsidR="00975796" w:rsidRDefault="00975796" w:rsidP="00186F6D">
      <w:pPr>
        <w:jc w:val="both"/>
      </w:pPr>
      <w:r w:rsidRPr="00CA30BA">
        <w:t xml:space="preserve">The comparative performance of the machine learning models is summarized in Table </w:t>
      </w:r>
      <w:r w:rsidR="00EE2021">
        <w:t>10</w:t>
      </w:r>
      <w:r w:rsidRPr="00CA30BA">
        <w:t>, which reports accuracy, RMSE, R², and MAPE for both the training and testing phases across the complete dataset and the three evaluated alloys.</w:t>
      </w:r>
    </w:p>
    <w:p w14:paraId="17335F9E" w14:textId="77777777" w:rsidR="00566A84" w:rsidRDefault="00566A84" w:rsidP="00D9209F">
      <w:pPr>
        <w:rPr>
          <w:rtl/>
          <w:lang w:val="en-US"/>
        </w:rPr>
      </w:pPr>
    </w:p>
    <w:p w14:paraId="360EF0E0" w14:textId="77777777" w:rsidR="00566A84" w:rsidRDefault="00566A84" w:rsidP="00E6586B">
      <w:pPr>
        <w:bidi/>
        <w:rPr>
          <w:rtl/>
          <w:lang w:val="en-US" w:bidi="fa-IR"/>
        </w:rPr>
      </w:pPr>
    </w:p>
    <w:p w14:paraId="42C4239B" w14:textId="57EBCA70" w:rsidR="008A26C7" w:rsidRPr="00EE2021" w:rsidRDefault="00EE2021" w:rsidP="00EE2021">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w:t>
      </w:r>
      <w:r>
        <w:rPr>
          <w:rFonts w:asciiTheme="majorBidi" w:hAnsiTheme="majorBidi" w:cstheme="majorBidi"/>
          <w:sz w:val="20"/>
          <w:szCs w:val="20"/>
          <w:lang w:val="en-US"/>
        </w:rPr>
        <w:t xml:space="preserve"> 10</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Final models accuracy metrics report</w:t>
      </w:r>
    </w:p>
    <w:tbl>
      <w:tblPr>
        <w:tblStyle w:val="PlainTable1"/>
        <w:tblW w:w="7945" w:type="dxa"/>
        <w:jc w:val="center"/>
        <w:tblLook w:val="04A0" w:firstRow="1" w:lastRow="0" w:firstColumn="1" w:lastColumn="0" w:noHBand="0" w:noVBand="1"/>
      </w:tblPr>
      <w:tblGrid>
        <w:gridCol w:w="1176"/>
        <w:gridCol w:w="1005"/>
        <w:gridCol w:w="1438"/>
        <w:gridCol w:w="1186"/>
        <w:gridCol w:w="953"/>
        <w:gridCol w:w="1195"/>
        <w:gridCol w:w="992"/>
      </w:tblGrid>
      <w:tr w:rsidR="005C3DF6" w:rsidRPr="00C85827" w14:paraId="54925A4A" w14:textId="77777777" w:rsidTr="00FC67DE">
        <w:trPr>
          <w:cnfStyle w:val="100000000000" w:firstRow="1" w:lastRow="0" w:firstColumn="0" w:lastColumn="0" w:oddVBand="0" w:evenVBand="0" w:oddHBand="0"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76" w:type="dxa"/>
          </w:tcPr>
          <w:p w14:paraId="1C82A7B5" w14:textId="77777777" w:rsidR="005C3DF6" w:rsidRPr="00C85827" w:rsidRDefault="005C3DF6" w:rsidP="00012229">
            <w:pPr>
              <w:jc w:val="center"/>
              <w:rPr>
                <w:b w:val="0"/>
                <w:bCs w:val="0"/>
                <w:color w:val="000000" w:themeColor="text1"/>
                <w:sz w:val="20"/>
                <w:szCs w:val="20"/>
              </w:rPr>
            </w:pPr>
            <w:bookmarkStart w:id="3" w:name="_Hlk215429411"/>
            <w:r w:rsidRPr="00C85827">
              <w:rPr>
                <w:color w:val="000000" w:themeColor="text1"/>
                <w:sz w:val="20"/>
                <w:szCs w:val="20"/>
              </w:rPr>
              <w:t>Procedure</w:t>
            </w:r>
          </w:p>
        </w:tc>
        <w:tc>
          <w:tcPr>
            <w:tcW w:w="1005" w:type="dxa"/>
          </w:tcPr>
          <w:p w14:paraId="5B6894B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Models</w:t>
            </w:r>
          </w:p>
        </w:tc>
        <w:tc>
          <w:tcPr>
            <w:tcW w:w="1438" w:type="dxa"/>
          </w:tcPr>
          <w:p w14:paraId="561DC84F"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US"/>
              </w:rPr>
            </w:pPr>
            <w:r w:rsidRPr="00C85827">
              <w:rPr>
                <w:color w:val="000000" w:themeColor="text1"/>
                <w:sz w:val="20"/>
                <w:szCs w:val="20"/>
                <w:lang w:val="en-US"/>
              </w:rPr>
              <w:t>Metrics</w:t>
            </w:r>
          </w:p>
        </w:tc>
        <w:tc>
          <w:tcPr>
            <w:tcW w:w="1186" w:type="dxa"/>
          </w:tcPr>
          <w:p w14:paraId="4F9A4F6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Total</w:t>
            </w:r>
          </w:p>
        </w:tc>
        <w:tc>
          <w:tcPr>
            <w:tcW w:w="953" w:type="dxa"/>
          </w:tcPr>
          <w:p w14:paraId="6DE4C794"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Inconel</w:t>
            </w:r>
          </w:p>
        </w:tc>
        <w:tc>
          <w:tcPr>
            <w:tcW w:w="1195" w:type="dxa"/>
          </w:tcPr>
          <w:p w14:paraId="7CC97C90"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Aluminium</w:t>
            </w:r>
          </w:p>
        </w:tc>
        <w:tc>
          <w:tcPr>
            <w:tcW w:w="992" w:type="dxa"/>
          </w:tcPr>
          <w:p w14:paraId="58BC8DA2"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Steel</w:t>
            </w:r>
          </w:p>
        </w:tc>
      </w:tr>
      <w:tr w:rsidR="005C3DF6" w:rsidRPr="00C85827" w14:paraId="7A32B31F"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0D9EABF1" w14:textId="77777777" w:rsidR="005C3DF6" w:rsidRPr="00C85827" w:rsidRDefault="005C3DF6" w:rsidP="00012229">
            <w:pPr>
              <w:jc w:val="center"/>
              <w:rPr>
                <w:color w:val="000000" w:themeColor="text1"/>
                <w:sz w:val="20"/>
                <w:szCs w:val="20"/>
              </w:rPr>
            </w:pPr>
            <w:r w:rsidRPr="00C85827">
              <w:rPr>
                <w:color w:val="000000" w:themeColor="text1"/>
                <w:sz w:val="20"/>
                <w:szCs w:val="20"/>
              </w:rPr>
              <w:t>Training</w:t>
            </w:r>
          </w:p>
        </w:tc>
        <w:tc>
          <w:tcPr>
            <w:tcW w:w="1005" w:type="dxa"/>
            <w:vMerge w:val="restart"/>
          </w:tcPr>
          <w:p w14:paraId="1B36F4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color w:val="000000" w:themeColor="text1"/>
                <w:sz w:val="20"/>
                <w:szCs w:val="20"/>
                <w:lang w:val="en-US"/>
              </w:rPr>
              <w:t>SVR</w:t>
            </w:r>
          </w:p>
        </w:tc>
        <w:tc>
          <w:tcPr>
            <w:tcW w:w="1438" w:type="dxa"/>
          </w:tcPr>
          <w:p w14:paraId="2660C5A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98C7A2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lang w:val="en-US"/>
              </w:rPr>
            </w:pPr>
            <w:r w:rsidRPr="00C85827">
              <w:rPr>
                <w:sz w:val="20"/>
                <w:szCs w:val="20"/>
              </w:rPr>
              <w:t>81</w:t>
            </w:r>
          </w:p>
        </w:tc>
        <w:tc>
          <w:tcPr>
            <w:tcW w:w="953" w:type="dxa"/>
          </w:tcPr>
          <w:p w14:paraId="4D37111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1195" w:type="dxa"/>
          </w:tcPr>
          <w:p w14:paraId="54989BC4"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992" w:type="dxa"/>
          </w:tcPr>
          <w:p w14:paraId="7D9C8F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479313E"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60E9BFC" w14:textId="77777777" w:rsidR="005C3DF6" w:rsidRPr="00C85827" w:rsidRDefault="005C3DF6" w:rsidP="00012229">
            <w:pPr>
              <w:jc w:val="center"/>
              <w:rPr>
                <w:color w:val="000000" w:themeColor="text1"/>
                <w:sz w:val="20"/>
                <w:szCs w:val="20"/>
              </w:rPr>
            </w:pPr>
          </w:p>
        </w:tc>
        <w:tc>
          <w:tcPr>
            <w:tcW w:w="1005" w:type="dxa"/>
            <w:vMerge/>
          </w:tcPr>
          <w:p w14:paraId="7982BF6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7F6B13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DFA0F3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0.74</w:t>
            </w:r>
          </w:p>
        </w:tc>
        <w:tc>
          <w:tcPr>
            <w:tcW w:w="953" w:type="dxa"/>
          </w:tcPr>
          <w:p w14:paraId="3D2637E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1.07</w:t>
            </w:r>
          </w:p>
        </w:tc>
        <w:tc>
          <w:tcPr>
            <w:tcW w:w="1195" w:type="dxa"/>
          </w:tcPr>
          <w:p w14:paraId="7E3A5B1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0.40</w:t>
            </w:r>
          </w:p>
        </w:tc>
        <w:tc>
          <w:tcPr>
            <w:tcW w:w="992" w:type="dxa"/>
          </w:tcPr>
          <w:p w14:paraId="1FC6B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6995F77C"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5862D4AA" w14:textId="77777777" w:rsidR="005C3DF6" w:rsidRPr="00C85827" w:rsidRDefault="005C3DF6" w:rsidP="00012229">
            <w:pPr>
              <w:jc w:val="center"/>
              <w:rPr>
                <w:color w:val="000000" w:themeColor="text1"/>
                <w:sz w:val="20"/>
                <w:szCs w:val="20"/>
              </w:rPr>
            </w:pPr>
          </w:p>
        </w:tc>
        <w:tc>
          <w:tcPr>
            <w:tcW w:w="1005" w:type="dxa"/>
            <w:vMerge/>
          </w:tcPr>
          <w:p w14:paraId="62855F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31C04BC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9279CC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53" w:type="dxa"/>
          </w:tcPr>
          <w:p w14:paraId="3FB5904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0.21</w:t>
            </w:r>
          </w:p>
        </w:tc>
        <w:tc>
          <w:tcPr>
            <w:tcW w:w="1195" w:type="dxa"/>
          </w:tcPr>
          <w:p w14:paraId="336D9AF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0.75</w:t>
            </w:r>
          </w:p>
        </w:tc>
        <w:tc>
          <w:tcPr>
            <w:tcW w:w="992" w:type="dxa"/>
          </w:tcPr>
          <w:p w14:paraId="0EDDAF2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0.59</w:t>
            </w:r>
          </w:p>
        </w:tc>
      </w:tr>
      <w:tr w:rsidR="005C3DF6" w:rsidRPr="00C85827" w14:paraId="33390D1C"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9443B58" w14:textId="77777777" w:rsidR="005C3DF6" w:rsidRPr="00C85827" w:rsidRDefault="005C3DF6" w:rsidP="00012229">
            <w:pPr>
              <w:jc w:val="center"/>
              <w:rPr>
                <w:color w:val="000000" w:themeColor="text1"/>
                <w:sz w:val="20"/>
                <w:szCs w:val="20"/>
              </w:rPr>
            </w:pPr>
          </w:p>
        </w:tc>
        <w:tc>
          <w:tcPr>
            <w:tcW w:w="1005" w:type="dxa"/>
            <w:vMerge/>
          </w:tcPr>
          <w:p w14:paraId="09A57D0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CB967A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5FC9644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19.03</w:t>
            </w:r>
          </w:p>
        </w:tc>
        <w:tc>
          <w:tcPr>
            <w:tcW w:w="953" w:type="dxa"/>
          </w:tcPr>
          <w:p w14:paraId="4C18DA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18.99</w:t>
            </w:r>
          </w:p>
        </w:tc>
        <w:tc>
          <w:tcPr>
            <w:tcW w:w="1195" w:type="dxa"/>
          </w:tcPr>
          <w:p w14:paraId="7096555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19.19</w:t>
            </w:r>
          </w:p>
        </w:tc>
        <w:tc>
          <w:tcPr>
            <w:tcW w:w="992" w:type="dxa"/>
          </w:tcPr>
          <w:p w14:paraId="5255736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18.94</w:t>
            </w:r>
          </w:p>
        </w:tc>
      </w:tr>
      <w:tr w:rsidR="005C3DF6" w:rsidRPr="00C85827" w14:paraId="64DE28AC"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EB8CB15" w14:textId="77777777" w:rsidR="005C3DF6" w:rsidRPr="00C85827" w:rsidRDefault="005C3DF6" w:rsidP="00012229">
            <w:pPr>
              <w:jc w:val="center"/>
              <w:rPr>
                <w:color w:val="000000" w:themeColor="text1"/>
                <w:sz w:val="20"/>
                <w:szCs w:val="20"/>
              </w:rPr>
            </w:pPr>
          </w:p>
        </w:tc>
        <w:tc>
          <w:tcPr>
            <w:tcW w:w="1005" w:type="dxa"/>
            <w:vMerge w:val="restart"/>
          </w:tcPr>
          <w:p w14:paraId="0253AB4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GPR</w:t>
            </w:r>
          </w:p>
        </w:tc>
        <w:tc>
          <w:tcPr>
            <w:tcW w:w="1438" w:type="dxa"/>
          </w:tcPr>
          <w:p w14:paraId="5EDEF45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A51CD1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953" w:type="dxa"/>
          </w:tcPr>
          <w:p w14:paraId="1F35970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5F0308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c>
          <w:tcPr>
            <w:tcW w:w="992" w:type="dxa"/>
          </w:tcPr>
          <w:p w14:paraId="4A817E7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574A808"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9CB2F38" w14:textId="77777777" w:rsidR="005C3DF6" w:rsidRPr="00C85827" w:rsidRDefault="005C3DF6" w:rsidP="00012229">
            <w:pPr>
              <w:jc w:val="center"/>
              <w:rPr>
                <w:color w:val="000000" w:themeColor="text1"/>
                <w:sz w:val="20"/>
                <w:szCs w:val="20"/>
              </w:rPr>
            </w:pPr>
          </w:p>
        </w:tc>
        <w:tc>
          <w:tcPr>
            <w:tcW w:w="1005" w:type="dxa"/>
            <w:vMerge/>
          </w:tcPr>
          <w:p w14:paraId="42DF3D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9578A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E7BAFD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6A17056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1.02</w:t>
            </w:r>
          </w:p>
        </w:tc>
        <w:tc>
          <w:tcPr>
            <w:tcW w:w="1195" w:type="dxa"/>
          </w:tcPr>
          <w:p w14:paraId="1037495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0.43</w:t>
            </w:r>
          </w:p>
        </w:tc>
        <w:tc>
          <w:tcPr>
            <w:tcW w:w="992" w:type="dxa"/>
          </w:tcPr>
          <w:p w14:paraId="340456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0500DC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75F0E3B" w14:textId="77777777" w:rsidR="005C3DF6" w:rsidRPr="00C85827" w:rsidRDefault="005C3DF6" w:rsidP="00012229">
            <w:pPr>
              <w:jc w:val="center"/>
              <w:rPr>
                <w:color w:val="000000" w:themeColor="text1"/>
                <w:sz w:val="20"/>
                <w:szCs w:val="20"/>
              </w:rPr>
            </w:pPr>
          </w:p>
        </w:tc>
        <w:tc>
          <w:tcPr>
            <w:tcW w:w="1005" w:type="dxa"/>
            <w:vMerge/>
          </w:tcPr>
          <w:p w14:paraId="64B1A0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0D5FDD5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1BB99B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0503E68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c>
          <w:tcPr>
            <w:tcW w:w="1195" w:type="dxa"/>
          </w:tcPr>
          <w:p w14:paraId="01AFB0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0.70</w:t>
            </w:r>
          </w:p>
        </w:tc>
        <w:tc>
          <w:tcPr>
            <w:tcW w:w="992" w:type="dxa"/>
          </w:tcPr>
          <w:p w14:paraId="4C24F17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56FB5C14"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5A2CF723" w14:textId="77777777" w:rsidR="005C3DF6" w:rsidRPr="00C85827" w:rsidRDefault="005C3DF6" w:rsidP="00012229">
            <w:pPr>
              <w:jc w:val="center"/>
              <w:rPr>
                <w:color w:val="000000" w:themeColor="text1"/>
                <w:sz w:val="20"/>
                <w:szCs w:val="20"/>
              </w:rPr>
            </w:pPr>
          </w:p>
        </w:tc>
        <w:tc>
          <w:tcPr>
            <w:tcW w:w="1005" w:type="dxa"/>
            <w:vMerge/>
          </w:tcPr>
          <w:p w14:paraId="0A11D8E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9B9D71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97CDB9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19.87</w:t>
            </w:r>
          </w:p>
        </w:tc>
        <w:tc>
          <w:tcPr>
            <w:tcW w:w="953" w:type="dxa"/>
          </w:tcPr>
          <w:p w14:paraId="66018BC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19.63</w:t>
            </w:r>
          </w:p>
        </w:tc>
        <w:tc>
          <w:tcPr>
            <w:tcW w:w="1195" w:type="dxa"/>
          </w:tcPr>
          <w:p w14:paraId="645BE2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21.36</w:t>
            </w:r>
          </w:p>
        </w:tc>
        <w:tc>
          <w:tcPr>
            <w:tcW w:w="992" w:type="dxa"/>
          </w:tcPr>
          <w:p w14:paraId="3419A5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18.72</w:t>
            </w:r>
          </w:p>
        </w:tc>
      </w:tr>
      <w:tr w:rsidR="005C3DF6" w:rsidRPr="00C85827" w14:paraId="2903BEDB"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4084F99" w14:textId="77777777" w:rsidR="005C3DF6" w:rsidRPr="00C85827" w:rsidRDefault="005C3DF6" w:rsidP="00012229">
            <w:pPr>
              <w:jc w:val="center"/>
              <w:rPr>
                <w:color w:val="000000" w:themeColor="text1"/>
                <w:sz w:val="20"/>
                <w:szCs w:val="20"/>
              </w:rPr>
            </w:pPr>
          </w:p>
        </w:tc>
        <w:tc>
          <w:tcPr>
            <w:tcW w:w="1005" w:type="dxa"/>
            <w:vMerge w:val="restart"/>
          </w:tcPr>
          <w:p w14:paraId="4DE25C6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Ensemble</w:t>
            </w:r>
          </w:p>
        </w:tc>
        <w:tc>
          <w:tcPr>
            <w:tcW w:w="1438" w:type="dxa"/>
          </w:tcPr>
          <w:p w14:paraId="7FFEA6C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75089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85</w:t>
            </w:r>
          </w:p>
        </w:tc>
        <w:tc>
          <w:tcPr>
            <w:tcW w:w="953" w:type="dxa"/>
          </w:tcPr>
          <w:p w14:paraId="17B85E6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170A59E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0327CD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90</w:t>
            </w:r>
          </w:p>
        </w:tc>
      </w:tr>
      <w:tr w:rsidR="005C3DF6" w:rsidRPr="00C85827" w14:paraId="6A6EEB93"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FBDAE1B" w14:textId="77777777" w:rsidR="005C3DF6" w:rsidRPr="00C85827" w:rsidRDefault="005C3DF6" w:rsidP="00012229">
            <w:pPr>
              <w:jc w:val="center"/>
              <w:rPr>
                <w:color w:val="000000" w:themeColor="text1"/>
                <w:sz w:val="20"/>
                <w:szCs w:val="20"/>
              </w:rPr>
            </w:pPr>
          </w:p>
        </w:tc>
        <w:tc>
          <w:tcPr>
            <w:tcW w:w="1005" w:type="dxa"/>
            <w:vMerge/>
          </w:tcPr>
          <w:p w14:paraId="7ACD04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62F691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3DE961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0D3156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1.05</w:t>
            </w:r>
          </w:p>
        </w:tc>
        <w:tc>
          <w:tcPr>
            <w:tcW w:w="1195" w:type="dxa"/>
          </w:tcPr>
          <w:p w14:paraId="38E2DE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0.36</w:t>
            </w:r>
          </w:p>
        </w:tc>
        <w:tc>
          <w:tcPr>
            <w:tcW w:w="992" w:type="dxa"/>
          </w:tcPr>
          <w:p w14:paraId="728B70A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0.16</w:t>
            </w:r>
          </w:p>
        </w:tc>
      </w:tr>
      <w:tr w:rsidR="005C3DF6" w:rsidRPr="00C85827" w14:paraId="6CA0C20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C5045F0" w14:textId="77777777" w:rsidR="005C3DF6" w:rsidRPr="00C85827" w:rsidRDefault="005C3DF6" w:rsidP="00012229">
            <w:pPr>
              <w:jc w:val="center"/>
              <w:rPr>
                <w:color w:val="000000" w:themeColor="text1"/>
                <w:sz w:val="20"/>
                <w:szCs w:val="20"/>
              </w:rPr>
            </w:pPr>
          </w:p>
        </w:tc>
        <w:tc>
          <w:tcPr>
            <w:tcW w:w="1005" w:type="dxa"/>
            <w:vMerge/>
          </w:tcPr>
          <w:p w14:paraId="6E97D2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16E333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BB0BC4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1634833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0.24</w:t>
            </w:r>
          </w:p>
        </w:tc>
        <w:tc>
          <w:tcPr>
            <w:tcW w:w="1195" w:type="dxa"/>
          </w:tcPr>
          <w:p w14:paraId="779B3D2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92" w:type="dxa"/>
          </w:tcPr>
          <w:p w14:paraId="19870A3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0.85</w:t>
            </w:r>
          </w:p>
        </w:tc>
      </w:tr>
      <w:tr w:rsidR="005C3DF6" w:rsidRPr="00C85827" w14:paraId="63352F8B"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E3FF6F5" w14:textId="77777777" w:rsidR="005C3DF6" w:rsidRPr="00C85827" w:rsidRDefault="005C3DF6" w:rsidP="00012229">
            <w:pPr>
              <w:jc w:val="center"/>
              <w:rPr>
                <w:color w:val="000000" w:themeColor="text1"/>
                <w:sz w:val="20"/>
                <w:szCs w:val="20"/>
              </w:rPr>
            </w:pPr>
          </w:p>
        </w:tc>
        <w:tc>
          <w:tcPr>
            <w:tcW w:w="1005" w:type="dxa"/>
            <w:vMerge/>
          </w:tcPr>
          <w:p w14:paraId="26F1F73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BA697B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3117C01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15.32</w:t>
            </w:r>
          </w:p>
        </w:tc>
        <w:tc>
          <w:tcPr>
            <w:tcW w:w="953" w:type="dxa"/>
          </w:tcPr>
          <w:p w14:paraId="773126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19.64</w:t>
            </w:r>
          </w:p>
        </w:tc>
        <w:tc>
          <w:tcPr>
            <w:tcW w:w="1195" w:type="dxa"/>
          </w:tcPr>
          <w:p w14:paraId="339BBE9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14.19</w:t>
            </w:r>
          </w:p>
        </w:tc>
        <w:tc>
          <w:tcPr>
            <w:tcW w:w="992" w:type="dxa"/>
          </w:tcPr>
          <w:p w14:paraId="78EACFD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10.03</w:t>
            </w:r>
          </w:p>
        </w:tc>
      </w:tr>
      <w:tr w:rsidR="005C3DF6" w:rsidRPr="00C85827" w14:paraId="18AD438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A6DD4AC" w14:textId="77777777" w:rsidR="005C3DF6" w:rsidRPr="00C85827" w:rsidRDefault="005C3DF6" w:rsidP="00012229">
            <w:pPr>
              <w:jc w:val="center"/>
              <w:rPr>
                <w:color w:val="000000" w:themeColor="text1"/>
                <w:sz w:val="20"/>
                <w:szCs w:val="20"/>
              </w:rPr>
            </w:pPr>
          </w:p>
        </w:tc>
        <w:tc>
          <w:tcPr>
            <w:tcW w:w="1005" w:type="dxa"/>
            <w:vMerge w:val="restart"/>
          </w:tcPr>
          <w:p w14:paraId="3284708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color w:val="000000" w:themeColor="text1"/>
                <w:sz w:val="20"/>
                <w:szCs w:val="20"/>
                <w:lang w:val="en-US"/>
              </w:rPr>
              <w:t>ANN</w:t>
            </w:r>
          </w:p>
        </w:tc>
        <w:tc>
          <w:tcPr>
            <w:tcW w:w="1438" w:type="dxa"/>
          </w:tcPr>
          <w:p w14:paraId="1DDE8F3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7E28069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76</w:t>
            </w:r>
          </w:p>
        </w:tc>
        <w:tc>
          <w:tcPr>
            <w:tcW w:w="953" w:type="dxa"/>
          </w:tcPr>
          <w:p w14:paraId="6091CD1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63</w:t>
            </w:r>
          </w:p>
        </w:tc>
        <w:tc>
          <w:tcPr>
            <w:tcW w:w="1195" w:type="dxa"/>
          </w:tcPr>
          <w:p w14:paraId="5476878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623B51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r>
      <w:tr w:rsidR="005C3DF6" w:rsidRPr="00C85827" w14:paraId="551B8446"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4A03D38D" w14:textId="77777777" w:rsidR="005C3DF6" w:rsidRPr="00C85827" w:rsidRDefault="005C3DF6" w:rsidP="00012229">
            <w:pPr>
              <w:jc w:val="center"/>
              <w:rPr>
                <w:color w:val="000000" w:themeColor="text1"/>
                <w:sz w:val="20"/>
                <w:szCs w:val="20"/>
              </w:rPr>
            </w:pPr>
          </w:p>
        </w:tc>
        <w:tc>
          <w:tcPr>
            <w:tcW w:w="1005" w:type="dxa"/>
            <w:vMerge/>
          </w:tcPr>
          <w:p w14:paraId="0FD7B5B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1622F9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EC8FA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1.31</w:t>
            </w:r>
          </w:p>
        </w:tc>
        <w:tc>
          <w:tcPr>
            <w:tcW w:w="953" w:type="dxa"/>
          </w:tcPr>
          <w:p w14:paraId="4F49FB0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1.99</w:t>
            </w:r>
          </w:p>
        </w:tc>
        <w:tc>
          <w:tcPr>
            <w:tcW w:w="1195" w:type="dxa"/>
          </w:tcPr>
          <w:p w14:paraId="643078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w:t>
            </w:r>
          </w:p>
        </w:tc>
        <w:tc>
          <w:tcPr>
            <w:tcW w:w="992" w:type="dxa"/>
          </w:tcPr>
          <w:p w14:paraId="3289374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801B827"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BAE6293" w14:textId="77777777" w:rsidR="005C3DF6" w:rsidRPr="00C85827" w:rsidRDefault="005C3DF6" w:rsidP="00012229">
            <w:pPr>
              <w:jc w:val="center"/>
              <w:rPr>
                <w:color w:val="000000" w:themeColor="text1"/>
                <w:sz w:val="20"/>
                <w:szCs w:val="20"/>
              </w:rPr>
            </w:pPr>
          </w:p>
        </w:tc>
        <w:tc>
          <w:tcPr>
            <w:tcW w:w="1005" w:type="dxa"/>
            <w:vMerge/>
          </w:tcPr>
          <w:p w14:paraId="0C085F8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38453B0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52F70B0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0.34</w:t>
            </w:r>
          </w:p>
        </w:tc>
        <w:tc>
          <w:tcPr>
            <w:tcW w:w="953" w:type="dxa"/>
          </w:tcPr>
          <w:p w14:paraId="6A6E28C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-1.73</w:t>
            </w:r>
          </w:p>
        </w:tc>
        <w:tc>
          <w:tcPr>
            <w:tcW w:w="1195" w:type="dxa"/>
          </w:tcPr>
          <w:p w14:paraId="1F1F97C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0.90</w:t>
            </w:r>
          </w:p>
        </w:tc>
        <w:tc>
          <w:tcPr>
            <w:tcW w:w="992" w:type="dxa"/>
          </w:tcPr>
          <w:p w14:paraId="1A0EE20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29E073F4"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5027DF3" w14:textId="77777777" w:rsidR="005C3DF6" w:rsidRPr="00C85827" w:rsidRDefault="005C3DF6" w:rsidP="00012229">
            <w:pPr>
              <w:jc w:val="center"/>
              <w:rPr>
                <w:color w:val="000000" w:themeColor="text1"/>
                <w:sz w:val="20"/>
                <w:szCs w:val="20"/>
              </w:rPr>
            </w:pPr>
          </w:p>
        </w:tc>
        <w:tc>
          <w:tcPr>
            <w:tcW w:w="1005" w:type="dxa"/>
            <w:vMerge/>
          </w:tcPr>
          <w:p w14:paraId="4BA6753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4BEBCA0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2FB30C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23.81</w:t>
            </w:r>
          </w:p>
        </w:tc>
        <w:tc>
          <w:tcPr>
            <w:tcW w:w="953" w:type="dxa"/>
          </w:tcPr>
          <w:p w14:paraId="030655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37.16</w:t>
            </w:r>
          </w:p>
        </w:tc>
        <w:tc>
          <w:tcPr>
            <w:tcW w:w="1195" w:type="dxa"/>
          </w:tcPr>
          <w:p w14:paraId="251B1CE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13.71</w:t>
            </w:r>
          </w:p>
        </w:tc>
        <w:tc>
          <w:tcPr>
            <w:tcW w:w="992" w:type="dxa"/>
          </w:tcPr>
          <w:p w14:paraId="1C31499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14.07</w:t>
            </w:r>
          </w:p>
        </w:tc>
      </w:tr>
      <w:tr w:rsidR="005C3DF6" w:rsidRPr="00C85827" w14:paraId="1405D107"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2CD3288" w14:textId="77777777" w:rsidR="005C3DF6" w:rsidRPr="00C85827" w:rsidRDefault="005C3DF6" w:rsidP="00012229">
            <w:pPr>
              <w:jc w:val="center"/>
              <w:rPr>
                <w:color w:val="000000" w:themeColor="text1"/>
                <w:sz w:val="20"/>
                <w:szCs w:val="20"/>
              </w:rPr>
            </w:pPr>
          </w:p>
        </w:tc>
        <w:tc>
          <w:tcPr>
            <w:tcW w:w="1005" w:type="dxa"/>
            <w:vMerge w:val="restart"/>
          </w:tcPr>
          <w:p w14:paraId="35184B8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KNN</w:t>
            </w:r>
          </w:p>
        </w:tc>
        <w:tc>
          <w:tcPr>
            <w:tcW w:w="1438" w:type="dxa"/>
          </w:tcPr>
          <w:p w14:paraId="0016FFE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0D64ADD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69</w:t>
            </w:r>
          </w:p>
        </w:tc>
        <w:tc>
          <w:tcPr>
            <w:tcW w:w="953" w:type="dxa"/>
          </w:tcPr>
          <w:p w14:paraId="6A6DF84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74</w:t>
            </w:r>
          </w:p>
        </w:tc>
        <w:tc>
          <w:tcPr>
            <w:tcW w:w="1195" w:type="dxa"/>
          </w:tcPr>
          <w:p w14:paraId="17DACE3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59</w:t>
            </w:r>
          </w:p>
        </w:tc>
        <w:tc>
          <w:tcPr>
            <w:tcW w:w="992" w:type="dxa"/>
          </w:tcPr>
          <w:p w14:paraId="40262FD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73</w:t>
            </w:r>
          </w:p>
        </w:tc>
      </w:tr>
      <w:tr w:rsidR="005C3DF6" w:rsidRPr="00C85827" w14:paraId="44C8D30D"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E30BA6E" w14:textId="77777777" w:rsidR="005C3DF6" w:rsidRPr="00C85827" w:rsidRDefault="005C3DF6" w:rsidP="00012229">
            <w:pPr>
              <w:jc w:val="center"/>
              <w:rPr>
                <w:color w:val="000000" w:themeColor="text1"/>
                <w:sz w:val="20"/>
                <w:szCs w:val="20"/>
              </w:rPr>
            </w:pPr>
          </w:p>
        </w:tc>
        <w:tc>
          <w:tcPr>
            <w:tcW w:w="1005" w:type="dxa"/>
            <w:vMerge/>
          </w:tcPr>
          <w:p w14:paraId="6E6CF356"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4C0213A"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9C798F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1.11</w:t>
            </w:r>
          </w:p>
        </w:tc>
        <w:tc>
          <w:tcPr>
            <w:tcW w:w="953" w:type="dxa"/>
          </w:tcPr>
          <w:p w14:paraId="394529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1.52</w:t>
            </w:r>
          </w:p>
        </w:tc>
        <w:tc>
          <w:tcPr>
            <w:tcW w:w="1195" w:type="dxa"/>
          </w:tcPr>
          <w:p w14:paraId="2D6296E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0.83</w:t>
            </w:r>
          </w:p>
        </w:tc>
        <w:tc>
          <w:tcPr>
            <w:tcW w:w="992" w:type="dxa"/>
          </w:tcPr>
          <w:p w14:paraId="3A43596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0.46</w:t>
            </w:r>
          </w:p>
        </w:tc>
      </w:tr>
      <w:tr w:rsidR="005C3DF6" w:rsidRPr="00C85827" w14:paraId="39317018"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7557A61" w14:textId="77777777" w:rsidR="005C3DF6" w:rsidRPr="00C85827" w:rsidRDefault="005C3DF6" w:rsidP="00012229">
            <w:pPr>
              <w:jc w:val="center"/>
              <w:rPr>
                <w:color w:val="000000" w:themeColor="text1"/>
                <w:sz w:val="20"/>
                <w:szCs w:val="20"/>
              </w:rPr>
            </w:pPr>
          </w:p>
        </w:tc>
        <w:tc>
          <w:tcPr>
            <w:tcW w:w="1005" w:type="dxa"/>
            <w:vMerge/>
          </w:tcPr>
          <w:p w14:paraId="5544C13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9B53C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48F17FD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w:t>
            </w:r>
          </w:p>
        </w:tc>
        <w:tc>
          <w:tcPr>
            <w:tcW w:w="953" w:type="dxa"/>
          </w:tcPr>
          <w:p w14:paraId="73C325D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c>
          <w:tcPr>
            <w:tcW w:w="1195" w:type="dxa"/>
          </w:tcPr>
          <w:p w14:paraId="208F79C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-0.09</w:t>
            </w:r>
          </w:p>
        </w:tc>
        <w:tc>
          <w:tcPr>
            <w:tcW w:w="992" w:type="dxa"/>
          </w:tcPr>
          <w:p w14:paraId="3B409F7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r>
      <w:tr w:rsidR="005C3DF6" w:rsidRPr="00C85827" w14:paraId="122581B7"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8A60B7B" w14:textId="77777777" w:rsidR="005C3DF6" w:rsidRPr="00C85827" w:rsidRDefault="005C3DF6" w:rsidP="00012229">
            <w:pPr>
              <w:jc w:val="center"/>
              <w:rPr>
                <w:color w:val="000000" w:themeColor="text1"/>
                <w:sz w:val="20"/>
                <w:szCs w:val="20"/>
              </w:rPr>
            </w:pPr>
          </w:p>
        </w:tc>
        <w:tc>
          <w:tcPr>
            <w:tcW w:w="1005" w:type="dxa"/>
            <w:vMerge/>
          </w:tcPr>
          <w:p w14:paraId="5513417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5EC2DB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747821F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30.56</w:t>
            </w:r>
          </w:p>
        </w:tc>
        <w:tc>
          <w:tcPr>
            <w:tcW w:w="953" w:type="dxa"/>
          </w:tcPr>
          <w:p w14:paraId="3FBAF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26.37</w:t>
            </w:r>
          </w:p>
        </w:tc>
        <w:tc>
          <w:tcPr>
            <w:tcW w:w="1195" w:type="dxa"/>
          </w:tcPr>
          <w:p w14:paraId="01B4784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40.74</w:t>
            </w:r>
          </w:p>
        </w:tc>
        <w:tc>
          <w:tcPr>
            <w:tcW w:w="992" w:type="dxa"/>
          </w:tcPr>
          <w:p w14:paraId="0377488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26.62</w:t>
            </w:r>
          </w:p>
        </w:tc>
      </w:tr>
      <w:tr w:rsidR="00C85827" w:rsidRPr="00C85827" w14:paraId="5B9F4C25"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6C3EAF83" w14:textId="77777777" w:rsidR="00C85827" w:rsidRPr="00C85827" w:rsidRDefault="00C85827" w:rsidP="00C85827">
            <w:pPr>
              <w:jc w:val="center"/>
              <w:rPr>
                <w:color w:val="000000" w:themeColor="text1"/>
                <w:sz w:val="20"/>
                <w:szCs w:val="20"/>
              </w:rPr>
            </w:pPr>
            <w:r w:rsidRPr="00C85827">
              <w:rPr>
                <w:color w:val="000000" w:themeColor="text1"/>
                <w:sz w:val="20"/>
                <w:szCs w:val="20"/>
              </w:rPr>
              <w:t>Testing</w:t>
            </w:r>
          </w:p>
        </w:tc>
        <w:tc>
          <w:tcPr>
            <w:tcW w:w="1005" w:type="dxa"/>
            <w:vMerge w:val="restart"/>
          </w:tcPr>
          <w:p w14:paraId="3BE02B21"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SVR</w:t>
            </w:r>
          </w:p>
        </w:tc>
        <w:tc>
          <w:tcPr>
            <w:tcW w:w="1438" w:type="dxa"/>
          </w:tcPr>
          <w:p w14:paraId="21E3521A"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8D1835E" w14:textId="368E83D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78</w:t>
            </w:r>
          </w:p>
        </w:tc>
        <w:tc>
          <w:tcPr>
            <w:tcW w:w="953" w:type="dxa"/>
          </w:tcPr>
          <w:p w14:paraId="08A97169" w14:textId="1464CBDD"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7708ED3" w14:textId="79EDA15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75</w:t>
            </w:r>
          </w:p>
        </w:tc>
        <w:tc>
          <w:tcPr>
            <w:tcW w:w="992" w:type="dxa"/>
          </w:tcPr>
          <w:p w14:paraId="64243201" w14:textId="2C529DE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r>
      <w:tr w:rsidR="00C85827" w:rsidRPr="00C85827" w14:paraId="73D7A8E9"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93903FB" w14:textId="77777777" w:rsidR="00C85827" w:rsidRPr="00C85827" w:rsidRDefault="00C85827" w:rsidP="00C85827">
            <w:pPr>
              <w:jc w:val="center"/>
              <w:rPr>
                <w:color w:val="000000" w:themeColor="text1"/>
                <w:sz w:val="20"/>
                <w:szCs w:val="20"/>
              </w:rPr>
            </w:pPr>
          </w:p>
        </w:tc>
        <w:tc>
          <w:tcPr>
            <w:tcW w:w="1005" w:type="dxa"/>
            <w:vMerge/>
          </w:tcPr>
          <w:p w14:paraId="6B5A742C"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08279A79"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25DC961" w14:textId="788196E3"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0.983</w:t>
            </w:r>
          </w:p>
        </w:tc>
        <w:tc>
          <w:tcPr>
            <w:tcW w:w="953" w:type="dxa"/>
          </w:tcPr>
          <w:p w14:paraId="13037BA3" w14:textId="1E868418"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1.474</w:t>
            </w:r>
          </w:p>
        </w:tc>
        <w:tc>
          <w:tcPr>
            <w:tcW w:w="1195" w:type="dxa"/>
          </w:tcPr>
          <w:p w14:paraId="07AAD730" w14:textId="2986495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0.238</w:t>
            </w:r>
          </w:p>
        </w:tc>
        <w:tc>
          <w:tcPr>
            <w:tcW w:w="992" w:type="dxa"/>
          </w:tcPr>
          <w:p w14:paraId="400DFE0A" w14:textId="1FB8400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0.259</w:t>
            </w:r>
          </w:p>
        </w:tc>
      </w:tr>
      <w:tr w:rsidR="00C85827" w:rsidRPr="00C85827" w14:paraId="4CFE420C"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377E656" w14:textId="77777777" w:rsidR="00C85827" w:rsidRPr="00C85827" w:rsidRDefault="00C85827" w:rsidP="00C85827">
            <w:pPr>
              <w:jc w:val="center"/>
              <w:rPr>
                <w:color w:val="000000" w:themeColor="text1"/>
                <w:sz w:val="20"/>
                <w:szCs w:val="20"/>
              </w:rPr>
            </w:pPr>
          </w:p>
        </w:tc>
        <w:tc>
          <w:tcPr>
            <w:tcW w:w="1005" w:type="dxa"/>
            <w:vMerge/>
          </w:tcPr>
          <w:p w14:paraId="19CC361B"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A445A83"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B512FFA" w14:textId="7A7E54C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0.680</w:t>
            </w:r>
          </w:p>
        </w:tc>
        <w:tc>
          <w:tcPr>
            <w:tcW w:w="953" w:type="dxa"/>
          </w:tcPr>
          <w:p w14:paraId="34AA623D" w14:textId="5B87C55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-0.399</w:t>
            </w:r>
          </w:p>
        </w:tc>
        <w:tc>
          <w:tcPr>
            <w:tcW w:w="1195" w:type="dxa"/>
          </w:tcPr>
          <w:p w14:paraId="07877E87" w14:textId="02A9788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0.748</w:t>
            </w:r>
          </w:p>
        </w:tc>
        <w:tc>
          <w:tcPr>
            <w:tcW w:w="992" w:type="dxa"/>
          </w:tcPr>
          <w:p w14:paraId="740DB5A4" w14:textId="3A81FDE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0.526</w:t>
            </w:r>
          </w:p>
        </w:tc>
      </w:tr>
      <w:tr w:rsidR="00C85827" w:rsidRPr="00C85827" w14:paraId="236619AC"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5138AEBC" w14:textId="77777777" w:rsidR="00C85827" w:rsidRPr="00C85827" w:rsidRDefault="00C85827" w:rsidP="00C85827">
            <w:pPr>
              <w:jc w:val="center"/>
              <w:rPr>
                <w:color w:val="000000" w:themeColor="text1"/>
                <w:sz w:val="20"/>
                <w:szCs w:val="20"/>
              </w:rPr>
            </w:pPr>
          </w:p>
        </w:tc>
        <w:tc>
          <w:tcPr>
            <w:tcW w:w="1005" w:type="dxa"/>
            <w:vMerge/>
          </w:tcPr>
          <w:p w14:paraId="06943D1D"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FF93AB4"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74DFBF0" w14:textId="27F57FFA"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21.734</w:t>
            </w:r>
          </w:p>
        </w:tc>
        <w:tc>
          <w:tcPr>
            <w:tcW w:w="953" w:type="dxa"/>
          </w:tcPr>
          <w:p w14:paraId="25C6D2EC" w14:textId="103B5F2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20.147</w:t>
            </w:r>
          </w:p>
        </w:tc>
        <w:tc>
          <w:tcPr>
            <w:tcW w:w="1195" w:type="dxa"/>
          </w:tcPr>
          <w:p w14:paraId="57966C11" w14:textId="50BD4F80"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24.613</w:t>
            </w:r>
          </w:p>
        </w:tc>
        <w:tc>
          <w:tcPr>
            <w:tcW w:w="992" w:type="dxa"/>
          </w:tcPr>
          <w:p w14:paraId="40BCBB31" w14:textId="099FCB8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21.237</w:t>
            </w:r>
          </w:p>
        </w:tc>
      </w:tr>
      <w:tr w:rsidR="00C85827" w:rsidRPr="00C85827" w14:paraId="265A9A42"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EF3B148" w14:textId="77777777" w:rsidR="00C85827" w:rsidRPr="00C85827" w:rsidRDefault="00C85827" w:rsidP="00C85827">
            <w:pPr>
              <w:jc w:val="center"/>
              <w:rPr>
                <w:color w:val="000000" w:themeColor="text1"/>
                <w:sz w:val="20"/>
                <w:szCs w:val="20"/>
              </w:rPr>
            </w:pPr>
          </w:p>
        </w:tc>
        <w:tc>
          <w:tcPr>
            <w:tcW w:w="1005" w:type="dxa"/>
            <w:vMerge w:val="restart"/>
          </w:tcPr>
          <w:p w14:paraId="05E4C9D0"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GPR</w:t>
            </w:r>
          </w:p>
        </w:tc>
        <w:tc>
          <w:tcPr>
            <w:tcW w:w="1438" w:type="dxa"/>
          </w:tcPr>
          <w:p w14:paraId="351EDBF2"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7BE8B345" w14:textId="64535E2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71</w:t>
            </w:r>
          </w:p>
        </w:tc>
        <w:tc>
          <w:tcPr>
            <w:tcW w:w="953" w:type="dxa"/>
          </w:tcPr>
          <w:p w14:paraId="29324E89" w14:textId="6D4FAB7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82</w:t>
            </w:r>
          </w:p>
        </w:tc>
        <w:tc>
          <w:tcPr>
            <w:tcW w:w="1195" w:type="dxa"/>
          </w:tcPr>
          <w:p w14:paraId="09FBA9FA" w14:textId="2473233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57</w:t>
            </w:r>
          </w:p>
        </w:tc>
        <w:tc>
          <w:tcPr>
            <w:tcW w:w="992" w:type="dxa"/>
          </w:tcPr>
          <w:p w14:paraId="16B484E2" w14:textId="701AED63"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68</w:t>
            </w:r>
          </w:p>
        </w:tc>
      </w:tr>
      <w:tr w:rsidR="00C85827" w:rsidRPr="00C85827" w14:paraId="56AFA99C"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7CDCACBD" w14:textId="77777777" w:rsidR="00C85827" w:rsidRPr="00C85827" w:rsidRDefault="00C85827" w:rsidP="00C85827">
            <w:pPr>
              <w:jc w:val="center"/>
              <w:rPr>
                <w:color w:val="000000" w:themeColor="text1"/>
                <w:sz w:val="20"/>
                <w:szCs w:val="20"/>
              </w:rPr>
            </w:pPr>
          </w:p>
        </w:tc>
        <w:tc>
          <w:tcPr>
            <w:tcW w:w="1005" w:type="dxa"/>
            <w:vMerge/>
          </w:tcPr>
          <w:p w14:paraId="38DBDBE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58FEF8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5DE4FA3D" w14:textId="5411EB3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0.832</w:t>
            </w:r>
          </w:p>
        </w:tc>
        <w:tc>
          <w:tcPr>
            <w:tcW w:w="953" w:type="dxa"/>
          </w:tcPr>
          <w:p w14:paraId="3460DB17" w14:textId="4E78BD2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1.195</w:t>
            </w:r>
          </w:p>
        </w:tc>
        <w:tc>
          <w:tcPr>
            <w:tcW w:w="1195" w:type="dxa"/>
          </w:tcPr>
          <w:p w14:paraId="02C1CE89" w14:textId="08FD286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0.405</w:t>
            </w:r>
          </w:p>
        </w:tc>
        <w:tc>
          <w:tcPr>
            <w:tcW w:w="992" w:type="dxa"/>
          </w:tcPr>
          <w:p w14:paraId="601D14B1" w14:textId="7304E4B1"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0.338</w:t>
            </w:r>
          </w:p>
        </w:tc>
      </w:tr>
      <w:tr w:rsidR="00C85827" w:rsidRPr="00C85827" w14:paraId="07CD45B4"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C0AB850" w14:textId="77777777" w:rsidR="00C85827" w:rsidRPr="00C85827" w:rsidRDefault="00C85827" w:rsidP="00C85827">
            <w:pPr>
              <w:jc w:val="center"/>
              <w:rPr>
                <w:color w:val="000000" w:themeColor="text1"/>
                <w:sz w:val="20"/>
                <w:szCs w:val="20"/>
              </w:rPr>
            </w:pPr>
          </w:p>
        </w:tc>
        <w:tc>
          <w:tcPr>
            <w:tcW w:w="1005" w:type="dxa"/>
            <w:vMerge/>
          </w:tcPr>
          <w:p w14:paraId="324DAB75"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68B76B89"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5FA56446" w14:textId="1DC6474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0.771</w:t>
            </w:r>
          </w:p>
        </w:tc>
        <w:tc>
          <w:tcPr>
            <w:tcW w:w="953" w:type="dxa"/>
          </w:tcPr>
          <w:p w14:paraId="6704B4C8" w14:textId="5AA819C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0.080</w:t>
            </w:r>
          </w:p>
        </w:tc>
        <w:tc>
          <w:tcPr>
            <w:tcW w:w="1195" w:type="dxa"/>
          </w:tcPr>
          <w:p w14:paraId="3A985751" w14:textId="7DF18B4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0.270</w:t>
            </w:r>
          </w:p>
        </w:tc>
        <w:tc>
          <w:tcPr>
            <w:tcW w:w="992" w:type="dxa"/>
          </w:tcPr>
          <w:p w14:paraId="015A7F2B" w14:textId="36784402"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0.192</w:t>
            </w:r>
          </w:p>
        </w:tc>
      </w:tr>
      <w:tr w:rsidR="00C85827" w:rsidRPr="00C85827" w14:paraId="7CB7021A"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8F7BCE4" w14:textId="77777777" w:rsidR="00C85827" w:rsidRPr="00C85827" w:rsidRDefault="00C85827" w:rsidP="00C85827">
            <w:pPr>
              <w:jc w:val="center"/>
              <w:rPr>
                <w:color w:val="000000" w:themeColor="text1"/>
                <w:sz w:val="20"/>
                <w:szCs w:val="20"/>
              </w:rPr>
            </w:pPr>
          </w:p>
        </w:tc>
        <w:tc>
          <w:tcPr>
            <w:tcW w:w="1005" w:type="dxa"/>
            <w:vMerge/>
          </w:tcPr>
          <w:p w14:paraId="03166C82"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E4D61CA"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49AD3C74" w14:textId="3ED5E34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29.130</w:t>
            </w:r>
          </w:p>
        </w:tc>
        <w:tc>
          <w:tcPr>
            <w:tcW w:w="953" w:type="dxa"/>
          </w:tcPr>
          <w:p w14:paraId="15F51638" w14:textId="2E7C2F5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18.117</w:t>
            </w:r>
          </w:p>
        </w:tc>
        <w:tc>
          <w:tcPr>
            <w:tcW w:w="1195" w:type="dxa"/>
          </w:tcPr>
          <w:p w14:paraId="76622148" w14:textId="6D31310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42.740</w:t>
            </w:r>
          </w:p>
        </w:tc>
        <w:tc>
          <w:tcPr>
            <w:tcW w:w="992" w:type="dxa"/>
          </w:tcPr>
          <w:p w14:paraId="2DA3B72D" w14:textId="13331FF5"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32.039</w:t>
            </w:r>
          </w:p>
        </w:tc>
      </w:tr>
      <w:tr w:rsidR="00E23B26" w:rsidRPr="00C85827" w14:paraId="219DFBE9"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3D88799" w14:textId="77777777" w:rsidR="00E23B26" w:rsidRPr="00C85827" w:rsidRDefault="00E23B26" w:rsidP="00E23B26">
            <w:pPr>
              <w:jc w:val="center"/>
              <w:rPr>
                <w:color w:val="000000" w:themeColor="text1"/>
                <w:sz w:val="20"/>
                <w:szCs w:val="20"/>
              </w:rPr>
            </w:pPr>
          </w:p>
        </w:tc>
        <w:tc>
          <w:tcPr>
            <w:tcW w:w="1005" w:type="dxa"/>
            <w:vMerge w:val="restart"/>
          </w:tcPr>
          <w:p w14:paraId="74D6BE7D"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Ensemble</w:t>
            </w:r>
          </w:p>
        </w:tc>
        <w:tc>
          <w:tcPr>
            <w:tcW w:w="1438" w:type="dxa"/>
          </w:tcPr>
          <w:p w14:paraId="6D56AD4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314378C1" w14:textId="13CEA7B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83</w:t>
            </w:r>
          </w:p>
        </w:tc>
        <w:tc>
          <w:tcPr>
            <w:tcW w:w="953" w:type="dxa"/>
          </w:tcPr>
          <w:p w14:paraId="047C61DA" w14:textId="7A0614B6"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85</w:t>
            </w:r>
          </w:p>
        </w:tc>
        <w:tc>
          <w:tcPr>
            <w:tcW w:w="1195" w:type="dxa"/>
          </w:tcPr>
          <w:p w14:paraId="32C2A497" w14:textId="56559183"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75</w:t>
            </w:r>
          </w:p>
        </w:tc>
        <w:tc>
          <w:tcPr>
            <w:tcW w:w="992" w:type="dxa"/>
          </w:tcPr>
          <w:p w14:paraId="7030F7C4" w14:textId="2BBC311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88</w:t>
            </w:r>
          </w:p>
        </w:tc>
      </w:tr>
      <w:tr w:rsidR="00E23B26" w:rsidRPr="00C85827" w14:paraId="0337C81E"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44D5EE17" w14:textId="77777777" w:rsidR="00E23B26" w:rsidRPr="00C85827" w:rsidRDefault="00E23B26" w:rsidP="00E23B26">
            <w:pPr>
              <w:jc w:val="center"/>
              <w:rPr>
                <w:color w:val="000000" w:themeColor="text1"/>
                <w:sz w:val="20"/>
                <w:szCs w:val="20"/>
              </w:rPr>
            </w:pPr>
          </w:p>
        </w:tc>
        <w:tc>
          <w:tcPr>
            <w:tcW w:w="1005" w:type="dxa"/>
            <w:vMerge/>
          </w:tcPr>
          <w:p w14:paraId="5E1BB707"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8497D1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66514E6C" w14:textId="6DB546A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0.718</w:t>
            </w:r>
          </w:p>
        </w:tc>
        <w:tc>
          <w:tcPr>
            <w:tcW w:w="953" w:type="dxa"/>
          </w:tcPr>
          <w:p w14:paraId="583A685D" w14:textId="5E637C8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1.065</w:t>
            </w:r>
          </w:p>
        </w:tc>
        <w:tc>
          <w:tcPr>
            <w:tcW w:w="1195" w:type="dxa"/>
          </w:tcPr>
          <w:p w14:paraId="53C29D89" w14:textId="29AE4D59"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0.280</w:t>
            </w:r>
          </w:p>
        </w:tc>
        <w:tc>
          <w:tcPr>
            <w:tcW w:w="992" w:type="dxa"/>
          </w:tcPr>
          <w:p w14:paraId="6C22843B" w14:textId="1EDA092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0.151</w:t>
            </w:r>
          </w:p>
        </w:tc>
      </w:tr>
      <w:tr w:rsidR="00E23B26" w:rsidRPr="00C85827" w14:paraId="6A3269B7"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E04E3F8" w14:textId="77777777" w:rsidR="00E23B26" w:rsidRPr="00C85827" w:rsidRDefault="00E23B26" w:rsidP="00E23B26">
            <w:pPr>
              <w:jc w:val="center"/>
              <w:rPr>
                <w:color w:val="000000" w:themeColor="text1"/>
                <w:sz w:val="20"/>
                <w:szCs w:val="20"/>
              </w:rPr>
            </w:pPr>
          </w:p>
        </w:tc>
        <w:tc>
          <w:tcPr>
            <w:tcW w:w="1005" w:type="dxa"/>
            <w:vMerge/>
          </w:tcPr>
          <w:p w14:paraId="6CAA55F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DB1EB41"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D9B11BB" w14:textId="2D9EE5E1"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0.830</w:t>
            </w:r>
          </w:p>
        </w:tc>
        <w:tc>
          <w:tcPr>
            <w:tcW w:w="953" w:type="dxa"/>
          </w:tcPr>
          <w:p w14:paraId="1103E2BE" w14:textId="43E5BD1C"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0.270</w:t>
            </w:r>
          </w:p>
        </w:tc>
        <w:tc>
          <w:tcPr>
            <w:tcW w:w="1195" w:type="dxa"/>
          </w:tcPr>
          <w:p w14:paraId="5D1E4227" w14:textId="5F94A2E0"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0.651</w:t>
            </w:r>
          </w:p>
        </w:tc>
        <w:tc>
          <w:tcPr>
            <w:tcW w:w="992" w:type="dxa"/>
          </w:tcPr>
          <w:p w14:paraId="6CDCB5AC" w14:textId="6439650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0.838</w:t>
            </w:r>
          </w:p>
        </w:tc>
      </w:tr>
      <w:tr w:rsidR="00E23B26" w:rsidRPr="00C85827" w14:paraId="106737E8"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B0E706B" w14:textId="77777777" w:rsidR="00E23B26" w:rsidRPr="00C85827" w:rsidRDefault="00E23B26" w:rsidP="00E23B26">
            <w:pPr>
              <w:jc w:val="center"/>
              <w:rPr>
                <w:color w:val="000000" w:themeColor="text1"/>
                <w:sz w:val="20"/>
                <w:szCs w:val="20"/>
              </w:rPr>
            </w:pPr>
          </w:p>
        </w:tc>
        <w:tc>
          <w:tcPr>
            <w:tcW w:w="1005" w:type="dxa"/>
            <w:vMerge/>
          </w:tcPr>
          <w:p w14:paraId="63FB71A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0447AD2"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E28B1FE" w14:textId="08E6C9B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17.382</w:t>
            </w:r>
          </w:p>
        </w:tc>
        <w:tc>
          <w:tcPr>
            <w:tcW w:w="953" w:type="dxa"/>
          </w:tcPr>
          <w:p w14:paraId="1A411FBD" w14:textId="18D44B98"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15.420</w:t>
            </w:r>
          </w:p>
        </w:tc>
        <w:tc>
          <w:tcPr>
            <w:tcW w:w="1195" w:type="dxa"/>
          </w:tcPr>
          <w:p w14:paraId="4F6B4D8E" w14:textId="2364B3DA"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25.188</w:t>
            </w:r>
          </w:p>
        </w:tc>
        <w:tc>
          <w:tcPr>
            <w:tcW w:w="992" w:type="dxa"/>
          </w:tcPr>
          <w:p w14:paraId="628B2DC1" w14:textId="69547D6C"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12.518</w:t>
            </w:r>
          </w:p>
        </w:tc>
      </w:tr>
      <w:tr w:rsidR="005A10CE" w:rsidRPr="00C85827" w14:paraId="40AE068E"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2D87D3F" w14:textId="77777777" w:rsidR="005A10CE" w:rsidRPr="00C85827" w:rsidRDefault="005A10CE" w:rsidP="005A10CE">
            <w:pPr>
              <w:jc w:val="center"/>
              <w:rPr>
                <w:color w:val="000000" w:themeColor="text1"/>
                <w:sz w:val="20"/>
                <w:szCs w:val="20"/>
              </w:rPr>
            </w:pPr>
          </w:p>
        </w:tc>
        <w:tc>
          <w:tcPr>
            <w:tcW w:w="1005" w:type="dxa"/>
            <w:vMerge w:val="restart"/>
          </w:tcPr>
          <w:p w14:paraId="2649BC0B"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ANN</w:t>
            </w:r>
          </w:p>
        </w:tc>
        <w:tc>
          <w:tcPr>
            <w:tcW w:w="1438" w:type="dxa"/>
          </w:tcPr>
          <w:p w14:paraId="75BFC9E2"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59B0E5C6" w14:textId="07B00F9B"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71</w:t>
            </w:r>
          </w:p>
        </w:tc>
        <w:tc>
          <w:tcPr>
            <w:tcW w:w="953" w:type="dxa"/>
          </w:tcPr>
          <w:p w14:paraId="726BD4BD" w14:textId="08535134"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54</w:t>
            </w:r>
          </w:p>
        </w:tc>
        <w:tc>
          <w:tcPr>
            <w:tcW w:w="1195" w:type="dxa"/>
          </w:tcPr>
          <w:p w14:paraId="2DCD4182" w14:textId="7F5EEB96"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c>
          <w:tcPr>
            <w:tcW w:w="992" w:type="dxa"/>
          </w:tcPr>
          <w:p w14:paraId="3656F2D1" w14:textId="7780E66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r>
      <w:tr w:rsidR="005A10CE" w:rsidRPr="00C85827" w14:paraId="795D9BBA"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6F3E4C20" w14:textId="77777777" w:rsidR="005A10CE" w:rsidRPr="00C85827" w:rsidRDefault="005A10CE" w:rsidP="005A10CE">
            <w:pPr>
              <w:jc w:val="center"/>
              <w:rPr>
                <w:color w:val="000000" w:themeColor="text1"/>
                <w:sz w:val="20"/>
                <w:szCs w:val="20"/>
              </w:rPr>
            </w:pPr>
          </w:p>
        </w:tc>
        <w:tc>
          <w:tcPr>
            <w:tcW w:w="1005" w:type="dxa"/>
            <w:vMerge/>
          </w:tcPr>
          <w:p w14:paraId="43FB5FF6"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1D9D2F45"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22B27CF" w14:textId="2714FD6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1.649</w:t>
            </w:r>
          </w:p>
        </w:tc>
        <w:tc>
          <w:tcPr>
            <w:tcW w:w="953" w:type="dxa"/>
          </w:tcPr>
          <w:p w14:paraId="3CA2FD73" w14:textId="6B4B14F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2.495</w:t>
            </w:r>
          </w:p>
        </w:tc>
        <w:tc>
          <w:tcPr>
            <w:tcW w:w="1195" w:type="dxa"/>
          </w:tcPr>
          <w:p w14:paraId="53E20908" w14:textId="3A71184F"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0.358</w:t>
            </w:r>
          </w:p>
        </w:tc>
        <w:tc>
          <w:tcPr>
            <w:tcW w:w="992" w:type="dxa"/>
          </w:tcPr>
          <w:p w14:paraId="21815319" w14:textId="1FBE65D8"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0.315</w:t>
            </w:r>
          </w:p>
        </w:tc>
      </w:tr>
      <w:tr w:rsidR="005A10CE" w:rsidRPr="00C85827" w14:paraId="1E5D81BF"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172C30E0" w14:textId="77777777" w:rsidR="005A10CE" w:rsidRPr="00C85827" w:rsidRDefault="005A10CE" w:rsidP="005A10CE">
            <w:pPr>
              <w:jc w:val="center"/>
              <w:rPr>
                <w:color w:val="000000" w:themeColor="text1"/>
                <w:sz w:val="20"/>
                <w:szCs w:val="20"/>
              </w:rPr>
            </w:pPr>
          </w:p>
        </w:tc>
        <w:tc>
          <w:tcPr>
            <w:tcW w:w="1005" w:type="dxa"/>
            <w:vMerge/>
          </w:tcPr>
          <w:p w14:paraId="155BB00F"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97DE924"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6E660508" w14:textId="6655CC75"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-0.046</w:t>
            </w:r>
          </w:p>
        </w:tc>
        <w:tc>
          <w:tcPr>
            <w:tcW w:w="953" w:type="dxa"/>
          </w:tcPr>
          <w:p w14:paraId="5ADC06F4" w14:textId="04919F2A"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-3.314</w:t>
            </w:r>
          </w:p>
        </w:tc>
        <w:tc>
          <w:tcPr>
            <w:tcW w:w="1195" w:type="dxa"/>
          </w:tcPr>
          <w:p w14:paraId="4603B301" w14:textId="6193CEF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0.795</w:t>
            </w:r>
          </w:p>
        </w:tc>
        <w:tc>
          <w:tcPr>
            <w:tcW w:w="992" w:type="dxa"/>
          </w:tcPr>
          <w:p w14:paraId="16F70A94" w14:textId="7E78E413"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0.399</w:t>
            </w:r>
          </w:p>
        </w:tc>
      </w:tr>
      <w:tr w:rsidR="005A10CE" w:rsidRPr="00C85827" w14:paraId="28E58A55"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44735C9" w14:textId="77777777" w:rsidR="005A10CE" w:rsidRPr="00C85827" w:rsidRDefault="005A10CE" w:rsidP="005A10CE">
            <w:pPr>
              <w:jc w:val="center"/>
              <w:rPr>
                <w:color w:val="000000" w:themeColor="text1"/>
                <w:sz w:val="20"/>
                <w:szCs w:val="20"/>
              </w:rPr>
            </w:pPr>
          </w:p>
        </w:tc>
        <w:tc>
          <w:tcPr>
            <w:tcW w:w="1005" w:type="dxa"/>
            <w:vMerge/>
          </w:tcPr>
          <w:p w14:paraId="3AE718BE"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EACF7C1"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5CA992EF" w14:textId="7ED2AC21"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29.341</w:t>
            </w:r>
          </w:p>
        </w:tc>
        <w:tc>
          <w:tcPr>
            <w:tcW w:w="953" w:type="dxa"/>
          </w:tcPr>
          <w:p w14:paraId="7076C346" w14:textId="73225829"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46.178</w:t>
            </w:r>
          </w:p>
        </w:tc>
        <w:tc>
          <w:tcPr>
            <w:tcW w:w="1195" w:type="dxa"/>
          </w:tcPr>
          <w:p w14:paraId="172E3637" w14:textId="079D0593"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16.881</w:t>
            </w:r>
          </w:p>
        </w:tc>
        <w:tc>
          <w:tcPr>
            <w:tcW w:w="992" w:type="dxa"/>
          </w:tcPr>
          <w:p w14:paraId="62E2911A" w14:textId="2DEB8270"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16.779</w:t>
            </w:r>
          </w:p>
        </w:tc>
      </w:tr>
      <w:tr w:rsidR="00C71592" w:rsidRPr="00C85827" w14:paraId="5F966B43"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08F8AA56" w14:textId="77777777" w:rsidR="00C71592" w:rsidRPr="00C85827" w:rsidRDefault="00C71592" w:rsidP="00C71592">
            <w:pPr>
              <w:jc w:val="center"/>
              <w:rPr>
                <w:color w:val="000000" w:themeColor="text1"/>
                <w:sz w:val="20"/>
                <w:szCs w:val="20"/>
              </w:rPr>
            </w:pPr>
          </w:p>
        </w:tc>
        <w:tc>
          <w:tcPr>
            <w:tcW w:w="1005" w:type="dxa"/>
            <w:vMerge w:val="restart"/>
          </w:tcPr>
          <w:p w14:paraId="46AB5559"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KNN</w:t>
            </w:r>
          </w:p>
        </w:tc>
        <w:tc>
          <w:tcPr>
            <w:tcW w:w="1438" w:type="dxa"/>
          </w:tcPr>
          <w:p w14:paraId="35F6025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39C47043" w14:textId="3D390E4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63</w:t>
            </w:r>
          </w:p>
        </w:tc>
        <w:tc>
          <w:tcPr>
            <w:tcW w:w="953" w:type="dxa"/>
          </w:tcPr>
          <w:p w14:paraId="40139E12" w14:textId="50E4D996"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70</w:t>
            </w:r>
          </w:p>
        </w:tc>
        <w:tc>
          <w:tcPr>
            <w:tcW w:w="1195" w:type="dxa"/>
          </w:tcPr>
          <w:p w14:paraId="4BA3E950" w14:textId="767C20A3"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40</w:t>
            </w:r>
          </w:p>
        </w:tc>
        <w:tc>
          <w:tcPr>
            <w:tcW w:w="992" w:type="dxa"/>
          </w:tcPr>
          <w:p w14:paraId="6A3A748E" w14:textId="12FD028E"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76</w:t>
            </w:r>
          </w:p>
        </w:tc>
      </w:tr>
      <w:tr w:rsidR="00C71592" w:rsidRPr="00C85827" w14:paraId="3B46B5E1"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89DD6F6" w14:textId="77777777" w:rsidR="00C71592" w:rsidRPr="00C85827" w:rsidRDefault="00C71592" w:rsidP="00C71592">
            <w:pPr>
              <w:jc w:val="center"/>
              <w:rPr>
                <w:color w:val="000000" w:themeColor="text1"/>
                <w:sz w:val="20"/>
                <w:szCs w:val="20"/>
              </w:rPr>
            </w:pPr>
          </w:p>
        </w:tc>
        <w:tc>
          <w:tcPr>
            <w:tcW w:w="1005" w:type="dxa"/>
            <w:vMerge/>
          </w:tcPr>
          <w:p w14:paraId="4A4C6B3E"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0BAF520"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4F5AB107" w14:textId="0F57C64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1.291</w:t>
            </w:r>
          </w:p>
        </w:tc>
        <w:tc>
          <w:tcPr>
            <w:tcW w:w="953" w:type="dxa"/>
          </w:tcPr>
          <w:p w14:paraId="654642AA" w14:textId="355F1ABE"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1.874</w:t>
            </w:r>
          </w:p>
        </w:tc>
        <w:tc>
          <w:tcPr>
            <w:tcW w:w="1195" w:type="dxa"/>
          </w:tcPr>
          <w:p w14:paraId="53786DE4" w14:textId="1C91A94B"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0.673</w:t>
            </w:r>
          </w:p>
        </w:tc>
        <w:tc>
          <w:tcPr>
            <w:tcW w:w="992" w:type="dxa"/>
          </w:tcPr>
          <w:p w14:paraId="4E1CA084" w14:textId="1B18538D"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0.332</w:t>
            </w:r>
          </w:p>
        </w:tc>
      </w:tr>
      <w:tr w:rsidR="00C71592" w:rsidRPr="00C85827" w14:paraId="3BEE3350" w14:textId="77777777" w:rsidTr="00FC67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22BC4EFC" w14:textId="77777777" w:rsidR="00C71592" w:rsidRPr="00C85827" w:rsidRDefault="00C71592" w:rsidP="00C71592">
            <w:pPr>
              <w:jc w:val="center"/>
              <w:rPr>
                <w:color w:val="000000" w:themeColor="text1"/>
                <w:sz w:val="20"/>
                <w:szCs w:val="20"/>
              </w:rPr>
            </w:pPr>
          </w:p>
        </w:tc>
        <w:tc>
          <w:tcPr>
            <w:tcW w:w="1005" w:type="dxa"/>
            <w:vMerge/>
          </w:tcPr>
          <w:p w14:paraId="2D2ECFA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7E0CC52"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60B6EC3" w14:textId="0F4A0FA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0.448</w:t>
            </w:r>
          </w:p>
        </w:tc>
        <w:tc>
          <w:tcPr>
            <w:tcW w:w="953" w:type="dxa"/>
          </w:tcPr>
          <w:p w14:paraId="7FA4E3D0" w14:textId="2746714D"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-1.262</w:t>
            </w:r>
          </w:p>
        </w:tc>
        <w:tc>
          <w:tcPr>
            <w:tcW w:w="1195" w:type="dxa"/>
          </w:tcPr>
          <w:p w14:paraId="73C48C82" w14:textId="54755A55"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-1.017</w:t>
            </w:r>
          </w:p>
        </w:tc>
        <w:tc>
          <w:tcPr>
            <w:tcW w:w="992" w:type="dxa"/>
          </w:tcPr>
          <w:p w14:paraId="564F5149" w14:textId="35175408"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0.220</w:t>
            </w:r>
          </w:p>
        </w:tc>
      </w:tr>
      <w:tr w:rsidR="00C71592" w:rsidRPr="00C85827" w14:paraId="5CF4C7B3" w14:textId="77777777" w:rsidTr="00FC67DE">
        <w:trPr>
          <w:jc w:val="center"/>
        </w:trPr>
        <w:tc>
          <w:tcPr>
            <w:cnfStyle w:val="001000000000" w:firstRow="0" w:lastRow="0" w:firstColumn="1" w:lastColumn="0" w:oddVBand="0" w:evenVBand="0" w:oddHBand="0" w:evenHBand="0" w:firstRowFirstColumn="0" w:firstRowLastColumn="0" w:lastRowFirstColumn="0" w:lastRowLastColumn="0"/>
            <w:tcW w:w="1176" w:type="dxa"/>
            <w:vMerge/>
          </w:tcPr>
          <w:p w14:paraId="3C335D14" w14:textId="77777777" w:rsidR="00C71592" w:rsidRPr="00C85827" w:rsidRDefault="00C71592" w:rsidP="00C71592">
            <w:pPr>
              <w:jc w:val="center"/>
              <w:rPr>
                <w:color w:val="000000" w:themeColor="text1"/>
                <w:sz w:val="20"/>
                <w:szCs w:val="20"/>
              </w:rPr>
            </w:pPr>
          </w:p>
        </w:tc>
        <w:tc>
          <w:tcPr>
            <w:tcW w:w="1005" w:type="dxa"/>
            <w:vMerge/>
          </w:tcPr>
          <w:p w14:paraId="19869A04"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5BCF4572"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39A816E2" w14:textId="5AFF98F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37.035</w:t>
            </w:r>
          </w:p>
        </w:tc>
        <w:tc>
          <w:tcPr>
            <w:tcW w:w="953" w:type="dxa"/>
          </w:tcPr>
          <w:p w14:paraId="0082A83C" w14:textId="1A9CF2D6"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30.291</w:t>
            </w:r>
          </w:p>
        </w:tc>
        <w:tc>
          <w:tcPr>
            <w:tcW w:w="1195" w:type="dxa"/>
          </w:tcPr>
          <w:p w14:paraId="2F7CA7E4" w14:textId="121CB5D1"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60.412</w:t>
            </w:r>
          </w:p>
        </w:tc>
        <w:tc>
          <w:tcPr>
            <w:tcW w:w="992" w:type="dxa"/>
          </w:tcPr>
          <w:p w14:paraId="5C41A21B" w14:textId="7277BDA2"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23.774</w:t>
            </w:r>
          </w:p>
        </w:tc>
      </w:tr>
      <w:bookmarkEnd w:id="3"/>
    </w:tbl>
    <w:p w14:paraId="266E72D2" w14:textId="77777777" w:rsidR="00DE08C6" w:rsidRDefault="00DE08C6" w:rsidP="00612D66">
      <w:pPr>
        <w:pStyle w:val="Heading1"/>
        <w:numPr>
          <w:ilvl w:val="0"/>
          <w:numId w:val="0"/>
        </w:numPr>
        <w:ind w:left="432"/>
        <w:rPr>
          <w:lang w:val="en-US"/>
        </w:rPr>
      </w:pPr>
    </w:p>
    <w:p w14:paraId="015B7E5D" w14:textId="77777777" w:rsidR="00FC67DE" w:rsidRDefault="00FC67DE" w:rsidP="00186F6D">
      <w:pPr>
        <w:jc w:val="both"/>
      </w:pPr>
      <w:r w:rsidRPr="00CA30BA">
        <w:t>Examining the Total metrics, the Ensemble model consistently emerges as the most reliable predictor of surface roughness. It demonstrates the highest accuracy in both training (85%) and testing (83%) while simultaneously achieving the lowest RMSE and MAPE values and the strongest R² performance. GPR follows as the second-best model, exhibiting smooth and stable behavior with balanced accuracy and R² scores. SVR shows moderate but steady performance, while ANN and KNN lag behind, reflecting reduced capacity to capture the nonlinear behavior inherent in grinding processes.</w:t>
      </w:r>
    </w:p>
    <w:p w14:paraId="2E0B7207" w14:textId="77777777" w:rsidR="00FC67DE" w:rsidRDefault="00FC67DE" w:rsidP="00186F6D">
      <w:pPr>
        <w:jc w:val="both"/>
      </w:pPr>
    </w:p>
    <w:p w14:paraId="082251E3" w14:textId="77777777" w:rsidR="00FC67DE" w:rsidRDefault="00FC67DE" w:rsidP="00186F6D">
      <w:pPr>
        <w:jc w:val="both"/>
      </w:pPr>
      <w:r>
        <w:t>A comparison between the training and testing stages offers insight into model generalization. The Ensemble model exhibits excellent robustness, with minimal degradation in all performance metrics when evaluated on unseen data. SVR similarly maintains stable behavior, confirming its suitability for applications where consistency is prioritized. GPR shows a modest decline in testing accuracy yet retains comparatively high R² values, indicating that it generalizes reasonably well despite sensitivity to data irregularities. In contrast, ANN and KNN display considerable performance deterioration, especially visible in their R² and MAPE values. These trends indicate that both models tend to overfit the training data and are less capable of adapting to new, previously unseen operating conditions.</w:t>
      </w:r>
    </w:p>
    <w:p w14:paraId="27AC1A31" w14:textId="77777777" w:rsidR="00FC67DE" w:rsidRDefault="00FC67DE" w:rsidP="00186F6D">
      <w:pPr>
        <w:jc w:val="both"/>
      </w:pPr>
    </w:p>
    <w:p w14:paraId="6F23BF03" w14:textId="6E81EA44" w:rsidR="00E34D8B" w:rsidRDefault="00FC67DE" w:rsidP="00186F6D">
      <w:pPr>
        <w:jc w:val="both"/>
        <w:rPr>
          <w:rtl/>
        </w:rPr>
      </w:pPr>
      <w:r>
        <w:t>The alloy-specific evaluations further highlight the variability in predictive difficulty across materials. Inconel 738 consistently exhibits the poorest predictive outcomes across all models, with markedly low or even negative R² values, elevated RMSE, and substantially higher MAPE levels. This quantitative evidence aligns with the observed experimental fluctuations in the Inconel dataset and confirms its status as the most challenging material to model. Aluminum, by contrast, emerges as the most predictable alloy, yielding the highest R² values and the lowest error metrics across most models. Steel performs similarly well, showing stable and accurate predictions but with slightly higher variance than Aluminum. Collectively, the results underscore the strong material dependence of the grinding process, highlighting that model performance is heavily influenced by the inherent stability and variability of each alloy’s response.</w:t>
      </w:r>
    </w:p>
    <w:p w14:paraId="6535162B" w14:textId="77777777" w:rsidR="00E6586B" w:rsidRDefault="00E6586B" w:rsidP="00FC67DE">
      <w:pPr>
        <w:rPr>
          <w:rtl/>
        </w:rPr>
      </w:pPr>
    </w:p>
    <w:p w14:paraId="604044C3" w14:textId="77777777" w:rsidR="00E6586B" w:rsidRDefault="00E6586B" w:rsidP="00FC67DE">
      <w:pPr>
        <w:rPr>
          <w:rtl/>
        </w:rPr>
      </w:pPr>
    </w:p>
    <w:p w14:paraId="7ABEBC1E" w14:textId="77777777" w:rsidR="00E6586B" w:rsidRDefault="00E6586B" w:rsidP="00FC67DE">
      <w:pPr>
        <w:rPr>
          <w:lang w:val="en-US"/>
        </w:rPr>
      </w:pPr>
    </w:p>
    <w:p w14:paraId="7E4C30C2" w14:textId="77777777" w:rsidR="00E6586B" w:rsidRDefault="00E6586B" w:rsidP="00FC67DE">
      <w:pPr>
        <w:rPr>
          <w:lang w:val="en-US"/>
        </w:rPr>
      </w:pPr>
    </w:p>
    <w:p w14:paraId="6F662C71" w14:textId="77777777" w:rsidR="00E6586B" w:rsidRDefault="00E6586B" w:rsidP="00FC67DE">
      <w:pPr>
        <w:rPr>
          <w:lang w:val="en-US"/>
        </w:rPr>
      </w:pPr>
    </w:p>
    <w:p w14:paraId="1C84780F" w14:textId="77777777" w:rsidR="00E6586B" w:rsidRDefault="00E6586B" w:rsidP="00FC67DE">
      <w:pPr>
        <w:rPr>
          <w:lang w:val="en-US"/>
        </w:rPr>
      </w:pPr>
    </w:p>
    <w:p w14:paraId="64156A60" w14:textId="2C428AFA" w:rsidR="00E6586B" w:rsidRDefault="00E6586B" w:rsidP="00612D66">
      <w:pPr>
        <w:pStyle w:val="Heading2"/>
        <w:rPr>
          <w:lang w:val="en-US"/>
        </w:rPr>
      </w:pPr>
      <w:r w:rsidRPr="00612D66">
        <w:lastRenderedPageBreak/>
        <w:t>Taylor</w:t>
      </w:r>
      <w:r>
        <w:rPr>
          <w:lang w:val="en-US"/>
        </w:rPr>
        <w:t xml:space="preserve"> Diagram</w:t>
      </w:r>
    </w:p>
    <w:p w14:paraId="7210987D" w14:textId="77777777" w:rsidR="00B00AF4" w:rsidRDefault="00B00AF4" w:rsidP="00FC67DE">
      <w:pPr>
        <w:rPr>
          <w:lang w:val="en-US"/>
        </w:rPr>
      </w:pPr>
    </w:p>
    <w:p w14:paraId="55D48B9C" w14:textId="1829CE89" w:rsidR="004F31AA" w:rsidRPr="004F31AA" w:rsidRDefault="004F31AA" w:rsidP="004F31AA">
      <w:pPr>
        <w:jc w:val="both"/>
        <w:rPr>
          <w:rFonts w:asciiTheme="majorBidi" w:hAnsiTheme="majorBidi" w:cstheme="majorBidi"/>
        </w:rPr>
      </w:pPr>
      <w:r w:rsidRPr="004F31AA">
        <w:rPr>
          <w:rFonts w:asciiTheme="majorBidi" w:hAnsiTheme="majorBidi" w:cstheme="majorBidi"/>
        </w:rPr>
        <w:t>From the previous section, the process of selecting the best model for further implementation was based on the separate analysis of accuracy metrics. However, as emphasized in Section 2.5, the identification of the optimal model should rely on a multidisciplinary approach. For this reason, several multidimensional visual evaluation methods—such as the Taylor diagram</w:t>
      </w:r>
      <w:r w:rsidR="004C1612">
        <w:rPr>
          <w:rFonts w:asciiTheme="majorBidi" w:hAnsiTheme="majorBidi" w:cstheme="majorBidi"/>
        </w:rPr>
        <w:t xml:space="preserve"> </w:t>
      </w:r>
      <w:r w:rsidR="004C1612">
        <w:rPr>
          <w:rFonts w:asciiTheme="majorBidi" w:hAnsiTheme="majorBidi" w:cstheme="majorBidi"/>
        </w:rPr>
        <w:fldChar w:fldCharType="begin"/>
      </w:r>
      <w:r w:rsidR="00410FF4">
        <w:rPr>
          <w:rFonts w:asciiTheme="majorBidi" w:hAnsiTheme="majorBidi" w:cstheme="majorBidi"/>
        </w:rPr>
        <w:instrText xml:space="preserve"> ADDIN ZOTERO_ITEM CSL_CITATION {"citationID":"GRcUpAVU","properties":{"formattedCitation":"[68]","plainCitation":"[68]","noteIndex":0},"citationItems":[{"id":1458,"uris":["http://zotero.org/users/13788649/items/PUDQ6FCH"],"itemData":{"id":1458,"type":"article-journal","abstract":"A diagram has been devised that can provide a concise statistical summary of how well patterns match each other in terms of their correlation, their root‐mean‐square difference, and the ratio of their variances. Although the form of this diagram is general, it is especially useful in evaluating complex models, such as those used to study geophysical phenomena. Examples are given showing that the diagram can be used to summarize the relative merits of a collection of different models or to track changes in performance of a model as it is modified. Methods are suggested for indicating on these diagrams the statistical significance of apparent differences and the degree to which observational uncertainty and unforced internal variability limit the expected agreement between model‐simulated and observed behaviors. The geometric relationship between the statistics plotted on the diagram also provides some guidance for devising skill scores that appropriately weight among the various measures of pattern correspondence.","container-title":"Journal of Geophysical Research: Atmospheres","DOI":"10.1029/2000JD900719","ISSN":"0148-0227","issue":"D7","journalAbbreviation":"J. Geophys. Res.","language":"en","license":"http://onlinelibrary.wiley.com/termsAndConditions#vor","page":"7183-7192","source":"DOI.org (Crossref)","title":"Summarizing multiple aspects of model performance in a single diagram","volume":"106","author":[{"family":"Taylor","given":"Karl E."}],"issued":{"date-parts":[["2001",4,16]]}}}],"schema":"https://github.com/citation-style-language/schema/raw/master/csl-citation.json"} </w:instrText>
      </w:r>
      <w:r w:rsidR="004C1612">
        <w:rPr>
          <w:rFonts w:asciiTheme="majorBidi" w:hAnsiTheme="majorBidi" w:cstheme="majorBidi"/>
        </w:rPr>
        <w:fldChar w:fldCharType="separate"/>
      </w:r>
      <w:r w:rsidR="00410FF4">
        <w:rPr>
          <w:rFonts w:asciiTheme="majorBidi" w:hAnsiTheme="majorBidi" w:cstheme="majorBidi"/>
          <w:noProof/>
        </w:rPr>
        <w:t>[68]</w:t>
      </w:r>
      <w:r w:rsidR="004C1612">
        <w:rPr>
          <w:rFonts w:asciiTheme="majorBidi" w:hAnsiTheme="majorBidi" w:cstheme="majorBidi"/>
        </w:rPr>
        <w:fldChar w:fldCharType="end"/>
      </w:r>
      <w:r w:rsidRPr="004F31AA">
        <w:rPr>
          <w:rFonts w:asciiTheme="majorBidi" w:hAnsiTheme="majorBidi" w:cstheme="majorBidi"/>
        </w:rPr>
        <w:t>, ARAS diagram</w:t>
      </w:r>
      <w:r w:rsidR="004C1612">
        <w:rPr>
          <w:rFonts w:asciiTheme="majorBidi" w:hAnsiTheme="majorBidi" w:cstheme="majorBidi"/>
        </w:rPr>
        <w:t xml:space="preserve"> </w:t>
      </w:r>
      <w:r w:rsidR="004C1612">
        <w:rPr>
          <w:rFonts w:asciiTheme="majorBidi" w:hAnsiTheme="majorBidi" w:cstheme="majorBidi"/>
        </w:rPr>
        <w:fldChar w:fldCharType="begin"/>
      </w:r>
      <w:r w:rsidR="00410FF4">
        <w:rPr>
          <w:rFonts w:asciiTheme="majorBidi" w:hAnsiTheme="majorBidi" w:cstheme="majorBidi"/>
        </w:rPr>
        <w:instrText xml:space="preserve"> ADDIN ZOTERO_ITEM CSL_CITATION {"citationID":"jaIH357t","properties":{"formattedCitation":"[69]","plainCitation":"[69]","noteIndex":0},"citationItems":[{"id":1455,"uris":["http://zotero.org/users/13788649/items/E62H5X22"],"itemData":{"id":1455,"type":"article-journal","abstract":"Abstract\n            In the latest years the capacity and complexity of climate and environmental modeling has increased considerably. Therefore, tools and criteria for model performance evaluation are needed to ensure that different users can benefit from model selection. Among graphical tools, Taylor’s diagram is widely used to provide evaluation and comparison of model performances, with particular emphasis on climate models. Taylor’s diagram accounts for different statistical features of model outputs and observations, including correlation, variability and centered root mean square error. Not included is model bias, which is an essential feature for climate model evaluations, and it is usually calculated separately to complement the information embedded in Taylor’s diagram. In this paper a new diagram is proposed, referred to as Aras’ diagram, which allows for visual assessments of the correspondence between model outputs and reference data in terms of total error, correlation, as well as bias and variability ratios through an easy-to-interpret two-dimensional (2D) plot, allowing for proper weighting of different model features. The strengths of the new diagram are exemplified in a case study of performance evaluation of EURO-CORDEX historical experiment over Southern Italy using E-OBS as reference dataset, for three hydrological variables (i.e. daily precipitation, daily surface minimum temperature, and daily maximum surface temperature), and four popular climate indices (i.e. total annual precipitation, annual maxima of daily precipitation, annual minima of daily minimum temperatures, and annual maxima of daily maximum temperatures). The proposed diagram shows interesting properties, in addition to those already included in Taylor’s diagram, which may help promoting climate model evaluations based on their accuracy in reproducing the climatological patterns observed in time and space.","container-title":"Stochastic Environmental Research and Risk Assessment","DOI":"10.1007/s00477-024-02678-3","ISSN":"1436-3240, 1436-3259","issue":"6","journalAbbreviation":"Stoch Environ Res Risk Assess","language":"en","page":"2261-2281","source":"DOI.org (Crossref)","title":"A new diagram for performance evaluation of complex models","volume":"38","author":[{"family":"Izzaddin","given":"Aras"},{"family":"Langousis","given":"Andreas"},{"family":"Totaro","given":"Vincenzo"},{"family":"Yaseen","given":"Marwah"},{"family":"Iacobellis","given":"Vito"}],"issued":{"date-parts":[["2024",6]]}}}],"schema":"https://github.com/citation-style-language/schema/raw/master/csl-citation.json"} </w:instrText>
      </w:r>
      <w:r w:rsidR="004C1612">
        <w:rPr>
          <w:rFonts w:asciiTheme="majorBidi" w:hAnsiTheme="majorBidi" w:cstheme="majorBidi"/>
        </w:rPr>
        <w:fldChar w:fldCharType="separate"/>
      </w:r>
      <w:r w:rsidR="00410FF4">
        <w:rPr>
          <w:rFonts w:asciiTheme="majorBidi" w:hAnsiTheme="majorBidi" w:cstheme="majorBidi"/>
          <w:noProof/>
        </w:rPr>
        <w:t>[69]</w:t>
      </w:r>
      <w:r w:rsidR="004C1612">
        <w:rPr>
          <w:rFonts w:asciiTheme="majorBidi" w:hAnsiTheme="majorBidi" w:cstheme="majorBidi"/>
        </w:rPr>
        <w:fldChar w:fldCharType="end"/>
      </w:r>
      <w:r w:rsidRPr="004F31AA">
        <w:rPr>
          <w:rFonts w:asciiTheme="majorBidi" w:hAnsiTheme="majorBidi" w:cstheme="majorBidi"/>
        </w:rPr>
        <w:t>, and Target diagram</w:t>
      </w:r>
      <w:r w:rsidR="004C1612">
        <w:rPr>
          <w:rFonts w:asciiTheme="majorBidi" w:hAnsiTheme="majorBidi" w:cstheme="majorBidi"/>
        </w:rPr>
        <w:t xml:space="preserve"> </w:t>
      </w:r>
      <w:r w:rsidR="004C1612">
        <w:rPr>
          <w:rFonts w:asciiTheme="majorBidi" w:hAnsiTheme="majorBidi" w:cstheme="majorBidi"/>
        </w:rPr>
        <w:fldChar w:fldCharType="begin"/>
      </w:r>
      <w:r w:rsidR="00410FF4">
        <w:rPr>
          <w:rFonts w:asciiTheme="majorBidi" w:hAnsiTheme="majorBidi" w:cstheme="majorBidi"/>
        </w:rPr>
        <w:instrText xml:space="preserve"> ADDIN ZOTERO_ITEM CSL_CITATION {"citationID":"YS25fo2z","properties":{"formattedCitation":"[70]","plainCitation":"[70]","noteIndex":0},"citationItems":[{"id":1456,"uris":["http://zotero.org/users/13788649/items/GDGCRS8B"],"itemData":{"id":1456,"type":"article-journal","container-title":"Journal of Marine Systems","DOI":"10.1016/j.jmarsys.2008.05.014","ISSN":"09247963","issue":"1-2","journalAbbreviation":"Journal of Marine Systems","language":"en","page":"64-82","source":"DOI.org (Crossref)","title":"Summary diagrams for coupled hydrodynamic-ecosystem model skill assessment","volume":"76","author":[{"family":"Jolliff","given":"Jason K."},{"family":"Kindle","given":"John C."},{"family":"Shulman","given":"Igor"},{"family":"Penta","given":"Bradley"},{"family":"Friedrichs","given":"Marjorie A.M."},{"family":"Helber","given":"Robert"},{"family":"Arnone","given":"Robert A."}],"issued":{"date-parts":[["2009",2]]}}}],"schema":"https://github.com/citation-style-language/schema/raw/master/csl-citation.json"} </w:instrText>
      </w:r>
      <w:r w:rsidR="004C1612">
        <w:rPr>
          <w:rFonts w:asciiTheme="majorBidi" w:hAnsiTheme="majorBidi" w:cstheme="majorBidi"/>
        </w:rPr>
        <w:fldChar w:fldCharType="separate"/>
      </w:r>
      <w:r w:rsidR="00410FF4">
        <w:rPr>
          <w:rFonts w:asciiTheme="majorBidi" w:hAnsiTheme="majorBidi" w:cstheme="majorBidi"/>
          <w:noProof/>
        </w:rPr>
        <w:t>[70]</w:t>
      </w:r>
      <w:r w:rsidR="004C1612">
        <w:rPr>
          <w:rFonts w:asciiTheme="majorBidi" w:hAnsiTheme="majorBidi" w:cstheme="majorBidi"/>
        </w:rPr>
        <w:fldChar w:fldCharType="end"/>
      </w:r>
      <w:r w:rsidRPr="004F31AA">
        <w:rPr>
          <w:rFonts w:asciiTheme="majorBidi" w:hAnsiTheme="majorBidi" w:cstheme="majorBidi"/>
        </w:rPr>
        <w:t>—were introduced. These methods allow simultaneous consideration of different accuracy metrics (including standard deviation, root mean square error, and correlation coefficient) within a single visual framework, thereby facilitating a more comprehensive model selection process</w:t>
      </w:r>
      <w:r w:rsidR="00736629">
        <w:rPr>
          <w:rFonts w:asciiTheme="majorBidi" w:hAnsiTheme="majorBidi" w:cstheme="majorBidi"/>
        </w:rPr>
        <w:t xml:space="preserve"> </w:t>
      </w:r>
      <w:r w:rsidR="00736629">
        <w:rPr>
          <w:rFonts w:asciiTheme="majorBidi" w:hAnsiTheme="majorBidi" w:cstheme="majorBidi"/>
        </w:rPr>
        <w:fldChar w:fldCharType="begin"/>
      </w:r>
      <w:r w:rsidR="00410FF4">
        <w:rPr>
          <w:rFonts w:asciiTheme="majorBidi" w:hAnsiTheme="majorBidi" w:cstheme="majorBidi"/>
        </w:rPr>
        <w:instrText xml:space="preserve"> ADDIN ZOTERO_ITEM CSL_CITATION {"citationID":"DOTKlWr8","properties":{"formattedCitation":"[71, 72]","plainCitation":"[71, 72]","noteIndex":0},"citationItems":[{"id":1461,"uris":["http://zotero.org/users/13788649/items/793MJCSZ"],"itemData":{"id":1461,"type":"article-journal","container-title":"Computer Methods and Programs in Biomedicine","DOI":"10.1016/j.cmpb.2023.107843","ISSN":"01692607","journalAbbreviation":"Computer Methods and Programs in Biomedicine","language":"en","page":"107843","source":"DOI.org (Crossref)","title":"Interactive polar diagrams for model comparison","volume":"242","author":[{"family":"Anžel","given":"Aleksandar"},{"family":"Heider","given":"Dominik"},{"family":"Hattab","given":"Georges"}],"issued":{"date-parts":[["2023",12]]}},"label":"page"},{"id":1459,"uris":["http://zotero.org/users/13788649/items/SV94E5AK"],"itemData":{"id":1459,"type":"article-journal","abstract":"Abstract\n            \n              Waste-to-energy conversion via pyrolysis has attracted increasing attention recently owing to its multiple uses. Among the products of this process, biochar stands out for its versatility, with its yield influenced by various factors. Extensive and labor-intensive experimental testing is sometimes necessary to properly grasp the output distribution from various feedstocks. Nonetheless, data-driven predictive models using large-scale historical experiment records can provide insightful analysis of projected yields from a variety of biomass materials, hence overcoming the challenges of empirical modeling. As such, five modern approaches available in modern machine learning are employed in this study to develop the biochar yield prediction models. The Lasso regression, Tweedie regression, random forest, XGBoost, and Gradient boosting regression were employed. Out of these five XGBoost was superior with a training mean squared error (MSE) of 1.17 and a test MSE of 2.94. The XGBoost-based biochar yield model shows excellent performance with a strong predictive accuracy of the R\n              2\n              values as 0.9739 (training) and 0.8875 (test). The mean absolute percentage error value was only 2.14% in the training phase and 3.8% in the testing phase. Precision prognostic technologies have broad effects on sectors including biomass logistics, conversion technologies, and effective biomass utilization as renewable energy. Leveraging SHAP based on cooperative game theory, the study shows that while ash and moisture lower biochar yield, FPT, nitrogen, and carbon content significantly boost it. Small variables like heating rate and volatile matter have a secondary impact on production efficiency.","container-title":"Scientific Reports","DOI":"10.1038/s41598-025-91450-w","ISSN":"2045-2322","issue":"1","journalAbbreviation":"Sci Rep","language":"en","page":"7105","source":"DOI.org (Crossref)","title":"Precision biochar yield forecasting employing random forest and XGBoost with Taylor diagram visualization","volume":"15","author":[{"family":"Uppalapati","given":"Sudhakar"},{"family":"Paramasivam","given":"Prabhu"},{"family":"Kilari","given":"Naveen"},{"family":"Chohan","given":"Jasgurpreet Singh"},{"family":"Kanti","given":"Praveen Kumar"},{"family":"Vemanaboina","given":"Harinadh"},{"family":"Dabelo","given":"Leliso Hobicho"},{"family":"Gupta","given":"Rupesh"}],"issued":{"date-parts":[["2025",2,27]]}},"label":"page"}],"schema":"https://github.com/citation-style-language/schema/raw/master/csl-citation.json"} </w:instrText>
      </w:r>
      <w:r w:rsidR="00736629">
        <w:rPr>
          <w:rFonts w:asciiTheme="majorBidi" w:hAnsiTheme="majorBidi" w:cstheme="majorBidi"/>
        </w:rPr>
        <w:fldChar w:fldCharType="separate"/>
      </w:r>
      <w:r w:rsidR="00410FF4">
        <w:rPr>
          <w:rFonts w:eastAsiaTheme="minorHAnsi" w:hAnsiTheme="majorHAnsi"/>
          <w:lang w:val="en-US"/>
          <w14:ligatures w14:val="standardContextual"/>
        </w:rPr>
        <w:t>[71, 72]</w:t>
      </w:r>
      <w:r w:rsidR="00736629">
        <w:rPr>
          <w:rFonts w:asciiTheme="majorBidi" w:hAnsiTheme="majorBidi" w:cstheme="majorBidi"/>
        </w:rPr>
        <w:fldChar w:fldCharType="end"/>
      </w:r>
      <w:r w:rsidRPr="004F31AA">
        <w:rPr>
          <w:rFonts w:asciiTheme="majorBidi" w:hAnsiTheme="majorBidi" w:cstheme="majorBidi"/>
        </w:rPr>
        <w:t>.</w:t>
      </w:r>
    </w:p>
    <w:p w14:paraId="55FCD336" w14:textId="03419209" w:rsidR="004F31AA" w:rsidRPr="004F31AA" w:rsidRDefault="004F31AA" w:rsidP="004F31AA">
      <w:pPr>
        <w:jc w:val="both"/>
        <w:rPr>
          <w:rFonts w:asciiTheme="majorBidi" w:hAnsiTheme="majorBidi" w:cstheme="majorBidi"/>
        </w:rPr>
      </w:pPr>
      <w:r w:rsidRPr="004F31AA">
        <w:rPr>
          <w:rFonts w:asciiTheme="majorBidi" w:hAnsiTheme="majorBidi" w:cstheme="majorBidi"/>
        </w:rPr>
        <w:t>Among these evaluation techniques, the Taylor diagram was selected due to its ability to integrate multiple statistical measures, as discussed earlier, and its established use as a well</w:t>
      </w:r>
      <w:r w:rsidRPr="004F31AA">
        <w:rPr>
          <w:rFonts w:asciiTheme="majorBidi" w:hAnsiTheme="majorBidi" w:cstheme="majorBidi"/>
        </w:rPr>
        <w:noBreakHyphen/>
        <w:t xml:space="preserve">recognized method in the field of artificial intelligence. The results of the Taylor diagram analysis for the current study are illustrated in Figures </w:t>
      </w:r>
      <w:r w:rsidR="00186F6D">
        <w:rPr>
          <w:rFonts w:asciiTheme="majorBidi" w:hAnsiTheme="majorBidi" w:cstheme="majorBidi"/>
        </w:rPr>
        <w:t>7</w:t>
      </w:r>
      <w:r w:rsidRPr="004F31AA">
        <w:rPr>
          <w:rFonts w:asciiTheme="majorBidi" w:hAnsiTheme="majorBidi" w:cstheme="majorBidi"/>
        </w:rPr>
        <w:t xml:space="preserve"> and </w:t>
      </w:r>
      <w:r w:rsidR="00186F6D">
        <w:rPr>
          <w:rFonts w:asciiTheme="majorBidi" w:hAnsiTheme="majorBidi" w:cstheme="majorBidi"/>
        </w:rPr>
        <w:t>8</w:t>
      </w:r>
      <w:r w:rsidRPr="004F31AA">
        <w:rPr>
          <w:rFonts w:asciiTheme="majorBidi" w:hAnsiTheme="majorBidi" w:cstheme="majorBidi"/>
        </w:rPr>
        <w:t xml:space="preserve">. Figure </w:t>
      </w:r>
      <w:r w:rsidR="00186F6D">
        <w:rPr>
          <w:rFonts w:asciiTheme="majorBidi" w:hAnsiTheme="majorBidi" w:cstheme="majorBidi"/>
        </w:rPr>
        <w:t>7</w:t>
      </w:r>
      <w:r w:rsidRPr="004F31AA">
        <w:rPr>
          <w:rFonts w:asciiTheme="majorBidi" w:hAnsiTheme="majorBidi" w:cstheme="majorBidi"/>
        </w:rPr>
        <w:t xml:space="preserve"> presents the combined dataset, where both training and testing outputs were merged into a single universal dataset. The diagram clearly shows that the GPR and Ensemble models, with their higher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4F31AA">
        <w:rPr>
          <w:rFonts w:asciiTheme="majorBidi" w:hAnsiTheme="majorBidi" w:cstheme="majorBidi"/>
        </w:rPr>
        <w:t xml:space="preserve">values, lower standard deviations, and RMSD values closer to the actual </w:t>
      </w:r>
      <m:oMath>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z</m:t>
            </m:r>
          </m:sub>
        </m:sSub>
      </m:oMath>
      <w:r w:rsidRPr="004F31AA">
        <w:rPr>
          <w:rFonts w:asciiTheme="majorBidi" w:hAnsiTheme="majorBidi" w:cstheme="majorBidi"/>
        </w:rPr>
        <w:t>, exhibit superior performance. While SVR and KNN also demonstrate acceptable results, they do not outperform Ensemble and GPR. By contrast, the ANN model fails to adequately capture the complexity of the universal dataset, resulting in poor predictive accuracy.</w:t>
      </w:r>
    </w:p>
    <w:p w14:paraId="5F3F9BE7" w14:textId="692C3C40" w:rsidR="004F31AA" w:rsidRPr="004F31AA" w:rsidRDefault="004F31AA" w:rsidP="004F31AA">
      <w:pPr>
        <w:jc w:val="both"/>
        <w:rPr>
          <w:rFonts w:asciiTheme="majorBidi" w:hAnsiTheme="majorBidi" w:cstheme="majorBidi"/>
        </w:rPr>
      </w:pPr>
      <w:r w:rsidRPr="004F31AA">
        <w:rPr>
          <w:rFonts w:asciiTheme="majorBidi" w:hAnsiTheme="majorBidi" w:cstheme="majorBidi"/>
        </w:rPr>
        <w:t xml:space="preserve">Figure </w:t>
      </w:r>
      <w:r w:rsidR="00186F6D">
        <w:rPr>
          <w:rFonts w:asciiTheme="majorBidi" w:hAnsiTheme="majorBidi" w:cstheme="majorBidi"/>
        </w:rPr>
        <w:t>8</w:t>
      </w:r>
      <w:r w:rsidRPr="004F31AA">
        <w:rPr>
          <w:rFonts w:asciiTheme="majorBidi" w:hAnsiTheme="majorBidi" w:cstheme="majorBidi"/>
        </w:rPr>
        <w:t xml:space="preserve"> highlights the novelty of this study by introducing workpiece alloy type as a primary evaluation criterion. The Taylor diagrams for Inconel, Aluminum, and Steel alloys are illustrated separately. The results indicate that the Ensemble method, which integrates multiple machine learning approaches, performs best for Steel and Aluminum datasets. However, due to the high complexity and severe data variation associated with Inconel 738, the GPR model provides the most reliable predictions, followed by the Ensemble method, which still delivers acceptable results.</w:t>
      </w:r>
    </w:p>
    <w:p w14:paraId="469C3B09" w14:textId="77777777" w:rsidR="00E6586B" w:rsidRDefault="00E6586B" w:rsidP="00FC67DE">
      <w:pPr>
        <w:rPr>
          <w:lang w:val="en-US"/>
        </w:rPr>
      </w:pPr>
    </w:p>
    <w:p w14:paraId="5AF5FBF6" w14:textId="26D95B46" w:rsidR="00E6586B" w:rsidRDefault="00E6586B" w:rsidP="00FC67DE">
      <w:pPr>
        <w:rPr>
          <w:lang w:val="en-US"/>
        </w:rPr>
      </w:pPr>
      <w:r>
        <w:rPr>
          <w:noProof/>
          <w:lang w:val="en-US"/>
          <w14:ligatures w14:val="standardContextual"/>
        </w:rPr>
        <w:lastRenderedPageBreak/>
        <w:drawing>
          <wp:inline distT="0" distB="0" distL="0" distR="0" wp14:anchorId="7B8F563B" wp14:editId="4C90C738">
            <wp:extent cx="5607224" cy="5607224"/>
            <wp:effectExtent l="0" t="0" r="6350" b="6350"/>
            <wp:docPr id="2140593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93989" name="Picture 2140593989"/>
                    <pic:cNvPicPr/>
                  </pic:nvPicPr>
                  <pic:blipFill>
                    <a:blip r:embed="rId16">
                      <a:extLst>
                        <a:ext uri="{28A0092B-C50C-407E-A947-70E740481C1C}">
                          <a14:useLocalDpi xmlns:a14="http://schemas.microsoft.com/office/drawing/2010/main" val="0"/>
                        </a:ext>
                      </a:extLst>
                    </a:blip>
                    <a:stretch>
                      <a:fillRect/>
                    </a:stretch>
                  </pic:blipFill>
                  <pic:spPr>
                    <a:xfrm>
                      <a:off x="0" y="0"/>
                      <a:ext cx="5620408" cy="5620408"/>
                    </a:xfrm>
                    <a:prstGeom prst="rect">
                      <a:avLst/>
                    </a:prstGeom>
                  </pic:spPr>
                </pic:pic>
              </a:graphicData>
            </a:graphic>
          </wp:inline>
        </w:drawing>
      </w:r>
    </w:p>
    <w:p w14:paraId="7AA81166" w14:textId="1CDC74B2" w:rsidR="00E6586B" w:rsidRDefault="00186F6D" w:rsidP="00186F6D">
      <w:pPr>
        <w:jc w:val="center"/>
        <w:rPr>
          <w:lang w:val="en-US"/>
        </w:rPr>
      </w:pPr>
      <w:r>
        <w:rPr>
          <w:lang w:val="en-US"/>
        </w:rPr>
        <w:t>Figure 7: Taylor diagram for all models conducted on consolidated dataset</w:t>
      </w:r>
    </w:p>
    <w:p w14:paraId="35545A94" w14:textId="77777777" w:rsidR="00E6586B" w:rsidRDefault="00E6586B" w:rsidP="00FC67DE">
      <w:pPr>
        <w:rPr>
          <w:lang w:val="en-US"/>
        </w:rPr>
      </w:pPr>
    </w:p>
    <w:p w14:paraId="12A260E9" w14:textId="77777777" w:rsidR="00E6586B" w:rsidRDefault="00E6586B" w:rsidP="00FC67DE">
      <w:pPr>
        <w:rPr>
          <w:lang w:val="en-US"/>
        </w:rPr>
      </w:pPr>
    </w:p>
    <w:tbl>
      <w:tblPr>
        <w:tblStyle w:val="TableGrid"/>
        <w:tblW w:w="0" w:type="auto"/>
        <w:tblLook w:val="04A0" w:firstRow="1" w:lastRow="0" w:firstColumn="1" w:lastColumn="0" w:noHBand="0" w:noVBand="1"/>
      </w:tblPr>
      <w:tblGrid>
        <w:gridCol w:w="3003"/>
        <w:gridCol w:w="3003"/>
        <w:gridCol w:w="3004"/>
      </w:tblGrid>
      <w:tr w:rsidR="00646692" w14:paraId="1F1D406C" w14:textId="77777777" w:rsidTr="00892805">
        <w:tc>
          <w:tcPr>
            <w:tcW w:w="3003" w:type="dxa"/>
          </w:tcPr>
          <w:p w14:paraId="0229F06F" w14:textId="4822D674" w:rsidR="00E6586B" w:rsidRDefault="005C6C38" w:rsidP="00646692">
            <w:pPr>
              <w:jc w:val="center"/>
              <w:rPr>
                <w:lang w:val="en-US"/>
              </w:rPr>
            </w:pPr>
            <w:r>
              <w:rPr>
                <w:noProof/>
                <w:lang w:val="en-US"/>
                <w14:ligatures w14:val="standardContextual"/>
              </w:rPr>
              <w:drawing>
                <wp:inline distT="0" distB="0" distL="0" distR="0" wp14:anchorId="7B8A0CEF" wp14:editId="4980BD54">
                  <wp:extent cx="1675051" cy="1675051"/>
                  <wp:effectExtent l="0" t="0" r="1905" b="1905"/>
                  <wp:docPr id="2024629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29222" name="Picture 20246292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98612" cy="1698612"/>
                          </a:xfrm>
                          <a:prstGeom prst="rect">
                            <a:avLst/>
                          </a:prstGeom>
                        </pic:spPr>
                      </pic:pic>
                    </a:graphicData>
                  </a:graphic>
                </wp:inline>
              </w:drawing>
            </w:r>
          </w:p>
        </w:tc>
        <w:tc>
          <w:tcPr>
            <w:tcW w:w="3003" w:type="dxa"/>
          </w:tcPr>
          <w:p w14:paraId="1DF97445" w14:textId="559CCEBF" w:rsidR="00E6586B" w:rsidRDefault="00731493" w:rsidP="00646692">
            <w:pPr>
              <w:jc w:val="center"/>
              <w:rPr>
                <w:lang w:val="en-US"/>
              </w:rPr>
            </w:pPr>
            <w:r>
              <w:rPr>
                <w:noProof/>
                <w:lang w:val="en-US"/>
                <w14:ligatures w14:val="standardContextual"/>
              </w:rPr>
              <w:drawing>
                <wp:inline distT="0" distB="0" distL="0" distR="0" wp14:anchorId="7BB45AD6" wp14:editId="6884CB86">
                  <wp:extent cx="1674495" cy="1674495"/>
                  <wp:effectExtent l="0" t="0" r="1905" b="1905"/>
                  <wp:docPr id="315525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25472" name="Picture 3155254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94334" cy="1694334"/>
                          </a:xfrm>
                          <a:prstGeom prst="rect">
                            <a:avLst/>
                          </a:prstGeom>
                        </pic:spPr>
                      </pic:pic>
                    </a:graphicData>
                  </a:graphic>
                </wp:inline>
              </w:drawing>
            </w:r>
          </w:p>
        </w:tc>
        <w:tc>
          <w:tcPr>
            <w:tcW w:w="3004" w:type="dxa"/>
          </w:tcPr>
          <w:p w14:paraId="05EE396A" w14:textId="3047F55F" w:rsidR="00E6586B" w:rsidRDefault="00646692" w:rsidP="00646692">
            <w:pPr>
              <w:jc w:val="center"/>
              <w:rPr>
                <w:lang w:val="en-US"/>
              </w:rPr>
            </w:pPr>
            <w:r>
              <w:rPr>
                <w:noProof/>
                <w:lang w:val="en-US"/>
                <w14:ligatures w14:val="standardContextual"/>
              </w:rPr>
              <w:drawing>
                <wp:inline distT="0" distB="0" distL="0" distR="0" wp14:anchorId="539D00DF" wp14:editId="47998B60">
                  <wp:extent cx="1674495" cy="1674495"/>
                  <wp:effectExtent l="0" t="0" r="1905" b="1905"/>
                  <wp:docPr id="8083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947" name="Picture 80839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91317" cy="1691317"/>
                          </a:xfrm>
                          <a:prstGeom prst="rect">
                            <a:avLst/>
                          </a:prstGeom>
                        </pic:spPr>
                      </pic:pic>
                    </a:graphicData>
                  </a:graphic>
                </wp:inline>
              </w:drawing>
            </w:r>
          </w:p>
        </w:tc>
      </w:tr>
      <w:tr w:rsidR="00646692" w14:paraId="27534B68" w14:textId="77777777" w:rsidTr="00892805">
        <w:tc>
          <w:tcPr>
            <w:tcW w:w="3003" w:type="dxa"/>
          </w:tcPr>
          <w:p w14:paraId="403D2974" w14:textId="6B1E7CF4" w:rsidR="00E6586B" w:rsidRPr="00646692" w:rsidRDefault="00646692" w:rsidP="00646692">
            <w:pPr>
              <w:pStyle w:val="ListParagraph"/>
              <w:numPr>
                <w:ilvl w:val="0"/>
                <w:numId w:val="12"/>
              </w:numPr>
              <w:jc w:val="center"/>
              <w:rPr>
                <w:lang w:val="en-US"/>
              </w:rPr>
            </w:pPr>
            <w:r>
              <w:rPr>
                <w:lang w:val="en-US"/>
              </w:rPr>
              <w:t>Inconel</w:t>
            </w:r>
          </w:p>
        </w:tc>
        <w:tc>
          <w:tcPr>
            <w:tcW w:w="3003" w:type="dxa"/>
          </w:tcPr>
          <w:p w14:paraId="056C2627" w14:textId="204FE0A8" w:rsidR="00E6586B" w:rsidRPr="00646692" w:rsidRDefault="00646692" w:rsidP="00646692">
            <w:pPr>
              <w:pStyle w:val="ListParagraph"/>
              <w:numPr>
                <w:ilvl w:val="0"/>
                <w:numId w:val="12"/>
              </w:numPr>
              <w:jc w:val="center"/>
              <w:rPr>
                <w:lang w:val="en-US"/>
              </w:rPr>
            </w:pPr>
            <w:r>
              <w:rPr>
                <w:lang w:val="en-US"/>
              </w:rPr>
              <w:t>Aluminum</w:t>
            </w:r>
          </w:p>
        </w:tc>
        <w:tc>
          <w:tcPr>
            <w:tcW w:w="3004" w:type="dxa"/>
          </w:tcPr>
          <w:p w14:paraId="210065EF" w14:textId="3C8F83B6" w:rsidR="00E6586B" w:rsidRPr="00646692" w:rsidRDefault="00646692" w:rsidP="00646692">
            <w:pPr>
              <w:pStyle w:val="ListParagraph"/>
              <w:numPr>
                <w:ilvl w:val="0"/>
                <w:numId w:val="12"/>
              </w:numPr>
              <w:jc w:val="center"/>
              <w:rPr>
                <w:lang w:val="en-US"/>
              </w:rPr>
            </w:pPr>
            <w:r>
              <w:rPr>
                <w:lang w:val="en-US"/>
              </w:rPr>
              <w:t>Steel</w:t>
            </w:r>
          </w:p>
        </w:tc>
      </w:tr>
      <w:tr w:rsidR="00646692" w14:paraId="51ED4F8E" w14:textId="77777777" w:rsidTr="00892805">
        <w:tc>
          <w:tcPr>
            <w:tcW w:w="9010" w:type="dxa"/>
            <w:gridSpan w:val="3"/>
          </w:tcPr>
          <w:p w14:paraId="4615EB36" w14:textId="7F350EF2" w:rsidR="00646692" w:rsidRPr="00646692" w:rsidRDefault="00646692" w:rsidP="00186F6D">
            <w:pPr>
              <w:jc w:val="center"/>
              <w:rPr>
                <w:lang w:val="en-US"/>
              </w:rPr>
            </w:pPr>
            <w:r>
              <w:rPr>
                <w:lang w:val="en-US"/>
              </w:rPr>
              <w:t xml:space="preserve">Figure </w:t>
            </w:r>
            <w:r w:rsidR="00186F6D">
              <w:rPr>
                <w:lang w:val="en-US"/>
              </w:rPr>
              <w:t>8: Taylor diagram for all models conducted on consolidated dataset with separation on types of alloy</w:t>
            </w:r>
          </w:p>
        </w:tc>
      </w:tr>
    </w:tbl>
    <w:p w14:paraId="2DA84E86" w14:textId="77777777" w:rsidR="00E6586B" w:rsidRPr="00E6586B" w:rsidRDefault="00E6586B" w:rsidP="00FC67DE">
      <w:pPr>
        <w:rPr>
          <w:lang w:val="en-US"/>
        </w:rPr>
      </w:pPr>
    </w:p>
    <w:p w14:paraId="4F8A3A14" w14:textId="4AF9E06E" w:rsidR="00DE08C6" w:rsidRDefault="00E34D8B" w:rsidP="00612D66">
      <w:pPr>
        <w:pStyle w:val="Heading2"/>
        <w:rPr>
          <w:lang w:val="en-US"/>
        </w:rPr>
      </w:pPr>
      <w:r>
        <w:rPr>
          <w:lang w:val="en-US"/>
        </w:rPr>
        <w:lastRenderedPageBreak/>
        <w:t>Sensitivity Analysis</w:t>
      </w:r>
    </w:p>
    <w:p w14:paraId="45887E2E" w14:textId="77777777" w:rsidR="00E34D8B" w:rsidRDefault="00E34D8B" w:rsidP="00E34D8B">
      <w:pPr>
        <w:rPr>
          <w:rtl/>
          <w:lang w:val="en-US"/>
        </w:rPr>
      </w:pPr>
    </w:p>
    <w:p w14:paraId="73D29F7F" w14:textId="6073C7BE" w:rsidR="009C11C0" w:rsidRPr="009C11C0" w:rsidRDefault="009C11C0" w:rsidP="009C11C0">
      <w:pPr>
        <w:jc w:val="both"/>
        <w:rPr>
          <w:lang w:val="en-US"/>
        </w:rPr>
      </w:pPr>
      <w:r w:rsidRPr="009C11C0">
        <w:rPr>
          <w:lang w:val="en-US"/>
        </w:rPr>
        <w:t>SHAP (</w:t>
      </w:r>
      <w:proofErr w:type="spellStart"/>
      <w:r w:rsidRPr="009C11C0">
        <w:rPr>
          <w:lang w:val="en-US"/>
        </w:rPr>
        <w:t>SHapley</w:t>
      </w:r>
      <w:proofErr w:type="spellEnd"/>
      <w:r w:rsidRPr="009C11C0">
        <w:rPr>
          <w:lang w:val="en-US"/>
        </w:rPr>
        <w:t xml:space="preserve"> Additive </w:t>
      </w:r>
      <w:proofErr w:type="spellStart"/>
      <w:r w:rsidRPr="009C11C0">
        <w:rPr>
          <w:lang w:val="en-US"/>
        </w:rPr>
        <w:t>exPlanations</w:t>
      </w:r>
      <w:proofErr w:type="spellEnd"/>
      <w:r w:rsidRPr="009C11C0">
        <w:rPr>
          <w:lang w:val="en-US"/>
        </w:rPr>
        <w:t>) analysis was applied to the two best-performing models</w:t>
      </w:r>
      <w:r>
        <w:rPr>
          <w:lang w:val="en-US"/>
        </w:rPr>
        <w:t xml:space="preserve"> – </w:t>
      </w:r>
      <w:r w:rsidRPr="009C11C0">
        <w:rPr>
          <w:lang w:val="en-US"/>
        </w:rPr>
        <w:t>Ensemble and Gaussian Process Regression (GPR</w:t>
      </w:r>
      <w:r>
        <w:rPr>
          <w:lang w:val="en-US"/>
        </w:rPr>
        <w:t xml:space="preserve">) – </w:t>
      </w:r>
      <w:r w:rsidRPr="009C11C0">
        <w:rPr>
          <w:lang w:val="en-US"/>
        </w:rPr>
        <w:t>with</w:t>
      </w:r>
      <w:r>
        <w:rPr>
          <w:lang w:val="en-US"/>
        </w:rPr>
        <w:t xml:space="preserve"> </w:t>
      </w:r>
      <w:r w:rsidRPr="009C11C0">
        <w:rPr>
          <w:lang w:val="en-US"/>
        </w:rPr>
        <w:t xml:space="preserve"> the results presented in Figures </w:t>
      </w:r>
      <w:r w:rsidR="002F7188">
        <w:rPr>
          <w:lang w:val="en-US"/>
        </w:rPr>
        <w:t>9</w:t>
      </w:r>
      <w:r w:rsidRPr="009C11C0">
        <w:rPr>
          <w:lang w:val="en-US"/>
        </w:rPr>
        <w:t xml:space="preserve"> and </w:t>
      </w:r>
      <w:r w:rsidR="002F7188">
        <w:rPr>
          <w:lang w:val="en-US"/>
        </w:rPr>
        <w:t>10</w:t>
      </w:r>
      <w:r w:rsidRPr="009C11C0">
        <w:rPr>
          <w:lang w:val="en-US"/>
        </w:rPr>
        <w:t>, respectively. This analysis provides a transparent, game‑theoretic framework for quantifying the contribution of each predictor to the predicted surface roughness. Both models highlight a consistent set of dominant predictors, confirming the robustness of the feature selection process. Specifically, Specific Removal Rate, Grinding Wheel Type, and Dressing Speed emerge as the most influential parameters, while Types of Alloy and Coolant Type also demonstrate substantial contributions, validating their inclusion as novel variables in this study.</w:t>
      </w:r>
    </w:p>
    <w:p w14:paraId="45CE8FE0" w14:textId="77777777" w:rsidR="009C11C0" w:rsidRPr="009C11C0" w:rsidRDefault="009C11C0" w:rsidP="009C11C0">
      <w:pPr>
        <w:jc w:val="both"/>
        <w:rPr>
          <w:lang w:val="en-US"/>
        </w:rPr>
      </w:pPr>
      <w:r w:rsidRPr="009C11C0">
        <w:rPr>
          <w:lang w:val="en-US"/>
        </w:rPr>
        <w:t>The plots further reveal the directional impact of predictors. In both models, high Wheel Speed is strongly associated with increased surface roughness, as indicated by positive SHAP values concentrated on the right side of the distribution for higher feature values (yellow points). Conversely, low Specific Removal Rate and low Dressing Speed are linked to reductions in surface roughness, reflected by negative SHAP values and lower feature values (blue points). These relationships highlight the dual role of process parameters: while aggressive operating conditions may elevate roughness, controlled removal rates and dressing speeds can mitigate it.</w:t>
      </w:r>
    </w:p>
    <w:p w14:paraId="3DF625F2" w14:textId="2470BD77" w:rsidR="00E34D8B" w:rsidRDefault="009C11C0" w:rsidP="009C11C0">
      <w:pPr>
        <w:jc w:val="both"/>
        <w:rPr>
          <w:lang w:val="en-US"/>
        </w:rPr>
      </w:pPr>
      <w:r w:rsidRPr="009C11C0">
        <w:rPr>
          <w:lang w:val="en-US"/>
        </w:rPr>
        <w:t xml:space="preserve">Comparing the two models, the Ensemble method provides a clearer separation of feature importance, with more distinct SHAP value ranges across predictors. This enhances interpretability and makes it easier to identify which parameters exert the strongest influence under varying operating conditions. The GPR model, while slightly less distinct in its separation, captures subtle nonlinear interactions among mid‑ranked features such as </w:t>
      </w:r>
      <w:proofErr w:type="spellStart"/>
      <w:r w:rsidRPr="009C11C0">
        <w:rPr>
          <w:lang w:val="en-US"/>
        </w:rPr>
        <w:t>Workspeed</w:t>
      </w:r>
      <w:proofErr w:type="spellEnd"/>
      <w:r w:rsidRPr="009C11C0">
        <w:rPr>
          <w:lang w:val="en-US"/>
        </w:rPr>
        <w:t xml:space="preserve"> and Depth of Dressing, offering a complementary perspective on parameter behavior. Together, these results demonstrate that both models converge on the same critical predictors, but the Ensemble model offers superior clarity in ranking and visualization, supporting its selection as the preferred approach for practical deployment.</w:t>
      </w:r>
    </w:p>
    <w:p w14:paraId="44BC2D66" w14:textId="13F129A3" w:rsidR="00FC39A7" w:rsidRDefault="00E86F18" w:rsidP="002C68CF">
      <w:pPr>
        <w:rPr>
          <w:noProof/>
          <w14:ligatures w14:val="standardContextual"/>
        </w:rPr>
      </w:pPr>
      <w:r>
        <w:rPr>
          <w:noProof/>
          <w14:ligatures w14:val="standardContextual"/>
        </w:rPr>
        <w:drawing>
          <wp:anchor distT="0" distB="0" distL="114300" distR="114300" simplePos="0" relativeHeight="251658240" behindDoc="0" locked="0" layoutInCell="1" allowOverlap="1" wp14:anchorId="213BA78C" wp14:editId="4A52EA1F">
            <wp:simplePos x="0" y="0"/>
            <wp:positionH relativeFrom="column">
              <wp:posOffset>-396240</wp:posOffset>
            </wp:positionH>
            <wp:positionV relativeFrom="paragraph">
              <wp:posOffset>255457</wp:posOffset>
            </wp:positionV>
            <wp:extent cx="6313394" cy="2926084"/>
            <wp:effectExtent l="0" t="0" r="0" b="0"/>
            <wp:wrapTopAndBottom/>
            <wp:docPr id="1622271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71246" name="Picture 1622271246"/>
                    <pic:cNvPicPr/>
                  </pic:nvPicPr>
                  <pic:blipFill rotWithShape="1">
                    <a:blip r:embed="rId20">
                      <a:extLst>
                        <a:ext uri="{28A0092B-C50C-407E-A947-70E740481C1C}">
                          <a14:useLocalDpi xmlns:a14="http://schemas.microsoft.com/office/drawing/2010/main" val="0"/>
                        </a:ext>
                      </a:extLst>
                    </a:blip>
                    <a:srcRect l="3287" t="4379" r="7031" b="4423"/>
                    <a:stretch>
                      <a:fillRect/>
                    </a:stretch>
                  </pic:blipFill>
                  <pic:spPr bwMode="auto">
                    <a:xfrm>
                      <a:off x="0" y="0"/>
                      <a:ext cx="6313394" cy="29260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EB5902" w14:textId="1B2585B8" w:rsidR="002F7188" w:rsidRDefault="002F7188" w:rsidP="002F7188">
      <w:pPr>
        <w:jc w:val="center"/>
        <w:rPr>
          <w:lang w:val="en-US"/>
        </w:rPr>
      </w:pPr>
      <w:r>
        <w:rPr>
          <w:lang w:val="en-US"/>
        </w:rPr>
        <w:t>Figure 9: SHAP analysis results on Ensemble model</w:t>
      </w:r>
    </w:p>
    <w:p w14:paraId="2C8996B7" w14:textId="77777777" w:rsidR="009C11C0" w:rsidRDefault="009C11C0" w:rsidP="002C68CF">
      <w:pPr>
        <w:rPr>
          <w:noProof/>
          <w14:ligatures w14:val="standardContextual"/>
        </w:rPr>
      </w:pPr>
    </w:p>
    <w:p w14:paraId="73B05B06" w14:textId="71CD4820" w:rsidR="002F7188" w:rsidRPr="002F7188" w:rsidRDefault="009C11C0" w:rsidP="002F7188">
      <w:pPr>
        <w:jc w:val="center"/>
        <w:rPr>
          <w:noProof/>
          <w14:ligatures w14:val="standardContextual"/>
        </w:rPr>
      </w:pPr>
      <w:r>
        <w:rPr>
          <w:noProof/>
          <w14:ligatures w14:val="standardContextual"/>
        </w:rPr>
        <w:lastRenderedPageBreak/>
        <w:drawing>
          <wp:anchor distT="0" distB="0" distL="114300" distR="114300" simplePos="0" relativeHeight="251659264" behindDoc="0" locked="0" layoutInCell="1" allowOverlap="1" wp14:anchorId="010DA803" wp14:editId="09B8054F">
            <wp:simplePos x="0" y="0"/>
            <wp:positionH relativeFrom="column">
              <wp:posOffset>-349885</wp:posOffset>
            </wp:positionH>
            <wp:positionV relativeFrom="paragraph">
              <wp:posOffset>381</wp:posOffset>
            </wp:positionV>
            <wp:extent cx="6461125" cy="3121025"/>
            <wp:effectExtent l="0" t="0" r="3175" b="3175"/>
            <wp:wrapTopAndBottom/>
            <wp:docPr id="402180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80534" name="Picture 402180534"/>
                    <pic:cNvPicPr/>
                  </pic:nvPicPr>
                  <pic:blipFill rotWithShape="1">
                    <a:blip r:embed="rId21">
                      <a:extLst>
                        <a:ext uri="{28A0092B-C50C-407E-A947-70E740481C1C}">
                          <a14:useLocalDpi xmlns:a14="http://schemas.microsoft.com/office/drawing/2010/main" val="0"/>
                        </a:ext>
                      </a:extLst>
                    </a:blip>
                    <a:srcRect l="3405" t="4221" r="6913" b="4149"/>
                    <a:stretch>
                      <a:fillRect/>
                    </a:stretch>
                  </pic:blipFill>
                  <pic:spPr bwMode="auto">
                    <a:xfrm>
                      <a:off x="0" y="0"/>
                      <a:ext cx="6461125" cy="3121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7188">
        <w:rPr>
          <w:lang w:val="en-US"/>
        </w:rPr>
        <w:t>Figure 10: SHAP analysis results on GPR model</w:t>
      </w:r>
    </w:p>
    <w:p w14:paraId="3D23EB4F" w14:textId="5C508BC2" w:rsidR="009C11C0" w:rsidRPr="002C68CF" w:rsidRDefault="009C11C0" w:rsidP="002C68CF">
      <w:pPr>
        <w:rPr>
          <w:noProof/>
          <w14:ligatures w14:val="standardContextual"/>
        </w:rPr>
      </w:pPr>
    </w:p>
    <w:p w14:paraId="1C0F5379" w14:textId="17D0CFFF" w:rsidR="00FC39A7" w:rsidRDefault="00B8165E" w:rsidP="00612D66">
      <w:pPr>
        <w:pStyle w:val="Heading2"/>
        <w:rPr>
          <w:rtl/>
          <w:lang w:val="en-US"/>
        </w:rPr>
      </w:pPr>
      <w:r>
        <w:rPr>
          <w:lang w:val="en-US"/>
        </w:rPr>
        <w:t>Green Machining Framework Application</w:t>
      </w:r>
    </w:p>
    <w:p w14:paraId="23B10954" w14:textId="21CB8B9C" w:rsidR="00673C18" w:rsidRDefault="00673C18" w:rsidP="00FC39A7">
      <w:pPr>
        <w:rPr>
          <w:lang w:val="en-US"/>
        </w:rPr>
      </w:pPr>
    </w:p>
    <w:p w14:paraId="14032C2F" w14:textId="22CF4B34" w:rsidR="00B8165E" w:rsidRPr="00B8165E" w:rsidRDefault="00B8165E" w:rsidP="00B8165E">
      <w:pPr>
        <w:jc w:val="both"/>
        <w:rPr>
          <w:lang w:val="en-US"/>
        </w:rPr>
      </w:pPr>
      <w:r w:rsidRPr="00B8165E">
        <w:rPr>
          <w:lang w:val="en-US"/>
        </w:rPr>
        <w:t>The final step in the analysis procedure involves the development of a user‑friendly interface application that integrates all previous components into a unified, general‑purpose platform. This application enhances both algebraic analysis and predictive modeling of field and experimental data, thereby accelerating the overall evaluation process. A key aspect of such platforms is the creation of fit‑for‑purpose software packages that are compatible with multiple operating systems (e.g., Windows and macOS). As illustrated in Figure 16, the macOS‑compatible version of the application is shown; however, the interface remains consistent across both platforms.</w:t>
      </w:r>
    </w:p>
    <w:p w14:paraId="4566B7C2" w14:textId="2121F645" w:rsidR="00B8165E" w:rsidRPr="00B8165E" w:rsidRDefault="00B8165E" w:rsidP="00B8165E">
      <w:pPr>
        <w:jc w:val="both"/>
        <w:rPr>
          <w:lang w:val="en-US"/>
        </w:rPr>
      </w:pPr>
      <w:r w:rsidRPr="00B8165E">
        <w:rPr>
          <w:lang w:val="en-US"/>
        </w:rPr>
        <w:t>The platform is structured in multiple layers. The initial layer</w:t>
      </w:r>
      <w:r>
        <w:rPr>
          <w:lang w:val="en-US"/>
        </w:rPr>
        <w:t xml:space="preserve"> – </w:t>
      </w:r>
      <w:r w:rsidRPr="00B8165E">
        <w:rPr>
          <w:lang w:val="en-US"/>
        </w:rPr>
        <w:t>the backend</w:t>
      </w:r>
      <w:r>
        <w:rPr>
          <w:lang w:val="en-US"/>
        </w:rPr>
        <w:t xml:space="preserve"> – </w:t>
      </w:r>
      <w:r w:rsidRPr="00B8165E">
        <w:rPr>
          <w:lang w:val="en-US"/>
        </w:rPr>
        <w:t>contains the predefined dataset used in this study. It is also designed to accept new datasets and can connect to SQL‑based databases, thereby increasing flexibility and universality. Furthermore, the backend incorporates all machine learning models discussed in the study. The analysis procedure involves training the models on the dataset, testing their performance, selecting the best‑performing algorithm, and reporting the results through the user interface, as demonstrated in Figure 16.</w:t>
      </w:r>
    </w:p>
    <w:p w14:paraId="10F95F1F" w14:textId="77777777" w:rsidR="00B8165E" w:rsidRPr="00B8165E" w:rsidRDefault="00B8165E" w:rsidP="00B8165E">
      <w:pPr>
        <w:jc w:val="both"/>
        <w:rPr>
          <w:lang w:val="en-US"/>
        </w:rPr>
      </w:pPr>
      <w:r w:rsidRPr="00B8165E">
        <w:rPr>
          <w:lang w:val="en-US"/>
        </w:rPr>
        <w:t>The next layer is the front‑end, which allows users to input their own values for the grinding parameters. Based on the current study, the interface includes ten grinding parameters, reflecting the scope of the dataset. End‑users can select their desired input values, and the software—using the best‑trained and selected model—predicts the corresponding surface roughness. It is important to note that the predicted surface roughness is an estimated value based on the selected model and reflects the average accuracy of that model.</w:t>
      </w:r>
    </w:p>
    <w:p w14:paraId="2A61F122" w14:textId="56E16BE3" w:rsidR="00FC39A7" w:rsidRDefault="00B8165E" w:rsidP="00B8165E">
      <w:pPr>
        <w:jc w:val="both"/>
        <w:rPr>
          <w:lang w:val="en-US"/>
        </w:rPr>
      </w:pPr>
      <w:r w:rsidRPr="00B8165E">
        <w:rPr>
          <w:lang w:val="en-US"/>
        </w:rPr>
        <w:t>This layered architecture ensures efficient data processing and intuitive user interaction, ultimately enhancing the usability and functionality of the software. It should be noted that the development of this Green Machining Framework Application, while grounded in machine learning concepts, is not cloud‑based due to data privacy concerns and institutional policies set by the data source provider.</w:t>
      </w:r>
    </w:p>
    <w:p w14:paraId="528545BA" w14:textId="151857F3" w:rsidR="00FC39A7" w:rsidRPr="00FC39A7" w:rsidRDefault="00FC39A7" w:rsidP="00FC39A7">
      <w:pPr>
        <w:rPr>
          <w:lang w:val="en-US"/>
        </w:rPr>
      </w:pPr>
    </w:p>
    <w:p w14:paraId="69BC6AD7" w14:textId="0FFB02B4" w:rsidR="003B304E" w:rsidRPr="002F7188" w:rsidRDefault="003B304E" w:rsidP="003B304E">
      <w:pPr>
        <w:jc w:val="center"/>
        <w:rPr>
          <w:noProof/>
          <w14:ligatures w14:val="standardContextual"/>
        </w:rPr>
      </w:pPr>
      <w:r>
        <w:rPr>
          <w:noProof/>
          <w:lang w:val="en-US"/>
          <w14:ligatures w14:val="standardContextual"/>
        </w:rPr>
        <w:lastRenderedPageBreak/>
        <w:drawing>
          <wp:anchor distT="0" distB="0" distL="114300" distR="114300" simplePos="0" relativeHeight="251660288" behindDoc="0" locked="0" layoutInCell="1" allowOverlap="1" wp14:anchorId="7F0F7F78" wp14:editId="1E438F9D">
            <wp:simplePos x="0" y="0"/>
            <wp:positionH relativeFrom="column">
              <wp:posOffset>-349250</wp:posOffset>
            </wp:positionH>
            <wp:positionV relativeFrom="paragraph">
              <wp:posOffset>0</wp:posOffset>
            </wp:positionV>
            <wp:extent cx="6347012" cy="3255835"/>
            <wp:effectExtent l="0" t="0" r="3175" b="0"/>
            <wp:wrapTopAndBottom/>
            <wp:docPr id="1464606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6766" name="Picture 14646067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47012" cy="3255835"/>
                    </a:xfrm>
                    <a:prstGeom prst="rect">
                      <a:avLst/>
                    </a:prstGeom>
                  </pic:spPr>
                </pic:pic>
              </a:graphicData>
            </a:graphic>
            <wp14:sizeRelH relativeFrom="page">
              <wp14:pctWidth>0</wp14:pctWidth>
            </wp14:sizeRelH>
            <wp14:sizeRelV relativeFrom="page">
              <wp14:pctHeight>0</wp14:pctHeight>
            </wp14:sizeRelV>
          </wp:anchor>
        </w:drawing>
      </w:r>
      <w:r>
        <w:rPr>
          <w:noProof/>
          <w:lang w:val="en-US"/>
          <w14:ligatures w14:val="standardContextual"/>
        </w:rPr>
        <w:t>Figure</w:t>
      </w:r>
      <w:r>
        <w:rPr>
          <w:lang w:val="en-US"/>
        </w:rPr>
        <w:t xml:space="preserve"> 11: GUI of green machining framework</w:t>
      </w:r>
    </w:p>
    <w:p w14:paraId="24E9104E" w14:textId="56AFD956" w:rsidR="003B304E" w:rsidRDefault="003B304E" w:rsidP="003B304E">
      <w:pPr>
        <w:pStyle w:val="Heading1"/>
        <w:numPr>
          <w:ilvl w:val="0"/>
          <w:numId w:val="0"/>
        </w:numPr>
        <w:ind w:left="432"/>
        <w:rPr>
          <w:lang w:val="en-US"/>
        </w:rPr>
      </w:pPr>
    </w:p>
    <w:p w14:paraId="1F5A3BD7" w14:textId="77777777" w:rsidR="00791274" w:rsidRDefault="00791274" w:rsidP="00791274">
      <w:pPr>
        <w:rPr>
          <w:lang w:val="en-US"/>
        </w:rPr>
      </w:pPr>
    </w:p>
    <w:p w14:paraId="69418F52" w14:textId="77777777" w:rsidR="00791274" w:rsidRDefault="00791274" w:rsidP="00791274">
      <w:pPr>
        <w:rPr>
          <w:lang w:val="en-US"/>
        </w:rPr>
      </w:pPr>
    </w:p>
    <w:p w14:paraId="6C9E77F9" w14:textId="77777777" w:rsidR="00791274" w:rsidRDefault="00791274" w:rsidP="00791274">
      <w:pPr>
        <w:rPr>
          <w:lang w:val="en-US"/>
        </w:rPr>
      </w:pPr>
    </w:p>
    <w:p w14:paraId="03010AAB" w14:textId="77777777" w:rsidR="00791274" w:rsidRDefault="00791274" w:rsidP="00791274">
      <w:pPr>
        <w:rPr>
          <w:lang w:val="en-US"/>
        </w:rPr>
      </w:pPr>
    </w:p>
    <w:p w14:paraId="3B840390" w14:textId="77777777" w:rsidR="00791274" w:rsidRDefault="00791274" w:rsidP="00791274">
      <w:pPr>
        <w:rPr>
          <w:lang w:val="en-US"/>
        </w:rPr>
      </w:pPr>
    </w:p>
    <w:p w14:paraId="00478089" w14:textId="77777777" w:rsidR="00791274" w:rsidRDefault="00791274" w:rsidP="00791274">
      <w:pPr>
        <w:rPr>
          <w:lang w:val="en-US"/>
        </w:rPr>
      </w:pPr>
    </w:p>
    <w:p w14:paraId="64EA8471" w14:textId="77777777" w:rsidR="00791274" w:rsidRDefault="00791274" w:rsidP="00791274">
      <w:pPr>
        <w:rPr>
          <w:lang w:val="en-US"/>
        </w:rPr>
      </w:pPr>
    </w:p>
    <w:p w14:paraId="3C8B4566" w14:textId="77777777" w:rsidR="00791274" w:rsidRDefault="00791274" w:rsidP="00791274">
      <w:pPr>
        <w:rPr>
          <w:lang w:val="en-US"/>
        </w:rPr>
      </w:pPr>
    </w:p>
    <w:p w14:paraId="745990EB" w14:textId="77777777" w:rsidR="00791274" w:rsidRDefault="00791274" w:rsidP="00791274">
      <w:pPr>
        <w:rPr>
          <w:lang w:val="en-US"/>
        </w:rPr>
      </w:pPr>
    </w:p>
    <w:p w14:paraId="0A2B89EA" w14:textId="77777777" w:rsidR="00791274" w:rsidRDefault="00791274" w:rsidP="00791274">
      <w:pPr>
        <w:rPr>
          <w:lang w:val="en-US"/>
        </w:rPr>
      </w:pPr>
    </w:p>
    <w:p w14:paraId="6CFBA827" w14:textId="77777777" w:rsidR="00791274" w:rsidRDefault="00791274" w:rsidP="00791274">
      <w:pPr>
        <w:rPr>
          <w:lang w:val="en-US"/>
        </w:rPr>
      </w:pPr>
    </w:p>
    <w:p w14:paraId="6E74F2C8" w14:textId="77777777" w:rsidR="00791274" w:rsidRDefault="00791274" w:rsidP="00791274">
      <w:pPr>
        <w:rPr>
          <w:lang w:val="en-US"/>
        </w:rPr>
      </w:pPr>
    </w:p>
    <w:p w14:paraId="75922C12" w14:textId="77777777" w:rsidR="00791274" w:rsidRDefault="00791274" w:rsidP="00791274">
      <w:pPr>
        <w:rPr>
          <w:lang w:val="en-US"/>
        </w:rPr>
      </w:pPr>
    </w:p>
    <w:p w14:paraId="504D7A6E" w14:textId="77777777" w:rsidR="00791274" w:rsidRDefault="00791274" w:rsidP="00791274">
      <w:pPr>
        <w:rPr>
          <w:lang w:val="en-US"/>
        </w:rPr>
      </w:pPr>
    </w:p>
    <w:p w14:paraId="1771BCF7" w14:textId="77777777" w:rsidR="00791274" w:rsidRDefault="00791274" w:rsidP="00791274">
      <w:pPr>
        <w:rPr>
          <w:lang w:val="en-US"/>
        </w:rPr>
      </w:pPr>
    </w:p>
    <w:p w14:paraId="00D44087" w14:textId="77777777" w:rsidR="00791274" w:rsidRDefault="00791274" w:rsidP="00791274">
      <w:pPr>
        <w:rPr>
          <w:lang w:val="en-US"/>
        </w:rPr>
      </w:pPr>
    </w:p>
    <w:p w14:paraId="7040C4CA" w14:textId="77777777" w:rsidR="00791274" w:rsidRDefault="00791274" w:rsidP="00791274">
      <w:pPr>
        <w:rPr>
          <w:lang w:val="en-US"/>
        </w:rPr>
      </w:pPr>
    </w:p>
    <w:p w14:paraId="1636FAC7" w14:textId="77777777" w:rsidR="00791274" w:rsidRDefault="00791274" w:rsidP="00791274">
      <w:pPr>
        <w:rPr>
          <w:lang w:val="en-US"/>
        </w:rPr>
      </w:pPr>
    </w:p>
    <w:p w14:paraId="55F1BF6E" w14:textId="77777777" w:rsidR="00791274" w:rsidRDefault="00791274" w:rsidP="00791274">
      <w:pPr>
        <w:rPr>
          <w:lang w:val="en-US"/>
        </w:rPr>
      </w:pPr>
    </w:p>
    <w:p w14:paraId="44F2E5C4" w14:textId="77777777" w:rsidR="00791274" w:rsidRDefault="00791274" w:rsidP="00791274">
      <w:pPr>
        <w:rPr>
          <w:lang w:val="en-US"/>
        </w:rPr>
      </w:pPr>
    </w:p>
    <w:p w14:paraId="0E9C39EE" w14:textId="77777777" w:rsidR="00791274" w:rsidRDefault="00791274" w:rsidP="00791274">
      <w:pPr>
        <w:rPr>
          <w:lang w:val="en-US"/>
        </w:rPr>
      </w:pPr>
    </w:p>
    <w:p w14:paraId="0079456A" w14:textId="77777777" w:rsidR="00791274" w:rsidRDefault="00791274" w:rsidP="00791274">
      <w:pPr>
        <w:rPr>
          <w:lang w:val="en-US"/>
        </w:rPr>
      </w:pPr>
    </w:p>
    <w:p w14:paraId="13CCAF61" w14:textId="77777777" w:rsidR="00791274" w:rsidRDefault="00791274" w:rsidP="00791274">
      <w:pPr>
        <w:rPr>
          <w:lang w:val="en-US"/>
        </w:rPr>
      </w:pPr>
    </w:p>
    <w:p w14:paraId="3B13B7AD" w14:textId="77777777" w:rsidR="00791274" w:rsidRDefault="00791274" w:rsidP="00791274">
      <w:pPr>
        <w:rPr>
          <w:lang w:val="en-US"/>
        </w:rPr>
      </w:pPr>
    </w:p>
    <w:p w14:paraId="3236FA1F" w14:textId="77777777" w:rsidR="00791274" w:rsidRPr="00791274" w:rsidRDefault="00791274" w:rsidP="00791274">
      <w:pPr>
        <w:rPr>
          <w:lang w:val="en-US"/>
        </w:rPr>
      </w:pPr>
    </w:p>
    <w:p w14:paraId="1207C142" w14:textId="5745F7BF" w:rsidR="00B2390C" w:rsidRDefault="00612D66" w:rsidP="00612D66">
      <w:pPr>
        <w:pStyle w:val="Heading1"/>
        <w:rPr>
          <w:lang w:val="en-US"/>
        </w:rPr>
      </w:pPr>
      <w:r>
        <w:rPr>
          <w:lang w:val="en-US"/>
        </w:rPr>
        <w:lastRenderedPageBreak/>
        <w:t>Conclusion</w:t>
      </w:r>
    </w:p>
    <w:p w14:paraId="22C88B05" w14:textId="77777777" w:rsidR="00BF462B" w:rsidRPr="00BF462B" w:rsidRDefault="00BF462B" w:rsidP="00BF462B">
      <w:pPr>
        <w:jc w:val="both"/>
        <w:rPr>
          <w:rFonts w:asciiTheme="majorBidi" w:hAnsiTheme="majorBidi" w:cstheme="majorBidi"/>
          <w:lang w:val="en-US" w:bidi="fa-IR"/>
        </w:rPr>
      </w:pPr>
      <w:r w:rsidRPr="00BF462B">
        <w:rPr>
          <w:rFonts w:asciiTheme="majorBidi" w:hAnsiTheme="majorBidi" w:cstheme="majorBidi"/>
          <w:lang w:val="en-US" w:bidi="fa-IR"/>
        </w:rPr>
        <w:t>The foundation of this study was built upon the central question of whether alloy type, when considered alongside conventional grinding parameters, exerts a measurable influence on the final surface roughness quality. To address this phenomenon, three distinct grinding datasets—each extensively studied within the domain of machine learning and conducted on different workpiece alloys—were harmonized into a single, universal dataset. This consolidation was achieved through a structured multi‑criteria decision‑making (MCDM) framework, designed to ensure consistency and comparability across datasets. The framework was guided by five key rules: (</w:t>
      </w:r>
      <w:proofErr w:type="spellStart"/>
      <w:r w:rsidRPr="00BF462B">
        <w:rPr>
          <w:rFonts w:asciiTheme="majorBidi" w:hAnsiTheme="majorBidi" w:cstheme="majorBidi"/>
          <w:lang w:val="en-US" w:bidi="fa-IR"/>
        </w:rPr>
        <w:t>i</w:t>
      </w:r>
      <w:proofErr w:type="spellEnd"/>
      <w:r w:rsidRPr="00BF462B">
        <w:rPr>
          <w:rFonts w:asciiTheme="majorBidi" w:hAnsiTheme="majorBidi" w:cstheme="majorBidi"/>
          <w:lang w:val="en-US" w:bidi="fa-IR"/>
        </w:rPr>
        <w:t>) alloy type is treated as a variable, (ii) each dataset defines its own fixed and variable parameters, (iii) if a parameter varies in any dataset it is treated as variable, (iv) a parameter is considered fixed only if it remains constant across all datasets, and (v) parameters unique to one dataset but absent in others are excluded.</w:t>
      </w:r>
    </w:p>
    <w:p w14:paraId="72A9F342" w14:textId="0949DFA4" w:rsidR="00BF462B" w:rsidRDefault="00BF462B" w:rsidP="00BF462B">
      <w:pPr>
        <w:jc w:val="both"/>
        <w:rPr>
          <w:rFonts w:asciiTheme="majorBidi" w:hAnsiTheme="majorBidi" w:cstheme="majorBidi"/>
          <w:lang w:val="en-US" w:bidi="fa-IR"/>
        </w:rPr>
      </w:pPr>
      <w:r w:rsidRPr="00BF462B">
        <w:rPr>
          <w:rFonts w:asciiTheme="majorBidi" w:hAnsiTheme="majorBidi" w:cstheme="majorBidi"/>
          <w:lang w:val="en-US" w:bidi="fa-IR"/>
        </w:rPr>
        <w:t>Applying these rules to the original 16 grinding parameters resulted in a consolidated dataset containing 10 core variables: alloy type, wheel speed, work speed, dresser type, depth of dressing pass, dressing feed, depth of grinding, specific removal rate, cooling type, and grinding wheel type, with surface roughness (Rz) serving as the response variable. This harmonization not only ensured methodological rigor but also created a robust and universal dataset capable of capturing the combined influence of both traditional grinding parameters and the newly introduced alloy type variable. By establishing this consolidated dataset, the study provided a reliable foundation for subsequent machine learning implementation and interpretability analysis.</w:t>
      </w:r>
    </w:p>
    <w:p w14:paraId="55D96582" w14:textId="77777777" w:rsidR="00D858CF" w:rsidRPr="00D858CF" w:rsidRDefault="00D858CF" w:rsidP="00D858CF">
      <w:pPr>
        <w:jc w:val="both"/>
        <w:rPr>
          <w:rFonts w:asciiTheme="majorBidi" w:hAnsiTheme="majorBidi" w:cstheme="majorBidi"/>
          <w:lang w:bidi="fa-IR"/>
        </w:rPr>
      </w:pPr>
      <w:r w:rsidRPr="00D858CF">
        <w:rPr>
          <w:rFonts w:asciiTheme="majorBidi" w:hAnsiTheme="majorBidi" w:cstheme="majorBidi"/>
          <w:lang w:bidi="fa-IR"/>
        </w:rPr>
        <w:t>In the second stage, machine learning techniques were applied to the consolidated dataset. A comprehensive preprocessing procedure was first conducted, including fundamental and intermediate statistical analyses to provide an overview of the dataset’s structure. To enable advanced statistical evaluation, qualitative variables were encoded into quantitative form, allowing the implementation of N</w:t>
      </w:r>
      <w:r w:rsidRPr="00D858CF">
        <w:rPr>
          <w:rFonts w:asciiTheme="majorBidi" w:hAnsiTheme="majorBidi" w:cstheme="majorBidi"/>
          <w:lang w:bidi="fa-IR"/>
        </w:rPr>
        <w:noBreakHyphen/>
        <w:t>Way ANOVA. However, the ANOVA results misleadingly suggested that parameters such as wheel speed, work speed, and depth of grinding exerted little influence on surface roughness. This conclusion contradicts well</w:t>
      </w:r>
      <w:r w:rsidRPr="00D858CF">
        <w:rPr>
          <w:rFonts w:asciiTheme="majorBidi" w:hAnsiTheme="majorBidi" w:cstheme="majorBidi"/>
          <w:lang w:bidi="fa-IR"/>
        </w:rPr>
        <w:noBreakHyphen/>
        <w:t>established physical principles of grinding, thereby highlighting the limitations of ANOVA in capturing complex nonlinear relationships among parameters. Consequently, the adoption of advanced machine learning models was deemed necessary to uncover more reliable and interpretable patterns.</w:t>
      </w:r>
    </w:p>
    <w:p w14:paraId="10181415" w14:textId="65A2DE17" w:rsidR="00D858CF" w:rsidRPr="00D858CF" w:rsidRDefault="00D858CF" w:rsidP="00D858CF">
      <w:pPr>
        <w:jc w:val="both"/>
        <w:rPr>
          <w:rFonts w:asciiTheme="majorBidi" w:hAnsiTheme="majorBidi" w:cstheme="majorBidi"/>
          <w:lang w:bidi="fa-IR"/>
        </w:rPr>
      </w:pPr>
      <w:r w:rsidRPr="00D858CF">
        <w:rPr>
          <w:rFonts w:asciiTheme="majorBidi" w:hAnsiTheme="majorBidi" w:cstheme="majorBidi"/>
          <w:lang w:bidi="fa-IR"/>
        </w:rPr>
        <w:t>Five machine learning algorithms were considered: Support Vector Regression (SVR), Gaussian Process Regression (GPR), Artificial Neural Networks (ANN), Ensemble methods, and k</w:t>
      </w:r>
      <w:r w:rsidRPr="00D858CF">
        <w:rPr>
          <w:rFonts w:asciiTheme="majorBidi" w:hAnsiTheme="majorBidi" w:cstheme="majorBidi"/>
          <w:lang w:bidi="fa-IR"/>
        </w:rPr>
        <w:noBreakHyphen/>
        <w:t xml:space="preserve">Nearest Neighbors (KNN). Following adaptive hyperparameter tuning using a Bayesian optimization approach, each model was trained and tested on the consolidated dataset. Among them, the Ensemble model achieved the highest performance, with an </w:t>
      </w:r>
      <m:oMath>
        <m:sSup>
          <m:sSupPr>
            <m:ctrlPr>
              <w:rPr>
                <w:rFonts w:ascii="Cambria Math" w:hAnsi="Cambria Math" w:cstheme="majorBidi"/>
                <w:lang w:bidi="fa-IR"/>
              </w:rPr>
            </m:ctrlPr>
          </m:sSupPr>
          <m:e>
            <m:r>
              <w:rPr>
                <w:rFonts w:ascii="Cambria Math" w:hAnsi="Cambria Math" w:cstheme="majorBidi"/>
                <w:lang w:bidi="fa-IR"/>
              </w:rPr>
              <m:t>R</m:t>
            </m:r>
          </m:e>
          <m:sup>
            <m:r>
              <w:rPr>
                <w:rFonts w:ascii="Cambria Math" w:hAnsi="Cambria Math" w:cstheme="majorBidi"/>
                <w:lang w:bidi="fa-IR"/>
              </w:rPr>
              <m:t>2</m:t>
            </m:r>
          </m:sup>
        </m:sSup>
      </m:oMath>
      <w:r w:rsidRPr="00D858CF">
        <w:rPr>
          <w:rFonts w:asciiTheme="majorBidi" w:hAnsiTheme="majorBidi" w:cstheme="majorBidi"/>
          <w:lang w:bidi="fa-IR"/>
        </w:rPr>
        <w:t xml:space="preserve">value of 0.80 and mean accuracy of 85% during training, and an </w:t>
      </w:r>
      <m:oMath>
        <m:sSup>
          <m:sSupPr>
            <m:ctrlPr>
              <w:rPr>
                <w:rFonts w:ascii="Cambria Math" w:hAnsi="Cambria Math" w:cstheme="majorBidi"/>
                <w:lang w:bidi="fa-IR"/>
              </w:rPr>
            </m:ctrlPr>
          </m:sSupPr>
          <m:e>
            <m:r>
              <w:rPr>
                <w:rFonts w:ascii="Cambria Math" w:hAnsi="Cambria Math" w:cstheme="majorBidi"/>
                <w:lang w:bidi="fa-IR"/>
              </w:rPr>
              <m:t>R</m:t>
            </m:r>
          </m:e>
          <m:sup>
            <m:r>
              <w:rPr>
                <w:rFonts w:ascii="Cambria Math" w:hAnsi="Cambria Math" w:cstheme="majorBidi"/>
                <w:lang w:bidi="fa-IR"/>
              </w:rPr>
              <m:t>2</m:t>
            </m:r>
          </m:sup>
        </m:sSup>
      </m:oMath>
      <w:r w:rsidRPr="00D858CF">
        <w:rPr>
          <w:rFonts w:asciiTheme="majorBidi" w:hAnsiTheme="majorBidi" w:cstheme="majorBidi"/>
          <w:lang w:bidi="fa-IR"/>
        </w:rPr>
        <w:t xml:space="preserve">of 0.83 with 83% mean accuracy during testing. The GPR model also performed competitively, with </w:t>
      </w:r>
      <m:oMath>
        <m:sSup>
          <m:sSupPr>
            <m:ctrlPr>
              <w:rPr>
                <w:rFonts w:ascii="Cambria Math" w:hAnsi="Cambria Math" w:cstheme="majorBidi"/>
                <w:lang w:bidi="fa-IR"/>
              </w:rPr>
            </m:ctrlPr>
          </m:sSupPr>
          <m:e>
            <m:r>
              <w:rPr>
                <w:rFonts w:ascii="Cambria Math" w:hAnsi="Cambria Math" w:cstheme="majorBidi"/>
                <w:lang w:bidi="fa-IR"/>
              </w:rPr>
              <m:t>R</m:t>
            </m:r>
          </m:e>
          <m:sup>
            <m:r>
              <w:rPr>
                <w:rFonts w:ascii="Cambria Math" w:hAnsi="Cambria Math" w:cstheme="majorBidi"/>
                <w:lang w:bidi="fa-IR"/>
              </w:rPr>
              <m:t>2</m:t>
            </m:r>
          </m:sup>
        </m:sSup>
      </m:oMath>
      <w:r w:rsidRPr="00D858CF">
        <w:rPr>
          <w:rFonts w:asciiTheme="majorBidi" w:hAnsiTheme="majorBidi" w:cstheme="majorBidi"/>
          <w:lang w:bidi="fa-IR"/>
        </w:rPr>
        <w:t>values of 0.80 and 0.77 for training and testing, respectively, ranking as the second</w:t>
      </w:r>
      <w:r w:rsidRPr="00D858CF">
        <w:rPr>
          <w:rFonts w:asciiTheme="majorBidi" w:hAnsiTheme="majorBidi" w:cstheme="majorBidi"/>
          <w:lang w:bidi="fa-IR"/>
        </w:rPr>
        <w:noBreakHyphen/>
        <w:t>best model. These results confirm the superiority of machine learning approaches over traditional statistical methods in modeling the grinding process and demonstrate the Ensemble model’s robustness as the most effective predictive tool in this study.</w:t>
      </w:r>
    </w:p>
    <w:p w14:paraId="54C7B583" w14:textId="77777777" w:rsidR="000D3FF5" w:rsidRPr="000D3FF5" w:rsidRDefault="000D3FF5" w:rsidP="000D3FF5">
      <w:pPr>
        <w:rPr>
          <w:rFonts w:asciiTheme="majorBidi" w:hAnsiTheme="majorBidi" w:cstheme="majorBidi"/>
          <w:lang w:val="en-US"/>
        </w:rPr>
      </w:pPr>
      <w:r w:rsidRPr="000D3FF5">
        <w:rPr>
          <w:rFonts w:asciiTheme="majorBidi" w:hAnsiTheme="majorBidi" w:cstheme="majorBidi"/>
          <w:lang w:val="en-US"/>
        </w:rPr>
        <w:t>The third stage focused on validating the performance of the implemented machine learning models and interpreting their predictive behavior. To confirm the best models, a Taylor diagram was employed, which clearly demonstrated that both the Ensemble and GPR models exhibited the shortest distance to the reference point of surface roughness (Rz) on the vertical axis. This result reinforced their superior accuracy and reliability compared to the other candidate models.</w:t>
      </w:r>
    </w:p>
    <w:p w14:paraId="5BF21B82" w14:textId="56D43949" w:rsidR="00612D66" w:rsidRDefault="000D3FF5" w:rsidP="000D3FF5">
      <w:pPr>
        <w:jc w:val="both"/>
        <w:rPr>
          <w:rFonts w:asciiTheme="majorBidi" w:hAnsiTheme="majorBidi" w:cstheme="majorBidi"/>
          <w:lang w:val="en-US"/>
        </w:rPr>
      </w:pPr>
      <w:r w:rsidRPr="000D3FF5">
        <w:rPr>
          <w:rFonts w:asciiTheme="majorBidi" w:hAnsiTheme="majorBidi" w:cstheme="majorBidi"/>
          <w:lang w:val="en-US"/>
        </w:rPr>
        <w:t>Following model validation, SHAP (</w:t>
      </w:r>
      <w:proofErr w:type="spellStart"/>
      <w:r w:rsidRPr="000D3FF5">
        <w:rPr>
          <w:rFonts w:asciiTheme="majorBidi" w:hAnsiTheme="majorBidi" w:cstheme="majorBidi"/>
          <w:lang w:val="en-US"/>
        </w:rPr>
        <w:t>SHapley</w:t>
      </w:r>
      <w:proofErr w:type="spellEnd"/>
      <w:r w:rsidRPr="000D3FF5">
        <w:rPr>
          <w:rFonts w:asciiTheme="majorBidi" w:hAnsiTheme="majorBidi" w:cstheme="majorBidi"/>
          <w:lang w:val="en-US"/>
        </w:rPr>
        <w:t xml:space="preserve"> Additive </w:t>
      </w:r>
      <w:proofErr w:type="spellStart"/>
      <w:r w:rsidRPr="000D3FF5">
        <w:rPr>
          <w:rFonts w:asciiTheme="majorBidi" w:hAnsiTheme="majorBidi" w:cstheme="majorBidi"/>
          <w:lang w:val="en-US"/>
        </w:rPr>
        <w:t>exPlanations</w:t>
      </w:r>
      <w:proofErr w:type="spellEnd"/>
      <w:r w:rsidRPr="000D3FF5">
        <w:rPr>
          <w:rFonts w:asciiTheme="majorBidi" w:hAnsiTheme="majorBidi" w:cstheme="majorBidi"/>
          <w:lang w:val="en-US"/>
        </w:rPr>
        <w:t xml:space="preserve">) analysis was conducted to perform sensitivity analysis and identify the parameters exerting the greatest influence on </w:t>
      </w:r>
      <w:r w:rsidRPr="000D3FF5">
        <w:rPr>
          <w:rFonts w:asciiTheme="majorBidi" w:hAnsiTheme="majorBidi" w:cstheme="majorBidi"/>
          <w:lang w:val="en-US"/>
        </w:rPr>
        <w:lastRenderedPageBreak/>
        <w:t>surface roughness. This process was crucial for uncovering direct relationships between grinding parameters and the final surface quality. The findings revealed that Specific Removal Rate, Grinding Wheel Type, and Dressing Speed consistently ranked among the most influential features across both models. Moreover, Types of Alloy and Coolant Type also demonstrated strong contributions, thereby validating their inclusion as novel predictors in this study. These results highlight the importance of integrating both traditional and newly introduced parameters into predictive modeling frameworks, ensuring a more comprehensive understanding of the grinding process and its impact on surface roughness.</w:t>
      </w:r>
      <w:r>
        <w:rPr>
          <w:rFonts w:asciiTheme="majorBidi" w:hAnsiTheme="majorBidi" w:cstheme="majorBidi"/>
          <w:lang w:val="en-US"/>
        </w:rPr>
        <w:t xml:space="preserve"> </w:t>
      </w:r>
    </w:p>
    <w:p w14:paraId="04DB2B44" w14:textId="77777777" w:rsidR="006A1B57" w:rsidRPr="006A1B57" w:rsidRDefault="006A1B57" w:rsidP="006A1B57">
      <w:pPr>
        <w:rPr>
          <w:rFonts w:asciiTheme="majorBidi" w:hAnsiTheme="majorBidi" w:cstheme="majorBidi"/>
          <w:lang w:val="en-US"/>
        </w:rPr>
      </w:pPr>
      <w:r w:rsidRPr="006A1B57">
        <w:rPr>
          <w:rFonts w:asciiTheme="majorBidi" w:hAnsiTheme="majorBidi" w:cstheme="majorBidi"/>
          <w:lang w:val="en-US"/>
        </w:rPr>
        <w:t>At the final stage of the study, a comprehensive software platform was developed to integrate all processes conducted throughout the research into a unified system. The backend of this platform consolidates the harmonized dataset, machine learning models, and sensitivity analysis procedures, thereby serving as the computational core of the framework. On top of this, a user‑friendly graphical interface was implemented to enhance accessibility and universality, enabling seamless interaction with the models and data. The interface allows users to input grinding parameters, query predictions of surface roughness, and explore the influence of different variables, thus bridging the gap between advanced machine learning methods and practical industrial use.</w:t>
      </w:r>
    </w:p>
    <w:p w14:paraId="5D31556D" w14:textId="0F864C84" w:rsidR="000D3FF5" w:rsidRDefault="006A1B57" w:rsidP="006A1B57">
      <w:pPr>
        <w:jc w:val="both"/>
        <w:rPr>
          <w:rFonts w:asciiTheme="majorBidi" w:hAnsiTheme="majorBidi" w:cstheme="majorBidi"/>
          <w:lang w:val="en-US"/>
        </w:rPr>
      </w:pPr>
      <w:r w:rsidRPr="006A1B57">
        <w:rPr>
          <w:rFonts w:asciiTheme="majorBidi" w:hAnsiTheme="majorBidi" w:cstheme="majorBidi"/>
          <w:lang w:val="en-US"/>
        </w:rPr>
        <w:t>This layered architecture not only supports the combination of data from multiple sources but also provides a scalable use case for future applications in machining optimization. By embedding the validated Ensemble and GPR models within the platform, the system ensures reliable predictions while maintaining interpretability through SHAP‑based sensitivity analysis. The resulting Green Machining Framework Application represents a practical step toward intelligent manufacturing, offering a versatile tool for researchers and practitioners to evaluate, optimize, and extend grinding processes in alignment with sustainability and efficiency goals.</w:t>
      </w:r>
    </w:p>
    <w:p w14:paraId="53B97D1F" w14:textId="18023637" w:rsidR="006A1B57" w:rsidRDefault="006A1B57" w:rsidP="006A1B57">
      <w:pPr>
        <w:jc w:val="both"/>
        <w:rPr>
          <w:rFonts w:asciiTheme="majorBidi" w:hAnsiTheme="majorBidi" w:cstheme="majorBidi"/>
          <w:lang w:val="en-US"/>
        </w:rPr>
      </w:pPr>
      <w:r w:rsidRPr="006A1B57">
        <w:rPr>
          <w:rFonts w:asciiTheme="majorBidi" w:hAnsiTheme="majorBidi" w:cstheme="majorBidi"/>
          <w:lang w:val="en-US"/>
        </w:rPr>
        <w:t>The future direction of this study lies in expanding the scope of the consolidated dataset by incorporating additional data from diverse sources and machining conditions. Integrating larger and more heterogeneous datasets will strengthen the universality of the framework and improve its applicability across different industrial contexts. Furthermore, the adoption of more advanced and sophisticated machine learning algorithms, capable of capturing complex nonlinear interactions with higher accuracy, will enhance predictive performance and reliability. These improvements will support the transition of the developed application from a research‑oriented tool into a fully deployable industrial solution. Ultimately, the goal is to implement the Green Machining Framework Application within real manufacturing environments, enabling practitioners to optimize grinding processes, improve surface quality, and align machining practices with sustainability and efficiency objectives.</w:t>
      </w:r>
    </w:p>
    <w:p w14:paraId="04DE44B4" w14:textId="77777777" w:rsidR="000D3FF5" w:rsidRDefault="000D3FF5" w:rsidP="000D3FF5">
      <w:pPr>
        <w:pageBreakBefore/>
        <w:jc w:val="both"/>
        <w:rPr>
          <w:rFonts w:asciiTheme="majorBidi" w:hAnsiTheme="majorBidi" w:cstheme="majorBidi"/>
          <w:lang w:val="en-US"/>
        </w:rPr>
      </w:pPr>
    </w:p>
    <w:p w14:paraId="583E5D28" w14:textId="101058C9" w:rsidR="00612D66" w:rsidRPr="00612D66" w:rsidRDefault="00612D66" w:rsidP="00612D66">
      <w:pPr>
        <w:jc w:val="both"/>
        <w:rPr>
          <w:rFonts w:asciiTheme="majorBidi" w:hAnsiTheme="majorBidi" w:cstheme="majorBidi"/>
          <w:b/>
          <w:bCs/>
          <w:sz w:val="28"/>
          <w:szCs w:val="28"/>
          <w:lang w:val="en-US"/>
        </w:rPr>
      </w:pPr>
      <w:r w:rsidRPr="00612D66">
        <w:rPr>
          <w:rFonts w:asciiTheme="majorBidi" w:hAnsiTheme="majorBidi" w:cstheme="majorBidi"/>
          <w:b/>
          <w:bCs/>
          <w:sz w:val="28"/>
          <w:szCs w:val="28"/>
          <w:lang w:val="en-US"/>
        </w:rPr>
        <w:t xml:space="preserve">References </w:t>
      </w:r>
    </w:p>
    <w:p w14:paraId="57587883" w14:textId="77777777" w:rsidR="00612D66" w:rsidRDefault="00612D66" w:rsidP="00612D66">
      <w:pPr>
        <w:pStyle w:val="Bibliography"/>
        <w:ind w:left="0" w:firstLine="0"/>
        <w:rPr>
          <w:rFonts w:asciiTheme="majorBidi" w:hAnsiTheme="majorBidi" w:cstheme="majorBidi"/>
          <w:lang w:bidi="fa-IR"/>
        </w:rPr>
      </w:pPr>
    </w:p>
    <w:p w14:paraId="429540FE" w14:textId="77777777" w:rsidR="00410FF4" w:rsidRPr="00410FF4" w:rsidRDefault="00E84EDD" w:rsidP="00410FF4">
      <w:pPr>
        <w:pStyle w:val="Bibliography"/>
        <w:rPr>
          <w:rFonts w:eastAsiaTheme="minorHAnsi"/>
          <w:lang w:val="en-US"/>
        </w:rPr>
      </w:pPr>
      <w:r>
        <w:fldChar w:fldCharType="begin"/>
      </w:r>
      <w:r w:rsidR="00410FF4">
        <w:instrText xml:space="preserve"> ADDIN ZOTERO_BIBL {"uncited":[],"omitted":[],"custom":[]} CSL_BIBLIOGRAPHY </w:instrText>
      </w:r>
      <w:r>
        <w:fldChar w:fldCharType="separate"/>
      </w:r>
      <w:r w:rsidR="00410FF4" w:rsidRPr="00410FF4">
        <w:rPr>
          <w:rFonts w:eastAsiaTheme="minorHAnsi"/>
          <w:lang w:val="en-US"/>
        </w:rPr>
        <w:t xml:space="preserve">1. </w:t>
      </w:r>
      <w:r w:rsidR="00410FF4" w:rsidRPr="00410FF4">
        <w:rPr>
          <w:rFonts w:eastAsiaTheme="minorHAnsi"/>
          <w:lang w:val="en-US"/>
        </w:rPr>
        <w:tab/>
        <w:t>Marinescu ID (2013) Tribology of abrasive machining processes, 2nd edition. Elsevier/WA, Amsterdam</w:t>
      </w:r>
    </w:p>
    <w:p w14:paraId="72EB2D8E" w14:textId="77777777" w:rsidR="00410FF4" w:rsidRPr="00410FF4" w:rsidRDefault="00410FF4" w:rsidP="00410FF4">
      <w:pPr>
        <w:pStyle w:val="Bibliography"/>
        <w:rPr>
          <w:rFonts w:eastAsiaTheme="minorHAnsi"/>
          <w:lang w:val="en-US"/>
        </w:rPr>
      </w:pPr>
      <w:r w:rsidRPr="00410FF4">
        <w:rPr>
          <w:rFonts w:eastAsiaTheme="minorHAnsi"/>
          <w:lang w:val="en-US"/>
        </w:rPr>
        <w:t xml:space="preserve">2. </w:t>
      </w:r>
      <w:r w:rsidRPr="00410FF4">
        <w:rPr>
          <w:rFonts w:eastAsiaTheme="minorHAnsi"/>
          <w:lang w:val="en-US"/>
        </w:rPr>
        <w:tab/>
        <w:t>Rowe WB (2014) Principles of modern grinding technology, 2nd edition. William Andrew, Amsterdam</w:t>
      </w:r>
    </w:p>
    <w:p w14:paraId="433FA642" w14:textId="77777777" w:rsidR="00410FF4" w:rsidRPr="00410FF4" w:rsidRDefault="00410FF4" w:rsidP="00410FF4">
      <w:pPr>
        <w:pStyle w:val="Bibliography"/>
        <w:rPr>
          <w:rFonts w:eastAsiaTheme="minorHAnsi"/>
          <w:lang w:val="en-US"/>
        </w:rPr>
      </w:pPr>
      <w:r w:rsidRPr="00410FF4">
        <w:rPr>
          <w:rFonts w:eastAsiaTheme="minorHAnsi"/>
          <w:lang w:val="en-US"/>
        </w:rPr>
        <w:t xml:space="preserve">3. </w:t>
      </w:r>
      <w:r w:rsidRPr="00410FF4">
        <w:rPr>
          <w:rFonts w:eastAsiaTheme="minorHAnsi"/>
          <w:lang w:val="en-US"/>
        </w:rPr>
        <w:tab/>
        <w:t>Poulachon G, Bandyopadhyay BP, Jawahir IS, et al (2003) The influence of the microstructure of hardened tool steel workpiece on the wear of PCBN cutting tools. International Journal of Machine Tools and Manufacture 43:139–144. https://doi.org/10.1016/S0890-6955(02)00170-0</w:t>
      </w:r>
    </w:p>
    <w:p w14:paraId="7BDA0D9C" w14:textId="77777777" w:rsidR="00410FF4" w:rsidRPr="00410FF4" w:rsidRDefault="00410FF4" w:rsidP="00410FF4">
      <w:pPr>
        <w:pStyle w:val="Bibliography"/>
        <w:rPr>
          <w:rFonts w:eastAsiaTheme="minorHAnsi"/>
          <w:lang w:val="en-US"/>
        </w:rPr>
      </w:pPr>
      <w:r w:rsidRPr="00410FF4">
        <w:rPr>
          <w:rFonts w:eastAsiaTheme="minorHAnsi"/>
          <w:lang w:val="en-US"/>
        </w:rPr>
        <w:t xml:space="preserve">4. </w:t>
      </w:r>
      <w:r w:rsidRPr="00410FF4">
        <w:rPr>
          <w:rFonts w:eastAsiaTheme="minorHAnsi"/>
          <w:lang w:val="en-US"/>
        </w:rPr>
        <w:tab/>
        <w:t>Aurich JC, Dornfeld D, Arrazola PJ, et al (2009) Burrs—Analysis, control and removal. CIRP Annals 58:519–542. https://doi.org/10.1016/j.cirp.2009.09.004</w:t>
      </w:r>
    </w:p>
    <w:p w14:paraId="77491F7E" w14:textId="77777777" w:rsidR="00410FF4" w:rsidRPr="00410FF4" w:rsidRDefault="00410FF4" w:rsidP="00410FF4">
      <w:pPr>
        <w:pStyle w:val="Bibliography"/>
        <w:rPr>
          <w:rFonts w:eastAsiaTheme="minorHAnsi"/>
          <w:lang w:val="en-US"/>
        </w:rPr>
      </w:pPr>
      <w:r w:rsidRPr="00410FF4">
        <w:rPr>
          <w:rFonts w:eastAsiaTheme="minorHAnsi"/>
          <w:lang w:val="en-US"/>
        </w:rPr>
        <w:t xml:space="preserve">5. </w:t>
      </w:r>
      <w:r w:rsidRPr="00410FF4">
        <w:rPr>
          <w:rFonts w:eastAsiaTheme="minorHAnsi"/>
          <w:lang w:val="en-US"/>
        </w:rPr>
        <w:tab/>
        <w:t>Hadad M, Sharbati A (2017) Analysis of the effects of dressing and wheel topography on grinding process under different coolant-lubricant conditions. Int J Adv Manuf Technol 90:3727–3738. https://doi.org/10.1007/s00170-016-9703-0</w:t>
      </w:r>
    </w:p>
    <w:p w14:paraId="4B4A0E59" w14:textId="77777777" w:rsidR="00410FF4" w:rsidRPr="00410FF4" w:rsidRDefault="00410FF4" w:rsidP="00410FF4">
      <w:pPr>
        <w:pStyle w:val="Bibliography"/>
        <w:rPr>
          <w:rFonts w:eastAsiaTheme="minorHAnsi"/>
          <w:lang w:val="en-US"/>
        </w:rPr>
      </w:pPr>
      <w:r w:rsidRPr="00410FF4">
        <w:rPr>
          <w:rFonts w:eastAsiaTheme="minorHAnsi"/>
          <w:lang w:val="en-US"/>
        </w:rPr>
        <w:t xml:space="preserve">6. </w:t>
      </w:r>
      <w:r w:rsidRPr="00410FF4">
        <w:rPr>
          <w:rFonts w:eastAsiaTheme="minorHAnsi"/>
          <w:lang w:val="en-US"/>
        </w:rPr>
        <w:tab/>
        <w:t>Montgomery DC (2020) Design and analysis of experiments, Tenth edition, EMEA edition. Wiley, Hoboken, NJ</w:t>
      </w:r>
    </w:p>
    <w:p w14:paraId="7315439F" w14:textId="77777777" w:rsidR="00410FF4" w:rsidRPr="00410FF4" w:rsidRDefault="00410FF4" w:rsidP="00410FF4">
      <w:pPr>
        <w:pStyle w:val="Bibliography"/>
        <w:rPr>
          <w:rFonts w:eastAsiaTheme="minorHAnsi"/>
          <w:lang w:val="en-US"/>
        </w:rPr>
      </w:pPr>
      <w:r w:rsidRPr="00410FF4">
        <w:rPr>
          <w:rFonts w:eastAsiaTheme="minorHAnsi"/>
          <w:lang w:val="en-US"/>
        </w:rPr>
        <w:t xml:space="preserve">7. </w:t>
      </w:r>
      <w:r w:rsidRPr="00410FF4">
        <w:rPr>
          <w:rFonts w:eastAsiaTheme="minorHAnsi"/>
          <w:lang w:val="en-US"/>
        </w:rPr>
        <w:tab/>
        <w:t>Dehghanpour Abyaneh M, Narimani P, Hadad M, Attarsharghi S (2023) Using machine learning and optimization for controlling surface roughness in grinding of St37. Energy Equip Syst 11:. https://doi.org/10.22059/ees.2023.2000614.1424</w:t>
      </w:r>
    </w:p>
    <w:p w14:paraId="11D01C0E" w14:textId="77777777" w:rsidR="00410FF4" w:rsidRPr="00410FF4" w:rsidRDefault="00410FF4" w:rsidP="00410FF4">
      <w:pPr>
        <w:pStyle w:val="Bibliography"/>
        <w:rPr>
          <w:rFonts w:eastAsiaTheme="minorHAnsi"/>
          <w:lang w:val="en-US"/>
        </w:rPr>
      </w:pPr>
      <w:r w:rsidRPr="00410FF4">
        <w:rPr>
          <w:rFonts w:eastAsiaTheme="minorHAnsi"/>
          <w:lang w:val="en-US"/>
        </w:rPr>
        <w:t xml:space="preserve">8. </w:t>
      </w:r>
      <w:r w:rsidRPr="00410FF4">
        <w:rPr>
          <w:rFonts w:eastAsiaTheme="minorHAnsi"/>
          <w:lang w:val="en-US"/>
        </w:rPr>
        <w:tab/>
        <w:t>Wuest T, Weimer D, Irgens C, Thoben K-D (2016) Machine learning in manufacturing: advantages, challenges, and applications. Production &amp; Manufacturing Research 4:23–45. https://doi.org/10.1080/21693277.2016.1192517</w:t>
      </w:r>
    </w:p>
    <w:p w14:paraId="77D11123" w14:textId="77777777" w:rsidR="00410FF4" w:rsidRPr="00410FF4" w:rsidRDefault="00410FF4" w:rsidP="00410FF4">
      <w:pPr>
        <w:pStyle w:val="Bibliography"/>
        <w:rPr>
          <w:rFonts w:eastAsiaTheme="minorHAnsi"/>
          <w:lang w:val="en-US"/>
        </w:rPr>
      </w:pPr>
      <w:r w:rsidRPr="00410FF4">
        <w:rPr>
          <w:rFonts w:eastAsiaTheme="minorHAnsi"/>
          <w:lang w:val="en-US"/>
        </w:rPr>
        <w:t xml:space="preserve">9. </w:t>
      </w:r>
      <w:r w:rsidRPr="00410FF4">
        <w:rPr>
          <w:rFonts w:eastAsiaTheme="minorHAnsi"/>
          <w:lang w:val="en-US"/>
        </w:rPr>
        <w:tab/>
        <w:t>Svozil D, Kvasnicka V, Pospichal J (1997) Introduction to multi-layer feed-forward neural networks. Chemometrics and Intelligent Laboratory Systems 39:43–62. https://doi.org/10.1016/S0169-7439(97)00061-0</w:t>
      </w:r>
    </w:p>
    <w:p w14:paraId="2A8B5391" w14:textId="77777777" w:rsidR="00410FF4" w:rsidRPr="00410FF4" w:rsidRDefault="00410FF4" w:rsidP="00410FF4">
      <w:pPr>
        <w:pStyle w:val="Bibliography"/>
        <w:rPr>
          <w:rFonts w:eastAsiaTheme="minorHAnsi"/>
          <w:lang w:val="en-US"/>
        </w:rPr>
      </w:pPr>
      <w:r w:rsidRPr="00410FF4">
        <w:rPr>
          <w:rFonts w:eastAsiaTheme="minorHAnsi"/>
          <w:lang w:val="en-US"/>
        </w:rPr>
        <w:t xml:space="preserve">10. </w:t>
      </w:r>
      <w:r w:rsidRPr="00410FF4">
        <w:rPr>
          <w:rFonts w:eastAsiaTheme="minorHAnsi"/>
          <w:lang w:val="en-US"/>
        </w:rPr>
        <w:tab/>
        <w:t>Pan Y, Zhou P, Yan Y, et al (2021) New insights into the methods for predicting ground surface roughness in the age of digitalisation. Precision Engineering 67:393–418. https://doi.org/10.1016/j.precisioneng.2020.11.001</w:t>
      </w:r>
    </w:p>
    <w:p w14:paraId="3E11B213" w14:textId="77777777" w:rsidR="00410FF4" w:rsidRPr="00410FF4" w:rsidRDefault="00410FF4" w:rsidP="00410FF4">
      <w:pPr>
        <w:pStyle w:val="Bibliography"/>
        <w:rPr>
          <w:rFonts w:eastAsiaTheme="minorHAnsi"/>
          <w:lang w:val="en-US"/>
        </w:rPr>
      </w:pPr>
      <w:r w:rsidRPr="00410FF4">
        <w:rPr>
          <w:rFonts w:eastAsiaTheme="minorHAnsi"/>
          <w:lang w:val="en-US"/>
        </w:rPr>
        <w:t xml:space="preserve">11. </w:t>
      </w:r>
      <w:r w:rsidRPr="00410FF4">
        <w:rPr>
          <w:rFonts w:eastAsiaTheme="minorHAnsi"/>
          <w:lang w:val="en-US"/>
        </w:rPr>
        <w:tab/>
        <w:t>Chandrasekaran M, Devarasiddappa D (2014) Artificial neural network modeling for surface roughness prediction in cylindrical grinding of Al-SiCp metal matrix composites and ANOVA analysis. Adv produc engineer manag 9:59–70. https://doi.org/10.14743/apem2014.2.176</w:t>
      </w:r>
    </w:p>
    <w:p w14:paraId="47E958EB" w14:textId="77777777" w:rsidR="00410FF4" w:rsidRPr="00410FF4" w:rsidRDefault="00410FF4" w:rsidP="00410FF4">
      <w:pPr>
        <w:pStyle w:val="Bibliography"/>
        <w:rPr>
          <w:rFonts w:eastAsiaTheme="minorHAnsi"/>
          <w:lang w:val="en-US"/>
        </w:rPr>
      </w:pPr>
      <w:r w:rsidRPr="00410FF4">
        <w:rPr>
          <w:rFonts w:eastAsiaTheme="minorHAnsi"/>
          <w:lang w:val="en-US"/>
        </w:rPr>
        <w:t xml:space="preserve">12. </w:t>
      </w:r>
      <w:r w:rsidRPr="00410FF4">
        <w:rPr>
          <w:rFonts w:eastAsiaTheme="minorHAnsi"/>
          <w:lang w:val="en-US"/>
        </w:rPr>
        <w:tab/>
        <w:t>Govindhasamy JJ, McLoone SF, Irwin GW, et al (2005) Neural modelling, control and optimisation of an industrial grinding process. Control Engineering Practice 13:1243–1258. https://doi.org/10.1016/j.conengprac.2004.11.006</w:t>
      </w:r>
    </w:p>
    <w:p w14:paraId="5E051D4A" w14:textId="77777777" w:rsidR="00410FF4" w:rsidRPr="00410FF4" w:rsidRDefault="00410FF4" w:rsidP="00410FF4">
      <w:pPr>
        <w:pStyle w:val="Bibliography"/>
        <w:rPr>
          <w:rFonts w:eastAsiaTheme="minorHAnsi"/>
          <w:lang w:val="en-US"/>
        </w:rPr>
      </w:pPr>
      <w:r w:rsidRPr="00410FF4">
        <w:rPr>
          <w:rFonts w:eastAsiaTheme="minorHAnsi"/>
          <w:lang w:val="en-US"/>
        </w:rPr>
        <w:t xml:space="preserve">13. </w:t>
      </w:r>
      <w:r w:rsidRPr="00410FF4">
        <w:rPr>
          <w:rFonts w:eastAsiaTheme="minorHAnsi"/>
          <w:lang w:val="en-US"/>
        </w:rPr>
        <w:tab/>
        <w:t>Rasmussen CE, Williams CKI (2005) Gaussian Processes for Machine Learning. The MIT Press</w:t>
      </w:r>
    </w:p>
    <w:p w14:paraId="05418BA2" w14:textId="77777777" w:rsidR="00410FF4" w:rsidRPr="00410FF4" w:rsidRDefault="00410FF4" w:rsidP="00410FF4">
      <w:pPr>
        <w:pStyle w:val="Bibliography"/>
        <w:rPr>
          <w:rFonts w:eastAsiaTheme="minorHAnsi"/>
          <w:lang w:val="en-US"/>
        </w:rPr>
      </w:pPr>
      <w:r w:rsidRPr="00410FF4">
        <w:rPr>
          <w:rFonts w:eastAsiaTheme="minorHAnsi"/>
          <w:lang w:val="en-US"/>
        </w:rPr>
        <w:lastRenderedPageBreak/>
        <w:t xml:space="preserve">14. </w:t>
      </w:r>
      <w:r w:rsidRPr="00410FF4">
        <w:rPr>
          <w:rFonts w:eastAsiaTheme="minorHAnsi"/>
          <w:lang w:val="en-US"/>
        </w:rPr>
        <w:tab/>
        <w:t>Smola AJ, Schölkopf B (2004) A tutorial on support vector regression. Statistics and Computing 14:199–222. https://doi.org/10.1023/B:STCO.0000035301.49549.88</w:t>
      </w:r>
    </w:p>
    <w:p w14:paraId="3E9680F8" w14:textId="77777777" w:rsidR="00410FF4" w:rsidRPr="00410FF4" w:rsidRDefault="00410FF4" w:rsidP="00410FF4">
      <w:pPr>
        <w:pStyle w:val="Bibliography"/>
        <w:rPr>
          <w:rFonts w:eastAsiaTheme="minorHAnsi"/>
          <w:lang w:val="en-US"/>
        </w:rPr>
      </w:pPr>
      <w:r w:rsidRPr="00410FF4">
        <w:rPr>
          <w:rFonts w:eastAsiaTheme="minorHAnsi"/>
          <w:lang w:val="en-US"/>
        </w:rPr>
        <w:t xml:space="preserve">15. </w:t>
      </w:r>
      <w:r w:rsidRPr="00410FF4">
        <w:rPr>
          <w:rFonts w:eastAsiaTheme="minorHAnsi"/>
          <w:lang w:val="en-US"/>
        </w:rPr>
        <w:tab/>
        <w:t>Shang S, Wang C, Liang X, et al (2023) Surface Roughness Prediction in Ultra-Precision Milling: An Extreme Learning Machine Method with Data Fusion. Micromachines 14:2016. https://doi.org/10.3390/mi14112016</w:t>
      </w:r>
    </w:p>
    <w:p w14:paraId="2EDE8FFF" w14:textId="77777777" w:rsidR="00410FF4" w:rsidRPr="00410FF4" w:rsidRDefault="00410FF4" w:rsidP="00410FF4">
      <w:pPr>
        <w:pStyle w:val="Bibliography"/>
        <w:rPr>
          <w:rFonts w:eastAsiaTheme="minorHAnsi"/>
          <w:lang w:val="en-US"/>
        </w:rPr>
      </w:pPr>
      <w:r w:rsidRPr="00410FF4">
        <w:rPr>
          <w:rFonts w:eastAsiaTheme="minorHAnsi"/>
          <w:lang w:val="en-US"/>
        </w:rPr>
        <w:t xml:space="preserve">16. </w:t>
      </w:r>
      <w:r w:rsidRPr="00410FF4">
        <w:rPr>
          <w:rFonts w:eastAsiaTheme="minorHAnsi"/>
          <w:lang w:val="en-US"/>
        </w:rPr>
        <w:tab/>
        <w:t>Bai L, Yang Q, Cheng X, et al (2023) A hybrid physics-data-driven surface roughness prediction model for ultra-precision machining. Sci China Technol Sci 66:1289–1303. https://doi.org/10.1007/s11431-022-2358-4</w:t>
      </w:r>
    </w:p>
    <w:p w14:paraId="2B4704AD" w14:textId="77777777" w:rsidR="00410FF4" w:rsidRPr="00410FF4" w:rsidRDefault="00410FF4" w:rsidP="00410FF4">
      <w:pPr>
        <w:pStyle w:val="Bibliography"/>
        <w:rPr>
          <w:rFonts w:eastAsiaTheme="minorHAnsi"/>
          <w:lang w:val="en-US"/>
        </w:rPr>
      </w:pPr>
      <w:r w:rsidRPr="00410FF4">
        <w:rPr>
          <w:rFonts w:eastAsiaTheme="minorHAnsi"/>
          <w:lang w:val="en-US"/>
        </w:rPr>
        <w:t xml:space="preserve">17. </w:t>
      </w:r>
      <w:r w:rsidRPr="00410FF4">
        <w:rPr>
          <w:rFonts w:eastAsiaTheme="minorHAnsi"/>
          <w:lang w:val="en-US"/>
        </w:rPr>
        <w:tab/>
        <w:t>Ruan P, Saxena D, Cao J, et al (2025) NASPrecision: Neural Architecture Search-Driven Multi-Stage Learning for surface roughness prediction in ultra-precision machining. Expert Systems with Applications 262:125540. https://doi.org/10.1016/j.eswa.2024.125540</w:t>
      </w:r>
    </w:p>
    <w:p w14:paraId="5E8B2EEC" w14:textId="77777777" w:rsidR="00410FF4" w:rsidRPr="00410FF4" w:rsidRDefault="00410FF4" w:rsidP="00410FF4">
      <w:pPr>
        <w:pStyle w:val="Bibliography"/>
        <w:rPr>
          <w:rFonts w:eastAsiaTheme="minorHAnsi"/>
          <w:lang w:val="en-US"/>
        </w:rPr>
      </w:pPr>
      <w:r w:rsidRPr="00410FF4">
        <w:rPr>
          <w:rFonts w:eastAsiaTheme="minorHAnsi"/>
          <w:lang w:val="en-US"/>
        </w:rPr>
        <w:t xml:space="preserve">18. </w:t>
      </w:r>
      <w:r w:rsidRPr="00410FF4">
        <w:rPr>
          <w:rFonts w:eastAsiaTheme="minorHAnsi"/>
          <w:lang w:val="en-US"/>
        </w:rPr>
        <w:tab/>
        <w:t>Shehzad A, Rui X, Ding Y, et al (2024) Deep-learning-assisted online surface roughness monitoring in ultraprecision fly cutting. Sci China Technol Sci 67:1482–1497. https://doi.org/10.1007/s11431-023-2615-4</w:t>
      </w:r>
    </w:p>
    <w:p w14:paraId="1C93F7EA" w14:textId="77777777" w:rsidR="00410FF4" w:rsidRPr="00410FF4" w:rsidRDefault="00410FF4" w:rsidP="00410FF4">
      <w:pPr>
        <w:pStyle w:val="Bibliography"/>
        <w:rPr>
          <w:rFonts w:eastAsiaTheme="minorHAnsi"/>
          <w:lang w:val="en-US"/>
        </w:rPr>
      </w:pPr>
      <w:r w:rsidRPr="00410FF4">
        <w:rPr>
          <w:rFonts w:eastAsiaTheme="minorHAnsi"/>
          <w:lang w:val="en-US"/>
        </w:rPr>
        <w:t xml:space="preserve">19. </w:t>
      </w:r>
      <w:r w:rsidRPr="00410FF4">
        <w:rPr>
          <w:rFonts w:eastAsiaTheme="minorHAnsi"/>
          <w:lang w:val="en-US"/>
        </w:rPr>
        <w:tab/>
        <w:t>Sizemore NE, Nogueira ML, Greis NP, Davies MA (2022) Application of machine learning for improved surface quality classification in ultra-precision machining of germanium. Journal of Manufacturing Systems 65:296–316. https://doi.org/10.1016/j.jmsy.2022.09.001</w:t>
      </w:r>
    </w:p>
    <w:p w14:paraId="739AA039" w14:textId="77777777" w:rsidR="00410FF4" w:rsidRPr="00410FF4" w:rsidRDefault="00410FF4" w:rsidP="00410FF4">
      <w:pPr>
        <w:pStyle w:val="Bibliography"/>
        <w:rPr>
          <w:rFonts w:eastAsiaTheme="minorHAnsi"/>
          <w:lang w:val="en-US"/>
        </w:rPr>
      </w:pPr>
      <w:r w:rsidRPr="00410FF4">
        <w:rPr>
          <w:rFonts w:eastAsiaTheme="minorHAnsi"/>
          <w:lang w:val="en-US"/>
        </w:rPr>
        <w:t xml:space="preserve">20. </w:t>
      </w:r>
      <w:r w:rsidRPr="00410FF4">
        <w:rPr>
          <w:rFonts w:eastAsiaTheme="minorHAnsi"/>
          <w:lang w:val="en-US"/>
        </w:rPr>
        <w:tab/>
        <w:t>Balonji S, Tartibu LK, Okokpujie IP (2023) Prediction Analysis of Surface Roughness of Aluminum Al6061 in End Milling CNC Machine Using Soft Computing Techniques. Applied Sciences 13:4147. https://doi.org/10.3390/app13074147</w:t>
      </w:r>
    </w:p>
    <w:p w14:paraId="0E01B135" w14:textId="77777777" w:rsidR="00410FF4" w:rsidRPr="00410FF4" w:rsidRDefault="00410FF4" w:rsidP="00410FF4">
      <w:pPr>
        <w:pStyle w:val="Bibliography"/>
        <w:rPr>
          <w:rFonts w:eastAsiaTheme="minorHAnsi"/>
          <w:lang w:val="en-US"/>
        </w:rPr>
      </w:pPr>
      <w:r w:rsidRPr="00410FF4">
        <w:rPr>
          <w:rFonts w:eastAsiaTheme="minorHAnsi"/>
          <w:lang w:val="en-US"/>
        </w:rPr>
        <w:t xml:space="preserve">21. </w:t>
      </w:r>
      <w:r w:rsidRPr="00410FF4">
        <w:rPr>
          <w:rFonts w:eastAsiaTheme="minorHAnsi"/>
          <w:lang w:val="en-US"/>
        </w:rPr>
        <w:tab/>
        <w:t>Abbas AT, Sharma N, Al-Bahkali EA, et al (2023) A Machine Learning Perspective to the Investigation of Surface Integrity of Al/SiC/Gr Composite on EDM. JMMP 7:163. https://doi.org/10.3390/jmmp7050163</w:t>
      </w:r>
    </w:p>
    <w:p w14:paraId="71F7F386" w14:textId="77777777" w:rsidR="00410FF4" w:rsidRPr="00410FF4" w:rsidRDefault="00410FF4" w:rsidP="00410FF4">
      <w:pPr>
        <w:pStyle w:val="Bibliography"/>
        <w:rPr>
          <w:rFonts w:eastAsiaTheme="minorHAnsi"/>
          <w:lang w:val="en-US"/>
        </w:rPr>
      </w:pPr>
      <w:r w:rsidRPr="00410FF4">
        <w:rPr>
          <w:rFonts w:eastAsiaTheme="minorHAnsi"/>
          <w:lang w:val="en-US"/>
        </w:rPr>
        <w:t xml:space="preserve">22. </w:t>
      </w:r>
      <w:r w:rsidRPr="00410FF4">
        <w:rPr>
          <w:rFonts w:eastAsiaTheme="minorHAnsi"/>
          <w:lang w:val="en-US"/>
        </w:rPr>
        <w:tab/>
        <w:t>Gurgenc T, Altay O (2022) Surface roughness prediction of wire electric discharge machining (WEDM)-machined AZ91D magnesium alloy using multilayer perceptron, ensemble neural network, and evolving product-unit neural network. Materials Testing 64:350–362. https://doi.org/10.1515/mt-2021-2034</w:t>
      </w:r>
    </w:p>
    <w:p w14:paraId="50466180" w14:textId="77777777" w:rsidR="00410FF4" w:rsidRPr="00410FF4" w:rsidRDefault="00410FF4" w:rsidP="00410FF4">
      <w:pPr>
        <w:pStyle w:val="Bibliography"/>
        <w:rPr>
          <w:rFonts w:eastAsiaTheme="minorHAnsi"/>
          <w:lang w:val="en-US"/>
        </w:rPr>
      </w:pPr>
      <w:r w:rsidRPr="00410FF4">
        <w:rPr>
          <w:rFonts w:eastAsiaTheme="minorHAnsi"/>
          <w:lang w:val="en-US"/>
        </w:rPr>
        <w:t xml:space="preserve">23. </w:t>
      </w:r>
      <w:r w:rsidRPr="00410FF4">
        <w:rPr>
          <w:rFonts w:eastAsiaTheme="minorHAnsi"/>
          <w:lang w:val="en-US"/>
        </w:rPr>
        <w:tab/>
        <w:t>Uçar F, Kati N (2020) MACHINE LEARNING BASED PREDICTIVE MODEL FOR SURFACE ROUGHNESS IN CYLINDRICAL GRINDING OF AL BASED METAL MATRIX COMPOSITE. European Journal of Technic. https://doi.org/10.36222/ejt.773093</w:t>
      </w:r>
    </w:p>
    <w:p w14:paraId="37175513" w14:textId="77777777" w:rsidR="00410FF4" w:rsidRPr="00410FF4" w:rsidRDefault="00410FF4" w:rsidP="00410FF4">
      <w:pPr>
        <w:pStyle w:val="Bibliography"/>
        <w:rPr>
          <w:rFonts w:eastAsiaTheme="minorHAnsi"/>
          <w:lang w:val="en-US"/>
        </w:rPr>
      </w:pPr>
      <w:r w:rsidRPr="00410FF4">
        <w:rPr>
          <w:rFonts w:eastAsiaTheme="minorHAnsi"/>
          <w:lang w:val="en-US"/>
        </w:rPr>
        <w:t xml:space="preserve">24. </w:t>
      </w:r>
      <w:r w:rsidRPr="00410FF4">
        <w:rPr>
          <w:rFonts w:eastAsiaTheme="minorHAnsi"/>
          <w:lang w:val="en-US"/>
        </w:rPr>
        <w:tab/>
        <w:t>Samavatian M, Samavatian V, Kanabar B, et al (2025) Analytically guided machine learning for surface roughness determination in steel grinding processes. Ironmaking &amp; Steelmaking: Processes, Products and Applications 03019233251357108. https://doi.org/10.1177/03019233251357108</w:t>
      </w:r>
    </w:p>
    <w:p w14:paraId="1527911F" w14:textId="77777777" w:rsidR="00410FF4" w:rsidRPr="00410FF4" w:rsidRDefault="00410FF4" w:rsidP="00410FF4">
      <w:pPr>
        <w:pStyle w:val="Bibliography"/>
        <w:rPr>
          <w:rFonts w:eastAsiaTheme="minorHAnsi"/>
          <w:lang w:val="en-US"/>
        </w:rPr>
      </w:pPr>
      <w:r w:rsidRPr="00410FF4">
        <w:rPr>
          <w:rFonts w:eastAsiaTheme="minorHAnsi"/>
          <w:lang w:val="en-US"/>
        </w:rPr>
        <w:t xml:space="preserve">25. </w:t>
      </w:r>
      <w:r w:rsidRPr="00410FF4">
        <w:rPr>
          <w:rFonts w:eastAsiaTheme="minorHAnsi"/>
          <w:lang w:val="en-US"/>
        </w:rPr>
        <w:tab/>
        <w:t>Bailly A, Blanc C, Francis É, et al (2022) Effects of dataset size and interactions on the prediction performance of logistic regression and deep learning models. Computer Methods and Programs in Biomedicine 213:106504. https://doi.org/10.1016/j.cmpb.2021.106504</w:t>
      </w:r>
    </w:p>
    <w:p w14:paraId="29F71639" w14:textId="77777777" w:rsidR="00410FF4" w:rsidRPr="00410FF4" w:rsidRDefault="00410FF4" w:rsidP="00410FF4">
      <w:pPr>
        <w:pStyle w:val="Bibliography"/>
        <w:rPr>
          <w:rFonts w:eastAsiaTheme="minorHAnsi"/>
          <w:lang w:val="en-US"/>
        </w:rPr>
      </w:pPr>
      <w:r w:rsidRPr="00410FF4">
        <w:rPr>
          <w:rFonts w:eastAsiaTheme="minorHAnsi"/>
          <w:lang w:val="en-US"/>
        </w:rPr>
        <w:lastRenderedPageBreak/>
        <w:t xml:space="preserve">26. </w:t>
      </w:r>
      <w:r w:rsidRPr="00410FF4">
        <w:rPr>
          <w:rFonts w:eastAsiaTheme="minorHAnsi"/>
          <w:lang w:val="en-US"/>
        </w:rPr>
        <w:tab/>
        <w:t>Hadad M, Makarian J (2021) Experimental investigation of the effects of dressing and coolant-lubricant conditions on grinding of Nickel-based superalloy-Inconel 738. Energy Equip Syst 9:. https://doi.org/10.22059/ees.2021.243054</w:t>
      </w:r>
    </w:p>
    <w:p w14:paraId="071C58E2" w14:textId="77777777" w:rsidR="00410FF4" w:rsidRPr="00410FF4" w:rsidRDefault="00410FF4" w:rsidP="00410FF4">
      <w:pPr>
        <w:pStyle w:val="Bibliography"/>
        <w:rPr>
          <w:rFonts w:eastAsiaTheme="minorHAnsi"/>
          <w:lang w:val="en-US"/>
        </w:rPr>
      </w:pPr>
      <w:r w:rsidRPr="00410FF4">
        <w:rPr>
          <w:rFonts w:eastAsiaTheme="minorHAnsi"/>
          <w:lang w:val="en-US"/>
        </w:rPr>
        <w:t xml:space="preserve">27. </w:t>
      </w:r>
      <w:r w:rsidRPr="00410FF4">
        <w:rPr>
          <w:rFonts w:eastAsiaTheme="minorHAnsi"/>
          <w:lang w:val="en-US"/>
        </w:rPr>
        <w:tab/>
        <w:t>Gupta MK, Khan AM, Song Q, et al (2021) A review on conventional and advanced minimum quantity lubrication approaches on performance measures of grinding process. Int J Adv Manuf Technol 117:729–750. https://doi.org/10.1007/s00170-021-07785-x</w:t>
      </w:r>
    </w:p>
    <w:p w14:paraId="658A9736" w14:textId="77777777" w:rsidR="00410FF4" w:rsidRPr="00410FF4" w:rsidRDefault="00410FF4" w:rsidP="00410FF4">
      <w:pPr>
        <w:pStyle w:val="Bibliography"/>
        <w:rPr>
          <w:rFonts w:eastAsiaTheme="minorHAnsi"/>
          <w:lang w:val="en-US"/>
        </w:rPr>
      </w:pPr>
      <w:r w:rsidRPr="00410FF4">
        <w:rPr>
          <w:rFonts w:eastAsiaTheme="minorHAnsi"/>
          <w:lang w:val="en-US"/>
        </w:rPr>
        <w:t xml:space="preserve">28. </w:t>
      </w:r>
      <w:r w:rsidRPr="00410FF4">
        <w:rPr>
          <w:rFonts w:eastAsiaTheme="minorHAnsi"/>
          <w:lang w:val="en-US"/>
        </w:rPr>
        <w:tab/>
        <w:t>Prashanth GS, Sekar P, Bontha S, Balan ASS (2023) Grinding parameters prediction under different cooling environments using machine learning techniques. Materials and Manufacturing Processes 38:235–244. https://doi.org/10.1080/10426914.2022.2116043</w:t>
      </w:r>
    </w:p>
    <w:p w14:paraId="10D7ECE7" w14:textId="77777777" w:rsidR="00410FF4" w:rsidRPr="00410FF4" w:rsidRDefault="00410FF4" w:rsidP="00410FF4">
      <w:pPr>
        <w:pStyle w:val="Bibliography"/>
        <w:rPr>
          <w:rFonts w:eastAsiaTheme="minorHAnsi"/>
          <w:lang w:val="en-US"/>
        </w:rPr>
      </w:pPr>
      <w:r w:rsidRPr="00410FF4">
        <w:rPr>
          <w:rFonts w:eastAsiaTheme="minorHAnsi"/>
          <w:lang w:val="en-US"/>
        </w:rPr>
        <w:t xml:space="preserve">29. </w:t>
      </w:r>
      <w:r w:rsidRPr="00410FF4">
        <w:rPr>
          <w:rFonts w:eastAsiaTheme="minorHAnsi"/>
          <w:lang w:val="en-US"/>
        </w:rPr>
        <w:tab/>
        <w:t>Hadad M, Attarsharghi S, Dehghanpour Abyaneh M, et al (2024) Exploring New Parameters to Advance Surface Roughness Prediction in Grinding Processes for the Enhancement of Automated Machining. JMMP 8:41. https://doi.org/10.3390/jmmp8010041</w:t>
      </w:r>
    </w:p>
    <w:p w14:paraId="46A81E2D" w14:textId="77777777" w:rsidR="00410FF4" w:rsidRPr="00410FF4" w:rsidRDefault="00410FF4" w:rsidP="00410FF4">
      <w:pPr>
        <w:pStyle w:val="Bibliography"/>
        <w:rPr>
          <w:rFonts w:eastAsiaTheme="minorHAnsi"/>
          <w:lang w:val="en-US"/>
        </w:rPr>
      </w:pPr>
      <w:r w:rsidRPr="00410FF4">
        <w:rPr>
          <w:rFonts w:eastAsiaTheme="minorHAnsi"/>
          <w:lang w:val="en-US"/>
        </w:rPr>
        <w:t xml:space="preserve">30. </w:t>
      </w:r>
      <w:r w:rsidRPr="00410FF4">
        <w:rPr>
          <w:rFonts w:eastAsiaTheme="minorHAnsi"/>
          <w:lang w:val="en-US"/>
        </w:rPr>
        <w:tab/>
        <w:t>Dehghanpour Abyaneh M, Narimani P, Javadi MS, et al (2024) Predicting Surface Roughness and Grinding Forces in UNS S34700 Steel Grinding: A Machine Learning and Genetic Algorithm Approach to Coolant Effects. Physchem 4:495–523. https://doi.org/10.3390/physchem4040035</w:t>
      </w:r>
    </w:p>
    <w:p w14:paraId="3A9A9065" w14:textId="77777777" w:rsidR="00410FF4" w:rsidRPr="00410FF4" w:rsidRDefault="00410FF4" w:rsidP="00410FF4">
      <w:pPr>
        <w:pStyle w:val="Bibliography"/>
        <w:rPr>
          <w:rFonts w:eastAsiaTheme="minorHAnsi"/>
          <w:lang w:val="en-US"/>
        </w:rPr>
      </w:pPr>
      <w:r w:rsidRPr="00410FF4">
        <w:rPr>
          <w:rFonts w:eastAsiaTheme="minorHAnsi"/>
          <w:lang w:val="en-US"/>
        </w:rPr>
        <w:t xml:space="preserve">31. </w:t>
      </w:r>
      <w:r w:rsidRPr="00410FF4">
        <w:rPr>
          <w:rFonts w:eastAsiaTheme="minorHAnsi"/>
          <w:lang w:val="en-US"/>
        </w:rPr>
        <w:tab/>
        <w:t>Abyaneh MD, Javadi MS, Narimani P, et al (2025) Enhancing Grinding Efficiency in Aluminum Alloys: An Ensemble‑Stacking and Single Machine Learning Framework for Predicting Surface Roughness with SHAP-based interpretability</w:t>
      </w:r>
    </w:p>
    <w:p w14:paraId="56A249AF" w14:textId="77777777" w:rsidR="00410FF4" w:rsidRPr="00410FF4" w:rsidRDefault="00410FF4" w:rsidP="00410FF4">
      <w:pPr>
        <w:pStyle w:val="Bibliography"/>
        <w:rPr>
          <w:rFonts w:eastAsiaTheme="minorHAnsi"/>
          <w:lang w:val="en-US"/>
        </w:rPr>
      </w:pPr>
      <w:r w:rsidRPr="00410FF4">
        <w:rPr>
          <w:rFonts w:eastAsiaTheme="minorHAnsi"/>
          <w:lang w:val="en-US"/>
        </w:rPr>
        <w:t xml:space="preserve">32. </w:t>
      </w:r>
      <w:r w:rsidRPr="00410FF4">
        <w:rPr>
          <w:rFonts w:eastAsiaTheme="minorHAnsi"/>
          <w:lang w:val="en-US"/>
        </w:rPr>
        <w:tab/>
        <w:t>Köhler J (2014) Grinding Parameters. In: The International Academy for Production Engineering, Laperrière L, Reinhart G (eds) CIRP Encyclopedia of Production Engineering. Springer Berlin Heidelberg, Berlin, Heidelberg, pp 597–601</w:t>
      </w:r>
    </w:p>
    <w:p w14:paraId="2AF193FE" w14:textId="77777777" w:rsidR="00410FF4" w:rsidRPr="00410FF4" w:rsidRDefault="00410FF4" w:rsidP="00410FF4">
      <w:pPr>
        <w:pStyle w:val="Bibliography"/>
        <w:rPr>
          <w:rFonts w:eastAsiaTheme="minorHAnsi"/>
          <w:lang w:val="en-US"/>
        </w:rPr>
      </w:pPr>
      <w:r w:rsidRPr="00410FF4">
        <w:rPr>
          <w:rFonts w:eastAsiaTheme="minorHAnsi"/>
          <w:lang w:val="en-US"/>
        </w:rPr>
        <w:t xml:space="preserve">33. </w:t>
      </w:r>
      <w:r w:rsidRPr="00410FF4">
        <w:rPr>
          <w:rFonts w:eastAsiaTheme="minorHAnsi"/>
          <w:lang w:val="en-US"/>
        </w:rPr>
        <w:tab/>
        <w:t>Zhang Y, Gong P, Tang L, et al (2024) Topography Modeling of Surface Grinding Based on Random Abrasives and Performance Evaluation. Chin J Mech Eng 37:93. https://doi.org/10.1186/s10033-024-01081-x</w:t>
      </w:r>
    </w:p>
    <w:p w14:paraId="10C753D0" w14:textId="77777777" w:rsidR="00410FF4" w:rsidRPr="00410FF4" w:rsidRDefault="00410FF4" w:rsidP="00410FF4">
      <w:pPr>
        <w:pStyle w:val="Bibliography"/>
        <w:rPr>
          <w:rFonts w:eastAsiaTheme="minorHAnsi"/>
          <w:lang w:val="en-US"/>
        </w:rPr>
      </w:pPr>
      <w:r w:rsidRPr="00410FF4">
        <w:rPr>
          <w:rFonts w:eastAsiaTheme="minorHAnsi"/>
          <w:lang w:val="en-US"/>
        </w:rPr>
        <w:t xml:space="preserve">34. </w:t>
      </w:r>
      <w:r w:rsidRPr="00410FF4">
        <w:rPr>
          <w:rFonts w:eastAsiaTheme="minorHAnsi"/>
          <w:lang w:val="en-US"/>
        </w:rPr>
        <w:tab/>
        <w:t>Rodriguez RL, Lopes JC, Garcia MV, et al (2020) Grinding process applied to workpieces with different geometries interrupted using CBN wheel. Int J Adv Manuf Technol 107:1265–1275. https://doi.org/10.1007/s00170-020-05122-2</w:t>
      </w:r>
    </w:p>
    <w:p w14:paraId="49E7128D" w14:textId="77777777" w:rsidR="00410FF4" w:rsidRPr="00410FF4" w:rsidRDefault="00410FF4" w:rsidP="00410FF4">
      <w:pPr>
        <w:pStyle w:val="Bibliography"/>
        <w:rPr>
          <w:rFonts w:eastAsiaTheme="minorHAnsi"/>
          <w:lang w:val="en-US"/>
        </w:rPr>
      </w:pPr>
      <w:r w:rsidRPr="00410FF4">
        <w:rPr>
          <w:rFonts w:eastAsiaTheme="minorHAnsi"/>
          <w:lang w:val="en-US"/>
        </w:rPr>
        <w:t xml:space="preserve">35. </w:t>
      </w:r>
      <w:r w:rsidRPr="00410FF4">
        <w:rPr>
          <w:rFonts w:eastAsiaTheme="minorHAnsi"/>
          <w:lang w:val="en-US"/>
        </w:rPr>
        <w:tab/>
        <w:t>Chowdhury SR, Chatterjee S, Chakraborty S (2024) Optimization of grinding processes using multi-criteria decision making methods in intuitionistic fuzzy environment. OPSEARCH 61:709–740. https://doi.org/10.1007/s12597-024-00741-9</w:t>
      </w:r>
    </w:p>
    <w:p w14:paraId="40BF89B5" w14:textId="77777777" w:rsidR="00410FF4" w:rsidRPr="00410FF4" w:rsidRDefault="00410FF4" w:rsidP="00410FF4">
      <w:pPr>
        <w:pStyle w:val="Bibliography"/>
        <w:rPr>
          <w:rFonts w:eastAsiaTheme="minorHAnsi"/>
          <w:lang w:val="en-US"/>
        </w:rPr>
      </w:pPr>
      <w:r w:rsidRPr="00410FF4">
        <w:rPr>
          <w:rFonts w:eastAsiaTheme="minorHAnsi"/>
          <w:lang w:val="en-US"/>
        </w:rPr>
        <w:t xml:space="preserve">36. </w:t>
      </w:r>
      <w:r w:rsidRPr="00410FF4">
        <w:rPr>
          <w:rFonts w:eastAsiaTheme="minorHAnsi"/>
          <w:lang w:val="en-US"/>
        </w:rPr>
        <w:tab/>
        <w:t>Zhang Y, Xiao G, Gao H, et al (2022) Roughness Prediction and Performance Analysis of Data-Driven Superalloy Belt Grinding. Front Mater 9:765401. https://doi.org/10.3389/fmats.2022.765401</w:t>
      </w:r>
    </w:p>
    <w:p w14:paraId="0F12C078" w14:textId="77777777" w:rsidR="00410FF4" w:rsidRPr="00410FF4" w:rsidRDefault="00410FF4" w:rsidP="00410FF4">
      <w:pPr>
        <w:pStyle w:val="Bibliography"/>
        <w:rPr>
          <w:rFonts w:eastAsiaTheme="minorHAnsi"/>
          <w:lang w:val="en-US"/>
        </w:rPr>
      </w:pPr>
      <w:r w:rsidRPr="00410FF4">
        <w:rPr>
          <w:rFonts w:eastAsiaTheme="minorHAnsi"/>
          <w:lang w:val="en-US"/>
        </w:rPr>
        <w:t xml:space="preserve">37. </w:t>
      </w:r>
      <w:r w:rsidRPr="00410FF4">
        <w:rPr>
          <w:rFonts w:eastAsiaTheme="minorHAnsi"/>
          <w:lang w:val="en-US"/>
        </w:rPr>
        <w:tab/>
        <w:t>Fu X, Lv L, Chen B, et al (2024) Pre-control of grinding surface quality by data-driven: a review. Int J Adv Manuf Technol 133:3081–3104. https://doi.org/10.1007/s00170-024-13921-0</w:t>
      </w:r>
    </w:p>
    <w:p w14:paraId="5D6E7BA8" w14:textId="77777777" w:rsidR="00410FF4" w:rsidRPr="00410FF4" w:rsidRDefault="00410FF4" w:rsidP="00410FF4">
      <w:pPr>
        <w:pStyle w:val="Bibliography"/>
        <w:rPr>
          <w:rFonts w:eastAsiaTheme="minorHAnsi"/>
          <w:lang w:val="en-US"/>
        </w:rPr>
      </w:pPr>
      <w:r w:rsidRPr="00410FF4">
        <w:rPr>
          <w:rFonts w:eastAsiaTheme="minorHAnsi"/>
          <w:lang w:val="en-US"/>
        </w:rPr>
        <w:lastRenderedPageBreak/>
        <w:t xml:space="preserve">38. </w:t>
      </w:r>
      <w:r w:rsidRPr="00410FF4">
        <w:rPr>
          <w:rFonts w:eastAsiaTheme="minorHAnsi"/>
          <w:lang w:val="en-US"/>
        </w:rPr>
        <w:tab/>
        <w:t>Zhang F, O’Donnell LJ (2020) Support vector regression. In: Machine Learning. Elsevier, pp 123–140</w:t>
      </w:r>
    </w:p>
    <w:p w14:paraId="728AC17B" w14:textId="77777777" w:rsidR="00410FF4" w:rsidRPr="00410FF4" w:rsidRDefault="00410FF4" w:rsidP="00410FF4">
      <w:pPr>
        <w:pStyle w:val="Bibliography"/>
        <w:rPr>
          <w:rFonts w:eastAsiaTheme="minorHAnsi"/>
          <w:lang w:val="en-US"/>
        </w:rPr>
      </w:pPr>
      <w:r w:rsidRPr="00410FF4">
        <w:rPr>
          <w:rFonts w:eastAsiaTheme="minorHAnsi"/>
          <w:lang w:val="en-US"/>
        </w:rPr>
        <w:t xml:space="preserve">39. </w:t>
      </w:r>
      <w:r w:rsidRPr="00410FF4">
        <w:rPr>
          <w:rFonts w:eastAsiaTheme="minorHAnsi"/>
          <w:lang w:val="en-US"/>
        </w:rPr>
        <w:tab/>
        <w:t>Awad M, Khanna R (2015) Support Vector Regression. In: Efficient Learning Machines. Apress, Berkeley, CA, pp 67–80</w:t>
      </w:r>
    </w:p>
    <w:p w14:paraId="502D89A3" w14:textId="77777777" w:rsidR="00410FF4" w:rsidRPr="00410FF4" w:rsidRDefault="00410FF4" w:rsidP="00410FF4">
      <w:pPr>
        <w:pStyle w:val="Bibliography"/>
        <w:rPr>
          <w:rFonts w:eastAsiaTheme="minorHAnsi"/>
          <w:lang w:val="en-US"/>
        </w:rPr>
      </w:pPr>
      <w:r w:rsidRPr="00410FF4">
        <w:rPr>
          <w:rFonts w:eastAsiaTheme="minorHAnsi"/>
          <w:lang w:val="en-US"/>
        </w:rPr>
        <w:t xml:space="preserve">40. </w:t>
      </w:r>
      <w:r w:rsidRPr="00410FF4">
        <w:rPr>
          <w:rFonts w:eastAsiaTheme="minorHAnsi"/>
          <w:lang w:val="en-US"/>
        </w:rPr>
        <w:tab/>
        <w:t>Azizi A, Rooki R, Mollayi N (2020) Modeling and prediction of wear rate of grinding media in mineral processing industry using multiple kernel support vector machine. SN Appl Sci 2:1469. https://doi.org/10.1007/s42452-020-03212-0</w:t>
      </w:r>
    </w:p>
    <w:p w14:paraId="7E061917" w14:textId="77777777" w:rsidR="00410FF4" w:rsidRPr="00410FF4" w:rsidRDefault="00410FF4" w:rsidP="00410FF4">
      <w:pPr>
        <w:pStyle w:val="Bibliography"/>
        <w:rPr>
          <w:rFonts w:eastAsiaTheme="minorHAnsi"/>
          <w:lang w:val="en-US"/>
        </w:rPr>
      </w:pPr>
      <w:r w:rsidRPr="00410FF4">
        <w:rPr>
          <w:rFonts w:eastAsiaTheme="minorHAnsi"/>
          <w:lang w:val="en-US"/>
        </w:rPr>
        <w:t xml:space="preserve">41. </w:t>
      </w:r>
      <w:r w:rsidRPr="00410FF4">
        <w:rPr>
          <w:rFonts w:eastAsiaTheme="minorHAnsi"/>
          <w:lang w:val="en-US"/>
        </w:rPr>
        <w:tab/>
        <w:t>Rasmussen CE, Williams CKI (2008) Gaussian processes for machine learning. In: Gaussian processes for machine learning, 3. print. MIT Press, Cambridge, Mass., pp 7–30</w:t>
      </w:r>
    </w:p>
    <w:p w14:paraId="4AFD7041" w14:textId="77777777" w:rsidR="00410FF4" w:rsidRPr="00410FF4" w:rsidRDefault="00410FF4" w:rsidP="00410FF4">
      <w:pPr>
        <w:pStyle w:val="Bibliography"/>
        <w:rPr>
          <w:rFonts w:eastAsiaTheme="minorHAnsi"/>
          <w:lang w:val="en-US"/>
        </w:rPr>
      </w:pPr>
      <w:r w:rsidRPr="00410FF4">
        <w:rPr>
          <w:rFonts w:eastAsiaTheme="minorHAnsi"/>
          <w:lang w:val="en-US"/>
        </w:rPr>
        <w:t xml:space="preserve">42. </w:t>
      </w:r>
      <w:r w:rsidRPr="00410FF4">
        <w:rPr>
          <w:rFonts w:eastAsiaTheme="minorHAnsi"/>
          <w:lang w:val="en-US"/>
        </w:rPr>
        <w:tab/>
        <w:t>Seeger M (2004) GAUSSIAN PROCESSES FOR MACHINE LEARNING. Int J Neur Syst 14:69–106. https://doi.org/10.1142/S0129065704001899</w:t>
      </w:r>
    </w:p>
    <w:p w14:paraId="77C852D7" w14:textId="77777777" w:rsidR="00410FF4" w:rsidRPr="00410FF4" w:rsidRDefault="00410FF4" w:rsidP="00410FF4">
      <w:pPr>
        <w:pStyle w:val="Bibliography"/>
        <w:rPr>
          <w:rFonts w:eastAsiaTheme="minorHAnsi"/>
          <w:lang w:val="en-US"/>
        </w:rPr>
      </w:pPr>
      <w:r w:rsidRPr="00410FF4">
        <w:rPr>
          <w:rFonts w:eastAsiaTheme="minorHAnsi"/>
          <w:lang w:val="en-US"/>
        </w:rPr>
        <w:t xml:space="preserve">43. </w:t>
      </w:r>
      <w:r w:rsidRPr="00410FF4">
        <w:rPr>
          <w:rFonts w:eastAsiaTheme="minorHAnsi"/>
          <w:lang w:val="en-US"/>
        </w:rPr>
        <w:tab/>
        <w:t>Kanagawa M, Hennig P, Sejdinovic D, Sriperumbudur BK (2018) Gaussian Processes and Kernel Methods: A Review on Connections and Equivalences</w:t>
      </w:r>
    </w:p>
    <w:p w14:paraId="5B1EEB27" w14:textId="77777777" w:rsidR="00410FF4" w:rsidRPr="00410FF4" w:rsidRDefault="00410FF4" w:rsidP="00410FF4">
      <w:pPr>
        <w:pStyle w:val="Bibliography"/>
        <w:rPr>
          <w:rFonts w:eastAsiaTheme="minorHAnsi"/>
          <w:lang w:val="en-US"/>
        </w:rPr>
      </w:pPr>
      <w:r w:rsidRPr="00410FF4">
        <w:rPr>
          <w:rFonts w:eastAsiaTheme="minorHAnsi"/>
          <w:lang w:val="en-US"/>
        </w:rPr>
        <w:t xml:space="preserve">44. </w:t>
      </w:r>
      <w:r w:rsidRPr="00410FF4">
        <w:rPr>
          <w:rFonts w:eastAsiaTheme="minorHAnsi"/>
          <w:lang w:val="en-US"/>
        </w:rPr>
        <w:tab/>
        <w:t>Qiu X, Zhang L, Ren Y, et al (2014) Ensemble deep learning for regression and time series forecasting. In: 2014 IEEE Symposium on Computational Intelligence in Ensemble Learning (CIEL). IEEE, Orlando, FL, USA, pp 1–6</w:t>
      </w:r>
    </w:p>
    <w:p w14:paraId="4C302A55" w14:textId="77777777" w:rsidR="00410FF4" w:rsidRPr="00410FF4" w:rsidRDefault="00410FF4" w:rsidP="00410FF4">
      <w:pPr>
        <w:pStyle w:val="Bibliography"/>
        <w:rPr>
          <w:rFonts w:eastAsiaTheme="minorHAnsi"/>
          <w:lang w:val="en-US"/>
        </w:rPr>
      </w:pPr>
      <w:r w:rsidRPr="00410FF4">
        <w:rPr>
          <w:rFonts w:eastAsiaTheme="minorHAnsi"/>
          <w:lang w:val="en-US"/>
        </w:rPr>
        <w:t xml:space="preserve">45. </w:t>
      </w:r>
      <w:r w:rsidRPr="00410FF4">
        <w:rPr>
          <w:rFonts w:eastAsiaTheme="minorHAnsi"/>
          <w:lang w:val="en-US"/>
        </w:rPr>
        <w:tab/>
        <w:t>Dietterich TG (2002) Ensemble learning. The handbook of brain theory and neural networks 2:110–125</w:t>
      </w:r>
    </w:p>
    <w:p w14:paraId="6ED4DFAF" w14:textId="77777777" w:rsidR="00410FF4" w:rsidRPr="00410FF4" w:rsidRDefault="00410FF4" w:rsidP="00410FF4">
      <w:pPr>
        <w:pStyle w:val="Bibliography"/>
        <w:rPr>
          <w:rFonts w:eastAsiaTheme="minorHAnsi"/>
          <w:lang w:val="en-US"/>
        </w:rPr>
      </w:pPr>
      <w:r w:rsidRPr="00410FF4">
        <w:rPr>
          <w:rFonts w:eastAsiaTheme="minorHAnsi"/>
          <w:lang w:val="en-US"/>
        </w:rPr>
        <w:t xml:space="preserve">46. </w:t>
      </w:r>
      <w:r w:rsidRPr="00410FF4">
        <w:rPr>
          <w:rFonts w:eastAsiaTheme="minorHAnsi"/>
          <w:lang w:val="en-US"/>
        </w:rPr>
        <w:tab/>
        <w:t>Kunapuli G (2023) Ensemble methods for machine learning. Manning, Shelter Island, NY</w:t>
      </w:r>
    </w:p>
    <w:p w14:paraId="7796307C" w14:textId="77777777" w:rsidR="00410FF4" w:rsidRPr="00410FF4" w:rsidRDefault="00410FF4" w:rsidP="00410FF4">
      <w:pPr>
        <w:pStyle w:val="Bibliography"/>
        <w:rPr>
          <w:rFonts w:eastAsiaTheme="minorHAnsi"/>
          <w:lang w:val="en-US"/>
        </w:rPr>
      </w:pPr>
      <w:r w:rsidRPr="00410FF4">
        <w:rPr>
          <w:rFonts w:eastAsiaTheme="minorHAnsi"/>
          <w:lang w:val="en-US"/>
        </w:rPr>
        <w:t xml:space="preserve">47. </w:t>
      </w:r>
      <w:r w:rsidRPr="00410FF4">
        <w:rPr>
          <w:rFonts w:eastAsiaTheme="minorHAnsi"/>
          <w:lang w:val="en-US"/>
        </w:rPr>
        <w:tab/>
        <w:t>Ardabili S, Mosavi A, Várkonyi-Kóczy AR (2019) Advances in Machine Learning Modeling Reviewing Hybrid and Ensemble Methods</w:t>
      </w:r>
    </w:p>
    <w:p w14:paraId="57CF0540" w14:textId="77777777" w:rsidR="00410FF4" w:rsidRPr="00410FF4" w:rsidRDefault="00410FF4" w:rsidP="00410FF4">
      <w:pPr>
        <w:pStyle w:val="Bibliography"/>
        <w:rPr>
          <w:rFonts w:eastAsiaTheme="minorHAnsi"/>
          <w:lang w:val="en-US"/>
        </w:rPr>
      </w:pPr>
      <w:r w:rsidRPr="00410FF4">
        <w:rPr>
          <w:rFonts w:eastAsiaTheme="minorHAnsi"/>
          <w:lang w:val="en-US"/>
        </w:rPr>
        <w:t xml:space="preserve">48. </w:t>
      </w:r>
      <w:r w:rsidRPr="00410FF4">
        <w:rPr>
          <w:rFonts w:eastAsiaTheme="minorHAnsi"/>
          <w:lang w:val="en-US"/>
        </w:rPr>
        <w:tab/>
        <w:t>Specht DF (1991) A general regression neural network. IEEE Trans Neural Netw 2:568–576. https://doi.org/10.1109/72.97934</w:t>
      </w:r>
    </w:p>
    <w:p w14:paraId="3C0939FF" w14:textId="77777777" w:rsidR="00410FF4" w:rsidRPr="00410FF4" w:rsidRDefault="00410FF4" w:rsidP="00410FF4">
      <w:pPr>
        <w:pStyle w:val="Bibliography"/>
        <w:rPr>
          <w:rFonts w:eastAsiaTheme="minorHAnsi"/>
          <w:lang w:val="en-US"/>
        </w:rPr>
      </w:pPr>
      <w:r w:rsidRPr="00410FF4">
        <w:rPr>
          <w:rFonts w:eastAsiaTheme="minorHAnsi"/>
          <w:lang w:val="en-US"/>
        </w:rPr>
        <w:t xml:space="preserve">49. </w:t>
      </w:r>
      <w:r w:rsidRPr="00410FF4">
        <w:rPr>
          <w:rFonts w:eastAsiaTheme="minorHAnsi"/>
          <w:lang w:val="en-US"/>
        </w:rPr>
        <w:tab/>
        <w:t>Kumar U (2005) Comparison of neural networks and regression analysis: A new insight. Expert Systems with Applications 29:424–430. https://doi.org/10.1016/j.eswa.2005.04.034</w:t>
      </w:r>
    </w:p>
    <w:p w14:paraId="4902CBFF" w14:textId="77777777" w:rsidR="00410FF4" w:rsidRPr="00410FF4" w:rsidRDefault="00410FF4" w:rsidP="00410FF4">
      <w:pPr>
        <w:pStyle w:val="Bibliography"/>
        <w:rPr>
          <w:rFonts w:eastAsiaTheme="minorHAnsi"/>
          <w:lang w:val="en-US"/>
        </w:rPr>
      </w:pPr>
      <w:r w:rsidRPr="00410FF4">
        <w:rPr>
          <w:rFonts w:eastAsiaTheme="minorHAnsi"/>
          <w:lang w:val="en-US"/>
        </w:rPr>
        <w:t xml:space="preserve">50. </w:t>
      </w:r>
      <w:r w:rsidRPr="00410FF4">
        <w:rPr>
          <w:rFonts w:eastAsiaTheme="minorHAnsi"/>
          <w:lang w:val="en-US"/>
        </w:rPr>
        <w:tab/>
        <w:t>Setiono R, Wee Kheng Leow, Zurada JM (2002) Extraction of rules from artificial neural networks for nonlinear regression. IEEE Trans Neural Netw 13:564–577. https://doi.org/10.1109/TNN.2002.1000125</w:t>
      </w:r>
    </w:p>
    <w:p w14:paraId="0B58BFBF" w14:textId="77777777" w:rsidR="00410FF4" w:rsidRPr="00410FF4" w:rsidRDefault="00410FF4" w:rsidP="00410FF4">
      <w:pPr>
        <w:pStyle w:val="Bibliography"/>
        <w:rPr>
          <w:rFonts w:eastAsiaTheme="minorHAnsi"/>
          <w:lang w:val="en-US"/>
        </w:rPr>
      </w:pPr>
      <w:r w:rsidRPr="00410FF4">
        <w:rPr>
          <w:rFonts w:eastAsiaTheme="minorHAnsi"/>
          <w:lang w:val="en-US"/>
        </w:rPr>
        <w:t xml:space="preserve">51. </w:t>
      </w:r>
      <w:r w:rsidRPr="00410FF4">
        <w:rPr>
          <w:rFonts w:eastAsiaTheme="minorHAnsi"/>
          <w:lang w:val="en-US"/>
        </w:rPr>
        <w:tab/>
        <w:t>Song Y, Liang J, Lu J, Zhao X (2017) An efficient instance selection algorithm for k nearest neighbor regression. Neurocomputing 251:26–34. https://doi.org/10.1016/j.neucom.2017.04.018</w:t>
      </w:r>
    </w:p>
    <w:p w14:paraId="66C0A826" w14:textId="77777777" w:rsidR="00410FF4" w:rsidRPr="00410FF4" w:rsidRDefault="00410FF4" w:rsidP="00410FF4">
      <w:pPr>
        <w:pStyle w:val="Bibliography"/>
        <w:rPr>
          <w:rFonts w:eastAsiaTheme="minorHAnsi"/>
          <w:lang w:val="en-US"/>
        </w:rPr>
      </w:pPr>
      <w:r w:rsidRPr="00410FF4">
        <w:rPr>
          <w:rFonts w:eastAsiaTheme="minorHAnsi"/>
          <w:lang w:val="en-US"/>
        </w:rPr>
        <w:t xml:space="preserve">52. </w:t>
      </w:r>
      <w:r w:rsidRPr="00410FF4">
        <w:rPr>
          <w:rFonts w:eastAsiaTheme="minorHAnsi"/>
          <w:lang w:val="en-US"/>
        </w:rPr>
        <w:tab/>
        <w:t>Kramer O (2013) K-Nearest Neighbors. In: Dimensionality Reduction with Unsupervised Nearest Neighbors. Springer Berlin Heidelberg, Berlin, Heidelberg, pp 13–23</w:t>
      </w:r>
    </w:p>
    <w:p w14:paraId="07FFA8A1" w14:textId="77777777" w:rsidR="00410FF4" w:rsidRPr="00410FF4" w:rsidRDefault="00410FF4" w:rsidP="00410FF4">
      <w:pPr>
        <w:pStyle w:val="Bibliography"/>
        <w:rPr>
          <w:rFonts w:eastAsiaTheme="minorHAnsi"/>
          <w:lang w:val="en-US"/>
        </w:rPr>
      </w:pPr>
      <w:r w:rsidRPr="00410FF4">
        <w:rPr>
          <w:rFonts w:eastAsiaTheme="minorHAnsi"/>
          <w:lang w:val="en-US"/>
        </w:rPr>
        <w:lastRenderedPageBreak/>
        <w:t xml:space="preserve">53. </w:t>
      </w:r>
      <w:r w:rsidRPr="00410FF4">
        <w:rPr>
          <w:rFonts w:eastAsiaTheme="minorHAnsi"/>
          <w:lang w:val="en-US"/>
        </w:rPr>
        <w:tab/>
        <w:t>Singh H, Subramanyam AV, Rajput S, Kankanhalli M (2025) Nearest Neighbor Projection Removal Adversarial Training</w:t>
      </w:r>
    </w:p>
    <w:p w14:paraId="75F4CE66" w14:textId="77777777" w:rsidR="00410FF4" w:rsidRPr="00410FF4" w:rsidRDefault="00410FF4" w:rsidP="00410FF4">
      <w:pPr>
        <w:pStyle w:val="Bibliography"/>
        <w:rPr>
          <w:rFonts w:eastAsiaTheme="minorHAnsi"/>
          <w:lang w:val="en-US"/>
        </w:rPr>
      </w:pPr>
      <w:r w:rsidRPr="00410FF4">
        <w:rPr>
          <w:rFonts w:eastAsiaTheme="minorHAnsi"/>
          <w:lang w:val="en-US"/>
        </w:rPr>
        <w:t xml:space="preserve">54. </w:t>
      </w:r>
      <w:r w:rsidRPr="00410FF4">
        <w:rPr>
          <w:rFonts w:eastAsiaTheme="minorHAnsi"/>
          <w:lang w:val="en-US"/>
        </w:rPr>
        <w:tab/>
        <w:t>Laloë T (2008) A k-nearest neighbor approach for functional regression. Statistics &amp; Probability Letters 78:1189–1193. https://doi.org/10.1016/j.spl.2007.11.014</w:t>
      </w:r>
    </w:p>
    <w:p w14:paraId="4B9F1BCF" w14:textId="77777777" w:rsidR="00410FF4" w:rsidRPr="00410FF4" w:rsidRDefault="00410FF4" w:rsidP="00410FF4">
      <w:pPr>
        <w:pStyle w:val="Bibliography"/>
        <w:rPr>
          <w:rFonts w:eastAsiaTheme="minorHAnsi"/>
          <w:lang w:val="en-US"/>
        </w:rPr>
      </w:pPr>
      <w:r w:rsidRPr="00410FF4">
        <w:rPr>
          <w:rFonts w:eastAsiaTheme="minorHAnsi"/>
          <w:lang w:val="en-US"/>
        </w:rPr>
        <w:t xml:space="preserve">55. </w:t>
      </w:r>
      <w:r w:rsidRPr="00410FF4">
        <w:rPr>
          <w:rFonts w:eastAsiaTheme="minorHAnsi"/>
          <w:lang w:val="en-US"/>
        </w:rPr>
        <w:tab/>
        <w:t>Naser MZ, Alavi AH (2023) Error Metrics and Performance Fitness Indicators for Artificial Intelligence and Machine Learning in Engineering and Sciences. Archit Struct Constr 3:499–517. https://doi.org/10.1007/s44150-021-00015-8</w:t>
      </w:r>
    </w:p>
    <w:p w14:paraId="31FABEAC" w14:textId="77777777" w:rsidR="00410FF4" w:rsidRPr="00410FF4" w:rsidRDefault="00410FF4" w:rsidP="00410FF4">
      <w:pPr>
        <w:pStyle w:val="Bibliography"/>
        <w:rPr>
          <w:rFonts w:eastAsiaTheme="minorHAnsi"/>
          <w:lang w:val="en-US"/>
        </w:rPr>
      </w:pPr>
      <w:r w:rsidRPr="00410FF4">
        <w:rPr>
          <w:rFonts w:eastAsiaTheme="minorHAnsi"/>
          <w:lang w:val="en-US"/>
        </w:rPr>
        <w:t xml:space="preserve">56. </w:t>
      </w:r>
      <w:r w:rsidRPr="00410FF4">
        <w:rPr>
          <w:rFonts w:eastAsiaTheme="minorHAnsi"/>
          <w:lang w:val="en-US"/>
        </w:rPr>
        <w:tab/>
        <w:t>Narimani P, Abyaneh MD, Golabchi M, et al (2024) Digitalization of Analysis of a Concrete Block Layer Using Machine Learning as a Sustainable Approach. Sustainability 16:7591. https://doi.org/10.3390/su16177591</w:t>
      </w:r>
    </w:p>
    <w:p w14:paraId="7B71AA97" w14:textId="77777777" w:rsidR="00410FF4" w:rsidRPr="00410FF4" w:rsidRDefault="00410FF4" w:rsidP="00410FF4">
      <w:pPr>
        <w:pStyle w:val="Bibliography"/>
        <w:rPr>
          <w:rFonts w:eastAsiaTheme="minorHAnsi"/>
          <w:lang w:val="en-US"/>
        </w:rPr>
      </w:pPr>
      <w:r w:rsidRPr="00410FF4">
        <w:rPr>
          <w:rFonts w:eastAsiaTheme="minorHAnsi"/>
          <w:lang w:val="en-US"/>
        </w:rPr>
        <w:t xml:space="preserve">57. </w:t>
      </w:r>
      <w:r w:rsidRPr="00410FF4">
        <w:rPr>
          <w:rFonts w:eastAsiaTheme="minorHAnsi"/>
          <w:lang w:val="en-US"/>
        </w:rPr>
        <w:tab/>
        <w:t>Hodson TO (2022) Root-mean-square error (RMSE) or mean absolute error (MAE): when to use them or not. Geosci Model Dev 15:5481–5487. https://doi.org/10.5194/gmd-15-5481-2022</w:t>
      </w:r>
    </w:p>
    <w:p w14:paraId="52AA6874" w14:textId="77777777" w:rsidR="00410FF4" w:rsidRPr="00410FF4" w:rsidRDefault="00410FF4" w:rsidP="00410FF4">
      <w:pPr>
        <w:pStyle w:val="Bibliography"/>
        <w:rPr>
          <w:rFonts w:eastAsiaTheme="minorHAnsi"/>
          <w:lang w:val="en-US"/>
        </w:rPr>
      </w:pPr>
      <w:r w:rsidRPr="00410FF4">
        <w:rPr>
          <w:rFonts w:eastAsiaTheme="minorHAnsi"/>
          <w:lang w:val="en-US"/>
        </w:rPr>
        <w:t xml:space="preserve">58. </w:t>
      </w:r>
      <w:r w:rsidRPr="00410FF4">
        <w:rPr>
          <w:rFonts w:eastAsiaTheme="minorHAnsi"/>
          <w:lang w:val="en-US"/>
        </w:rPr>
        <w:tab/>
        <w:t>Chicco D, Warrens MJ, Jurman G (2021) The coefficient of determination R-squared is more informative than SMAPE, MAE, MAPE, MSE and RMSE in regression analysis evaluation. PeerJ Computer Science 7:e623. https://doi.org/10.7717/peerj-cs.623</w:t>
      </w:r>
    </w:p>
    <w:p w14:paraId="6E75FEE2" w14:textId="77777777" w:rsidR="00410FF4" w:rsidRPr="00410FF4" w:rsidRDefault="00410FF4" w:rsidP="00410FF4">
      <w:pPr>
        <w:pStyle w:val="Bibliography"/>
        <w:rPr>
          <w:rFonts w:eastAsiaTheme="minorHAnsi"/>
          <w:lang w:val="en-US"/>
        </w:rPr>
      </w:pPr>
      <w:r w:rsidRPr="00410FF4">
        <w:rPr>
          <w:rFonts w:eastAsiaTheme="minorHAnsi"/>
          <w:lang w:val="en-US"/>
        </w:rPr>
        <w:t xml:space="preserve">59. </w:t>
      </w:r>
      <w:r w:rsidRPr="00410FF4">
        <w:rPr>
          <w:rFonts w:eastAsiaTheme="minorHAnsi"/>
          <w:lang w:val="en-US"/>
        </w:rPr>
        <w:tab/>
        <w:t xml:space="preserve">Kvålseth TO (1985) Cautionary Note about </w:t>
      </w:r>
      <w:r w:rsidRPr="00410FF4">
        <w:rPr>
          <w:rFonts w:eastAsiaTheme="minorHAnsi"/>
          <w:i/>
          <w:iCs/>
          <w:lang w:val="en-US"/>
        </w:rPr>
        <w:t>R</w:t>
      </w:r>
      <w:r w:rsidRPr="00410FF4">
        <w:rPr>
          <w:rFonts w:eastAsiaTheme="minorHAnsi"/>
          <w:vertAlign w:val="superscript"/>
          <w:lang w:val="en-US"/>
        </w:rPr>
        <w:t>2</w:t>
      </w:r>
      <w:r w:rsidRPr="00410FF4">
        <w:rPr>
          <w:rFonts w:eastAsiaTheme="minorHAnsi"/>
          <w:lang w:val="en-US"/>
        </w:rPr>
        <w:t>. The American Statistician 39:279–285. https://doi.org/10.1080/00031305.1985.10479448</w:t>
      </w:r>
    </w:p>
    <w:p w14:paraId="3FC00EA6" w14:textId="77777777" w:rsidR="00410FF4" w:rsidRPr="00410FF4" w:rsidRDefault="00410FF4" w:rsidP="00410FF4">
      <w:pPr>
        <w:pStyle w:val="Bibliography"/>
        <w:rPr>
          <w:rFonts w:eastAsiaTheme="minorHAnsi"/>
          <w:lang w:val="en-US"/>
        </w:rPr>
      </w:pPr>
      <w:r w:rsidRPr="00410FF4">
        <w:rPr>
          <w:rFonts w:eastAsiaTheme="minorHAnsi"/>
          <w:lang w:val="en-US"/>
        </w:rPr>
        <w:t xml:space="preserve">60. </w:t>
      </w:r>
      <w:r w:rsidRPr="00410FF4">
        <w:rPr>
          <w:rFonts w:eastAsiaTheme="minorHAnsi"/>
          <w:lang w:val="en-US"/>
        </w:rPr>
        <w:tab/>
        <w:t>Lundberg SM, Lee S-I (2017) A Unified Approach to Interpreting Model Predictions. In: Advances in Neural Information Processing Systems. Curran Associates, Inc.</w:t>
      </w:r>
    </w:p>
    <w:p w14:paraId="45FEDB62" w14:textId="77777777" w:rsidR="00410FF4" w:rsidRPr="00410FF4" w:rsidRDefault="00410FF4" w:rsidP="00410FF4">
      <w:pPr>
        <w:pStyle w:val="Bibliography"/>
        <w:rPr>
          <w:rFonts w:eastAsiaTheme="minorHAnsi"/>
          <w:lang w:val="en-US"/>
        </w:rPr>
      </w:pPr>
      <w:r w:rsidRPr="00410FF4">
        <w:rPr>
          <w:rFonts w:eastAsiaTheme="minorHAnsi"/>
          <w:lang w:val="en-US"/>
        </w:rPr>
        <w:t xml:space="preserve">61. </w:t>
      </w:r>
      <w:r w:rsidRPr="00410FF4">
        <w:rPr>
          <w:rFonts w:eastAsiaTheme="minorHAnsi"/>
          <w:lang w:val="en-US"/>
        </w:rPr>
        <w:tab/>
        <w:t>Lundberg SM, Erion G, Chen H, et al (2020) From local explanations to global understanding with explainable AI for trees. Nat Mach Intell 2:56–67. https://doi.org/10.1038/s42256-019-0138-9</w:t>
      </w:r>
    </w:p>
    <w:p w14:paraId="5D3319B7" w14:textId="77777777" w:rsidR="00410FF4" w:rsidRPr="00410FF4" w:rsidRDefault="00410FF4" w:rsidP="00410FF4">
      <w:pPr>
        <w:pStyle w:val="Bibliography"/>
        <w:rPr>
          <w:rFonts w:eastAsiaTheme="minorHAnsi"/>
          <w:lang w:val="en-US"/>
        </w:rPr>
      </w:pPr>
      <w:r w:rsidRPr="00410FF4">
        <w:rPr>
          <w:rFonts w:eastAsiaTheme="minorHAnsi"/>
          <w:lang w:val="en-US"/>
        </w:rPr>
        <w:t xml:space="preserve">62. </w:t>
      </w:r>
      <w:r w:rsidRPr="00410FF4">
        <w:rPr>
          <w:rFonts w:eastAsiaTheme="minorHAnsi"/>
          <w:lang w:val="en-US"/>
        </w:rPr>
        <w:tab/>
        <w:t>Aas K, Jullum M, Løland A (2021) Explaining individual predictions when features are dependent: More accurate approximations to Shapley values. Artificial Intelligence 298:103502. https://doi.org/10.1016/j.artint.2021.103502</w:t>
      </w:r>
    </w:p>
    <w:p w14:paraId="0C6E5687" w14:textId="77777777" w:rsidR="00410FF4" w:rsidRPr="00410FF4" w:rsidRDefault="00410FF4" w:rsidP="00410FF4">
      <w:pPr>
        <w:pStyle w:val="Bibliography"/>
        <w:rPr>
          <w:rFonts w:eastAsiaTheme="minorHAnsi"/>
          <w:lang w:val="en-US"/>
        </w:rPr>
      </w:pPr>
      <w:r w:rsidRPr="00410FF4">
        <w:rPr>
          <w:rFonts w:eastAsiaTheme="minorHAnsi"/>
          <w:lang w:val="en-US"/>
        </w:rPr>
        <w:t xml:space="preserve">63. </w:t>
      </w:r>
      <w:r w:rsidRPr="00410FF4">
        <w:rPr>
          <w:rFonts w:eastAsiaTheme="minorHAnsi"/>
          <w:lang w:val="en-US"/>
        </w:rPr>
        <w:tab/>
        <w:t>Ibrahimi E, Lopes MB, Dhamo X, et al (2023) Overview of data preprocessing for machine learning applications in human microbiome research. Front Microbiol 14:1250909. https://doi.org/10.3389/fmicb.2023.1250909</w:t>
      </w:r>
    </w:p>
    <w:p w14:paraId="7FFA32BC" w14:textId="77777777" w:rsidR="00410FF4" w:rsidRPr="00410FF4" w:rsidRDefault="00410FF4" w:rsidP="00410FF4">
      <w:pPr>
        <w:pStyle w:val="Bibliography"/>
        <w:rPr>
          <w:rFonts w:eastAsiaTheme="minorHAnsi"/>
          <w:lang w:val="en-US"/>
        </w:rPr>
      </w:pPr>
      <w:r w:rsidRPr="00410FF4">
        <w:rPr>
          <w:rFonts w:eastAsiaTheme="minorHAnsi"/>
          <w:lang w:val="en-US"/>
        </w:rPr>
        <w:t xml:space="preserve">64. </w:t>
      </w:r>
      <w:r w:rsidRPr="00410FF4">
        <w:rPr>
          <w:rFonts w:eastAsiaTheme="minorHAnsi"/>
          <w:lang w:val="en-US"/>
        </w:rPr>
        <w:tab/>
        <w:t>Abdumalikov S, Kim J, Yoon Y (2024) Performance Analysis and Improvement of Machine Learning with Various Feature Selection Methods for EEG-Based Emotion Classification. Applied Sciences 14:10511. https://doi.org/10.3390/app142210511</w:t>
      </w:r>
    </w:p>
    <w:p w14:paraId="3C795141" w14:textId="77777777" w:rsidR="00410FF4" w:rsidRPr="00410FF4" w:rsidRDefault="00410FF4" w:rsidP="00410FF4">
      <w:pPr>
        <w:pStyle w:val="Bibliography"/>
        <w:rPr>
          <w:rFonts w:eastAsiaTheme="minorHAnsi"/>
          <w:lang w:val="en-US"/>
        </w:rPr>
      </w:pPr>
      <w:r w:rsidRPr="00410FF4">
        <w:rPr>
          <w:rFonts w:eastAsiaTheme="minorHAnsi"/>
          <w:lang w:val="en-US"/>
        </w:rPr>
        <w:t xml:space="preserve">65. </w:t>
      </w:r>
      <w:r w:rsidRPr="00410FF4">
        <w:rPr>
          <w:rFonts w:eastAsiaTheme="minorHAnsi"/>
          <w:lang w:val="en-US"/>
        </w:rPr>
        <w:tab/>
        <w:t>Prashanth GS, Sekar P, Bontha S, Balan ASS (2023) Grinding parameters prediction under different cooling environments using machine learning techniques. Materials and Manufacturing Processes 38:235–244. https://doi.org/10.1080/10426914.2022.2116043</w:t>
      </w:r>
    </w:p>
    <w:p w14:paraId="152F074D" w14:textId="77777777" w:rsidR="00410FF4" w:rsidRPr="00410FF4" w:rsidRDefault="00410FF4" w:rsidP="00410FF4">
      <w:pPr>
        <w:pStyle w:val="Bibliography"/>
        <w:rPr>
          <w:rFonts w:eastAsiaTheme="minorHAnsi"/>
          <w:lang w:val="en-US"/>
        </w:rPr>
      </w:pPr>
      <w:r w:rsidRPr="00410FF4">
        <w:rPr>
          <w:rFonts w:eastAsiaTheme="minorHAnsi"/>
          <w:lang w:val="en-US"/>
        </w:rPr>
        <w:t xml:space="preserve">66. </w:t>
      </w:r>
      <w:r w:rsidRPr="00410FF4">
        <w:rPr>
          <w:rFonts w:eastAsiaTheme="minorHAnsi"/>
          <w:lang w:val="en-US"/>
        </w:rPr>
        <w:tab/>
        <w:t>Hu Z, Chen H, Zhang K, Wei H (2025) Model-Based Prediction of Grinding Surface Roughness With Error Correction via a Knowledge-Based Fuzzy Broad Learning System. IEEE Trans Instrum Meas 74:1–14. https://doi.org/10.1109/TIM.2025.3574910</w:t>
      </w:r>
    </w:p>
    <w:p w14:paraId="4837E2E6" w14:textId="77777777" w:rsidR="00410FF4" w:rsidRPr="00410FF4" w:rsidRDefault="00410FF4" w:rsidP="00410FF4">
      <w:pPr>
        <w:pStyle w:val="Bibliography"/>
        <w:rPr>
          <w:rFonts w:eastAsiaTheme="minorHAnsi"/>
          <w:lang w:val="en-US"/>
        </w:rPr>
      </w:pPr>
      <w:r w:rsidRPr="00410FF4">
        <w:rPr>
          <w:rFonts w:eastAsiaTheme="minorHAnsi"/>
          <w:lang w:val="en-US"/>
        </w:rPr>
        <w:lastRenderedPageBreak/>
        <w:t xml:space="preserve">67. </w:t>
      </w:r>
      <w:r w:rsidRPr="00410FF4">
        <w:rPr>
          <w:rFonts w:eastAsiaTheme="minorHAnsi"/>
          <w:lang w:val="en-US"/>
        </w:rPr>
        <w:tab/>
        <w:t>Hu Z, Wang T, Chen H, et al (2025) Physics-Guided Meta-Learning for Surface Roughness Prediction Under Various Working Conditions With Limited Data. IEEE/ASME Trans Mechatron 1–11. https://doi.org/10.1109/TMECH.2025.3598351</w:t>
      </w:r>
    </w:p>
    <w:p w14:paraId="230867CD" w14:textId="77777777" w:rsidR="00410FF4" w:rsidRPr="00410FF4" w:rsidRDefault="00410FF4" w:rsidP="00410FF4">
      <w:pPr>
        <w:pStyle w:val="Bibliography"/>
        <w:rPr>
          <w:rFonts w:eastAsiaTheme="minorHAnsi"/>
          <w:lang w:val="en-US"/>
        </w:rPr>
      </w:pPr>
      <w:r w:rsidRPr="00410FF4">
        <w:rPr>
          <w:rFonts w:eastAsiaTheme="minorHAnsi"/>
          <w:lang w:val="en-US"/>
        </w:rPr>
        <w:t xml:space="preserve">68. </w:t>
      </w:r>
      <w:r w:rsidRPr="00410FF4">
        <w:rPr>
          <w:rFonts w:eastAsiaTheme="minorHAnsi"/>
          <w:lang w:val="en-US"/>
        </w:rPr>
        <w:tab/>
        <w:t>Taylor KE (2001) Summarizing multiple aspects of model performance in a single diagram. J Geophys Res 106:7183–7192. https://doi.org/10.1029/2000JD900719</w:t>
      </w:r>
    </w:p>
    <w:p w14:paraId="1482D993" w14:textId="77777777" w:rsidR="00410FF4" w:rsidRPr="00410FF4" w:rsidRDefault="00410FF4" w:rsidP="00410FF4">
      <w:pPr>
        <w:pStyle w:val="Bibliography"/>
        <w:rPr>
          <w:rFonts w:eastAsiaTheme="minorHAnsi"/>
          <w:lang w:val="en-US"/>
        </w:rPr>
      </w:pPr>
      <w:r w:rsidRPr="00410FF4">
        <w:rPr>
          <w:rFonts w:eastAsiaTheme="minorHAnsi"/>
          <w:lang w:val="en-US"/>
        </w:rPr>
        <w:t xml:space="preserve">69. </w:t>
      </w:r>
      <w:r w:rsidRPr="00410FF4">
        <w:rPr>
          <w:rFonts w:eastAsiaTheme="minorHAnsi"/>
          <w:lang w:val="en-US"/>
        </w:rPr>
        <w:tab/>
        <w:t>Izzaddin A, Langousis A, Totaro V, et al (2024) A new diagram for performance evaluation of complex models. Stoch Environ Res Risk Assess 38:2261–2281. https://doi.org/10.1007/s00477-024-02678-3</w:t>
      </w:r>
    </w:p>
    <w:p w14:paraId="7AE1956B" w14:textId="77777777" w:rsidR="00410FF4" w:rsidRPr="00410FF4" w:rsidRDefault="00410FF4" w:rsidP="00410FF4">
      <w:pPr>
        <w:pStyle w:val="Bibliography"/>
        <w:rPr>
          <w:rFonts w:eastAsiaTheme="minorHAnsi"/>
          <w:lang w:val="en-US"/>
        </w:rPr>
      </w:pPr>
      <w:r w:rsidRPr="00410FF4">
        <w:rPr>
          <w:rFonts w:eastAsiaTheme="minorHAnsi"/>
          <w:lang w:val="en-US"/>
        </w:rPr>
        <w:t xml:space="preserve">70. </w:t>
      </w:r>
      <w:r w:rsidRPr="00410FF4">
        <w:rPr>
          <w:rFonts w:eastAsiaTheme="minorHAnsi"/>
          <w:lang w:val="en-US"/>
        </w:rPr>
        <w:tab/>
        <w:t>Jolliff JK, Kindle JC, Shulman I, et al (2009) Summary diagrams for coupled hydrodynamic-ecosystem model skill assessment. Journal of Marine Systems 76:64–82. https://doi.org/10.1016/j.jmarsys.2008.05.014</w:t>
      </w:r>
    </w:p>
    <w:p w14:paraId="3B2E32D7" w14:textId="77777777" w:rsidR="00410FF4" w:rsidRPr="00410FF4" w:rsidRDefault="00410FF4" w:rsidP="00410FF4">
      <w:pPr>
        <w:pStyle w:val="Bibliography"/>
        <w:rPr>
          <w:rFonts w:eastAsiaTheme="minorHAnsi"/>
          <w:lang w:val="en-US"/>
        </w:rPr>
      </w:pPr>
      <w:r w:rsidRPr="00410FF4">
        <w:rPr>
          <w:rFonts w:eastAsiaTheme="minorHAnsi"/>
          <w:lang w:val="en-US"/>
        </w:rPr>
        <w:t xml:space="preserve">71. </w:t>
      </w:r>
      <w:r w:rsidRPr="00410FF4">
        <w:rPr>
          <w:rFonts w:eastAsiaTheme="minorHAnsi"/>
          <w:lang w:val="en-US"/>
        </w:rPr>
        <w:tab/>
        <w:t>Anžel A, Heider D, Hattab G (2023) Interactive polar diagrams for model comparison. Computer Methods and Programs in Biomedicine 242:107843. https://doi.org/10.1016/j.cmpb.2023.107843</w:t>
      </w:r>
    </w:p>
    <w:p w14:paraId="76613D71" w14:textId="77777777" w:rsidR="00410FF4" w:rsidRPr="00410FF4" w:rsidRDefault="00410FF4" w:rsidP="00410FF4">
      <w:pPr>
        <w:pStyle w:val="Bibliography"/>
        <w:rPr>
          <w:rFonts w:eastAsiaTheme="minorHAnsi"/>
          <w:lang w:val="en-US"/>
        </w:rPr>
      </w:pPr>
      <w:r w:rsidRPr="00410FF4">
        <w:rPr>
          <w:rFonts w:eastAsiaTheme="minorHAnsi"/>
          <w:lang w:val="en-US"/>
        </w:rPr>
        <w:t xml:space="preserve">72. </w:t>
      </w:r>
      <w:r w:rsidRPr="00410FF4">
        <w:rPr>
          <w:rFonts w:eastAsiaTheme="minorHAnsi"/>
          <w:lang w:val="en-US"/>
        </w:rPr>
        <w:tab/>
        <w:t>Uppalapati S, Paramasivam P, Kilari N, et al (2025) Precision biochar yield forecasting employing random forest and XGBoost with Taylor diagram visualization. Sci Rep 15:7105. https://doi.org/10.1038/s41598-025-91450-w</w:t>
      </w:r>
    </w:p>
    <w:p w14:paraId="6EC2268E" w14:textId="0B7F0201" w:rsidR="00497D2E" w:rsidRDefault="00E84EDD" w:rsidP="00410FF4">
      <w:pPr>
        <w:pStyle w:val="Bibliography"/>
      </w:pPr>
      <w:r>
        <w:fldChar w:fldCharType="end"/>
      </w:r>
    </w:p>
    <w:sectPr w:rsidR="00497D2E" w:rsidSect="000F7602">
      <w:type w:val="nextColumn"/>
      <w:pgSz w:w="11900" w:h="16840"/>
      <w:pgMar w:top="1440" w:right="1440" w:bottom="1440" w:left="1440" w:header="907" w:footer="120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0C5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93F68"/>
    <w:multiLevelType w:val="hybridMultilevel"/>
    <w:tmpl w:val="829A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B03015"/>
    <w:multiLevelType w:val="hybridMultilevel"/>
    <w:tmpl w:val="96AE3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442FF"/>
    <w:multiLevelType w:val="hybridMultilevel"/>
    <w:tmpl w:val="A28AF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5DD6373"/>
    <w:multiLevelType w:val="hybridMultilevel"/>
    <w:tmpl w:val="307EA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511C91"/>
    <w:multiLevelType w:val="hybridMultilevel"/>
    <w:tmpl w:val="3BDE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6760A2"/>
    <w:multiLevelType w:val="hybridMultilevel"/>
    <w:tmpl w:val="E320CE10"/>
    <w:lvl w:ilvl="0" w:tplc="79A2C6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9315383">
    <w:abstractNumId w:val="5"/>
  </w:num>
  <w:num w:numId="2" w16cid:durableId="987788333">
    <w:abstractNumId w:val="6"/>
  </w:num>
  <w:num w:numId="3" w16cid:durableId="496697423">
    <w:abstractNumId w:val="12"/>
  </w:num>
  <w:num w:numId="4" w16cid:durableId="199175053">
    <w:abstractNumId w:val="13"/>
  </w:num>
  <w:num w:numId="5" w16cid:durableId="874654431">
    <w:abstractNumId w:val="9"/>
  </w:num>
  <w:num w:numId="6" w16cid:durableId="937907457">
    <w:abstractNumId w:val="4"/>
  </w:num>
  <w:num w:numId="7" w16cid:durableId="1550265481">
    <w:abstractNumId w:val="2"/>
  </w:num>
  <w:num w:numId="8" w16cid:durableId="1094089311">
    <w:abstractNumId w:val="10"/>
  </w:num>
  <w:num w:numId="9" w16cid:durableId="1816068118">
    <w:abstractNumId w:val="1"/>
  </w:num>
  <w:num w:numId="10" w16cid:durableId="1157108933">
    <w:abstractNumId w:val="14"/>
  </w:num>
  <w:num w:numId="11" w16cid:durableId="404958821">
    <w:abstractNumId w:val="3"/>
  </w:num>
  <w:num w:numId="12" w16cid:durableId="1373460180">
    <w:abstractNumId w:val="15"/>
  </w:num>
  <w:num w:numId="13" w16cid:durableId="303393023">
    <w:abstractNumId w:val="8"/>
  </w:num>
  <w:num w:numId="14" w16cid:durableId="1687706145">
    <w:abstractNumId w:val="11"/>
  </w:num>
  <w:num w:numId="15" w16cid:durableId="777796638">
    <w:abstractNumId w:val="0"/>
  </w:num>
  <w:num w:numId="16" w16cid:durableId="84837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47736"/>
    <w:rsid w:val="00050DF3"/>
    <w:rsid w:val="0005290C"/>
    <w:rsid w:val="000543A4"/>
    <w:rsid w:val="00057181"/>
    <w:rsid w:val="00060E3E"/>
    <w:rsid w:val="00061B99"/>
    <w:rsid w:val="00065D61"/>
    <w:rsid w:val="00066602"/>
    <w:rsid w:val="00072CC1"/>
    <w:rsid w:val="00074117"/>
    <w:rsid w:val="00074955"/>
    <w:rsid w:val="00074FCE"/>
    <w:rsid w:val="000817E9"/>
    <w:rsid w:val="00085A3C"/>
    <w:rsid w:val="00092598"/>
    <w:rsid w:val="000974E6"/>
    <w:rsid w:val="000A1289"/>
    <w:rsid w:val="000A782E"/>
    <w:rsid w:val="000B2720"/>
    <w:rsid w:val="000B4CA6"/>
    <w:rsid w:val="000B57D4"/>
    <w:rsid w:val="000B6462"/>
    <w:rsid w:val="000C00A7"/>
    <w:rsid w:val="000C0932"/>
    <w:rsid w:val="000C1AF3"/>
    <w:rsid w:val="000C1C63"/>
    <w:rsid w:val="000C2A4C"/>
    <w:rsid w:val="000C3B4A"/>
    <w:rsid w:val="000C475E"/>
    <w:rsid w:val="000C635C"/>
    <w:rsid w:val="000C6D75"/>
    <w:rsid w:val="000D3FF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0D58"/>
    <w:rsid w:val="00131428"/>
    <w:rsid w:val="001341C3"/>
    <w:rsid w:val="001359DA"/>
    <w:rsid w:val="001369EF"/>
    <w:rsid w:val="0013740E"/>
    <w:rsid w:val="0013798A"/>
    <w:rsid w:val="001430A0"/>
    <w:rsid w:val="00151E23"/>
    <w:rsid w:val="00156D00"/>
    <w:rsid w:val="001575F6"/>
    <w:rsid w:val="001609A1"/>
    <w:rsid w:val="001678E2"/>
    <w:rsid w:val="001711C7"/>
    <w:rsid w:val="00173223"/>
    <w:rsid w:val="00173D86"/>
    <w:rsid w:val="001756BF"/>
    <w:rsid w:val="0018227A"/>
    <w:rsid w:val="0018284A"/>
    <w:rsid w:val="00184B8D"/>
    <w:rsid w:val="001853DC"/>
    <w:rsid w:val="001855CB"/>
    <w:rsid w:val="00185D31"/>
    <w:rsid w:val="00186F6D"/>
    <w:rsid w:val="00191399"/>
    <w:rsid w:val="0019288B"/>
    <w:rsid w:val="001930B0"/>
    <w:rsid w:val="0019365D"/>
    <w:rsid w:val="001A1C2C"/>
    <w:rsid w:val="001B2782"/>
    <w:rsid w:val="001C1962"/>
    <w:rsid w:val="001C3709"/>
    <w:rsid w:val="001D0305"/>
    <w:rsid w:val="001E01FD"/>
    <w:rsid w:val="001E0698"/>
    <w:rsid w:val="001E06AD"/>
    <w:rsid w:val="001E11B6"/>
    <w:rsid w:val="001E44EB"/>
    <w:rsid w:val="001F4E11"/>
    <w:rsid w:val="001F70E0"/>
    <w:rsid w:val="001F7674"/>
    <w:rsid w:val="001F7A42"/>
    <w:rsid w:val="001F7CB0"/>
    <w:rsid w:val="001F7DFB"/>
    <w:rsid w:val="00205C5F"/>
    <w:rsid w:val="0020758A"/>
    <w:rsid w:val="002112D5"/>
    <w:rsid w:val="00214752"/>
    <w:rsid w:val="00214C84"/>
    <w:rsid w:val="0021767F"/>
    <w:rsid w:val="002205A7"/>
    <w:rsid w:val="00224E9F"/>
    <w:rsid w:val="002262C8"/>
    <w:rsid w:val="00227A39"/>
    <w:rsid w:val="002306EE"/>
    <w:rsid w:val="0023091A"/>
    <w:rsid w:val="002336F5"/>
    <w:rsid w:val="00233932"/>
    <w:rsid w:val="002339EA"/>
    <w:rsid w:val="002349EC"/>
    <w:rsid w:val="00236820"/>
    <w:rsid w:val="00236A97"/>
    <w:rsid w:val="0024554C"/>
    <w:rsid w:val="002463D4"/>
    <w:rsid w:val="0024671A"/>
    <w:rsid w:val="00247984"/>
    <w:rsid w:val="002507C7"/>
    <w:rsid w:val="00250D82"/>
    <w:rsid w:val="00254271"/>
    <w:rsid w:val="00255275"/>
    <w:rsid w:val="0025656D"/>
    <w:rsid w:val="00256DC9"/>
    <w:rsid w:val="002616C9"/>
    <w:rsid w:val="00262A50"/>
    <w:rsid w:val="00265DAC"/>
    <w:rsid w:val="00270CBD"/>
    <w:rsid w:val="00272A3D"/>
    <w:rsid w:val="002754C3"/>
    <w:rsid w:val="002762D9"/>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68CF"/>
    <w:rsid w:val="002C70AC"/>
    <w:rsid w:val="002C752B"/>
    <w:rsid w:val="002D21CE"/>
    <w:rsid w:val="002D4FCA"/>
    <w:rsid w:val="002D53AF"/>
    <w:rsid w:val="002D6825"/>
    <w:rsid w:val="002D72B7"/>
    <w:rsid w:val="002D7BBE"/>
    <w:rsid w:val="002F03F3"/>
    <w:rsid w:val="002F1AD6"/>
    <w:rsid w:val="002F69BC"/>
    <w:rsid w:val="002F6CE1"/>
    <w:rsid w:val="002F7188"/>
    <w:rsid w:val="00301230"/>
    <w:rsid w:val="0030173E"/>
    <w:rsid w:val="00302508"/>
    <w:rsid w:val="00302959"/>
    <w:rsid w:val="00314299"/>
    <w:rsid w:val="00315F58"/>
    <w:rsid w:val="003178E9"/>
    <w:rsid w:val="00321FBF"/>
    <w:rsid w:val="00327610"/>
    <w:rsid w:val="00330F48"/>
    <w:rsid w:val="00331525"/>
    <w:rsid w:val="00333F93"/>
    <w:rsid w:val="003361FC"/>
    <w:rsid w:val="0034172B"/>
    <w:rsid w:val="00344D0C"/>
    <w:rsid w:val="00352598"/>
    <w:rsid w:val="003559C3"/>
    <w:rsid w:val="00365A2C"/>
    <w:rsid w:val="003721E5"/>
    <w:rsid w:val="00372680"/>
    <w:rsid w:val="003740D7"/>
    <w:rsid w:val="00374A57"/>
    <w:rsid w:val="0037665B"/>
    <w:rsid w:val="00376A65"/>
    <w:rsid w:val="00377516"/>
    <w:rsid w:val="003804E1"/>
    <w:rsid w:val="00380D67"/>
    <w:rsid w:val="00382300"/>
    <w:rsid w:val="0038318F"/>
    <w:rsid w:val="00384F1B"/>
    <w:rsid w:val="00390509"/>
    <w:rsid w:val="00392202"/>
    <w:rsid w:val="003940AF"/>
    <w:rsid w:val="003A15CC"/>
    <w:rsid w:val="003A2A73"/>
    <w:rsid w:val="003A5822"/>
    <w:rsid w:val="003A589D"/>
    <w:rsid w:val="003A59BD"/>
    <w:rsid w:val="003B1A38"/>
    <w:rsid w:val="003B1CBB"/>
    <w:rsid w:val="003B2750"/>
    <w:rsid w:val="003B304E"/>
    <w:rsid w:val="003C238F"/>
    <w:rsid w:val="003C6C39"/>
    <w:rsid w:val="003D2A87"/>
    <w:rsid w:val="003D3954"/>
    <w:rsid w:val="003D5BD4"/>
    <w:rsid w:val="003D5FF6"/>
    <w:rsid w:val="003D633B"/>
    <w:rsid w:val="003D6B5F"/>
    <w:rsid w:val="003E0505"/>
    <w:rsid w:val="003E273B"/>
    <w:rsid w:val="003E3FD6"/>
    <w:rsid w:val="003E4DC5"/>
    <w:rsid w:val="003E587F"/>
    <w:rsid w:val="003F042A"/>
    <w:rsid w:val="003F0762"/>
    <w:rsid w:val="003F10E6"/>
    <w:rsid w:val="003F4785"/>
    <w:rsid w:val="00400E15"/>
    <w:rsid w:val="0041069B"/>
    <w:rsid w:val="00410FF4"/>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612"/>
    <w:rsid w:val="004C1D96"/>
    <w:rsid w:val="004C2D63"/>
    <w:rsid w:val="004C592C"/>
    <w:rsid w:val="004D4C2B"/>
    <w:rsid w:val="004F05D1"/>
    <w:rsid w:val="004F31AA"/>
    <w:rsid w:val="004F33BD"/>
    <w:rsid w:val="004F5A51"/>
    <w:rsid w:val="00503607"/>
    <w:rsid w:val="0050589F"/>
    <w:rsid w:val="00505AB9"/>
    <w:rsid w:val="00506E1F"/>
    <w:rsid w:val="0051035C"/>
    <w:rsid w:val="0051145B"/>
    <w:rsid w:val="00511E7A"/>
    <w:rsid w:val="00512BD7"/>
    <w:rsid w:val="005136F6"/>
    <w:rsid w:val="00514C99"/>
    <w:rsid w:val="00514DD8"/>
    <w:rsid w:val="00520819"/>
    <w:rsid w:val="00520AD7"/>
    <w:rsid w:val="00525C39"/>
    <w:rsid w:val="00526A36"/>
    <w:rsid w:val="00526E82"/>
    <w:rsid w:val="005303E4"/>
    <w:rsid w:val="00533CA0"/>
    <w:rsid w:val="00536894"/>
    <w:rsid w:val="00542159"/>
    <w:rsid w:val="00545123"/>
    <w:rsid w:val="00550FC0"/>
    <w:rsid w:val="00551F9D"/>
    <w:rsid w:val="00557338"/>
    <w:rsid w:val="00557DB9"/>
    <w:rsid w:val="00560274"/>
    <w:rsid w:val="005602CD"/>
    <w:rsid w:val="005603E3"/>
    <w:rsid w:val="00561042"/>
    <w:rsid w:val="00561B6A"/>
    <w:rsid w:val="00565BB1"/>
    <w:rsid w:val="00566A84"/>
    <w:rsid w:val="00570688"/>
    <w:rsid w:val="0057327D"/>
    <w:rsid w:val="00581237"/>
    <w:rsid w:val="005828B1"/>
    <w:rsid w:val="0058477D"/>
    <w:rsid w:val="00586043"/>
    <w:rsid w:val="005936B6"/>
    <w:rsid w:val="005940F5"/>
    <w:rsid w:val="005951CD"/>
    <w:rsid w:val="005A10CE"/>
    <w:rsid w:val="005A4621"/>
    <w:rsid w:val="005A5E8F"/>
    <w:rsid w:val="005B018F"/>
    <w:rsid w:val="005B74A5"/>
    <w:rsid w:val="005C0B30"/>
    <w:rsid w:val="005C0E8B"/>
    <w:rsid w:val="005C1E64"/>
    <w:rsid w:val="005C3DF6"/>
    <w:rsid w:val="005C5946"/>
    <w:rsid w:val="005C6C38"/>
    <w:rsid w:val="005D0894"/>
    <w:rsid w:val="005D4BDF"/>
    <w:rsid w:val="005D6DA8"/>
    <w:rsid w:val="005D7048"/>
    <w:rsid w:val="005E293E"/>
    <w:rsid w:val="005E4D06"/>
    <w:rsid w:val="005E6B74"/>
    <w:rsid w:val="005F0F04"/>
    <w:rsid w:val="005F11C8"/>
    <w:rsid w:val="005F501C"/>
    <w:rsid w:val="00603B3A"/>
    <w:rsid w:val="006042DB"/>
    <w:rsid w:val="006053E6"/>
    <w:rsid w:val="00606A56"/>
    <w:rsid w:val="00607A4C"/>
    <w:rsid w:val="0061236F"/>
    <w:rsid w:val="00612D66"/>
    <w:rsid w:val="00623DD7"/>
    <w:rsid w:val="0063214F"/>
    <w:rsid w:val="00632390"/>
    <w:rsid w:val="00632CF3"/>
    <w:rsid w:val="00637B69"/>
    <w:rsid w:val="006423DD"/>
    <w:rsid w:val="00643712"/>
    <w:rsid w:val="00643C6C"/>
    <w:rsid w:val="00646692"/>
    <w:rsid w:val="006500D6"/>
    <w:rsid w:val="00651EA1"/>
    <w:rsid w:val="00656D03"/>
    <w:rsid w:val="00663BF2"/>
    <w:rsid w:val="00664F43"/>
    <w:rsid w:val="006673D9"/>
    <w:rsid w:val="00670533"/>
    <w:rsid w:val="00671244"/>
    <w:rsid w:val="006732E1"/>
    <w:rsid w:val="00673C18"/>
    <w:rsid w:val="00676D5E"/>
    <w:rsid w:val="00677F1B"/>
    <w:rsid w:val="0068126A"/>
    <w:rsid w:val="00683880"/>
    <w:rsid w:val="00685150"/>
    <w:rsid w:val="00685B34"/>
    <w:rsid w:val="0068699C"/>
    <w:rsid w:val="006910C9"/>
    <w:rsid w:val="00692890"/>
    <w:rsid w:val="006930F6"/>
    <w:rsid w:val="00693A7F"/>
    <w:rsid w:val="006956A7"/>
    <w:rsid w:val="00697C65"/>
    <w:rsid w:val="006A012E"/>
    <w:rsid w:val="006A1B57"/>
    <w:rsid w:val="006B1839"/>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493"/>
    <w:rsid w:val="00731931"/>
    <w:rsid w:val="00731D88"/>
    <w:rsid w:val="00736629"/>
    <w:rsid w:val="00736937"/>
    <w:rsid w:val="00751019"/>
    <w:rsid w:val="00752A90"/>
    <w:rsid w:val="0075301E"/>
    <w:rsid w:val="00764477"/>
    <w:rsid w:val="007652E8"/>
    <w:rsid w:val="00765432"/>
    <w:rsid w:val="007664C9"/>
    <w:rsid w:val="00772F51"/>
    <w:rsid w:val="00776289"/>
    <w:rsid w:val="007820D3"/>
    <w:rsid w:val="0078328D"/>
    <w:rsid w:val="00791274"/>
    <w:rsid w:val="007923B7"/>
    <w:rsid w:val="00794A51"/>
    <w:rsid w:val="007977EF"/>
    <w:rsid w:val="007A1DCB"/>
    <w:rsid w:val="007A5D2B"/>
    <w:rsid w:val="007B6388"/>
    <w:rsid w:val="007C0975"/>
    <w:rsid w:val="007C3103"/>
    <w:rsid w:val="007D2BC0"/>
    <w:rsid w:val="007D2DFA"/>
    <w:rsid w:val="007D2F4E"/>
    <w:rsid w:val="007D32BB"/>
    <w:rsid w:val="007D535F"/>
    <w:rsid w:val="007D5376"/>
    <w:rsid w:val="007D75BE"/>
    <w:rsid w:val="007E0679"/>
    <w:rsid w:val="007E4C8D"/>
    <w:rsid w:val="007F2A23"/>
    <w:rsid w:val="007F3E79"/>
    <w:rsid w:val="007F4A81"/>
    <w:rsid w:val="007F712D"/>
    <w:rsid w:val="00811460"/>
    <w:rsid w:val="00812FBA"/>
    <w:rsid w:val="00816183"/>
    <w:rsid w:val="00817C86"/>
    <w:rsid w:val="00822632"/>
    <w:rsid w:val="0082359F"/>
    <w:rsid w:val="0082533D"/>
    <w:rsid w:val="00832CA4"/>
    <w:rsid w:val="00833A10"/>
    <w:rsid w:val="00836391"/>
    <w:rsid w:val="00836AE5"/>
    <w:rsid w:val="00840B16"/>
    <w:rsid w:val="008440CF"/>
    <w:rsid w:val="0084602D"/>
    <w:rsid w:val="008516B4"/>
    <w:rsid w:val="00865BCF"/>
    <w:rsid w:val="00865BEE"/>
    <w:rsid w:val="008667C0"/>
    <w:rsid w:val="0087045F"/>
    <w:rsid w:val="0087095F"/>
    <w:rsid w:val="0087132D"/>
    <w:rsid w:val="0087385A"/>
    <w:rsid w:val="008765C1"/>
    <w:rsid w:val="008847B3"/>
    <w:rsid w:val="00886504"/>
    <w:rsid w:val="00890990"/>
    <w:rsid w:val="00891A48"/>
    <w:rsid w:val="0089209A"/>
    <w:rsid w:val="00892805"/>
    <w:rsid w:val="0089677F"/>
    <w:rsid w:val="00897901"/>
    <w:rsid w:val="008A26C7"/>
    <w:rsid w:val="008A3B40"/>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14B7"/>
    <w:rsid w:val="0093285B"/>
    <w:rsid w:val="009329E0"/>
    <w:rsid w:val="00932D37"/>
    <w:rsid w:val="009411AD"/>
    <w:rsid w:val="009469AB"/>
    <w:rsid w:val="009520CE"/>
    <w:rsid w:val="00956126"/>
    <w:rsid w:val="0095668E"/>
    <w:rsid w:val="00956A03"/>
    <w:rsid w:val="0096253E"/>
    <w:rsid w:val="00965D94"/>
    <w:rsid w:val="009663E5"/>
    <w:rsid w:val="00970CFF"/>
    <w:rsid w:val="009720B9"/>
    <w:rsid w:val="0097433F"/>
    <w:rsid w:val="0097502A"/>
    <w:rsid w:val="00975163"/>
    <w:rsid w:val="00975796"/>
    <w:rsid w:val="00983205"/>
    <w:rsid w:val="0098614E"/>
    <w:rsid w:val="009875CB"/>
    <w:rsid w:val="0099166D"/>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11C0"/>
    <w:rsid w:val="009C23C7"/>
    <w:rsid w:val="009C3967"/>
    <w:rsid w:val="009C5400"/>
    <w:rsid w:val="009C5B3C"/>
    <w:rsid w:val="009C7D6B"/>
    <w:rsid w:val="009D1F38"/>
    <w:rsid w:val="009D5573"/>
    <w:rsid w:val="009D62A6"/>
    <w:rsid w:val="009E035C"/>
    <w:rsid w:val="009E4505"/>
    <w:rsid w:val="009F0147"/>
    <w:rsid w:val="009F2CCB"/>
    <w:rsid w:val="009F4BCE"/>
    <w:rsid w:val="009F77D2"/>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37D6"/>
    <w:rsid w:val="00A45FB6"/>
    <w:rsid w:val="00A478B2"/>
    <w:rsid w:val="00A47CC4"/>
    <w:rsid w:val="00A5184E"/>
    <w:rsid w:val="00A56026"/>
    <w:rsid w:val="00A5611E"/>
    <w:rsid w:val="00A5767C"/>
    <w:rsid w:val="00A576D2"/>
    <w:rsid w:val="00A61F50"/>
    <w:rsid w:val="00A6208A"/>
    <w:rsid w:val="00A629C3"/>
    <w:rsid w:val="00A62D97"/>
    <w:rsid w:val="00A631EF"/>
    <w:rsid w:val="00A65426"/>
    <w:rsid w:val="00A73616"/>
    <w:rsid w:val="00A775CB"/>
    <w:rsid w:val="00A825E0"/>
    <w:rsid w:val="00A85D26"/>
    <w:rsid w:val="00A86220"/>
    <w:rsid w:val="00A86E1E"/>
    <w:rsid w:val="00A87844"/>
    <w:rsid w:val="00A94A20"/>
    <w:rsid w:val="00A95FE4"/>
    <w:rsid w:val="00A9705B"/>
    <w:rsid w:val="00AA1710"/>
    <w:rsid w:val="00AB2342"/>
    <w:rsid w:val="00AB2F66"/>
    <w:rsid w:val="00AB396B"/>
    <w:rsid w:val="00AB4217"/>
    <w:rsid w:val="00AB51FB"/>
    <w:rsid w:val="00AB65AD"/>
    <w:rsid w:val="00AD270F"/>
    <w:rsid w:val="00AD3479"/>
    <w:rsid w:val="00AD39EA"/>
    <w:rsid w:val="00AD4976"/>
    <w:rsid w:val="00AD59B6"/>
    <w:rsid w:val="00AD71E5"/>
    <w:rsid w:val="00AE13F5"/>
    <w:rsid w:val="00AE44EC"/>
    <w:rsid w:val="00AF48B4"/>
    <w:rsid w:val="00AF6552"/>
    <w:rsid w:val="00AF7461"/>
    <w:rsid w:val="00AF7787"/>
    <w:rsid w:val="00B0059F"/>
    <w:rsid w:val="00B00AF4"/>
    <w:rsid w:val="00B05996"/>
    <w:rsid w:val="00B13A3B"/>
    <w:rsid w:val="00B224EB"/>
    <w:rsid w:val="00B22F6C"/>
    <w:rsid w:val="00B2389F"/>
    <w:rsid w:val="00B2390C"/>
    <w:rsid w:val="00B25140"/>
    <w:rsid w:val="00B33113"/>
    <w:rsid w:val="00B37B19"/>
    <w:rsid w:val="00B37B69"/>
    <w:rsid w:val="00B4027C"/>
    <w:rsid w:val="00B40B83"/>
    <w:rsid w:val="00B41958"/>
    <w:rsid w:val="00B42AB3"/>
    <w:rsid w:val="00B44403"/>
    <w:rsid w:val="00B45170"/>
    <w:rsid w:val="00B45733"/>
    <w:rsid w:val="00B46297"/>
    <w:rsid w:val="00B47348"/>
    <w:rsid w:val="00B52D66"/>
    <w:rsid w:val="00B54EF9"/>
    <w:rsid w:val="00B572FB"/>
    <w:rsid w:val="00B60D15"/>
    <w:rsid w:val="00B6447A"/>
    <w:rsid w:val="00B654C0"/>
    <w:rsid w:val="00B65533"/>
    <w:rsid w:val="00B65F37"/>
    <w:rsid w:val="00B72810"/>
    <w:rsid w:val="00B755B4"/>
    <w:rsid w:val="00B7693A"/>
    <w:rsid w:val="00B76F4A"/>
    <w:rsid w:val="00B8165E"/>
    <w:rsid w:val="00B833EE"/>
    <w:rsid w:val="00B86752"/>
    <w:rsid w:val="00B92296"/>
    <w:rsid w:val="00B93111"/>
    <w:rsid w:val="00B9504F"/>
    <w:rsid w:val="00B9514C"/>
    <w:rsid w:val="00B95DE3"/>
    <w:rsid w:val="00BA2F12"/>
    <w:rsid w:val="00BA3F5A"/>
    <w:rsid w:val="00BA520D"/>
    <w:rsid w:val="00BA77D9"/>
    <w:rsid w:val="00BB085B"/>
    <w:rsid w:val="00BC07A7"/>
    <w:rsid w:val="00BC2044"/>
    <w:rsid w:val="00BC2FA5"/>
    <w:rsid w:val="00BC36D2"/>
    <w:rsid w:val="00BC41B6"/>
    <w:rsid w:val="00BC58C4"/>
    <w:rsid w:val="00BD0C33"/>
    <w:rsid w:val="00BD526C"/>
    <w:rsid w:val="00BD682C"/>
    <w:rsid w:val="00BD7226"/>
    <w:rsid w:val="00BE23D0"/>
    <w:rsid w:val="00BE2585"/>
    <w:rsid w:val="00BE2B2F"/>
    <w:rsid w:val="00BE3F12"/>
    <w:rsid w:val="00BE6982"/>
    <w:rsid w:val="00BE71A6"/>
    <w:rsid w:val="00BF0516"/>
    <w:rsid w:val="00BF1524"/>
    <w:rsid w:val="00BF33AB"/>
    <w:rsid w:val="00BF462B"/>
    <w:rsid w:val="00BF48FF"/>
    <w:rsid w:val="00C00241"/>
    <w:rsid w:val="00C05B11"/>
    <w:rsid w:val="00C05D7C"/>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57793"/>
    <w:rsid w:val="00C65A04"/>
    <w:rsid w:val="00C71592"/>
    <w:rsid w:val="00C7191B"/>
    <w:rsid w:val="00C72CD9"/>
    <w:rsid w:val="00C76394"/>
    <w:rsid w:val="00C76ACC"/>
    <w:rsid w:val="00C76DE4"/>
    <w:rsid w:val="00C77C5C"/>
    <w:rsid w:val="00C81C4A"/>
    <w:rsid w:val="00C8342D"/>
    <w:rsid w:val="00C85827"/>
    <w:rsid w:val="00C86C47"/>
    <w:rsid w:val="00C93C61"/>
    <w:rsid w:val="00C93DFA"/>
    <w:rsid w:val="00CA0097"/>
    <w:rsid w:val="00CA0709"/>
    <w:rsid w:val="00CA37A2"/>
    <w:rsid w:val="00CA3863"/>
    <w:rsid w:val="00CA69FD"/>
    <w:rsid w:val="00CB0FFA"/>
    <w:rsid w:val="00CB6F8F"/>
    <w:rsid w:val="00CB7B8A"/>
    <w:rsid w:val="00CC47FD"/>
    <w:rsid w:val="00CC5715"/>
    <w:rsid w:val="00CC5C2E"/>
    <w:rsid w:val="00CD1AF4"/>
    <w:rsid w:val="00CD6CEC"/>
    <w:rsid w:val="00CE0631"/>
    <w:rsid w:val="00CE3CA1"/>
    <w:rsid w:val="00CE51A3"/>
    <w:rsid w:val="00CE57C9"/>
    <w:rsid w:val="00CF333A"/>
    <w:rsid w:val="00CF3E68"/>
    <w:rsid w:val="00CF5C8A"/>
    <w:rsid w:val="00CF5CC5"/>
    <w:rsid w:val="00D007DF"/>
    <w:rsid w:val="00D049F3"/>
    <w:rsid w:val="00D05C64"/>
    <w:rsid w:val="00D05D3C"/>
    <w:rsid w:val="00D067B8"/>
    <w:rsid w:val="00D24935"/>
    <w:rsid w:val="00D26022"/>
    <w:rsid w:val="00D33DB5"/>
    <w:rsid w:val="00D35DB0"/>
    <w:rsid w:val="00D37020"/>
    <w:rsid w:val="00D41382"/>
    <w:rsid w:val="00D45431"/>
    <w:rsid w:val="00D45952"/>
    <w:rsid w:val="00D46D8C"/>
    <w:rsid w:val="00D50D33"/>
    <w:rsid w:val="00D519B2"/>
    <w:rsid w:val="00D561F8"/>
    <w:rsid w:val="00D6014F"/>
    <w:rsid w:val="00D614B6"/>
    <w:rsid w:val="00D64AC3"/>
    <w:rsid w:val="00D76D65"/>
    <w:rsid w:val="00D77466"/>
    <w:rsid w:val="00D80229"/>
    <w:rsid w:val="00D82B5E"/>
    <w:rsid w:val="00D82D99"/>
    <w:rsid w:val="00D858CF"/>
    <w:rsid w:val="00D9209F"/>
    <w:rsid w:val="00D93DF4"/>
    <w:rsid w:val="00D96892"/>
    <w:rsid w:val="00DA3836"/>
    <w:rsid w:val="00DA77B8"/>
    <w:rsid w:val="00DB2851"/>
    <w:rsid w:val="00DB2A46"/>
    <w:rsid w:val="00DB33DC"/>
    <w:rsid w:val="00DB7D02"/>
    <w:rsid w:val="00DC0B66"/>
    <w:rsid w:val="00DC4AC7"/>
    <w:rsid w:val="00DC7688"/>
    <w:rsid w:val="00DD47DC"/>
    <w:rsid w:val="00DD5C16"/>
    <w:rsid w:val="00DD69F3"/>
    <w:rsid w:val="00DE01BE"/>
    <w:rsid w:val="00DE08C6"/>
    <w:rsid w:val="00DE38A3"/>
    <w:rsid w:val="00DE4F69"/>
    <w:rsid w:val="00DE66BB"/>
    <w:rsid w:val="00DF352E"/>
    <w:rsid w:val="00DF4DF9"/>
    <w:rsid w:val="00E04B29"/>
    <w:rsid w:val="00E142DF"/>
    <w:rsid w:val="00E1631E"/>
    <w:rsid w:val="00E22C34"/>
    <w:rsid w:val="00E23B26"/>
    <w:rsid w:val="00E3256E"/>
    <w:rsid w:val="00E33D01"/>
    <w:rsid w:val="00E34B64"/>
    <w:rsid w:val="00E34D8B"/>
    <w:rsid w:val="00E35213"/>
    <w:rsid w:val="00E36E18"/>
    <w:rsid w:val="00E41151"/>
    <w:rsid w:val="00E41169"/>
    <w:rsid w:val="00E502C4"/>
    <w:rsid w:val="00E50E6B"/>
    <w:rsid w:val="00E523E3"/>
    <w:rsid w:val="00E61115"/>
    <w:rsid w:val="00E62A02"/>
    <w:rsid w:val="00E6586B"/>
    <w:rsid w:val="00E6757C"/>
    <w:rsid w:val="00E7095C"/>
    <w:rsid w:val="00E74146"/>
    <w:rsid w:val="00E744D4"/>
    <w:rsid w:val="00E74E35"/>
    <w:rsid w:val="00E81DEA"/>
    <w:rsid w:val="00E822AA"/>
    <w:rsid w:val="00E84EDD"/>
    <w:rsid w:val="00E86F18"/>
    <w:rsid w:val="00EA03A2"/>
    <w:rsid w:val="00EA33E3"/>
    <w:rsid w:val="00EA6AAE"/>
    <w:rsid w:val="00EB679B"/>
    <w:rsid w:val="00EC1B64"/>
    <w:rsid w:val="00EC47FB"/>
    <w:rsid w:val="00EC51BD"/>
    <w:rsid w:val="00EC78E9"/>
    <w:rsid w:val="00ED60BA"/>
    <w:rsid w:val="00ED68C4"/>
    <w:rsid w:val="00EE2021"/>
    <w:rsid w:val="00EE451F"/>
    <w:rsid w:val="00EF423F"/>
    <w:rsid w:val="00F0012D"/>
    <w:rsid w:val="00F04BE7"/>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2C8C"/>
    <w:rsid w:val="00F67623"/>
    <w:rsid w:val="00F70307"/>
    <w:rsid w:val="00F76130"/>
    <w:rsid w:val="00F804DF"/>
    <w:rsid w:val="00F9578F"/>
    <w:rsid w:val="00F96DFA"/>
    <w:rsid w:val="00F9716E"/>
    <w:rsid w:val="00FA0598"/>
    <w:rsid w:val="00FA408A"/>
    <w:rsid w:val="00FA45B1"/>
    <w:rsid w:val="00FA7F3D"/>
    <w:rsid w:val="00FB4D46"/>
    <w:rsid w:val="00FB5652"/>
    <w:rsid w:val="00FB6F1F"/>
    <w:rsid w:val="00FC31F8"/>
    <w:rsid w:val="00FC39A7"/>
    <w:rsid w:val="00FC67DE"/>
    <w:rsid w:val="00FC7261"/>
    <w:rsid w:val="00FD07B0"/>
    <w:rsid w:val="00FD33E1"/>
    <w:rsid w:val="00FE16AF"/>
    <w:rsid w:val="00FE1C71"/>
    <w:rsid w:val="00FE514A"/>
    <w:rsid w:val="00FE52FD"/>
    <w:rsid w:val="00FE5829"/>
    <w:rsid w:val="00FE6F97"/>
    <w:rsid w:val="00FE76BA"/>
    <w:rsid w:val="00FF2B96"/>
    <w:rsid w:val="00FF44CC"/>
    <w:rsid w:val="00FF4E8C"/>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C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numPr>
        <w:numId w:val="15"/>
      </w:numPr>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F04BE7"/>
    <w:pPr>
      <w:keepNext/>
      <w:keepLines/>
      <w:numPr>
        <w:ilvl w:val="1"/>
        <w:numId w:val="15"/>
      </w:numPr>
      <w:spacing w:before="120" w:after="120"/>
      <w:outlineLvl w:val="1"/>
    </w:pPr>
    <w:rPr>
      <w:rFonts w:asciiTheme="majorBidi" w:eastAsiaTheme="majorEastAsia" w:hAnsiTheme="majorBidi" w:cstheme="majorBidi"/>
      <w:b/>
      <w:color w:val="000000" w:themeColor="text1"/>
      <w:szCs w:val="32"/>
    </w:rPr>
  </w:style>
  <w:style w:type="paragraph" w:styleId="Heading3">
    <w:name w:val="heading 3"/>
    <w:basedOn w:val="Normal"/>
    <w:next w:val="Normal"/>
    <w:link w:val="Heading3Char"/>
    <w:uiPriority w:val="9"/>
    <w:unhideWhenUsed/>
    <w:qFormat/>
    <w:rsid w:val="005A5E8F"/>
    <w:pPr>
      <w:keepNext/>
      <w:keepLines/>
      <w:numPr>
        <w:ilvl w:val="2"/>
        <w:numId w:val="15"/>
      </w:numPr>
      <w:spacing w:before="160" w:after="80"/>
      <w:ind w:left="144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497D2E"/>
    <w:pPr>
      <w:keepNext/>
      <w:keepLines/>
      <w:numPr>
        <w:ilvl w:val="3"/>
        <w:numId w:val="1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numPr>
        <w:ilvl w:val="4"/>
        <w:numId w:val="1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numPr>
        <w:ilvl w:val="5"/>
        <w:numId w:val="1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numPr>
        <w:ilvl w:val="6"/>
        <w:numId w:val="1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numPr>
        <w:ilvl w:val="7"/>
        <w:numId w:val="1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numPr>
        <w:ilvl w:val="8"/>
        <w:numId w:val="15"/>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F04BE7"/>
    <w:rPr>
      <w:rFonts w:asciiTheme="majorBidi" w:eastAsiaTheme="majorEastAsia" w:hAnsiTheme="majorBidi"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5A5E8F"/>
    <w:rPr>
      <w:rFonts w:ascii="Times New Roman" w:eastAsiaTheme="majorEastAsia" w:hAnsi="Times New Roman" w:cstheme="majorBidi"/>
      <w:b/>
      <w:color w:val="000000" w:themeColor="text1"/>
      <w:kern w:val="0"/>
      <w:szCs w:val="28"/>
      <w14:ligatures w14:val="none"/>
    </w:rPr>
  </w:style>
  <w:style w:type="character" w:customStyle="1" w:styleId="Heading4Char">
    <w:name w:val="Heading 4 Char"/>
    <w:basedOn w:val="DefaultParagraphFont"/>
    <w:link w:val="Heading4"/>
    <w:uiPriority w:val="9"/>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tabs>
        <w:tab w:val="left" w:pos="500"/>
      </w:tabs>
      <w:spacing w:after="240"/>
      <w:ind w:left="504" w:hanging="504"/>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B05996"/>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D9209F"/>
    <w:tblPr>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style>
  <w:style w:type="character" w:styleId="CommentReference">
    <w:name w:val="annotation reference"/>
    <w:basedOn w:val="DefaultParagraphFont"/>
    <w:uiPriority w:val="99"/>
    <w:semiHidden/>
    <w:unhideWhenUsed/>
    <w:rsid w:val="00B86752"/>
    <w:rPr>
      <w:sz w:val="16"/>
      <w:szCs w:val="16"/>
    </w:rPr>
  </w:style>
  <w:style w:type="paragraph" w:styleId="CommentText">
    <w:name w:val="annotation text"/>
    <w:basedOn w:val="Normal"/>
    <w:link w:val="CommentTextChar"/>
    <w:uiPriority w:val="99"/>
    <w:semiHidden/>
    <w:unhideWhenUsed/>
    <w:rsid w:val="00B86752"/>
    <w:rPr>
      <w:sz w:val="20"/>
      <w:szCs w:val="20"/>
    </w:rPr>
  </w:style>
  <w:style w:type="character" w:customStyle="1" w:styleId="CommentTextChar">
    <w:name w:val="Comment Text Char"/>
    <w:basedOn w:val="DefaultParagraphFont"/>
    <w:link w:val="CommentText"/>
    <w:uiPriority w:val="99"/>
    <w:semiHidden/>
    <w:rsid w:val="00B8675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86752"/>
    <w:rPr>
      <w:b/>
      <w:bCs/>
    </w:rPr>
  </w:style>
  <w:style w:type="character" w:customStyle="1" w:styleId="CommentSubjectChar">
    <w:name w:val="Comment Subject Char"/>
    <w:basedOn w:val="CommentTextChar"/>
    <w:link w:val="CommentSubject"/>
    <w:uiPriority w:val="99"/>
    <w:semiHidden/>
    <w:rsid w:val="00B86752"/>
    <w:rPr>
      <w:rFonts w:ascii="Times New Roman" w:eastAsia="Times New Roman" w:hAnsi="Times New Roman" w:cs="Times New Roman"/>
      <w:b/>
      <w:bCs/>
      <w:kern w:val="0"/>
      <w:sz w:val="20"/>
      <w:szCs w:val="20"/>
      <w14:ligatures w14:val="none"/>
    </w:rPr>
  </w:style>
  <w:style w:type="paragraph" w:customStyle="1" w:styleId="MDPI39equation">
    <w:name w:val="MDPI_3.9_equation"/>
    <w:qFormat/>
    <w:rsid w:val="00EF423F"/>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val="en-US" w:eastAsia="de-DE" w:bidi="en-US"/>
      <w14:ligatures w14:val="none"/>
    </w:rPr>
  </w:style>
  <w:style w:type="table" w:customStyle="1" w:styleId="MDPITable">
    <w:name w:val="MDPI_Table"/>
    <w:basedOn w:val="TableNormal"/>
    <w:uiPriority w:val="99"/>
    <w:rsid w:val="00EF423F"/>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 w:type="paragraph" w:customStyle="1" w:styleId="MDPI42tablebody">
    <w:name w:val="MDPI_4.2_table_body"/>
    <w:qFormat/>
    <w:rsid w:val="00047736"/>
    <w:pPr>
      <w:adjustRightInd w:val="0"/>
      <w:snapToGrid w:val="0"/>
      <w:jc w:val="center"/>
    </w:pPr>
    <w:rPr>
      <w:rFonts w:ascii="Palatino Linotype" w:eastAsia="Times New Roman" w:hAnsi="Palatino Linotype" w:cs="Times New Roman"/>
      <w:snapToGrid w:val="0"/>
      <w:color w:val="000000"/>
      <w:sz w:val="20"/>
      <w:szCs w:val="20"/>
      <w:lang w:val="en-US" w:eastAsia="de-DE" w:bidi="en-US"/>
    </w:rPr>
  </w:style>
  <w:style w:type="table" w:customStyle="1" w:styleId="MDPI41threelinetable">
    <w:name w:val="MDPI_4.1_three_line_table"/>
    <w:basedOn w:val="TableNormal"/>
    <w:uiPriority w:val="99"/>
    <w:rsid w:val="00047736"/>
    <w:pPr>
      <w:adjustRightInd w:val="0"/>
      <w:snapToGrid w:val="0"/>
      <w:jc w:val="center"/>
    </w:pPr>
    <w:rPr>
      <w:rFonts w:ascii="Palatino Linotype" w:eastAsiaTheme="minorEastAsia" w:hAnsi="Palatino Linotype" w:cs="Times New Roman"/>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18" Type="http://schemas.openxmlformats.org/officeDocument/2006/relationships/image" Target="media/image4.tif"/><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chart" Target="charts/chart2.xml"/><Relationship Id="rId12" Type="http://schemas.openxmlformats.org/officeDocument/2006/relationships/chart" Target="charts/chart7.xml"/><Relationship Id="rId17" Type="http://schemas.openxmlformats.org/officeDocument/2006/relationships/image" Target="media/image3.tif"/><Relationship Id="rId2" Type="http://schemas.openxmlformats.org/officeDocument/2006/relationships/styles" Target="styles.xml"/><Relationship Id="rId16" Type="http://schemas.openxmlformats.org/officeDocument/2006/relationships/image" Target="media/image2.tif"/><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chart" Target="charts/chart6.xm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chart" Target="charts/chart10.xml"/><Relationship Id="rId23" Type="http://schemas.openxmlformats.org/officeDocument/2006/relationships/fontTable" Target="fontTable.xml"/><Relationship Id="rId10" Type="http://schemas.openxmlformats.org/officeDocument/2006/relationships/chart" Target="charts/chart5.xml"/><Relationship Id="rId19" Type="http://schemas.openxmlformats.org/officeDocument/2006/relationships/image" Target="media/image5.tif"/><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chart" Target="charts/chart9.xml"/><Relationship Id="rId22"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Users/parviznarimani/Documents/my%20Researches/XProject%202025%20%5bComulative%20Paper%5d/FinalDataSet%20XProject2025%20Final.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Users/parviznarimani/Documents/my%20Researches/XProject%202025%20%5bComulative%20Paper%5d/FinalDataSet%20XProject2025%20Fin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Train'!$B$2:$B$108</c:f>
              <c:numCache>
                <c:formatCode>General</c:formatCode>
                <c:ptCount val="107"/>
                <c:pt idx="0">
                  <c:v>3.7333409884997453</c:v>
                </c:pt>
                <c:pt idx="1">
                  <c:v>2.5984360945305247</c:v>
                </c:pt>
                <c:pt idx="2">
                  <c:v>3.6604865324890627</c:v>
                </c:pt>
                <c:pt idx="3">
                  <c:v>2.7799262159312099</c:v>
                </c:pt>
                <c:pt idx="4">
                  <c:v>2.8498619401612362</c:v>
                </c:pt>
                <c:pt idx="5">
                  <c:v>3.6870534666632202</c:v>
                </c:pt>
                <c:pt idx="6">
                  <c:v>3.7613075452000224</c:v>
                </c:pt>
                <c:pt idx="7">
                  <c:v>3.7506824419793259</c:v>
                </c:pt>
                <c:pt idx="8">
                  <c:v>3.925750774327883</c:v>
                </c:pt>
                <c:pt idx="9">
                  <c:v>4.084844528561101</c:v>
                </c:pt>
                <c:pt idx="10">
                  <c:v>3.2135140550725421</c:v>
                </c:pt>
                <c:pt idx="11">
                  <c:v>4.0641659762801643</c:v>
                </c:pt>
                <c:pt idx="12">
                  <c:v>3.9367263974415021</c:v>
                </c:pt>
                <c:pt idx="13">
                  <c:v>4.6608365447334528</c:v>
                </c:pt>
                <c:pt idx="14">
                  <c:v>4.7022032853035354</c:v>
                </c:pt>
                <c:pt idx="15">
                  <c:v>5.5812498769118495</c:v>
                </c:pt>
                <c:pt idx="16">
                  <c:v>5.2052661383464969</c:v>
                </c:pt>
                <c:pt idx="17">
                  <c:v>3.5300586787267214</c:v>
                </c:pt>
                <c:pt idx="18">
                  <c:v>3.1806404093968403</c:v>
                </c:pt>
                <c:pt idx="19">
                  <c:v>2.9874468023501293</c:v>
                </c:pt>
                <c:pt idx="20">
                  <c:v>3.0449173334487014</c:v>
                </c:pt>
                <c:pt idx="21">
                  <c:v>3.4796046907299854</c:v>
                </c:pt>
                <c:pt idx="22">
                  <c:v>2.8376551173246543</c:v>
                </c:pt>
                <c:pt idx="23">
                  <c:v>2.8233936607617403</c:v>
                </c:pt>
                <c:pt idx="24">
                  <c:v>3.2522621530626328</c:v>
                </c:pt>
                <c:pt idx="25">
                  <c:v>3.3935179271146239</c:v>
                </c:pt>
                <c:pt idx="26">
                  <c:v>3.2189054867268601</c:v>
                </c:pt>
                <c:pt idx="27">
                  <c:v>3.7142741371397596</c:v>
                </c:pt>
                <c:pt idx="28">
                  <c:v>3.3883597379227526</c:v>
                </c:pt>
                <c:pt idx="29">
                  <c:v>3.4392899099990122</c:v>
                </c:pt>
                <c:pt idx="30">
                  <c:v>3.2795824126442037</c:v>
                </c:pt>
                <c:pt idx="31">
                  <c:v>3.9671122512246271</c:v>
                </c:pt>
                <c:pt idx="32">
                  <c:v>3.9059796507973168</c:v>
                </c:pt>
                <c:pt idx="33">
                  <c:v>4.104425640015549</c:v>
                </c:pt>
                <c:pt idx="34">
                  <c:v>5.0750657911667822</c:v>
                </c:pt>
                <c:pt idx="35">
                  <c:v>4.5545223422394692</c:v>
                </c:pt>
                <c:pt idx="36">
                  <c:v>5.4829668221319494</c:v>
                </c:pt>
                <c:pt idx="37">
                  <c:v>4.9822621026525464</c:v>
                </c:pt>
                <c:pt idx="38">
                  <c:v>4.6870580769218178</c:v>
                </c:pt>
                <c:pt idx="39">
                  <c:v>3.3535768814201883</c:v>
                </c:pt>
                <c:pt idx="40">
                  <c:v>3.96620635124766</c:v>
                </c:pt>
                <c:pt idx="41">
                  <c:v>3.5156453064970306</c:v>
                </c:pt>
                <c:pt idx="42">
                  <c:v>3.789769390791923</c:v>
                </c:pt>
                <c:pt idx="43">
                  <c:v>3.5641502751925209</c:v>
                </c:pt>
                <c:pt idx="44">
                  <c:v>3.9448270192031796</c:v>
                </c:pt>
                <c:pt idx="45">
                  <c:v>4.0735752949712873</c:v>
                </c:pt>
                <c:pt idx="46">
                  <c:v>4.0327544989717472</c:v>
                </c:pt>
                <c:pt idx="47">
                  <c:v>3.9773291548614664</c:v>
                </c:pt>
                <c:pt idx="48">
                  <c:v>3.4520023807067859</c:v>
                </c:pt>
                <c:pt idx="49">
                  <c:v>3.4951171036017783</c:v>
                </c:pt>
                <c:pt idx="50">
                  <c:v>4.3345629814903877</c:v>
                </c:pt>
                <c:pt idx="51">
                  <c:v>4.5947014223873666</c:v>
                </c:pt>
                <c:pt idx="52">
                  <c:v>5.6747389646188156</c:v>
                </c:pt>
                <c:pt idx="53">
                  <c:v>5.2323642927902512</c:v>
                </c:pt>
                <c:pt idx="54">
                  <c:v>3.550573790221113</c:v>
                </c:pt>
                <c:pt idx="55">
                  <c:v>3.1910286208767231</c:v>
                </c:pt>
                <c:pt idx="56">
                  <c:v>3.575132065498833</c:v>
                </c:pt>
                <c:pt idx="57">
                  <c:v>4.7735666917795792</c:v>
                </c:pt>
                <c:pt idx="58">
                  <c:v>3.8940920851889187</c:v>
                </c:pt>
                <c:pt idx="59">
                  <c:v>4.4330050452768965</c:v>
                </c:pt>
                <c:pt idx="60">
                  <c:v>3.9092242874384859</c:v>
                </c:pt>
                <c:pt idx="61">
                  <c:v>4.2715907988471518</c:v>
                </c:pt>
                <c:pt idx="62">
                  <c:v>3.7855610806373852</c:v>
                </c:pt>
                <c:pt idx="63">
                  <c:v>3.0593666052358839</c:v>
                </c:pt>
                <c:pt idx="64">
                  <c:v>2.9648203997886529</c:v>
                </c:pt>
                <c:pt idx="65">
                  <c:v>3.2877615230070938</c:v>
                </c:pt>
                <c:pt idx="66">
                  <c:v>3.2846303563614478</c:v>
                </c:pt>
                <c:pt idx="67">
                  <c:v>4.2004002172475223</c:v>
                </c:pt>
                <c:pt idx="68">
                  <c:v>3.6965249336879995</c:v>
                </c:pt>
                <c:pt idx="69">
                  <c:v>3.9278068992491244</c:v>
                </c:pt>
                <c:pt idx="70">
                  <c:v>3.7287325132990259</c:v>
                </c:pt>
                <c:pt idx="71">
                  <c:v>4.3941613477491615</c:v>
                </c:pt>
                <c:pt idx="72">
                  <c:v>4.420535279358166</c:v>
                </c:pt>
                <c:pt idx="73">
                  <c:v>4.7889468017680077</c:v>
                </c:pt>
                <c:pt idx="74">
                  <c:v>3.8112947581364338</c:v>
                </c:pt>
                <c:pt idx="75">
                  <c:v>3.7907849780649072</c:v>
                </c:pt>
                <c:pt idx="76">
                  <c:v>4.5135836246680547</c:v>
                </c:pt>
                <c:pt idx="77">
                  <c:v>3.9542435445285959</c:v>
                </c:pt>
                <c:pt idx="78">
                  <c:v>4.2151007903388944</c:v>
                </c:pt>
                <c:pt idx="79">
                  <c:v>2.4186104714547305</c:v>
                </c:pt>
                <c:pt idx="80">
                  <c:v>3.6501806640009136</c:v>
                </c:pt>
                <c:pt idx="81">
                  <c:v>3.7546268512173437</c:v>
                </c:pt>
                <c:pt idx="82">
                  <c:v>3.2895981409670121</c:v>
                </c:pt>
                <c:pt idx="83">
                  <c:v>4.3640477729340361</c:v>
                </c:pt>
                <c:pt idx="84">
                  <c:v>4.6631079979740671</c:v>
                </c:pt>
                <c:pt idx="85">
                  <c:v>2.9925399172164897</c:v>
                </c:pt>
                <c:pt idx="86">
                  <c:v>2.6920229909948681</c:v>
                </c:pt>
                <c:pt idx="87">
                  <c:v>3.5205348986860061</c:v>
                </c:pt>
                <c:pt idx="88">
                  <c:v>3.5205348986860061</c:v>
                </c:pt>
                <c:pt idx="89">
                  <c:v>3.1380427836473426</c:v>
                </c:pt>
                <c:pt idx="90">
                  <c:v>4.9334180887284349</c:v>
                </c:pt>
                <c:pt idx="91">
                  <c:v>4.2298010359316534</c:v>
                </c:pt>
                <c:pt idx="92">
                  <c:v>4.1966239345830481</c:v>
                </c:pt>
                <c:pt idx="93">
                  <c:v>3.1107847950705745</c:v>
                </c:pt>
                <c:pt idx="94">
                  <c:v>4.9294168192857057</c:v>
                </c:pt>
                <c:pt idx="95">
                  <c:v>3.9649397249810887</c:v>
                </c:pt>
                <c:pt idx="96">
                  <c:v>3.8371387850613066</c:v>
                </c:pt>
                <c:pt idx="97">
                  <c:v>3.5636449954017899</c:v>
                </c:pt>
                <c:pt idx="98">
                  <c:v>6.7599759148376162</c:v>
                </c:pt>
                <c:pt idx="99">
                  <c:v>4.5418146441326543</c:v>
                </c:pt>
                <c:pt idx="100">
                  <c:v>3.7151557212870876</c:v>
                </c:pt>
                <c:pt idx="101">
                  <c:v>3.3213873209576965</c:v>
                </c:pt>
                <c:pt idx="102">
                  <c:v>3.3597909715509631</c:v>
                </c:pt>
                <c:pt idx="103">
                  <c:v>3.9124839767060346</c:v>
                </c:pt>
                <c:pt idx="104">
                  <c:v>4.2989139752371486</c:v>
                </c:pt>
                <c:pt idx="105">
                  <c:v>4.1129867455267224</c:v>
                </c:pt>
                <c:pt idx="106">
                  <c:v>4.5675980352658136</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EE33-604F-8E16-7003DF5389C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Train'!$B$2:$B$73</c:f>
              <c:numCache>
                <c:formatCode>General</c:formatCode>
                <c:ptCount val="72"/>
                <c:pt idx="0">
                  <c:v>2.3446775136064035</c:v>
                </c:pt>
                <c:pt idx="1">
                  <c:v>2.3360372910918086</c:v>
                </c:pt>
                <c:pt idx="2">
                  <c:v>2.8123973861202622</c:v>
                </c:pt>
                <c:pt idx="3">
                  <c:v>2.9586651260011365</c:v>
                </c:pt>
                <c:pt idx="4">
                  <c:v>3.0134307693727944</c:v>
                </c:pt>
                <c:pt idx="5">
                  <c:v>3.088618180001323</c:v>
                </c:pt>
                <c:pt idx="6">
                  <c:v>3.1004046590726455</c:v>
                </c:pt>
                <c:pt idx="7">
                  <c:v>1.9184097196366769</c:v>
                </c:pt>
                <c:pt idx="8">
                  <c:v>2.1332777871918687</c:v>
                </c:pt>
                <c:pt idx="9">
                  <c:v>2.4748606055944427</c:v>
                </c:pt>
                <c:pt idx="10">
                  <c:v>2.3795389079935374</c:v>
                </c:pt>
                <c:pt idx="11">
                  <c:v>2.4407644961974921</c:v>
                </c:pt>
                <c:pt idx="12">
                  <c:v>2.5346233469862831</c:v>
                </c:pt>
                <c:pt idx="13">
                  <c:v>2.5888075273933104</c:v>
                </c:pt>
                <c:pt idx="14">
                  <c:v>2.0835263554151933</c:v>
                </c:pt>
                <c:pt idx="15">
                  <c:v>2.2674318972928464</c:v>
                </c:pt>
                <c:pt idx="16">
                  <c:v>2.3944283128743722</c:v>
                </c:pt>
                <c:pt idx="17">
                  <c:v>2.2315355968762147</c:v>
                </c:pt>
                <c:pt idx="18">
                  <c:v>2.2090424862796691</c:v>
                </c:pt>
                <c:pt idx="19">
                  <c:v>2.3084673670421116</c:v>
                </c:pt>
                <c:pt idx="20">
                  <c:v>1.9365521001698001</c:v>
                </c:pt>
                <c:pt idx="21">
                  <c:v>1.5808870337954162</c:v>
                </c:pt>
                <c:pt idx="22">
                  <c:v>2.0793376759015079</c:v>
                </c:pt>
                <c:pt idx="23">
                  <c:v>2.0272399521395004</c:v>
                </c:pt>
                <c:pt idx="24">
                  <c:v>1.9021581120469682</c:v>
                </c:pt>
                <c:pt idx="25">
                  <c:v>1.839595171934054</c:v>
                </c:pt>
                <c:pt idx="26">
                  <c:v>1.8390469026652763</c:v>
                </c:pt>
                <c:pt idx="27">
                  <c:v>1.423045308104504</c:v>
                </c:pt>
                <c:pt idx="28">
                  <c:v>2.1241738733647111</c:v>
                </c:pt>
                <c:pt idx="29">
                  <c:v>2.1621330154857574</c:v>
                </c:pt>
                <c:pt idx="30">
                  <c:v>2.1698185166820929</c:v>
                </c:pt>
                <c:pt idx="31">
                  <c:v>2.3134643831367976</c:v>
                </c:pt>
                <c:pt idx="32">
                  <c:v>0.97113657665084352</c:v>
                </c:pt>
                <c:pt idx="33">
                  <c:v>1.0309657925228453</c:v>
                </c:pt>
                <c:pt idx="34">
                  <c:v>1.5105901467358629</c:v>
                </c:pt>
                <c:pt idx="35">
                  <c:v>1.7235271168597155</c:v>
                </c:pt>
                <c:pt idx="36">
                  <c:v>2.023523140331954</c:v>
                </c:pt>
                <c:pt idx="37">
                  <c:v>2.1952115269801027</c:v>
                </c:pt>
                <c:pt idx="38">
                  <c:v>0.94804388524610683</c:v>
                </c:pt>
                <c:pt idx="39">
                  <c:v>0.89558436584805579</c:v>
                </c:pt>
                <c:pt idx="40">
                  <c:v>1.2792148639913776</c:v>
                </c:pt>
                <c:pt idx="41">
                  <c:v>1.4446976430339895</c:v>
                </c:pt>
                <c:pt idx="42">
                  <c:v>1.7943313619099563</c:v>
                </c:pt>
                <c:pt idx="43">
                  <c:v>1.0270287528844331</c:v>
                </c:pt>
                <c:pt idx="44">
                  <c:v>0.68025727906853684</c:v>
                </c:pt>
                <c:pt idx="45">
                  <c:v>1.1735783011234771</c:v>
                </c:pt>
                <c:pt idx="46">
                  <c:v>1.2362986428509446</c:v>
                </c:pt>
                <c:pt idx="47">
                  <c:v>1.1590181327381537</c:v>
                </c:pt>
                <c:pt idx="48">
                  <c:v>1.496237267391298</c:v>
                </c:pt>
                <c:pt idx="49">
                  <c:v>1.3551907777577308</c:v>
                </c:pt>
                <c:pt idx="50">
                  <c:v>1.7077081240056089</c:v>
                </c:pt>
                <c:pt idx="51">
                  <c:v>1.6882452428409567</c:v>
                </c:pt>
                <c:pt idx="52">
                  <c:v>1.8648967223273354</c:v>
                </c:pt>
                <c:pt idx="53">
                  <c:v>1.9374174387491254</c:v>
                </c:pt>
                <c:pt idx="54">
                  <c:v>0.83174993912987016</c:v>
                </c:pt>
                <c:pt idx="55">
                  <c:v>1.0466712566799732</c:v>
                </c:pt>
                <c:pt idx="56">
                  <c:v>1.1163566981003403</c:v>
                </c:pt>
                <c:pt idx="57">
                  <c:v>1.0170477608167698</c:v>
                </c:pt>
                <c:pt idx="58">
                  <c:v>1.1566066043195757</c:v>
                </c:pt>
                <c:pt idx="59">
                  <c:v>1.3445324661835556</c:v>
                </c:pt>
                <c:pt idx="60">
                  <c:v>1.4892221861872492</c:v>
                </c:pt>
                <c:pt idx="61">
                  <c:v>0.849688681473737</c:v>
                </c:pt>
                <c:pt idx="62">
                  <c:v>0.95964620898458097</c:v>
                </c:pt>
                <c:pt idx="63">
                  <c:v>1.1072344709750064</c:v>
                </c:pt>
                <c:pt idx="64">
                  <c:v>0.9275048239424466</c:v>
                </c:pt>
                <c:pt idx="65">
                  <c:v>1.2539790150483581</c:v>
                </c:pt>
                <c:pt idx="66">
                  <c:v>0.95746041986321107</c:v>
                </c:pt>
                <c:pt idx="67">
                  <c:v>1.2401324886596343</c:v>
                </c:pt>
                <c:pt idx="68">
                  <c:v>1.2817020985000722</c:v>
                </c:pt>
                <c:pt idx="69">
                  <c:v>1.2526092540724596</c:v>
                </c:pt>
                <c:pt idx="70">
                  <c:v>1.5530002711643238</c:v>
                </c:pt>
                <c:pt idx="71">
                  <c:v>1.942940183721364</c:v>
                </c:pt>
              </c:numCache>
            </c:numRef>
          </c:yVal>
          <c:smooth val="0"/>
          <c:extLst>
            <c:ext xmlns:c16="http://schemas.microsoft.com/office/drawing/2014/chart" uri="{C3380CC4-5D6E-409C-BE32-E72D297353CC}">
              <c16:uniqueId val="{00000001-EE33-604F-8E16-7003DF5389C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Train'!$B$2:$B$73</c:f>
              <c:numCache>
                <c:formatCode>General</c:formatCode>
                <c:ptCount val="72"/>
                <c:pt idx="0">
                  <c:v>1.2693116457890885</c:v>
                </c:pt>
                <c:pt idx="1">
                  <c:v>1.4109333444532259</c:v>
                </c:pt>
                <c:pt idx="2">
                  <c:v>1.7758289766427697</c:v>
                </c:pt>
                <c:pt idx="3">
                  <c:v>1.7907271860392711</c:v>
                </c:pt>
                <c:pt idx="4">
                  <c:v>1.8306163068658423</c:v>
                </c:pt>
                <c:pt idx="5">
                  <c:v>2.142650289218782</c:v>
                </c:pt>
                <c:pt idx="6">
                  <c:v>2.3504593930762567</c:v>
                </c:pt>
                <c:pt idx="7">
                  <c:v>1.475990293066098</c:v>
                </c:pt>
                <c:pt idx="8">
                  <c:v>1.2996641811905427</c:v>
                </c:pt>
                <c:pt idx="9">
                  <c:v>1.3774360237756531</c:v>
                </c:pt>
                <c:pt idx="10">
                  <c:v>1.6696402366861673</c:v>
                </c:pt>
                <c:pt idx="11">
                  <c:v>0.9664347335650425</c:v>
                </c:pt>
                <c:pt idx="12">
                  <c:v>0.99715341446645134</c:v>
                </c:pt>
                <c:pt idx="13">
                  <c:v>1.2639684023322866</c:v>
                </c:pt>
                <c:pt idx="14">
                  <c:v>1.2521205052558024</c:v>
                </c:pt>
                <c:pt idx="15">
                  <c:v>1.1401126683164944</c:v>
                </c:pt>
                <c:pt idx="16">
                  <c:v>1.2296642769257953</c:v>
                </c:pt>
                <c:pt idx="17">
                  <c:v>2.063053785901003</c:v>
                </c:pt>
                <c:pt idx="18">
                  <c:v>1.8621393560390493</c:v>
                </c:pt>
                <c:pt idx="19">
                  <c:v>1.5119587883903984</c:v>
                </c:pt>
                <c:pt idx="20">
                  <c:v>1.3331769597152276</c:v>
                </c:pt>
                <c:pt idx="21">
                  <c:v>1.3758633354034242</c:v>
                </c:pt>
                <c:pt idx="22">
                  <c:v>1.4345679722968447</c:v>
                </c:pt>
                <c:pt idx="23">
                  <c:v>1.5305448088449114</c:v>
                </c:pt>
                <c:pt idx="24">
                  <c:v>1.8527249576930429</c:v>
                </c:pt>
                <c:pt idx="25">
                  <c:v>1.2427033761390711</c:v>
                </c:pt>
                <c:pt idx="26">
                  <c:v>1.1383180407242226</c:v>
                </c:pt>
                <c:pt idx="27">
                  <c:v>1.293667960968832</c:v>
                </c:pt>
                <c:pt idx="28">
                  <c:v>1.4423539026940433</c:v>
                </c:pt>
                <c:pt idx="29">
                  <c:v>1.8142308665685112</c:v>
                </c:pt>
                <c:pt idx="30">
                  <c:v>2.3050289244151734</c:v>
                </c:pt>
                <c:pt idx="31">
                  <c:v>0.68911735641195415</c:v>
                </c:pt>
                <c:pt idx="32">
                  <c:v>0.80816345729244299</c:v>
                </c:pt>
                <c:pt idx="33">
                  <c:v>0.94537808733364637</c:v>
                </c:pt>
                <c:pt idx="34">
                  <c:v>1.2077483718872188</c:v>
                </c:pt>
                <c:pt idx="35">
                  <c:v>1.5012286589734465</c:v>
                </c:pt>
                <c:pt idx="36">
                  <c:v>0.59131985257260178</c:v>
                </c:pt>
                <c:pt idx="37">
                  <c:v>0.55209406843080577</c:v>
                </c:pt>
                <c:pt idx="38">
                  <c:v>0.65280182299610789</c:v>
                </c:pt>
                <c:pt idx="39">
                  <c:v>0.76705988750614251</c:v>
                </c:pt>
                <c:pt idx="40">
                  <c:v>0.8514113859909398</c:v>
                </c:pt>
                <c:pt idx="41">
                  <c:v>0.99609245484234687</c:v>
                </c:pt>
                <c:pt idx="42">
                  <c:v>1.3697175120299123</c:v>
                </c:pt>
                <c:pt idx="43">
                  <c:v>0.735308424930464</c:v>
                </c:pt>
                <c:pt idx="44">
                  <c:v>0.96851859803637064</c:v>
                </c:pt>
                <c:pt idx="45">
                  <c:v>1.0539772245328902</c:v>
                </c:pt>
                <c:pt idx="46">
                  <c:v>1.1382293163500115</c:v>
                </c:pt>
                <c:pt idx="47">
                  <c:v>1.377304996767329</c:v>
                </c:pt>
                <c:pt idx="48">
                  <c:v>1.640900277697539</c:v>
                </c:pt>
                <c:pt idx="49">
                  <c:v>1.4728348380963756</c:v>
                </c:pt>
                <c:pt idx="50">
                  <c:v>1.3144574375206284</c:v>
                </c:pt>
                <c:pt idx="51">
                  <c:v>1.496543656576792</c:v>
                </c:pt>
                <c:pt idx="52">
                  <c:v>1.6167130780245027</c:v>
                </c:pt>
                <c:pt idx="53">
                  <c:v>1.7225203371397864</c:v>
                </c:pt>
                <c:pt idx="54">
                  <c:v>1.7875164001426194</c:v>
                </c:pt>
                <c:pt idx="55">
                  <c:v>1.9036452687527046</c:v>
                </c:pt>
                <c:pt idx="56">
                  <c:v>1.2089717564906597</c:v>
                </c:pt>
                <c:pt idx="57">
                  <c:v>1.1115575660748422</c:v>
                </c:pt>
                <c:pt idx="58">
                  <c:v>1.1884199087090013</c:v>
                </c:pt>
                <c:pt idx="59">
                  <c:v>1.3859520507258192</c:v>
                </c:pt>
                <c:pt idx="60">
                  <c:v>1.3860740285169362</c:v>
                </c:pt>
                <c:pt idx="61">
                  <c:v>1.5413681544783517</c:v>
                </c:pt>
                <c:pt idx="62">
                  <c:v>1.0227598471405361</c:v>
                </c:pt>
                <c:pt idx="63">
                  <c:v>0.94901327400923252</c:v>
                </c:pt>
                <c:pt idx="64">
                  <c:v>1.2310361858526053</c:v>
                </c:pt>
                <c:pt idx="65">
                  <c:v>1.2671755725986855</c:v>
                </c:pt>
                <c:pt idx="66">
                  <c:v>1.510865266035734</c:v>
                </c:pt>
                <c:pt idx="67">
                  <c:v>1.0958524889935695</c:v>
                </c:pt>
                <c:pt idx="68">
                  <c:v>1.3446288767832622</c:v>
                </c:pt>
                <c:pt idx="69">
                  <c:v>1.4026465926063958</c:v>
                </c:pt>
                <c:pt idx="70">
                  <c:v>1.4518974787898773</c:v>
                </c:pt>
                <c:pt idx="71">
                  <c:v>2.2057217551655031</c:v>
                </c:pt>
              </c:numCache>
            </c:numRef>
          </c:yVal>
          <c:smooth val="0"/>
          <c:extLst>
            <c:ext xmlns:c16="http://schemas.microsoft.com/office/drawing/2014/chart" uri="{C3380CC4-5D6E-409C-BE32-E72D297353CC}">
              <c16:uniqueId val="{00000002-EE33-604F-8E16-7003DF5389C9}"/>
            </c:ext>
          </c:extLst>
        </c:ser>
        <c:ser>
          <c:idx val="3"/>
          <c:order val="3"/>
          <c:tx>
            <c:v>Perfect Prediction</c:v>
          </c:tx>
          <c:spPr>
            <a:ln w="25400" cap="rnd">
              <a:noFill/>
              <a:round/>
            </a:ln>
            <a:effectLst/>
          </c:spPr>
          <c:marker>
            <c:symbol val="circle"/>
            <c:size val="5"/>
            <c:spPr>
              <a:noFill/>
              <a:ln w="9525">
                <a:noFill/>
              </a:ln>
              <a:effectLst/>
            </c:spPr>
          </c:marker>
          <c:trendline>
            <c:name>Perfect Predciton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E33-604F-8E16-7003DF5389C9}"/>
            </c:ext>
          </c:extLst>
        </c:ser>
        <c:dLbls>
          <c:showLegendKey val="0"/>
          <c:showVal val="0"/>
          <c:showCatName val="0"/>
          <c:showSerName val="0"/>
          <c:showPercent val="0"/>
          <c:showBubbleSize val="0"/>
        </c:dLbls>
        <c:axId val="2118958400"/>
        <c:axId val="1800098176"/>
      </c:scatterChart>
      <c:valAx>
        <c:axId val="21189584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0098176"/>
        <c:crosses val="autoZero"/>
        <c:crossBetween val="midCat"/>
        <c:majorUnit val="1"/>
        <c:minorUnit val="0.5"/>
      </c:valAx>
      <c:valAx>
        <c:axId val="1800098176"/>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21189584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8.1020335038037503E-2"/>
          <c:y val="4.9715693850956123E-2"/>
          <c:w val="0.43912664900240628"/>
          <c:h val="0.15857208309701065"/>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Test'!$B$2:$B$19</c:f>
              <c:numCache>
                <c:formatCode>General</c:formatCode>
                <c:ptCount val="18"/>
                <c:pt idx="0">
                  <c:v>3.7205304507619865</c:v>
                </c:pt>
                <c:pt idx="1">
                  <c:v>4.0753266027572232</c:v>
                </c:pt>
                <c:pt idx="2">
                  <c:v>3.1599852366261096</c:v>
                </c:pt>
                <c:pt idx="3">
                  <c:v>4.902872803463616</c:v>
                </c:pt>
                <c:pt idx="4">
                  <c:v>4.4334946058690514</c:v>
                </c:pt>
                <c:pt idx="5">
                  <c:v>4.3789778346265411</c:v>
                </c:pt>
                <c:pt idx="6">
                  <c:v>3.9940584082768282</c:v>
                </c:pt>
                <c:pt idx="7">
                  <c:v>3.8521594507410835</c:v>
                </c:pt>
                <c:pt idx="8">
                  <c:v>3.8665350893310229</c:v>
                </c:pt>
                <c:pt idx="9">
                  <c:v>3.5621059540684521</c:v>
                </c:pt>
                <c:pt idx="10">
                  <c:v>3.9092869421393304</c:v>
                </c:pt>
                <c:pt idx="11">
                  <c:v>4.5271676298667964</c:v>
                </c:pt>
                <c:pt idx="12">
                  <c:v>4.739062309486946</c:v>
                </c:pt>
                <c:pt idx="13">
                  <c:v>4.0103476280454542</c:v>
                </c:pt>
                <c:pt idx="14">
                  <c:v>2.7796781646457225</c:v>
                </c:pt>
                <c:pt idx="15">
                  <c:v>2.678058138378248</c:v>
                </c:pt>
                <c:pt idx="16">
                  <c:v>3.2072370581543179</c:v>
                </c:pt>
                <c:pt idx="17">
                  <c:v>4.6174599374641119</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22B-B44D-B87D-F21D0CF5B88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Test'!$B$2:$B$13</c:f>
              <c:numCache>
                <c:formatCode>General</c:formatCode>
                <c:ptCount val="12"/>
                <c:pt idx="0">
                  <c:v>2.1881170133869334</c:v>
                </c:pt>
                <c:pt idx="1">
                  <c:v>0.91925426830403945</c:v>
                </c:pt>
                <c:pt idx="2">
                  <c:v>1.7959121539542455</c:v>
                </c:pt>
                <c:pt idx="3">
                  <c:v>1.2943745410508702</c:v>
                </c:pt>
                <c:pt idx="4">
                  <c:v>1.1050191185592464</c:v>
                </c:pt>
                <c:pt idx="5">
                  <c:v>1.5574722095225582</c:v>
                </c:pt>
                <c:pt idx="6">
                  <c:v>1.0627496782652948</c:v>
                </c:pt>
                <c:pt idx="7">
                  <c:v>1.1069582308924595</c:v>
                </c:pt>
                <c:pt idx="8">
                  <c:v>1.3362676852291073</c:v>
                </c:pt>
                <c:pt idx="9">
                  <c:v>0.876574534989635</c:v>
                </c:pt>
                <c:pt idx="10">
                  <c:v>1.085056584114882</c:v>
                </c:pt>
                <c:pt idx="11">
                  <c:v>1.2960918764139282</c:v>
                </c:pt>
              </c:numCache>
            </c:numRef>
          </c:yVal>
          <c:smooth val="0"/>
          <c:extLst>
            <c:ext xmlns:c16="http://schemas.microsoft.com/office/drawing/2014/chart" uri="{C3380CC4-5D6E-409C-BE32-E72D297353CC}">
              <c16:uniqueId val="{00000001-222B-B44D-B87D-F21D0CF5B88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Test'!$B$2:$B$13</c:f>
              <c:numCache>
                <c:formatCode>General</c:formatCode>
                <c:ptCount val="12"/>
                <c:pt idx="0">
                  <c:v>1.3161640815346369</c:v>
                </c:pt>
                <c:pt idx="1">
                  <c:v>1.3509637505604983</c:v>
                </c:pt>
                <c:pt idx="2">
                  <c:v>1.8522554711149435</c:v>
                </c:pt>
                <c:pt idx="3">
                  <c:v>1.7652927702971282</c:v>
                </c:pt>
                <c:pt idx="4">
                  <c:v>0.66993089378662596</c:v>
                </c:pt>
                <c:pt idx="5">
                  <c:v>1.6631254081200664</c:v>
                </c:pt>
                <c:pt idx="6">
                  <c:v>0.6683199949922245</c:v>
                </c:pt>
                <c:pt idx="7">
                  <c:v>1.2810305661333798</c:v>
                </c:pt>
                <c:pt idx="8">
                  <c:v>1.1563846488187921</c:v>
                </c:pt>
                <c:pt idx="9">
                  <c:v>1.2726715068497716</c:v>
                </c:pt>
                <c:pt idx="10">
                  <c:v>1.3583181777773803</c:v>
                </c:pt>
                <c:pt idx="11">
                  <c:v>1.4383014908908573</c:v>
                </c:pt>
              </c:numCache>
            </c:numRef>
          </c:yVal>
          <c:smooth val="0"/>
          <c:extLst>
            <c:ext xmlns:c16="http://schemas.microsoft.com/office/drawing/2014/chart" uri="{C3380CC4-5D6E-409C-BE32-E72D297353CC}">
              <c16:uniqueId val="{00000002-222B-B44D-B87D-F21D0CF5B88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22B-B44D-B87D-F21D0CF5B881}"/>
            </c:ext>
          </c:extLst>
        </c:ser>
        <c:dLbls>
          <c:showLegendKey val="0"/>
          <c:showVal val="0"/>
          <c:showCatName val="0"/>
          <c:showSerName val="0"/>
          <c:showPercent val="0"/>
          <c:showBubbleSize val="0"/>
        </c:dLbls>
        <c:axId val="1872599168"/>
        <c:axId val="1872593344"/>
      </c:scatterChart>
      <c:valAx>
        <c:axId val="1872599168"/>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3344"/>
        <c:crosses val="autoZero"/>
        <c:crossBetween val="midCat"/>
        <c:majorUnit val="1"/>
        <c:minorUnit val="0.5"/>
      </c:valAx>
      <c:valAx>
        <c:axId val="187259334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9168"/>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5675767226692618E-2"/>
          <c:y val="6.7616385719468389E-2"/>
          <c:w val="0.40091193788460966"/>
          <c:h val="0.15315727733655779"/>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CF85-A841-8B3F-200D139E871E}"/>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CF85-A841-8B3F-200D139E871E}"/>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CF85-A841-8B3F-200D139E871E}"/>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CF85-A841-8B3F-200D139E871E}"/>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ajorUnit val="1"/>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0822944777304321E-2"/>
          <c:y val="5.3025942809780353E-2"/>
          <c:w val="0.43091957538312342"/>
          <c:h val="0.2130029617857401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96D-BE4A-BC46-48D1075F9B5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96D-BE4A-BC46-48D1075F9B5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96D-BE4A-BC46-48D1075F9B5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96D-BE4A-BC46-48D1075F9B5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ajorUnit val="1"/>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44990941051963501"/>
          <c:h val="0.191605865780538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Train'!$G$2:$G$108</c:f>
              <c:numCache>
                <c:formatCode>General</c:formatCode>
                <c:ptCount val="107"/>
                <c:pt idx="0">
                  <c:v>3.4117578870539189</c:v>
                </c:pt>
                <c:pt idx="1">
                  <c:v>4.1147300303460961</c:v>
                </c:pt>
                <c:pt idx="2">
                  <c:v>4.059102023038264</c:v>
                </c:pt>
                <c:pt idx="3">
                  <c:v>3.4117578870539189</c:v>
                </c:pt>
                <c:pt idx="4">
                  <c:v>3.5348464183228439</c:v>
                </c:pt>
                <c:pt idx="5">
                  <c:v>3.8479813209168179</c:v>
                </c:pt>
                <c:pt idx="6">
                  <c:v>3.8190621614958506</c:v>
                </c:pt>
                <c:pt idx="7">
                  <c:v>3.8521739644246709</c:v>
                </c:pt>
                <c:pt idx="8">
                  <c:v>4.1075095539280193</c:v>
                </c:pt>
                <c:pt idx="9">
                  <c:v>4.0894127012836163</c:v>
                </c:pt>
                <c:pt idx="10">
                  <c:v>3.3448446860990204</c:v>
                </c:pt>
                <c:pt idx="11">
                  <c:v>5.0434514093941916</c:v>
                </c:pt>
                <c:pt idx="12">
                  <c:v>5.0896349686655409</c:v>
                </c:pt>
                <c:pt idx="13">
                  <c:v>4.0214416595446449</c:v>
                </c:pt>
                <c:pt idx="14">
                  <c:v>4.0214416595446449</c:v>
                </c:pt>
                <c:pt idx="15">
                  <c:v>7.1525220728230678</c:v>
                </c:pt>
                <c:pt idx="16">
                  <c:v>7.1525220728230678</c:v>
                </c:pt>
                <c:pt idx="17">
                  <c:v>3.4355093558858494</c:v>
                </c:pt>
                <c:pt idx="18">
                  <c:v>3.132791790402881</c:v>
                </c:pt>
                <c:pt idx="19">
                  <c:v>3.069016871305442</c:v>
                </c:pt>
                <c:pt idx="20">
                  <c:v>3.132791790402881</c:v>
                </c:pt>
                <c:pt idx="21">
                  <c:v>3.1216355880092248</c:v>
                </c:pt>
                <c:pt idx="22">
                  <c:v>2.8723317368954482</c:v>
                </c:pt>
                <c:pt idx="23">
                  <c:v>3.0791320631596673</c:v>
                </c:pt>
                <c:pt idx="24">
                  <c:v>3.2116583179579119</c:v>
                </c:pt>
                <c:pt idx="25">
                  <c:v>3.3917589726361514</c:v>
                </c:pt>
                <c:pt idx="26">
                  <c:v>3.3915803941459837</c:v>
                </c:pt>
                <c:pt idx="27">
                  <c:v>3.8137562631109381</c:v>
                </c:pt>
                <c:pt idx="28">
                  <c:v>3.9271668321899389</c:v>
                </c:pt>
                <c:pt idx="29">
                  <c:v>3.3553539102161216</c:v>
                </c:pt>
                <c:pt idx="30">
                  <c:v>3.6016589050907375</c:v>
                </c:pt>
                <c:pt idx="31">
                  <c:v>4.3776835781893286</c:v>
                </c:pt>
                <c:pt idx="32">
                  <c:v>4.6743986150436356</c:v>
                </c:pt>
                <c:pt idx="33">
                  <c:v>4.2336269044421178</c:v>
                </c:pt>
                <c:pt idx="34">
                  <c:v>4.2336269044421178</c:v>
                </c:pt>
                <c:pt idx="35">
                  <c:v>4.7936917667712189</c:v>
                </c:pt>
                <c:pt idx="36">
                  <c:v>5.6330493361309921</c:v>
                </c:pt>
                <c:pt idx="37">
                  <c:v>4.5968312327272853</c:v>
                </c:pt>
                <c:pt idx="38">
                  <c:v>4.7002012935843744</c:v>
                </c:pt>
                <c:pt idx="39">
                  <c:v>3.7154800151127998</c:v>
                </c:pt>
                <c:pt idx="40">
                  <c:v>3.7154800151127998</c:v>
                </c:pt>
                <c:pt idx="41">
                  <c:v>3.7154800151127998</c:v>
                </c:pt>
                <c:pt idx="42">
                  <c:v>3.7154800151127998</c:v>
                </c:pt>
                <c:pt idx="43">
                  <c:v>3.3010060267312555</c:v>
                </c:pt>
                <c:pt idx="44">
                  <c:v>4.1960575167445642</c:v>
                </c:pt>
                <c:pt idx="45">
                  <c:v>3.8060287558337178</c:v>
                </c:pt>
                <c:pt idx="46">
                  <c:v>3.4770972157982571</c:v>
                </c:pt>
                <c:pt idx="47">
                  <c:v>4.2077363756511117</c:v>
                </c:pt>
                <c:pt idx="48">
                  <c:v>4.136734574495188</c:v>
                </c:pt>
                <c:pt idx="49">
                  <c:v>4.2932067147282513</c:v>
                </c:pt>
                <c:pt idx="50">
                  <c:v>3.7846052765948639</c:v>
                </c:pt>
                <c:pt idx="51">
                  <c:v>4.1138385891050122</c:v>
                </c:pt>
                <c:pt idx="52">
                  <c:v>6.1995507099605289</c:v>
                </c:pt>
                <c:pt idx="53">
                  <c:v>6.1460460705781559</c:v>
                </c:pt>
                <c:pt idx="54">
                  <c:v>3.9783378999498318</c:v>
                </c:pt>
                <c:pt idx="55">
                  <c:v>4.2959582432613415</c:v>
                </c:pt>
                <c:pt idx="56">
                  <c:v>4.2543571809030034</c:v>
                </c:pt>
                <c:pt idx="57">
                  <c:v>3.9889840576174862</c:v>
                </c:pt>
                <c:pt idx="58">
                  <c:v>4.0117350184607989</c:v>
                </c:pt>
                <c:pt idx="59">
                  <c:v>4.4121441452079395</c:v>
                </c:pt>
                <c:pt idx="60">
                  <c:v>4.3400516708895598</c:v>
                </c:pt>
                <c:pt idx="61">
                  <c:v>4.1496276808826353</c:v>
                </c:pt>
                <c:pt idx="62">
                  <c:v>3.5921631980685471</c:v>
                </c:pt>
                <c:pt idx="63">
                  <c:v>3.5921631980685471</c:v>
                </c:pt>
                <c:pt idx="64">
                  <c:v>3.0262385400707572</c:v>
                </c:pt>
                <c:pt idx="65">
                  <c:v>3.3327263067792967</c:v>
                </c:pt>
                <c:pt idx="66">
                  <c:v>3.0596000836004213</c:v>
                </c:pt>
                <c:pt idx="67">
                  <c:v>4.3046662296825291</c:v>
                </c:pt>
                <c:pt idx="68">
                  <c:v>4.3103027905552471</c:v>
                </c:pt>
                <c:pt idx="69">
                  <c:v>3.9736389610116984</c:v>
                </c:pt>
                <c:pt idx="70">
                  <c:v>4.3247803524628292</c:v>
                </c:pt>
                <c:pt idx="71">
                  <c:v>4.3247803524628292</c:v>
                </c:pt>
                <c:pt idx="72">
                  <c:v>4.4261170448180485</c:v>
                </c:pt>
                <c:pt idx="73">
                  <c:v>5.4283534136328555</c:v>
                </c:pt>
                <c:pt idx="74">
                  <c:v>4.0592677074854011</c:v>
                </c:pt>
                <c:pt idx="75">
                  <c:v>3.9240608742577154</c:v>
                </c:pt>
                <c:pt idx="76">
                  <c:v>4.4298193815577953</c:v>
                </c:pt>
                <c:pt idx="77">
                  <c:v>4.0873385737326435</c:v>
                </c:pt>
                <c:pt idx="78">
                  <c:v>3.973743023289031</c:v>
                </c:pt>
                <c:pt idx="79">
                  <c:v>3.147694867879113</c:v>
                </c:pt>
                <c:pt idx="80">
                  <c:v>4.0851006683841256</c:v>
                </c:pt>
                <c:pt idx="81">
                  <c:v>3.8474487049436457</c:v>
                </c:pt>
                <c:pt idx="82">
                  <c:v>3.3448446860990204</c:v>
                </c:pt>
                <c:pt idx="83">
                  <c:v>5.4724375328954666</c:v>
                </c:pt>
                <c:pt idx="84">
                  <c:v>6.4546504272117877</c:v>
                </c:pt>
                <c:pt idx="85">
                  <c:v>3.1979339554717843</c:v>
                </c:pt>
                <c:pt idx="86">
                  <c:v>2.9553798063715622</c:v>
                </c:pt>
                <c:pt idx="87">
                  <c:v>3.5389503407283729</c:v>
                </c:pt>
                <c:pt idx="88">
                  <c:v>3.3917589726361514</c:v>
                </c:pt>
                <c:pt idx="89">
                  <c:v>3.6016589050907375</c:v>
                </c:pt>
                <c:pt idx="90">
                  <c:v>5.9400309499358901</c:v>
                </c:pt>
                <c:pt idx="91">
                  <c:v>5.4962328177491617</c:v>
                </c:pt>
                <c:pt idx="92">
                  <c:v>4.4174217448936632</c:v>
                </c:pt>
                <c:pt idx="93">
                  <c:v>4.7002012935843744</c:v>
                </c:pt>
                <c:pt idx="94">
                  <c:v>5.3139425216722165</c:v>
                </c:pt>
                <c:pt idx="95">
                  <c:v>5.4765079767253111</c:v>
                </c:pt>
                <c:pt idx="96">
                  <c:v>3.4770972157982571</c:v>
                </c:pt>
                <c:pt idx="97">
                  <c:v>3.4101669268824986</c:v>
                </c:pt>
                <c:pt idx="98">
                  <c:v>6.9648536246394865</c:v>
                </c:pt>
                <c:pt idx="99">
                  <c:v>6.1099266831697507</c:v>
                </c:pt>
                <c:pt idx="100">
                  <c:v>4.5468982314568134</c:v>
                </c:pt>
                <c:pt idx="101">
                  <c:v>3.3327263067792967</c:v>
                </c:pt>
                <c:pt idx="102">
                  <c:v>3.109705939167088</c:v>
                </c:pt>
                <c:pt idx="103">
                  <c:v>4.3103027905552471</c:v>
                </c:pt>
                <c:pt idx="104">
                  <c:v>4.171180105708129</c:v>
                </c:pt>
                <c:pt idx="105">
                  <c:v>5.5264107880035231</c:v>
                </c:pt>
                <c:pt idx="106">
                  <c:v>6.0509794961933654</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8080-8445-8E18-8F096CCAF29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Train'!$G$2:$G$73</c:f>
              <c:numCache>
                <c:formatCode>General</c:formatCode>
                <c:ptCount val="72"/>
                <c:pt idx="0">
                  <c:v>2.295562294841389</c:v>
                </c:pt>
                <c:pt idx="1">
                  <c:v>2.1496492922670885</c:v>
                </c:pt>
                <c:pt idx="2">
                  <c:v>2.5114457207440015</c:v>
                </c:pt>
                <c:pt idx="3">
                  <c:v>2.5796794837723871</c:v>
                </c:pt>
                <c:pt idx="4">
                  <c:v>2.9227089436366018</c:v>
                </c:pt>
                <c:pt idx="5">
                  <c:v>3.0589351035414576</c:v>
                </c:pt>
                <c:pt idx="6">
                  <c:v>3.356677479227502</c:v>
                </c:pt>
                <c:pt idx="7">
                  <c:v>2.0741604514918621</c:v>
                </c:pt>
                <c:pt idx="8">
                  <c:v>2.0741604514918621</c:v>
                </c:pt>
                <c:pt idx="9">
                  <c:v>2.2107466467808354</c:v>
                </c:pt>
                <c:pt idx="10">
                  <c:v>2.2313706862809237</c:v>
                </c:pt>
                <c:pt idx="11">
                  <c:v>2.4140947721965582</c:v>
                </c:pt>
                <c:pt idx="12">
                  <c:v>2.2141683503799769</c:v>
                </c:pt>
                <c:pt idx="13">
                  <c:v>2.3571017762200532</c:v>
                </c:pt>
                <c:pt idx="14">
                  <c:v>1.9486777437965412</c:v>
                </c:pt>
                <c:pt idx="15">
                  <c:v>1.9486777437965412</c:v>
                </c:pt>
                <c:pt idx="16">
                  <c:v>2.3313830970489597</c:v>
                </c:pt>
                <c:pt idx="17">
                  <c:v>2.3804012022757837</c:v>
                </c:pt>
                <c:pt idx="18">
                  <c:v>2.4140947721965582</c:v>
                </c:pt>
                <c:pt idx="19">
                  <c:v>2.2505388253636367</c:v>
                </c:pt>
                <c:pt idx="20">
                  <c:v>2.0032986006174003</c:v>
                </c:pt>
                <c:pt idx="21">
                  <c:v>2.0032986006174003</c:v>
                </c:pt>
                <c:pt idx="22">
                  <c:v>2.0178380120594808</c:v>
                </c:pt>
                <c:pt idx="23">
                  <c:v>2.05403218296461</c:v>
                </c:pt>
                <c:pt idx="24">
                  <c:v>2.0994595410325232</c:v>
                </c:pt>
                <c:pt idx="25">
                  <c:v>2.0517183068922966</c:v>
                </c:pt>
                <c:pt idx="26">
                  <c:v>2.0676949243949672</c:v>
                </c:pt>
                <c:pt idx="27">
                  <c:v>1.5698626661203181</c:v>
                </c:pt>
                <c:pt idx="28">
                  <c:v>2.0035765556733289</c:v>
                </c:pt>
                <c:pt idx="29">
                  <c:v>2.4203804120663723</c:v>
                </c:pt>
                <c:pt idx="30">
                  <c:v>2.9790318112835954</c:v>
                </c:pt>
                <c:pt idx="31">
                  <c:v>2.8877357669941808</c:v>
                </c:pt>
                <c:pt idx="32">
                  <c:v>0.84726391404424284</c:v>
                </c:pt>
                <c:pt idx="33">
                  <c:v>0.7159510977067034</c:v>
                </c:pt>
                <c:pt idx="34">
                  <c:v>1.293918534799444</c:v>
                </c:pt>
                <c:pt idx="35">
                  <c:v>1.4872767454333014</c:v>
                </c:pt>
                <c:pt idx="36">
                  <c:v>1.4672675782792781</c:v>
                </c:pt>
                <c:pt idx="37">
                  <c:v>1.8313221333721901</c:v>
                </c:pt>
                <c:pt idx="38">
                  <c:v>0.74463878773899161</c:v>
                </c:pt>
                <c:pt idx="39">
                  <c:v>0.78778852590159743</c:v>
                </c:pt>
                <c:pt idx="40">
                  <c:v>1.2005189248102648</c:v>
                </c:pt>
                <c:pt idx="41">
                  <c:v>1.1410762793465281</c:v>
                </c:pt>
                <c:pt idx="42">
                  <c:v>1.7980450864306432</c:v>
                </c:pt>
                <c:pt idx="43">
                  <c:v>0.65805969961819599</c:v>
                </c:pt>
                <c:pt idx="44">
                  <c:v>0.55437008267352827</c:v>
                </c:pt>
                <c:pt idx="45">
                  <c:v>0.81263514262450431</c:v>
                </c:pt>
                <c:pt idx="46">
                  <c:v>1.1719225205628958</c:v>
                </c:pt>
                <c:pt idx="47">
                  <c:v>1.2992703729862738</c:v>
                </c:pt>
                <c:pt idx="48">
                  <c:v>1.626519000648537</c:v>
                </c:pt>
                <c:pt idx="49">
                  <c:v>1.1048388088234395</c:v>
                </c:pt>
                <c:pt idx="50">
                  <c:v>1.6519525225940035</c:v>
                </c:pt>
                <c:pt idx="51">
                  <c:v>1.6458913800401878</c:v>
                </c:pt>
                <c:pt idx="52">
                  <c:v>1.6940276828423551</c:v>
                </c:pt>
                <c:pt idx="53">
                  <c:v>2.2780690316076102</c:v>
                </c:pt>
                <c:pt idx="54">
                  <c:v>0.88106373626129741</c:v>
                </c:pt>
                <c:pt idx="55">
                  <c:v>0.88106373626129741</c:v>
                </c:pt>
                <c:pt idx="56">
                  <c:v>1.0070086052845502</c:v>
                </c:pt>
                <c:pt idx="57">
                  <c:v>1.2456238120209377</c:v>
                </c:pt>
                <c:pt idx="58">
                  <c:v>1.1319766189513105</c:v>
                </c:pt>
                <c:pt idx="59">
                  <c:v>1.1801406090820037</c:v>
                </c:pt>
                <c:pt idx="60">
                  <c:v>1.4523086873954902</c:v>
                </c:pt>
                <c:pt idx="61">
                  <c:v>0.85075133788072821</c:v>
                </c:pt>
                <c:pt idx="62">
                  <c:v>0.96730856784026542</c:v>
                </c:pt>
                <c:pt idx="63">
                  <c:v>1.1319766189513105</c:v>
                </c:pt>
                <c:pt idx="64">
                  <c:v>1.0465300198813554</c:v>
                </c:pt>
                <c:pt idx="65">
                  <c:v>0.82089917752186792</c:v>
                </c:pt>
                <c:pt idx="66">
                  <c:v>0.8681760238976326</c:v>
                </c:pt>
                <c:pt idx="67">
                  <c:v>0.87771243421388456</c:v>
                </c:pt>
                <c:pt idx="68">
                  <c:v>1.0583810501389366</c:v>
                </c:pt>
                <c:pt idx="69">
                  <c:v>1.0771404405367266</c:v>
                </c:pt>
                <c:pt idx="70">
                  <c:v>1.0432504101548121</c:v>
                </c:pt>
                <c:pt idx="71">
                  <c:v>1.2543687573321114</c:v>
                </c:pt>
              </c:numCache>
            </c:numRef>
          </c:yVal>
          <c:smooth val="0"/>
          <c:extLst>
            <c:ext xmlns:c16="http://schemas.microsoft.com/office/drawing/2014/chart" uri="{C3380CC4-5D6E-409C-BE32-E72D297353CC}">
              <c16:uniqueId val="{00000001-8080-8445-8E18-8F096CCAF29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Train'!$G$2:$G$73</c:f>
              <c:numCache>
                <c:formatCode>General</c:formatCode>
                <c:ptCount val="72"/>
                <c:pt idx="0">
                  <c:v>1.6380779846483338</c:v>
                </c:pt>
                <c:pt idx="1">
                  <c:v>1.4908359204735466</c:v>
                </c:pt>
                <c:pt idx="2">
                  <c:v>1.6262433204272417</c:v>
                </c:pt>
                <c:pt idx="3">
                  <c:v>1.792107062549041</c:v>
                </c:pt>
                <c:pt idx="4">
                  <c:v>1.9469037933355913</c:v>
                </c:pt>
                <c:pt idx="5">
                  <c:v>2.1233416538794185</c:v>
                </c:pt>
                <c:pt idx="6">
                  <c:v>2.221412094636054</c:v>
                </c:pt>
                <c:pt idx="7">
                  <c:v>1.15393886556198</c:v>
                </c:pt>
                <c:pt idx="8">
                  <c:v>1.1368839056208555</c:v>
                </c:pt>
                <c:pt idx="9">
                  <c:v>1.2128922143194252</c:v>
                </c:pt>
                <c:pt idx="10">
                  <c:v>1.275861266675939</c:v>
                </c:pt>
                <c:pt idx="11">
                  <c:v>1.1368839056208555</c:v>
                </c:pt>
                <c:pt idx="12">
                  <c:v>1.2000916800680417</c:v>
                </c:pt>
                <c:pt idx="13">
                  <c:v>1.2041185571384456</c:v>
                </c:pt>
                <c:pt idx="14">
                  <c:v>1.2280205066491274</c:v>
                </c:pt>
                <c:pt idx="15">
                  <c:v>1.2128922143194252</c:v>
                </c:pt>
                <c:pt idx="16">
                  <c:v>1.1899738115346705</c:v>
                </c:pt>
                <c:pt idx="17">
                  <c:v>1.3559144887327612</c:v>
                </c:pt>
                <c:pt idx="18">
                  <c:v>1.133076027720143</c:v>
                </c:pt>
                <c:pt idx="19">
                  <c:v>1.0857071641386982</c:v>
                </c:pt>
                <c:pt idx="20">
                  <c:v>1.2356414496705914</c:v>
                </c:pt>
                <c:pt idx="21">
                  <c:v>1.2280699120627405</c:v>
                </c:pt>
                <c:pt idx="22">
                  <c:v>1.2367711718456948</c:v>
                </c:pt>
                <c:pt idx="23">
                  <c:v>1.2825716260953213</c:v>
                </c:pt>
                <c:pt idx="24">
                  <c:v>1.447307421199761</c:v>
                </c:pt>
                <c:pt idx="25">
                  <c:v>1.3130502860323796</c:v>
                </c:pt>
                <c:pt idx="26">
                  <c:v>0.98107431356911134</c:v>
                </c:pt>
                <c:pt idx="27">
                  <c:v>1.3636611965703034</c:v>
                </c:pt>
                <c:pt idx="28">
                  <c:v>2.1039467179942433</c:v>
                </c:pt>
                <c:pt idx="29">
                  <c:v>2.5865956126094241</c:v>
                </c:pt>
                <c:pt idx="30">
                  <c:v>2.8138869514789002</c:v>
                </c:pt>
                <c:pt idx="31">
                  <c:v>0.65057528775426821</c:v>
                </c:pt>
                <c:pt idx="32">
                  <c:v>0.82399072713356414</c:v>
                </c:pt>
                <c:pt idx="33">
                  <c:v>0.98325258431434404</c:v>
                </c:pt>
                <c:pt idx="34">
                  <c:v>1.0912057416456977</c:v>
                </c:pt>
                <c:pt idx="35">
                  <c:v>1.3482744162253026</c:v>
                </c:pt>
                <c:pt idx="36">
                  <c:v>0.58002321780162325</c:v>
                </c:pt>
                <c:pt idx="37">
                  <c:v>0.67927087377133388</c:v>
                </c:pt>
                <c:pt idx="38">
                  <c:v>0.82399072713356414</c:v>
                </c:pt>
                <c:pt idx="39">
                  <c:v>1.015563372488582</c:v>
                </c:pt>
                <c:pt idx="40">
                  <c:v>1.015563372488582</c:v>
                </c:pt>
                <c:pt idx="41">
                  <c:v>1.1203964524355934</c:v>
                </c:pt>
                <c:pt idx="42">
                  <c:v>1.3591263156773403</c:v>
                </c:pt>
                <c:pt idx="43">
                  <c:v>0.63314685385722558</c:v>
                </c:pt>
                <c:pt idx="44">
                  <c:v>0.79270357121792578</c:v>
                </c:pt>
                <c:pt idx="45">
                  <c:v>0.96544921456064237</c:v>
                </c:pt>
                <c:pt idx="46">
                  <c:v>0.96380648546258141</c:v>
                </c:pt>
                <c:pt idx="47">
                  <c:v>1.1557982650570817</c:v>
                </c:pt>
                <c:pt idx="48">
                  <c:v>1.3964147616294464</c:v>
                </c:pt>
                <c:pt idx="49">
                  <c:v>1.01743796347636</c:v>
                </c:pt>
                <c:pt idx="50">
                  <c:v>1.01743796347636</c:v>
                </c:pt>
                <c:pt idx="51">
                  <c:v>1.2679214785831483</c:v>
                </c:pt>
                <c:pt idx="52">
                  <c:v>1.3578110786028763</c:v>
                </c:pt>
                <c:pt idx="53">
                  <c:v>1.3803518876339567</c:v>
                </c:pt>
                <c:pt idx="54">
                  <c:v>1.8743056728802969</c:v>
                </c:pt>
                <c:pt idx="55">
                  <c:v>2.0307488697580114</c:v>
                </c:pt>
                <c:pt idx="56">
                  <c:v>1.0240107139953802</c:v>
                </c:pt>
                <c:pt idx="57">
                  <c:v>1.0240107139953802</c:v>
                </c:pt>
                <c:pt idx="58">
                  <c:v>1.061882893937488</c:v>
                </c:pt>
                <c:pt idx="59">
                  <c:v>1.1681453273090741</c:v>
                </c:pt>
                <c:pt idx="60">
                  <c:v>1.1681453273090741</c:v>
                </c:pt>
                <c:pt idx="61">
                  <c:v>1.4224512668959699</c:v>
                </c:pt>
                <c:pt idx="62">
                  <c:v>0.96518613606440273</c:v>
                </c:pt>
                <c:pt idx="63">
                  <c:v>0.96195179543717002</c:v>
                </c:pt>
                <c:pt idx="64">
                  <c:v>1.1121468405027102</c:v>
                </c:pt>
                <c:pt idx="65">
                  <c:v>1.2462998940244261</c:v>
                </c:pt>
                <c:pt idx="66">
                  <c:v>1.003846574445602</c:v>
                </c:pt>
                <c:pt idx="67">
                  <c:v>0.9325992678036219</c:v>
                </c:pt>
                <c:pt idx="68">
                  <c:v>0.99346745093057354</c:v>
                </c:pt>
                <c:pt idx="69">
                  <c:v>1.2145535487051033</c:v>
                </c:pt>
                <c:pt idx="70">
                  <c:v>1.2145535487051033</c:v>
                </c:pt>
                <c:pt idx="71">
                  <c:v>1.3774668316927361</c:v>
                </c:pt>
              </c:numCache>
            </c:numRef>
          </c:yVal>
          <c:smooth val="0"/>
          <c:extLst>
            <c:ext xmlns:c16="http://schemas.microsoft.com/office/drawing/2014/chart" uri="{C3380CC4-5D6E-409C-BE32-E72D297353CC}">
              <c16:uniqueId val="{00000002-8080-8445-8E18-8F096CCAF29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8080-8445-8E18-8F096CCAF291}"/>
            </c:ext>
          </c:extLst>
        </c:ser>
        <c:dLbls>
          <c:showLegendKey val="0"/>
          <c:showVal val="0"/>
          <c:showCatName val="0"/>
          <c:showSerName val="0"/>
          <c:showPercent val="0"/>
          <c:showBubbleSize val="0"/>
        </c:dLbls>
        <c:axId val="7109055"/>
        <c:axId val="7107711"/>
      </c:scatterChart>
      <c:valAx>
        <c:axId val="7109055"/>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7711"/>
        <c:crosses val="autoZero"/>
        <c:crossBetween val="midCat"/>
        <c:majorUnit val="1"/>
        <c:minorUnit val="0.5"/>
      </c:valAx>
      <c:valAx>
        <c:axId val="710771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9055"/>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6959278937764015E-2"/>
          <c:y val="8.657231184140092E-2"/>
          <c:w val="0.47896229680636909"/>
          <c:h val="0.18905491436012276"/>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Test'!$G$2:$G$19</c:f>
              <c:numCache>
                <c:formatCode>General</c:formatCode>
                <c:ptCount val="18"/>
                <c:pt idx="0">
                  <c:v>3.4489106895367412</c:v>
                </c:pt>
                <c:pt idx="1">
                  <c:v>4.1327706635760508</c:v>
                </c:pt>
                <c:pt idx="2">
                  <c:v>2.9900545106992191</c:v>
                </c:pt>
                <c:pt idx="3">
                  <c:v>5.1881584219054062</c:v>
                </c:pt>
                <c:pt idx="4">
                  <c:v>4.7002012935843744</c:v>
                </c:pt>
                <c:pt idx="5">
                  <c:v>4.5324159814724503</c:v>
                </c:pt>
                <c:pt idx="6">
                  <c:v>3.4649523409389476</c:v>
                </c:pt>
                <c:pt idx="7">
                  <c:v>3.4649523409389476</c:v>
                </c:pt>
                <c:pt idx="8">
                  <c:v>4.5468982314568134</c:v>
                </c:pt>
                <c:pt idx="9">
                  <c:v>3.2219286663402813</c:v>
                </c:pt>
                <c:pt idx="10">
                  <c:v>4.3046662296825291</c:v>
                </c:pt>
                <c:pt idx="11">
                  <c:v>4.4189449980151121</c:v>
                </c:pt>
                <c:pt idx="12">
                  <c:v>4.5581493495044878</c:v>
                </c:pt>
                <c:pt idx="13">
                  <c:v>4.2710812764011141</c:v>
                </c:pt>
                <c:pt idx="14">
                  <c:v>3.6494891438931067</c:v>
                </c:pt>
                <c:pt idx="15">
                  <c:v>2.9900545106992191</c:v>
                </c:pt>
                <c:pt idx="16">
                  <c:v>3.5547553235818885</c:v>
                </c:pt>
                <c:pt idx="17">
                  <c:v>4.8836262273480777</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367-754C-AF11-A440952AAB98}"/>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Test'!$G$2:$G$13</c:f>
              <c:numCache>
                <c:formatCode>General</c:formatCode>
                <c:ptCount val="12"/>
                <c:pt idx="0">
                  <c:v>2.1608610056300011</c:v>
                </c:pt>
                <c:pt idx="1">
                  <c:v>1.230109433390244</c:v>
                </c:pt>
                <c:pt idx="2">
                  <c:v>1.671001639254371</c:v>
                </c:pt>
                <c:pt idx="3">
                  <c:v>1.2159097236197278</c:v>
                </c:pt>
                <c:pt idx="4">
                  <c:v>0.95876329515974623</c:v>
                </c:pt>
                <c:pt idx="5">
                  <c:v>1.4214401759028905</c:v>
                </c:pt>
                <c:pt idx="6">
                  <c:v>1.1421248650231939</c:v>
                </c:pt>
                <c:pt idx="7">
                  <c:v>1.1048388088234395</c:v>
                </c:pt>
                <c:pt idx="8">
                  <c:v>1.2501832275323308</c:v>
                </c:pt>
                <c:pt idx="9">
                  <c:v>0.93940139417943946</c:v>
                </c:pt>
                <c:pt idx="10">
                  <c:v>1.1739961658504634</c:v>
                </c:pt>
                <c:pt idx="11">
                  <c:v>1.3763478410661949</c:v>
                </c:pt>
              </c:numCache>
            </c:numRef>
          </c:yVal>
          <c:smooth val="0"/>
          <c:extLst>
            <c:ext xmlns:c16="http://schemas.microsoft.com/office/drawing/2014/chart" uri="{C3380CC4-5D6E-409C-BE32-E72D297353CC}">
              <c16:uniqueId val="{00000001-2367-754C-AF11-A440952AAB98}"/>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Test'!$G$2:$G$13</c:f>
              <c:numCache>
                <c:formatCode>General</c:formatCode>
                <c:ptCount val="12"/>
                <c:pt idx="0">
                  <c:v>1.199116461250687</c:v>
                </c:pt>
                <c:pt idx="1">
                  <c:v>1.1554570675007003</c:v>
                </c:pt>
                <c:pt idx="2">
                  <c:v>1.2823940847745943</c:v>
                </c:pt>
                <c:pt idx="3">
                  <c:v>1.8851655991244911</c:v>
                </c:pt>
                <c:pt idx="4">
                  <c:v>0.56482311768763582</c:v>
                </c:pt>
                <c:pt idx="5">
                  <c:v>1.2392682392605718</c:v>
                </c:pt>
                <c:pt idx="6">
                  <c:v>0.63406179960040798</c:v>
                </c:pt>
                <c:pt idx="7">
                  <c:v>1.0966002964816395</c:v>
                </c:pt>
                <c:pt idx="8">
                  <c:v>1.0055289396479092</c:v>
                </c:pt>
                <c:pt idx="9">
                  <c:v>1.1936509602251517</c:v>
                </c:pt>
                <c:pt idx="10">
                  <c:v>1.2357662577988426</c:v>
                </c:pt>
                <c:pt idx="11">
                  <c:v>1.2524650632484009</c:v>
                </c:pt>
              </c:numCache>
            </c:numRef>
          </c:yVal>
          <c:smooth val="0"/>
          <c:extLst>
            <c:ext xmlns:c16="http://schemas.microsoft.com/office/drawing/2014/chart" uri="{C3380CC4-5D6E-409C-BE32-E72D297353CC}">
              <c16:uniqueId val="{00000002-2367-754C-AF11-A440952AAB98}"/>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367-754C-AF11-A440952AAB98}"/>
            </c:ext>
          </c:extLst>
        </c:ser>
        <c:dLbls>
          <c:showLegendKey val="0"/>
          <c:showVal val="0"/>
          <c:showCatName val="0"/>
          <c:showSerName val="0"/>
          <c:showPercent val="0"/>
          <c:showBubbleSize val="0"/>
        </c:dLbls>
        <c:axId val="1801456256"/>
        <c:axId val="983416127"/>
      </c:scatterChart>
      <c:valAx>
        <c:axId val="180145625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983416127"/>
        <c:crosses val="autoZero"/>
        <c:crossBetween val="midCat"/>
        <c:majorUnit val="1"/>
        <c:minorUnit val="0.5"/>
      </c:valAx>
      <c:valAx>
        <c:axId val="983416127"/>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5625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8267447453305845E-2"/>
          <c:y val="9.0460975370315833E-2"/>
          <c:w val="0.42832055753816761"/>
          <c:h val="0.16924336469232804"/>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Train'!$I$2:$I$108</c:f>
              <c:numCache>
                <c:formatCode>General</c:formatCode>
                <c:ptCount val="107"/>
                <c:pt idx="0">
                  <c:v>3.3266765635732187</c:v>
                </c:pt>
                <c:pt idx="1">
                  <c:v>-2.1793876792236215</c:v>
                </c:pt>
                <c:pt idx="2">
                  <c:v>3.8962341064956068</c:v>
                </c:pt>
                <c:pt idx="3">
                  <c:v>-0.44863571038488925</c:v>
                </c:pt>
                <c:pt idx="4">
                  <c:v>7.661482343151703</c:v>
                </c:pt>
                <c:pt idx="5">
                  <c:v>2.9369613681012638</c:v>
                </c:pt>
                <c:pt idx="6">
                  <c:v>3.787531003981996</c:v>
                </c:pt>
                <c:pt idx="7">
                  <c:v>3.7038578902988442</c:v>
                </c:pt>
                <c:pt idx="8">
                  <c:v>4.3646417302467659</c:v>
                </c:pt>
                <c:pt idx="9">
                  <c:v>2.3019797021851804</c:v>
                </c:pt>
                <c:pt idx="10">
                  <c:v>3.8341538524110792</c:v>
                </c:pt>
                <c:pt idx="11">
                  <c:v>2.07993519206966</c:v>
                </c:pt>
                <c:pt idx="12">
                  <c:v>5.885278136365117</c:v>
                </c:pt>
                <c:pt idx="13">
                  <c:v>2.7344171885594393</c:v>
                </c:pt>
                <c:pt idx="14">
                  <c:v>4.3670815833034524</c:v>
                </c:pt>
                <c:pt idx="15">
                  <c:v>4.4359648591051775</c:v>
                </c:pt>
                <c:pt idx="16">
                  <c:v>2.2876106856146494</c:v>
                </c:pt>
                <c:pt idx="17">
                  <c:v>2.7348252974261809</c:v>
                </c:pt>
                <c:pt idx="18">
                  <c:v>2.247489601543287</c:v>
                </c:pt>
                <c:pt idx="19">
                  <c:v>2.5503599433055562</c:v>
                </c:pt>
                <c:pt idx="20">
                  <c:v>3.765570203517171</c:v>
                </c:pt>
                <c:pt idx="21">
                  <c:v>4.8014272320845928</c:v>
                </c:pt>
                <c:pt idx="22">
                  <c:v>1.4375252066818065</c:v>
                </c:pt>
                <c:pt idx="23">
                  <c:v>4.779398962466872</c:v>
                </c:pt>
                <c:pt idx="24">
                  <c:v>3.1769671974348843</c:v>
                </c:pt>
                <c:pt idx="25">
                  <c:v>2.7645715354539697</c:v>
                </c:pt>
                <c:pt idx="26">
                  <c:v>1.3300844184543947</c:v>
                </c:pt>
                <c:pt idx="27">
                  <c:v>4.1051262730004519</c:v>
                </c:pt>
                <c:pt idx="28">
                  <c:v>0.85600121123104134</c:v>
                </c:pt>
                <c:pt idx="29">
                  <c:v>4.5312377190623891</c:v>
                </c:pt>
                <c:pt idx="30">
                  <c:v>2.2534174643679004</c:v>
                </c:pt>
                <c:pt idx="31">
                  <c:v>5.6811094891486658</c:v>
                </c:pt>
                <c:pt idx="32">
                  <c:v>3.0715026219615016</c:v>
                </c:pt>
                <c:pt idx="33">
                  <c:v>4.7503272326676225</c:v>
                </c:pt>
                <c:pt idx="34">
                  <c:v>7.1644562412882431</c:v>
                </c:pt>
                <c:pt idx="35">
                  <c:v>3.8636242953323992</c:v>
                </c:pt>
                <c:pt idx="36">
                  <c:v>6.851889345844361</c:v>
                </c:pt>
                <c:pt idx="37">
                  <c:v>4.8279261110464917</c:v>
                </c:pt>
                <c:pt idx="38">
                  <c:v>4.3215186622616626</c:v>
                </c:pt>
                <c:pt idx="39">
                  <c:v>4.3124693958896279</c:v>
                </c:pt>
                <c:pt idx="40">
                  <c:v>2.9573121588233224</c:v>
                </c:pt>
                <c:pt idx="41">
                  <c:v>3.1712544127321247</c:v>
                </c:pt>
                <c:pt idx="42">
                  <c:v>2.9246458473036947</c:v>
                </c:pt>
                <c:pt idx="43">
                  <c:v>5.4876515306372449</c:v>
                </c:pt>
                <c:pt idx="44">
                  <c:v>3.5587396411060919</c:v>
                </c:pt>
                <c:pt idx="45">
                  <c:v>3.8001335599907597</c:v>
                </c:pt>
                <c:pt idx="46">
                  <c:v>3.5319585651280008</c:v>
                </c:pt>
                <c:pt idx="47">
                  <c:v>3.4633955731370873</c:v>
                </c:pt>
                <c:pt idx="48">
                  <c:v>4.0294612605075564</c:v>
                </c:pt>
                <c:pt idx="49">
                  <c:v>4.3168569252333535</c:v>
                </c:pt>
                <c:pt idx="50">
                  <c:v>3.8990311343349111</c:v>
                </c:pt>
                <c:pt idx="51">
                  <c:v>5.3534796548593739</c:v>
                </c:pt>
                <c:pt idx="52">
                  <c:v>7.2657679495085059</c:v>
                </c:pt>
                <c:pt idx="53">
                  <c:v>6.6573812470660361</c:v>
                </c:pt>
                <c:pt idx="54">
                  <c:v>6.9403821918556945</c:v>
                </c:pt>
                <c:pt idx="55">
                  <c:v>5.2551927515044978</c:v>
                </c:pt>
                <c:pt idx="56">
                  <c:v>3.7574806518689479</c:v>
                </c:pt>
                <c:pt idx="57">
                  <c:v>7.3126548712024402</c:v>
                </c:pt>
                <c:pt idx="58">
                  <c:v>-0.81588989023879421</c:v>
                </c:pt>
                <c:pt idx="59">
                  <c:v>5.4748311176967475</c:v>
                </c:pt>
                <c:pt idx="60">
                  <c:v>3.6277884901432733</c:v>
                </c:pt>
                <c:pt idx="61">
                  <c:v>4.8120787190822893</c:v>
                </c:pt>
                <c:pt idx="62">
                  <c:v>10.510238918757878</c:v>
                </c:pt>
                <c:pt idx="63">
                  <c:v>2.1604599885491877</c:v>
                </c:pt>
                <c:pt idx="64">
                  <c:v>3.8044296655819663</c:v>
                </c:pt>
                <c:pt idx="65">
                  <c:v>2.3486915181044297</c:v>
                </c:pt>
                <c:pt idx="66">
                  <c:v>3.6688925269404504</c:v>
                </c:pt>
                <c:pt idx="67">
                  <c:v>4.3693073556097941</c:v>
                </c:pt>
                <c:pt idx="68">
                  <c:v>3.1497527884439611</c:v>
                </c:pt>
                <c:pt idx="69">
                  <c:v>5.2547983072763254</c:v>
                </c:pt>
                <c:pt idx="70">
                  <c:v>3.7747637968894345</c:v>
                </c:pt>
                <c:pt idx="71">
                  <c:v>4.5542443573666498</c:v>
                </c:pt>
                <c:pt idx="72">
                  <c:v>5.2619516161850299</c:v>
                </c:pt>
                <c:pt idx="73">
                  <c:v>5.96084731244368</c:v>
                </c:pt>
                <c:pt idx="74">
                  <c:v>3.1158898518676827</c:v>
                </c:pt>
                <c:pt idx="75">
                  <c:v>3.8054984894998873</c:v>
                </c:pt>
                <c:pt idx="76">
                  <c:v>6.4445329550939316</c:v>
                </c:pt>
                <c:pt idx="77">
                  <c:v>6.2718241415237292</c:v>
                </c:pt>
                <c:pt idx="78">
                  <c:v>5.2390471598709061</c:v>
                </c:pt>
                <c:pt idx="79">
                  <c:v>2.1788222442191367</c:v>
                </c:pt>
                <c:pt idx="80">
                  <c:v>5.1555306793171782</c:v>
                </c:pt>
                <c:pt idx="81">
                  <c:v>9.3209360397398644</c:v>
                </c:pt>
                <c:pt idx="82">
                  <c:v>8.0853453030211728</c:v>
                </c:pt>
                <c:pt idx="83">
                  <c:v>3.9564520910260641</c:v>
                </c:pt>
                <c:pt idx="84">
                  <c:v>7.5699209783733039</c:v>
                </c:pt>
                <c:pt idx="85">
                  <c:v>2.7353241083286193</c:v>
                </c:pt>
                <c:pt idx="86">
                  <c:v>2.739317938625522</c:v>
                </c:pt>
                <c:pt idx="87">
                  <c:v>3.301274788194414</c:v>
                </c:pt>
                <c:pt idx="88">
                  <c:v>3.1607676521861703</c:v>
                </c:pt>
                <c:pt idx="89">
                  <c:v>2.988911550836288</c:v>
                </c:pt>
                <c:pt idx="90">
                  <c:v>7.8200683671043656</c:v>
                </c:pt>
                <c:pt idx="91">
                  <c:v>2.3141661254908201</c:v>
                </c:pt>
                <c:pt idx="92">
                  <c:v>6.1723471071463649</c:v>
                </c:pt>
                <c:pt idx="93">
                  <c:v>6.0991808953096416E-2</c:v>
                </c:pt>
                <c:pt idx="94">
                  <c:v>5.5681995473067545</c:v>
                </c:pt>
                <c:pt idx="95">
                  <c:v>10.918347659879418</c:v>
                </c:pt>
                <c:pt idx="96">
                  <c:v>4.6316489500916429</c:v>
                </c:pt>
                <c:pt idx="97">
                  <c:v>-0.18377065843400739</c:v>
                </c:pt>
                <c:pt idx="98">
                  <c:v>7.2883225876507538</c:v>
                </c:pt>
                <c:pt idx="99">
                  <c:v>8.216991297650182</c:v>
                </c:pt>
                <c:pt idx="100">
                  <c:v>5.1077540054927884</c:v>
                </c:pt>
                <c:pt idx="101">
                  <c:v>1.3350072190874938</c:v>
                </c:pt>
                <c:pt idx="102">
                  <c:v>5.6299651420730523</c:v>
                </c:pt>
                <c:pt idx="103">
                  <c:v>2.9817432810150772</c:v>
                </c:pt>
                <c:pt idx="104">
                  <c:v>4.0398103323967849</c:v>
                </c:pt>
                <c:pt idx="105">
                  <c:v>4.0722041939130769</c:v>
                </c:pt>
                <c:pt idx="106">
                  <c:v>4.0520546249342928</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9F62-2541-B6B6-5AAD381F9B1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Train'!$I$2:$I$73</c:f>
              <c:numCache>
                <c:formatCode>General</c:formatCode>
                <c:ptCount val="72"/>
                <c:pt idx="0">
                  <c:v>2.4646850212352742</c:v>
                </c:pt>
                <c:pt idx="1">
                  <c:v>2.0604481669340582</c:v>
                </c:pt>
                <c:pt idx="2">
                  <c:v>2.678744188958901</c:v>
                </c:pt>
                <c:pt idx="3">
                  <c:v>2.4869867775246974</c:v>
                </c:pt>
                <c:pt idx="4">
                  <c:v>2.9877980979072838</c:v>
                </c:pt>
                <c:pt idx="5">
                  <c:v>2.8398121962365601</c:v>
                </c:pt>
                <c:pt idx="6">
                  <c:v>2.7092717334972369</c:v>
                </c:pt>
                <c:pt idx="7">
                  <c:v>2.2350486106635135</c:v>
                </c:pt>
                <c:pt idx="8">
                  <c:v>2.5203592436334383</c:v>
                </c:pt>
                <c:pt idx="9">
                  <c:v>2.4374388141171095</c:v>
                </c:pt>
                <c:pt idx="10">
                  <c:v>2.3515734066591909</c:v>
                </c:pt>
                <c:pt idx="11">
                  <c:v>2.0980239504477805</c:v>
                </c:pt>
                <c:pt idx="12">
                  <c:v>2.5239162554732122</c:v>
                </c:pt>
                <c:pt idx="13">
                  <c:v>2.5616585943591565</c:v>
                </c:pt>
                <c:pt idx="14">
                  <c:v>2.0626202311488391</c:v>
                </c:pt>
                <c:pt idx="15">
                  <c:v>2.2612023627048909</c:v>
                </c:pt>
                <c:pt idx="16">
                  <c:v>2.31897243968475</c:v>
                </c:pt>
                <c:pt idx="17">
                  <c:v>2.1849895451015984</c:v>
                </c:pt>
                <c:pt idx="18">
                  <c:v>2.1351416130689347</c:v>
                </c:pt>
                <c:pt idx="19">
                  <c:v>2.6553191680713346</c:v>
                </c:pt>
                <c:pt idx="20">
                  <c:v>2.2938751913697644</c:v>
                </c:pt>
                <c:pt idx="21">
                  <c:v>1.7939186974344428</c:v>
                </c:pt>
                <c:pt idx="22">
                  <c:v>2.1135114117114</c:v>
                </c:pt>
                <c:pt idx="23">
                  <c:v>2.1633357035803198</c:v>
                </c:pt>
                <c:pt idx="24">
                  <c:v>2.2295942771039488</c:v>
                </c:pt>
                <c:pt idx="25">
                  <c:v>2.0872182908798718</c:v>
                </c:pt>
                <c:pt idx="26">
                  <c:v>2.3591206236359965</c:v>
                </c:pt>
                <c:pt idx="27">
                  <c:v>1.8779970042296044</c:v>
                </c:pt>
                <c:pt idx="28">
                  <c:v>2.2312258555460804</c:v>
                </c:pt>
                <c:pt idx="29">
                  <c:v>2.9467232611855554</c:v>
                </c:pt>
                <c:pt idx="30">
                  <c:v>2.4802849205633306</c:v>
                </c:pt>
                <c:pt idx="31">
                  <c:v>2.2724117036897171</c:v>
                </c:pt>
                <c:pt idx="32">
                  <c:v>0.64825870831445964</c:v>
                </c:pt>
                <c:pt idx="33">
                  <c:v>1.1022374427657124</c:v>
                </c:pt>
                <c:pt idx="34">
                  <c:v>1.4186346601089972</c:v>
                </c:pt>
                <c:pt idx="35">
                  <c:v>2.0164671813249471</c:v>
                </c:pt>
                <c:pt idx="36">
                  <c:v>1.7782642166570397</c:v>
                </c:pt>
                <c:pt idx="37">
                  <c:v>1.6647855470436153</c:v>
                </c:pt>
                <c:pt idx="38">
                  <c:v>0.31519525741015741</c:v>
                </c:pt>
                <c:pt idx="39">
                  <c:v>1.0606478604602401</c:v>
                </c:pt>
                <c:pt idx="40">
                  <c:v>1.0333521504408565</c:v>
                </c:pt>
                <c:pt idx="41">
                  <c:v>1.0870837497084982</c:v>
                </c:pt>
                <c:pt idx="42">
                  <c:v>1.0995178728309307</c:v>
                </c:pt>
                <c:pt idx="43">
                  <c:v>0.58377149262236805</c:v>
                </c:pt>
                <c:pt idx="44">
                  <c:v>0.63337822225607321</c:v>
                </c:pt>
                <c:pt idx="45">
                  <c:v>0.69664100161117548</c:v>
                </c:pt>
                <c:pt idx="46">
                  <c:v>0.90536063017305568</c:v>
                </c:pt>
                <c:pt idx="47">
                  <c:v>0.99341661759679023</c:v>
                </c:pt>
                <c:pt idx="48">
                  <c:v>0.91482452291814687</c:v>
                </c:pt>
                <c:pt idx="49">
                  <c:v>9.3592260052134668E-3</c:v>
                </c:pt>
                <c:pt idx="50">
                  <c:v>1.1805505078917671</c:v>
                </c:pt>
                <c:pt idx="51">
                  <c:v>1.4525580019337621</c:v>
                </c:pt>
                <c:pt idx="52">
                  <c:v>1.758048634323476</c:v>
                </c:pt>
                <c:pt idx="53">
                  <c:v>2.2718839859154705</c:v>
                </c:pt>
                <c:pt idx="54">
                  <c:v>0.87989047977903323</c:v>
                </c:pt>
                <c:pt idx="55">
                  <c:v>1.0640412449820018</c:v>
                </c:pt>
                <c:pt idx="56">
                  <c:v>0.86499899262194802</c:v>
                </c:pt>
                <c:pt idx="57">
                  <c:v>0.81646517347100045</c:v>
                </c:pt>
                <c:pt idx="58">
                  <c:v>1.1739411389987091</c:v>
                </c:pt>
                <c:pt idx="59">
                  <c:v>1.3309783922089844</c:v>
                </c:pt>
                <c:pt idx="60">
                  <c:v>1.2525361031044202</c:v>
                </c:pt>
                <c:pt idx="61">
                  <c:v>1.0453009889421927</c:v>
                </c:pt>
                <c:pt idx="62">
                  <c:v>1.0262642335859928</c:v>
                </c:pt>
                <c:pt idx="63">
                  <c:v>1.0542224341957411</c:v>
                </c:pt>
                <c:pt idx="64">
                  <c:v>1.3483107372254679</c:v>
                </c:pt>
                <c:pt idx="65">
                  <c:v>0.75910969351487123</c:v>
                </c:pt>
                <c:pt idx="66">
                  <c:v>0.94822969535691626</c:v>
                </c:pt>
                <c:pt idx="67">
                  <c:v>1.009216691639345</c:v>
                </c:pt>
                <c:pt idx="68">
                  <c:v>1.0678982535811392</c:v>
                </c:pt>
                <c:pt idx="69">
                  <c:v>1.0206675987296905</c:v>
                </c:pt>
                <c:pt idx="70">
                  <c:v>1.1083774798964454</c:v>
                </c:pt>
                <c:pt idx="71">
                  <c:v>1.0777227691312377</c:v>
                </c:pt>
              </c:numCache>
            </c:numRef>
          </c:yVal>
          <c:smooth val="0"/>
          <c:extLst>
            <c:ext xmlns:c16="http://schemas.microsoft.com/office/drawing/2014/chart" uri="{C3380CC4-5D6E-409C-BE32-E72D297353CC}">
              <c16:uniqueId val="{00000001-9F62-2541-B6B6-5AAD381F9B1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Train'!$I$2:$I$73</c:f>
              <c:numCache>
                <c:formatCode>General</c:formatCode>
                <c:ptCount val="72"/>
                <c:pt idx="0">
                  <c:v>1.8644320920251505</c:v>
                </c:pt>
                <c:pt idx="1">
                  <c:v>1.8786522432220587</c:v>
                </c:pt>
                <c:pt idx="2">
                  <c:v>1.8406868926059778</c:v>
                </c:pt>
                <c:pt idx="3">
                  <c:v>1.8843922833752018</c:v>
                </c:pt>
                <c:pt idx="4">
                  <c:v>1.9756906740139144</c:v>
                </c:pt>
                <c:pt idx="5">
                  <c:v>2.1992184032981306</c:v>
                </c:pt>
                <c:pt idx="6">
                  <c:v>2.4029581084675122</c:v>
                </c:pt>
                <c:pt idx="7">
                  <c:v>1.3747982679603477</c:v>
                </c:pt>
                <c:pt idx="8">
                  <c:v>1.4766893914750074</c:v>
                </c:pt>
                <c:pt idx="9">
                  <c:v>1.3425253025853248</c:v>
                </c:pt>
                <c:pt idx="10">
                  <c:v>1.2647417708479265</c:v>
                </c:pt>
                <c:pt idx="11">
                  <c:v>0.94949330148694444</c:v>
                </c:pt>
                <c:pt idx="12">
                  <c:v>1.1168338178194617</c:v>
                </c:pt>
                <c:pt idx="13">
                  <c:v>1.1636803033261049</c:v>
                </c:pt>
                <c:pt idx="14">
                  <c:v>1.1707124843128782</c:v>
                </c:pt>
                <c:pt idx="15">
                  <c:v>1.3219197391517168</c:v>
                </c:pt>
                <c:pt idx="16">
                  <c:v>1.3874605186806483</c:v>
                </c:pt>
                <c:pt idx="17">
                  <c:v>1.7217026061514042</c:v>
                </c:pt>
                <c:pt idx="18">
                  <c:v>1.1201842971282432</c:v>
                </c:pt>
                <c:pt idx="19">
                  <c:v>1.4993467331750621</c:v>
                </c:pt>
                <c:pt idx="20">
                  <c:v>1.2932885246098169</c:v>
                </c:pt>
                <c:pt idx="21">
                  <c:v>1.1908803937014825</c:v>
                </c:pt>
                <c:pt idx="22">
                  <c:v>1.2344216877430891</c:v>
                </c:pt>
                <c:pt idx="23">
                  <c:v>1.3841621305760639</c:v>
                </c:pt>
                <c:pt idx="24">
                  <c:v>1.1482734380663784</c:v>
                </c:pt>
                <c:pt idx="25">
                  <c:v>0.85766127790566404</c:v>
                </c:pt>
                <c:pt idx="26">
                  <c:v>1.3011967009560663</c:v>
                </c:pt>
                <c:pt idx="27">
                  <c:v>1.4686944103810355</c:v>
                </c:pt>
                <c:pt idx="28">
                  <c:v>1.8534741903757526</c:v>
                </c:pt>
                <c:pt idx="29">
                  <c:v>1.7664791843097203</c:v>
                </c:pt>
                <c:pt idx="30">
                  <c:v>2.0791103911519295</c:v>
                </c:pt>
                <c:pt idx="31">
                  <c:v>0.52870302437401606</c:v>
                </c:pt>
                <c:pt idx="32">
                  <c:v>0.63291460979892578</c:v>
                </c:pt>
                <c:pt idx="33">
                  <c:v>0.82047903355711083</c:v>
                </c:pt>
                <c:pt idx="34">
                  <c:v>0.95756480309088965</c:v>
                </c:pt>
                <c:pt idx="35">
                  <c:v>0.95469850448951532</c:v>
                </c:pt>
                <c:pt idx="36">
                  <c:v>0.6205814117594235</c:v>
                </c:pt>
                <c:pt idx="37">
                  <c:v>0.80944085717830372</c:v>
                </c:pt>
                <c:pt idx="38">
                  <c:v>0.92061409968264607</c:v>
                </c:pt>
                <c:pt idx="39">
                  <c:v>0.93731123844392683</c:v>
                </c:pt>
                <c:pt idx="40">
                  <c:v>1.119526283387982</c:v>
                </c:pt>
                <c:pt idx="41">
                  <c:v>1.2646039908581272</c:v>
                </c:pt>
                <c:pt idx="42">
                  <c:v>1.2848649034765687</c:v>
                </c:pt>
                <c:pt idx="43">
                  <c:v>1.5145444471945868</c:v>
                </c:pt>
                <c:pt idx="44">
                  <c:v>1.1400721130599876</c:v>
                </c:pt>
                <c:pt idx="45">
                  <c:v>1.0161003901645755</c:v>
                </c:pt>
                <c:pt idx="46">
                  <c:v>1.2139868386756316</c:v>
                </c:pt>
                <c:pt idx="47">
                  <c:v>1.4158637324979213</c:v>
                </c:pt>
                <c:pt idx="48">
                  <c:v>1.5595698679859802</c:v>
                </c:pt>
                <c:pt idx="49">
                  <c:v>1.3463481937286865</c:v>
                </c:pt>
                <c:pt idx="50">
                  <c:v>1.1380841378783</c:v>
                </c:pt>
                <c:pt idx="51">
                  <c:v>1.3139376086651686</c:v>
                </c:pt>
                <c:pt idx="52">
                  <c:v>1.4689198042454865</c:v>
                </c:pt>
                <c:pt idx="53">
                  <c:v>1.5608141202756542</c:v>
                </c:pt>
                <c:pt idx="54">
                  <c:v>1.441524313530365</c:v>
                </c:pt>
                <c:pt idx="55">
                  <c:v>1.620231361735929</c:v>
                </c:pt>
                <c:pt idx="56">
                  <c:v>0.85824033016889811</c:v>
                </c:pt>
                <c:pt idx="57">
                  <c:v>0.97605680041456311</c:v>
                </c:pt>
                <c:pt idx="58">
                  <c:v>1.2055637099908125</c:v>
                </c:pt>
                <c:pt idx="59">
                  <c:v>1.1907589252736883</c:v>
                </c:pt>
                <c:pt idx="60">
                  <c:v>1.1864235284381315</c:v>
                </c:pt>
                <c:pt idx="61">
                  <c:v>1.4928712556561428</c:v>
                </c:pt>
                <c:pt idx="62">
                  <c:v>1.0246268912215943</c:v>
                </c:pt>
                <c:pt idx="63">
                  <c:v>1.0557724053977431</c:v>
                </c:pt>
                <c:pt idx="64">
                  <c:v>1.478736284612975</c:v>
                </c:pt>
                <c:pt idx="65">
                  <c:v>1.1435153333994206</c:v>
                </c:pt>
                <c:pt idx="66">
                  <c:v>0.95037930508676638</c:v>
                </c:pt>
                <c:pt idx="67">
                  <c:v>0.97214238205490744</c:v>
                </c:pt>
                <c:pt idx="68">
                  <c:v>1.0396094151862616</c:v>
                </c:pt>
                <c:pt idx="69">
                  <c:v>1.1774171673386797</c:v>
                </c:pt>
                <c:pt idx="70">
                  <c:v>1.273266700513586</c:v>
                </c:pt>
                <c:pt idx="71">
                  <c:v>1.1696023006211724</c:v>
                </c:pt>
              </c:numCache>
            </c:numRef>
          </c:yVal>
          <c:smooth val="0"/>
          <c:extLst>
            <c:ext xmlns:c16="http://schemas.microsoft.com/office/drawing/2014/chart" uri="{C3380CC4-5D6E-409C-BE32-E72D297353CC}">
              <c16:uniqueId val="{00000002-9F62-2541-B6B6-5AAD381F9B19}"/>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9F62-2541-B6B6-5AAD381F9B19}"/>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9F62-2541-B6B6-5AAD381F9B19}"/>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ajorUnit val="1"/>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5888319676642449E-2"/>
          <c:y val="8.5245342920702308E-2"/>
          <c:w val="0.51778471246552316"/>
          <c:h val="0.1855037351100343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Test'!$I$2:$I$19</c:f>
              <c:numCache>
                <c:formatCode>General</c:formatCode>
                <c:ptCount val="18"/>
                <c:pt idx="0">
                  <c:v>1.1140860620040653</c:v>
                </c:pt>
                <c:pt idx="1">
                  <c:v>4.2743583406322099</c:v>
                </c:pt>
                <c:pt idx="2">
                  <c:v>3.5472994763530132</c:v>
                </c:pt>
                <c:pt idx="3">
                  <c:v>4.7272399745358298</c:v>
                </c:pt>
                <c:pt idx="4">
                  <c:v>3.9529026641062854</c:v>
                </c:pt>
                <c:pt idx="5">
                  <c:v>6.4515228114795375</c:v>
                </c:pt>
                <c:pt idx="6">
                  <c:v>3.5612744530652964</c:v>
                </c:pt>
                <c:pt idx="7">
                  <c:v>3.4692791833405723</c:v>
                </c:pt>
                <c:pt idx="8">
                  <c:v>5.0686404807624461</c:v>
                </c:pt>
                <c:pt idx="9">
                  <c:v>3.8599957401414011</c:v>
                </c:pt>
                <c:pt idx="10">
                  <c:v>3.6370657357753098</c:v>
                </c:pt>
                <c:pt idx="11">
                  <c:v>4.4734202495519106</c:v>
                </c:pt>
                <c:pt idx="12">
                  <c:v>5.1540550416088022</c:v>
                </c:pt>
                <c:pt idx="13">
                  <c:v>1.6346149240172902</c:v>
                </c:pt>
                <c:pt idx="14">
                  <c:v>5.0359930451874675</c:v>
                </c:pt>
                <c:pt idx="15">
                  <c:v>3.4978070396476344</c:v>
                </c:pt>
                <c:pt idx="16">
                  <c:v>4.1794609266927445</c:v>
                </c:pt>
                <c:pt idx="17">
                  <c:v>5.2252816432400548</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626B-9C4A-B867-F664364A33F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Test'!$I$2:$I$13</c:f>
              <c:numCache>
                <c:formatCode>General</c:formatCode>
                <c:ptCount val="12"/>
                <c:pt idx="0">
                  <c:v>2.1121337321585716</c:v>
                </c:pt>
                <c:pt idx="1">
                  <c:v>0.58257550020758164</c:v>
                </c:pt>
                <c:pt idx="2">
                  <c:v>2.1094529544619691</c:v>
                </c:pt>
                <c:pt idx="3">
                  <c:v>1.5466442025346034</c:v>
                </c:pt>
                <c:pt idx="4">
                  <c:v>0.92910414223784532</c:v>
                </c:pt>
                <c:pt idx="5">
                  <c:v>1.2800024734734166</c:v>
                </c:pt>
                <c:pt idx="6">
                  <c:v>0.89826684181440641</c:v>
                </c:pt>
                <c:pt idx="7">
                  <c:v>1.1620038000199018</c:v>
                </c:pt>
                <c:pt idx="8">
                  <c:v>1.1664529113573658</c:v>
                </c:pt>
                <c:pt idx="9">
                  <c:v>1.0182920464961411</c:v>
                </c:pt>
                <c:pt idx="10">
                  <c:v>1.1436002444505282</c:v>
                </c:pt>
                <c:pt idx="11">
                  <c:v>1.1605496345950379</c:v>
                </c:pt>
              </c:numCache>
            </c:numRef>
          </c:yVal>
          <c:smooth val="0"/>
          <c:extLst>
            <c:ext xmlns:c16="http://schemas.microsoft.com/office/drawing/2014/chart" uri="{C3380CC4-5D6E-409C-BE32-E72D297353CC}">
              <c16:uniqueId val="{00000001-626B-9C4A-B867-F664364A33F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Test'!$I$2:$I$13</c:f>
              <c:numCache>
                <c:formatCode>General</c:formatCode>
                <c:ptCount val="12"/>
                <c:pt idx="0">
                  <c:v>0.9198010002332726</c:v>
                </c:pt>
                <c:pt idx="1">
                  <c:v>1.0325748331089064</c:v>
                </c:pt>
                <c:pt idx="2">
                  <c:v>1.384339423032154</c:v>
                </c:pt>
                <c:pt idx="3">
                  <c:v>1.8708041741800554</c:v>
                </c:pt>
                <c:pt idx="4">
                  <c:v>0.30321255117774981</c:v>
                </c:pt>
                <c:pt idx="5">
                  <c:v>1.2260059213517618</c:v>
                </c:pt>
                <c:pt idx="6">
                  <c:v>0.35920221016428866</c:v>
                </c:pt>
                <c:pt idx="7">
                  <c:v>1.1415116049976837</c:v>
                </c:pt>
                <c:pt idx="8">
                  <c:v>1.1881106775593806</c:v>
                </c:pt>
                <c:pt idx="9">
                  <c:v>1.2263394293154231</c:v>
                </c:pt>
                <c:pt idx="10">
                  <c:v>1.4250654984349058</c:v>
                </c:pt>
                <c:pt idx="11">
                  <c:v>1.293225635084277</c:v>
                </c:pt>
              </c:numCache>
            </c:numRef>
          </c:yVal>
          <c:smooth val="0"/>
          <c:extLst>
            <c:ext xmlns:c16="http://schemas.microsoft.com/office/drawing/2014/chart" uri="{C3380CC4-5D6E-409C-BE32-E72D297353CC}">
              <c16:uniqueId val="{00000002-626B-9C4A-B867-F664364A33FF}"/>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626B-9C4A-B867-F664364A33FF}"/>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ajorUnit val="1"/>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358428610286889"/>
          <c:y val="6.6864859958842476E-2"/>
          <c:w val="0.58614215896302635"/>
          <c:h val="0.1639080753579056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xVal>
          <c:yVal>
            <c:numRef>
              <c:f>'Inconel - Train'!$H$2:$H$108</c:f>
              <c:numCache>
                <c:formatCode>General</c:formatCode>
                <c:ptCount val="107"/>
                <c:pt idx="0">
                  <c:v>2.2631250000000001</c:v>
                </c:pt>
                <c:pt idx="1">
                  <c:v>2.2631250000000001</c:v>
                </c:pt>
                <c:pt idx="2">
                  <c:v>2.3925000000000001</c:v>
                </c:pt>
                <c:pt idx="3">
                  <c:v>2.2062499999999998</c:v>
                </c:pt>
                <c:pt idx="4">
                  <c:v>2.2631250000000001</c:v>
                </c:pt>
                <c:pt idx="5">
                  <c:v>2.2631250000000001</c:v>
                </c:pt>
                <c:pt idx="6">
                  <c:v>2.3925000000000001</c:v>
                </c:pt>
                <c:pt idx="7">
                  <c:v>2.6575000000000002</c:v>
                </c:pt>
                <c:pt idx="8">
                  <c:v>2.6837499999999999</c:v>
                </c:pt>
                <c:pt idx="9">
                  <c:v>2.6837499999999999</c:v>
                </c:pt>
                <c:pt idx="10">
                  <c:v>2.6537500000000001</c:v>
                </c:pt>
                <c:pt idx="11">
                  <c:v>2.6537500000000001</c:v>
                </c:pt>
                <c:pt idx="12">
                  <c:v>2.6537500000000001</c:v>
                </c:pt>
                <c:pt idx="13">
                  <c:v>3.9712499999999999</c:v>
                </c:pt>
                <c:pt idx="14">
                  <c:v>4.3693749999999998</c:v>
                </c:pt>
                <c:pt idx="15">
                  <c:v>4.3693749999999998</c:v>
                </c:pt>
                <c:pt idx="16">
                  <c:v>4.3693749999999998</c:v>
                </c:pt>
                <c:pt idx="17">
                  <c:v>2.2631250000000001</c:v>
                </c:pt>
                <c:pt idx="18">
                  <c:v>2.2062499999999998</c:v>
                </c:pt>
                <c:pt idx="19">
                  <c:v>2.2062499999999998</c:v>
                </c:pt>
                <c:pt idx="20">
                  <c:v>2.2062499999999998</c:v>
                </c:pt>
                <c:pt idx="21">
                  <c:v>2.2062499999999998</c:v>
                </c:pt>
                <c:pt idx="22">
                  <c:v>2.2062499999999998</c:v>
                </c:pt>
                <c:pt idx="23">
                  <c:v>2.6575000000000002</c:v>
                </c:pt>
                <c:pt idx="24">
                  <c:v>2.915</c:v>
                </c:pt>
                <c:pt idx="25">
                  <c:v>2.6575000000000002</c:v>
                </c:pt>
                <c:pt idx="26">
                  <c:v>2.6575000000000002</c:v>
                </c:pt>
                <c:pt idx="27">
                  <c:v>2.6537500000000001</c:v>
                </c:pt>
                <c:pt idx="28">
                  <c:v>2.6537500000000001</c:v>
                </c:pt>
                <c:pt idx="29">
                  <c:v>2.6537500000000001</c:v>
                </c:pt>
                <c:pt idx="30">
                  <c:v>2.6537500000000001</c:v>
                </c:pt>
                <c:pt idx="31">
                  <c:v>2.6837499999999999</c:v>
                </c:pt>
                <c:pt idx="32">
                  <c:v>2.9750000000000001</c:v>
                </c:pt>
                <c:pt idx="33">
                  <c:v>3.8187500000000001</c:v>
                </c:pt>
                <c:pt idx="34">
                  <c:v>3.8187500000000001</c:v>
                </c:pt>
                <c:pt idx="35">
                  <c:v>4.4468750000000004</c:v>
                </c:pt>
                <c:pt idx="36">
                  <c:v>4.3693749999999998</c:v>
                </c:pt>
                <c:pt idx="37">
                  <c:v>3.0249999999999999</c:v>
                </c:pt>
                <c:pt idx="38">
                  <c:v>2.5618750000000001</c:v>
                </c:pt>
                <c:pt idx="39">
                  <c:v>2.788125</c:v>
                </c:pt>
                <c:pt idx="40">
                  <c:v>3.0249999999999999</c:v>
                </c:pt>
                <c:pt idx="41">
                  <c:v>2.9575</c:v>
                </c:pt>
                <c:pt idx="42">
                  <c:v>2.788125</c:v>
                </c:pt>
                <c:pt idx="43">
                  <c:v>2.788125</c:v>
                </c:pt>
                <c:pt idx="44">
                  <c:v>2.57375</c:v>
                </c:pt>
                <c:pt idx="45">
                  <c:v>2.7</c:v>
                </c:pt>
                <c:pt idx="46">
                  <c:v>2.7</c:v>
                </c:pt>
                <c:pt idx="47">
                  <c:v>3.0418750000000001</c:v>
                </c:pt>
                <c:pt idx="48">
                  <c:v>2.7</c:v>
                </c:pt>
                <c:pt idx="49">
                  <c:v>2.7</c:v>
                </c:pt>
                <c:pt idx="50">
                  <c:v>3.191875</c:v>
                </c:pt>
                <c:pt idx="51">
                  <c:v>3.453125</c:v>
                </c:pt>
                <c:pt idx="52">
                  <c:v>3.703125</c:v>
                </c:pt>
                <c:pt idx="53">
                  <c:v>4.05</c:v>
                </c:pt>
                <c:pt idx="54">
                  <c:v>2.7</c:v>
                </c:pt>
                <c:pt idx="55">
                  <c:v>3.0418750000000001</c:v>
                </c:pt>
                <c:pt idx="56">
                  <c:v>2.7</c:v>
                </c:pt>
                <c:pt idx="57">
                  <c:v>3.191875</c:v>
                </c:pt>
                <c:pt idx="58">
                  <c:v>3.0418750000000001</c:v>
                </c:pt>
                <c:pt idx="59">
                  <c:v>2.5618750000000001</c:v>
                </c:pt>
                <c:pt idx="60">
                  <c:v>2.5618750000000001</c:v>
                </c:pt>
                <c:pt idx="61">
                  <c:v>2.5618750000000001</c:v>
                </c:pt>
                <c:pt idx="62">
                  <c:v>2.5618750000000001</c:v>
                </c:pt>
                <c:pt idx="63">
                  <c:v>2.57375</c:v>
                </c:pt>
                <c:pt idx="64">
                  <c:v>2.57375</c:v>
                </c:pt>
                <c:pt idx="65">
                  <c:v>2.57375</c:v>
                </c:pt>
                <c:pt idx="66">
                  <c:v>2.57375</c:v>
                </c:pt>
                <c:pt idx="67">
                  <c:v>2.7025000000000001</c:v>
                </c:pt>
                <c:pt idx="68">
                  <c:v>2.7</c:v>
                </c:pt>
                <c:pt idx="69">
                  <c:v>2.7</c:v>
                </c:pt>
                <c:pt idx="70">
                  <c:v>2.7025000000000001</c:v>
                </c:pt>
                <c:pt idx="71">
                  <c:v>4.05</c:v>
                </c:pt>
                <c:pt idx="72">
                  <c:v>4.1756250000000001</c:v>
                </c:pt>
                <c:pt idx="73">
                  <c:v>4.1756250000000001</c:v>
                </c:pt>
                <c:pt idx="74">
                  <c:v>2.7</c:v>
                </c:pt>
                <c:pt idx="75">
                  <c:v>2.7025000000000001</c:v>
                </c:pt>
                <c:pt idx="76">
                  <c:v>2.7025000000000001</c:v>
                </c:pt>
                <c:pt idx="77">
                  <c:v>2.7025000000000001</c:v>
                </c:pt>
                <c:pt idx="78">
                  <c:v>4.05</c:v>
                </c:pt>
                <c:pt idx="79">
                  <c:v>2.3925000000000001</c:v>
                </c:pt>
                <c:pt idx="80">
                  <c:v>3.151875</c:v>
                </c:pt>
                <c:pt idx="81">
                  <c:v>2.6575000000000002</c:v>
                </c:pt>
                <c:pt idx="82">
                  <c:v>2.6537500000000001</c:v>
                </c:pt>
                <c:pt idx="83">
                  <c:v>4.4881250000000001</c:v>
                </c:pt>
                <c:pt idx="84">
                  <c:v>4.5006250000000003</c:v>
                </c:pt>
                <c:pt idx="85">
                  <c:v>2.2062499999999998</c:v>
                </c:pt>
                <c:pt idx="86">
                  <c:v>2.2631250000000001</c:v>
                </c:pt>
                <c:pt idx="87">
                  <c:v>2.57375</c:v>
                </c:pt>
                <c:pt idx="88">
                  <c:v>3.151875</c:v>
                </c:pt>
                <c:pt idx="89">
                  <c:v>2.6537500000000001</c:v>
                </c:pt>
                <c:pt idx="90">
                  <c:v>4.4468750000000004</c:v>
                </c:pt>
                <c:pt idx="91">
                  <c:v>4.3693749999999998</c:v>
                </c:pt>
                <c:pt idx="92">
                  <c:v>3.0249999999999999</c:v>
                </c:pt>
                <c:pt idx="93">
                  <c:v>2.5618750000000001</c:v>
                </c:pt>
                <c:pt idx="94">
                  <c:v>2.57375</c:v>
                </c:pt>
                <c:pt idx="95">
                  <c:v>2.57375</c:v>
                </c:pt>
                <c:pt idx="96">
                  <c:v>2.7</c:v>
                </c:pt>
                <c:pt idx="97">
                  <c:v>2.7</c:v>
                </c:pt>
                <c:pt idx="98">
                  <c:v>4.05</c:v>
                </c:pt>
                <c:pt idx="99">
                  <c:v>4.05</c:v>
                </c:pt>
                <c:pt idx="100">
                  <c:v>2.2062499999999998</c:v>
                </c:pt>
                <c:pt idx="101">
                  <c:v>2.9575</c:v>
                </c:pt>
                <c:pt idx="102">
                  <c:v>2.9575</c:v>
                </c:pt>
                <c:pt idx="103">
                  <c:v>2.7</c:v>
                </c:pt>
                <c:pt idx="104">
                  <c:v>2.7</c:v>
                </c:pt>
                <c:pt idx="105">
                  <c:v>4.1756250000000001</c:v>
                </c:pt>
                <c:pt idx="106">
                  <c:v>4.05</c:v>
                </c:pt>
              </c:numCache>
            </c:numRef>
          </c:yVal>
          <c:smooth val="0"/>
          <c:extLst>
            <c:ext xmlns:c16="http://schemas.microsoft.com/office/drawing/2014/chart" uri="{C3380CC4-5D6E-409C-BE32-E72D297353CC}">
              <c16:uniqueId val="{00000000-4A3D-7E49-AC6B-BD6EDFF242E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Train'!$H$2:$H$73</c:f>
              <c:numCache>
                <c:formatCode>General</c:formatCode>
                <c:ptCount val="72"/>
                <c:pt idx="0">
                  <c:v>0.84</c:v>
                </c:pt>
                <c:pt idx="1">
                  <c:v>2.1</c:v>
                </c:pt>
                <c:pt idx="2">
                  <c:v>2.6</c:v>
                </c:pt>
                <c:pt idx="3">
                  <c:v>2.6</c:v>
                </c:pt>
                <c:pt idx="4">
                  <c:v>2.65</c:v>
                </c:pt>
                <c:pt idx="5">
                  <c:v>1.8</c:v>
                </c:pt>
                <c:pt idx="6">
                  <c:v>1.53</c:v>
                </c:pt>
                <c:pt idx="7">
                  <c:v>2.1</c:v>
                </c:pt>
                <c:pt idx="8">
                  <c:v>2.1</c:v>
                </c:pt>
                <c:pt idx="9">
                  <c:v>2.1</c:v>
                </c:pt>
                <c:pt idx="10">
                  <c:v>2.6</c:v>
                </c:pt>
                <c:pt idx="11">
                  <c:v>2.65</c:v>
                </c:pt>
                <c:pt idx="12">
                  <c:v>2</c:v>
                </c:pt>
                <c:pt idx="13">
                  <c:v>2</c:v>
                </c:pt>
                <c:pt idx="14">
                  <c:v>0.84</c:v>
                </c:pt>
                <c:pt idx="15">
                  <c:v>1.8</c:v>
                </c:pt>
                <c:pt idx="16">
                  <c:v>2.1</c:v>
                </c:pt>
                <c:pt idx="17">
                  <c:v>2.6</c:v>
                </c:pt>
                <c:pt idx="18">
                  <c:v>1.7</c:v>
                </c:pt>
                <c:pt idx="19">
                  <c:v>2</c:v>
                </c:pt>
                <c:pt idx="20">
                  <c:v>0.93</c:v>
                </c:pt>
                <c:pt idx="21">
                  <c:v>1.7</c:v>
                </c:pt>
                <c:pt idx="22">
                  <c:v>1.1000000000000001</c:v>
                </c:pt>
                <c:pt idx="23">
                  <c:v>1.03</c:v>
                </c:pt>
                <c:pt idx="24">
                  <c:v>1.2</c:v>
                </c:pt>
                <c:pt idx="25">
                  <c:v>1.33</c:v>
                </c:pt>
                <c:pt idx="26">
                  <c:v>2.1</c:v>
                </c:pt>
                <c:pt idx="27">
                  <c:v>1.8</c:v>
                </c:pt>
                <c:pt idx="28">
                  <c:v>1.1200000000000001</c:v>
                </c:pt>
                <c:pt idx="29">
                  <c:v>2.6</c:v>
                </c:pt>
                <c:pt idx="30">
                  <c:v>1.69</c:v>
                </c:pt>
                <c:pt idx="31">
                  <c:v>2.4300000000000002</c:v>
                </c:pt>
                <c:pt idx="32">
                  <c:v>0.96</c:v>
                </c:pt>
                <c:pt idx="33">
                  <c:v>2.4300000000000002</c:v>
                </c:pt>
                <c:pt idx="34">
                  <c:v>1.1200000000000001</c:v>
                </c:pt>
                <c:pt idx="35">
                  <c:v>2</c:v>
                </c:pt>
                <c:pt idx="36">
                  <c:v>1.2</c:v>
                </c:pt>
                <c:pt idx="37">
                  <c:v>1.45</c:v>
                </c:pt>
                <c:pt idx="38">
                  <c:v>0.8</c:v>
                </c:pt>
                <c:pt idx="39">
                  <c:v>2.1</c:v>
                </c:pt>
                <c:pt idx="40">
                  <c:v>1.7</c:v>
                </c:pt>
                <c:pt idx="41">
                  <c:v>2.6</c:v>
                </c:pt>
                <c:pt idx="42">
                  <c:v>1.34</c:v>
                </c:pt>
                <c:pt idx="43">
                  <c:v>0.94</c:v>
                </c:pt>
                <c:pt idx="44">
                  <c:v>0.8</c:v>
                </c:pt>
                <c:pt idx="45">
                  <c:v>0.8</c:v>
                </c:pt>
                <c:pt idx="46">
                  <c:v>1.1000000000000001</c:v>
                </c:pt>
                <c:pt idx="47">
                  <c:v>1.35</c:v>
                </c:pt>
                <c:pt idx="48">
                  <c:v>1.35</c:v>
                </c:pt>
                <c:pt idx="49">
                  <c:v>0.98</c:v>
                </c:pt>
                <c:pt idx="50">
                  <c:v>2.6</c:v>
                </c:pt>
                <c:pt idx="51">
                  <c:v>2.6</c:v>
                </c:pt>
                <c:pt idx="52">
                  <c:v>1.45</c:v>
                </c:pt>
                <c:pt idx="53">
                  <c:v>1.45</c:v>
                </c:pt>
                <c:pt idx="54">
                  <c:v>0.8</c:v>
                </c:pt>
                <c:pt idx="55">
                  <c:v>0.94</c:v>
                </c:pt>
                <c:pt idx="56">
                  <c:v>1.6</c:v>
                </c:pt>
                <c:pt idx="57">
                  <c:v>2.6</c:v>
                </c:pt>
                <c:pt idx="58">
                  <c:v>1.24</c:v>
                </c:pt>
                <c:pt idx="59">
                  <c:v>1.45</c:v>
                </c:pt>
                <c:pt idx="60">
                  <c:v>1.69</c:v>
                </c:pt>
                <c:pt idx="61">
                  <c:v>0.98</c:v>
                </c:pt>
                <c:pt idx="62">
                  <c:v>1.1200000000000001</c:v>
                </c:pt>
                <c:pt idx="63">
                  <c:v>1.24</c:v>
                </c:pt>
                <c:pt idx="64">
                  <c:v>1.34</c:v>
                </c:pt>
                <c:pt idx="65">
                  <c:v>0.61</c:v>
                </c:pt>
                <c:pt idx="66">
                  <c:v>0.8</c:v>
                </c:pt>
                <c:pt idx="67">
                  <c:v>0.8</c:v>
                </c:pt>
                <c:pt idx="68">
                  <c:v>0.8</c:v>
                </c:pt>
                <c:pt idx="69">
                  <c:v>1.17</c:v>
                </c:pt>
                <c:pt idx="70">
                  <c:v>1.45</c:v>
                </c:pt>
                <c:pt idx="71">
                  <c:v>1.1000000000000001</c:v>
                </c:pt>
              </c:numCache>
            </c:numRef>
          </c:yVal>
          <c:smooth val="0"/>
          <c:extLst>
            <c:ext xmlns:c16="http://schemas.microsoft.com/office/drawing/2014/chart" uri="{C3380CC4-5D6E-409C-BE32-E72D297353CC}">
              <c16:uniqueId val="{00000001-4A3D-7E49-AC6B-BD6EDFF242E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Train'!$H$2:$H$73</c:f>
              <c:numCache>
                <c:formatCode>General</c:formatCode>
                <c:ptCount val="72"/>
                <c:pt idx="0">
                  <c:v>0.84</c:v>
                </c:pt>
                <c:pt idx="1">
                  <c:v>1.1599999999999999</c:v>
                </c:pt>
                <c:pt idx="2">
                  <c:v>1.17</c:v>
                </c:pt>
                <c:pt idx="3">
                  <c:v>1.2</c:v>
                </c:pt>
                <c:pt idx="4">
                  <c:v>1.17</c:v>
                </c:pt>
                <c:pt idx="5">
                  <c:v>2</c:v>
                </c:pt>
                <c:pt idx="6">
                  <c:v>0.99</c:v>
                </c:pt>
                <c:pt idx="7">
                  <c:v>0.61</c:v>
                </c:pt>
                <c:pt idx="8">
                  <c:v>0.84</c:v>
                </c:pt>
                <c:pt idx="9">
                  <c:v>1.2</c:v>
                </c:pt>
                <c:pt idx="10">
                  <c:v>1.2</c:v>
                </c:pt>
                <c:pt idx="11">
                  <c:v>1.17</c:v>
                </c:pt>
                <c:pt idx="12">
                  <c:v>0.61</c:v>
                </c:pt>
                <c:pt idx="13">
                  <c:v>0.96</c:v>
                </c:pt>
                <c:pt idx="14">
                  <c:v>1.23</c:v>
                </c:pt>
                <c:pt idx="15">
                  <c:v>1.1200000000000001</c:v>
                </c:pt>
                <c:pt idx="16">
                  <c:v>2</c:v>
                </c:pt>
                <c:pt idx="17">
                  <c:v>1.2</c:v>
                </c:pt>
                <c:pt idx="18">
                  <c:v>0.8</c:v>
                </c:pt>
                <c:pt idx="19">
                  <c:v>1.03</c:v>
                </c:pt>
                <c:pt idx="20">
                  <c:v>0.8</c:v>
                </c:pt>
                <c:pt idx="21">
                  <c:v>1.03</c:v>
                </c:pt>
                <c:pt idx="22">
                  <c:v>2.1</c:v>
                </c:pt>
                <c:pt idx="23">
                  <c:v>1.45</c:v>
                </c:pt>
                <c:pt idx="24">
                  <c:v>1.35</c:v>
                </c:pt>
                <c:pt idx="25">
                  <c:v>0.61</c:v>
                </c:pt>
                <c:pt idx="26">
                  <c:v>0.94</c:v>
                </c:pt>
                <c:pt idx="27">
                  <c:v>1.9</c:v>
                </c:pt>
                <c:pt idx="28">
                  <c:v>1.17</c:v>
                </c:pt>
                <c:pt idx="29">
                  <c:v>1.6</c:v>
                </c:pt>
                <c:pt idx="30">
                  <c:v>1.34</c:v>
                </c:pt>
                <c:pt idx="31">
                  <c:v>0.84</c:v>
                </c:pt>
                <c:pt idx="32">
                  <c:v>0.72</c:v>
                </c:pt>
                <c:pt idx="33">
                  <c:v>1.19</c:v>
                </c:pt>
                <c:pt idx="34">
                  <c:v>1.2</c:v>
                </c:pt>
                <c:pt idx="35">
                  <c:v>1.23</c:v>
                </c:pt>
                <c:pt idx="36">
                  <c:v>1.23</c:v>
                </c:pt>
                <c:pt idx="37">
                  <c:v>1.23</c:v>
                </c:pt>
                <c:pt idx="38">
                  <c:v>0.72</c:v>
                </c:pt>
                <c:pt idx="39">
                  <c:v>1.17</c:v>
                </c:pt>
                <c:pt idx="40">
                  <c:v>1.2</c:v>
                </c:pt>
                <c:pt idx="41">
                  <c:v>1.23</c:v>
                </c:pt>
                <c:pt idx="42">
                  <c:v>1.69</c:v>
                </c:pt>
                <c:pt idx="43">
                  <c:v>0.94</c:v>
                </c:pt>
                <c:pt idx="44">
                  <c:v>1.03</c:v>
                </c:pt>
                <c:pt idx="45">
                  <c:v>0.8</c:v>
                </c:pt>
                <c:pt idx="46">
                  <c:v>0.8</c:v>
                </c:pt>
                <c:pt idx="47">
                  <c:v>1.35</c:v>
                </c:pt>
                <c:pt idx="48">
                  <c:v>1.35</c:v>
                </c:pt>
                <c:pt idx="49">
                  <c:v>1.23</c:v>
                </c:pt>
                <c:pt idx="50">
                  <c:v>1.23</c:v>
                </c:pt>
                <c:pt idx="51">
                  <c:v>1.23</c:v>
                </c:pt>
                <c:pt idx="52">
                  <c:v>1.53</c:v>
                </c:pt>
                <c:pt idx="53">
                  <c:v>1.2</c:v>
                </c:pt>
                <c:pt idx="54">
                  <c:v>1.53</c:v>
                </c:pt>
                <c:pt idx="55">
                  <c:v>1.6</c:v>
                </c:pt>
                <c:pt idx="56">
                  <c:v>0.98</c:v>
                </c:pt>
                <c:pt idx="57">
                  <c:v>0.72</c:v>
                </c:pt>
                <c:pt idx="58">
                  <c:v>0.72</c:v>
                </c:pt>
                <c:pt idx="59">
                  <c:v>0.72</c:v>
                </c:pt>
                <c:pt idx="60">
                  <c:v>1.69</c:v>
                </c:pt>
                <c:pt idx="61">
                  <c:v>2.4300000000000002</c:v>
                </c:pt>
                <c:pt idx="62">
                  <c:v>0.94</c:v>
                </c:pt>
                <c:pt idx="63">
                  <c:v>0.94</c:v>
                </c:pt>
                <c:pt idx="64">
                  <c:v>1.23</c:v>
                </c:pt>
                <c:pt idx="65">
                  <c:v>1.34</c:v>
                </c:pt>
                <c:pt idx="66">
                  <c:v>0.98</c:v>
                </c:pt>
                <c:pt idx="67">
                  <c:v>0.61</c:v>
                </c:pt>
                <c:pt idx="68">
                  <c:v>1.03</c:v>
                </c:pt>
                <c:pt idx="69">
                  <c:v>0.8</c:v>
                </c:pt>
                <c:pt idx="70">
                  <c:v>1.45</c:v>
                </c:pt>
                <c:pt idx="71">
                  <c:v>1.35</c:v>
                </c:pt>
              </c:numCache>
            </c:numRef>
          </c:yVal>
          <c:smooth val="0"/>
          <c:extLst>
            <c:ext xmlns:c16="http://schemas.microsoft.com/office/drawing/2014/chart" uri="{C3380CC4-5D6E-409C-BE32-E72D297353CC}">
              <c16:uniqueId val="{00000002-4A3D-7E49-AC6B-BD6EDFF242EF}"/>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4A3D-7E49-AC6B-BD6EDFF242EF}"/>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4A3D-7E49-AC6B-BD6EDFF242EF}"/>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411586784109185"/>
          <c:y val="7.7849171323342653E-2"/>
          <c:w val="0.44064298449310668"/>
          <c:h val="0.17497458387321838"/>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xVal>
          <c:yVal>
            <c:numRef>
              <c:f>'Inconel - Test'!$H$2:$H$19</c:f>
              <c:numCache>
                <c:formatCode>General</c:formatCode>
                <c:ptCount val="18"/>
                <c:pt idx="0">
                  <c:v>2.2631250000000001</c:v>
                </c:pt>
                <c:pt idx="1">
                  <c:v>3.151875</c:v>
                </c:pt>
                <c:pt idx="2">
                  <c:v>2.6537500000000001</c:v>
                </c:pt>
                <c:pt idx="3">
                  <c:v>2.5618750000000001</c:v>
                </c:pt>
                <c:pt idx="4">
                  <c:v>2.5618750000000001</c:v>
                </c:pt>
                <c:pt idx="5">
                  <c:v>2.57375</c:v>
                </c:pt>
                <c:pt idx="6">
                  <c:v>2.7</c:v>
                </c:pt>
                <c:pt idx="7">
                  <c:v>2.7</c:v>
                </c:pt>
                <c:pt idx="8">
                  <c:v>2.5618750000000001</c:v>
                </c:pt>
                <c:pt idx="9">
                  <c:v>2.5618750000000001</c:v>
                </c:pt>
                <c:pt idx="10">
                  <c:v>2.7025000000000001</c:v>
                </c:pt>
                <c:pt idx="11">
                  <c:v>2.7025000000000001</c:v>
                </c:pt>
                <c:pt idx="12">
                  <c:v>4.1756250000000001</c:v>
                </c:pt>
                <c:pt idx="13">
                  <c:v>4.0118749999999999</c:v>
                </c:pt>
                <c:pt idx="14">
                  <c:v>2.2062499999999998</c:v>
                </c:pt>
                <c:pt idx="15">
                  <c:v>2.6537500000000001</c:v>
                </c:pt>
                <c:pt idx="16">
                  <c:v>2.6537500000000001</c:v>
                </c:pt>
                <c:pt idx="17">
                  <c:v>2.5618750000000001</c:v>
                </c:pt>
              </c:numCache>
            </c:numRef>
          </c:yVal>
          <c:smooth val="0"/>
          <c:extLst>
            <c:ext xmlns:c16="http://schemas.microsoft.com/office/drawing/2014/chart" uri="{C3380CC4-5D6E-409C-BE32-E72D297353CC}">
              <c16:uniqueId val="{00000000-1FFC-614B-A239-FB8115B6B2C4}"/>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Test'!$H$2:$H$13</c:f>
              <c:numCache>
                <c:formatCode>General</c:formatCode>
                <c:ptCount val="12"/>
                <c:pt idx="0">
                  <c:v>2.6</c:v>
                </c:pt>
                <c:pt idx="1">
                  <c:v>1.8</c:v>
                </c:pt>
                <c:pt idx="2">
                  <c:v>1.1000000000000001</c:v>
                </c:pt>
                <c:pt idx="3">
                  <c:v>1.1200000000000001</c:v>
                </c:pt>
                <c:pt idx="4">
                  <c:v>2.1</c:v>
                </c:pt>
                <c:pt idx="5">
                  <c:v>1.8</c:v>
                </c:pt>
                <c:pt idx="6">
                  <c:v>0.8</c:v>
                </c:pt>
                <c:pt idx="7">
                  <c:v>0.94</c:v>
                </c:pt>
                <c:pt idx="8">
                  <c:v>1.1200000000000001</c:v>
                </c:pt>
                <c:pt idx="9">
                  <c:v>0.94</c:v>
                </c:pt>
                <c:pt idx="10">
                  <c:v>1.45</c:v>
                </c:pt>
                <c:pt idx="11">
                  <c:v>1.69</c:v>
                </c:pt>
              </c:numCache>
            </c:numRef>
          </c:yVal>
          <c:smooth val="0"/>
          <c:extLst>
            <c:ext xmlns:c16="http://schemas.microsoft.com/office/drawing/2014/chart" uri="{C3380CC4-5D6E-409C-BE32-E72D297353CC}">
              <c16:uniqueId val="{00000001-1FFC-614B-A239-FB8115B6B2C4}"/>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Test'!$H$2:$H$13</c:f>
              <c:numCache>
                <c:formatCode>General</c:formatCode>
                <c:ptCount val="12"/>
                <c:pt idx="0">
                  <c:v>1.1599999999999999</c:v>
                </c:pt>
                <c:pt idx="1">
                  <c:v>1.1599999999999999</c:v>
                </c:pt>
                <c:pt idx="2">
                  <c:v>1.6</c:v>
                </c:pt>
                <c:pt idx="3">
                  <c:v>1.2</c:v>
                </c:pt>
                <c:pt idx="4">
                  <c:v>0.61</c:v>
                </c:pt>
                <c:pt idx="5">
                  <c:v>1.6</c:v>
                </c:pt>
                <c:pt idx="6">
                  <c:v>0.94</c:v>
                </c:pt>
                <c:pt idx="7">
                  <c:v>0.63</c:v>
                </c:pt>
                <c:pt idx="8">
                  <c:v>1.23</c:v>
                </c:pt>
                <c:pt idx="9">
                  <c:v>1.2</c:v>
                </c:pt>
                <c:pt idx="10">
                  <c:v>1.6</c:v>
                </c:pt>
                <c:pt idx="11">
                  <c:v>1.35</c:v>
                </c:pt>
              </c:numCache>
            </c:numRef>
          </c:yVal>
          <c:smooth val="0"/>
          <c:extLst>
            <c:ext xmlns:c16="http://schemas.microsoft.com/office/drawing/2014/chart" uri="{C3380CC4-5D6E-409C-BE32-E72D297353CC}">
              <c16:uniqueId val="{00000002-1FFC-614B-A239-FB8115B6B2C4}"/>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1FFC-614B-A239-FB8115B6B2C4}"/>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9017612649569001E-2"/>
          <c:y val="6.6355934507035877E-2"/>
          <c:w val="0.42782294297110018"/>
          <c:h val="0.195518063118980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0</TotalTime>
  <Pages>35</Pages>
  <Words>38669</Words>
  <Characters>220416</Characters>
  <Application>Microsoft Office Word</Application>
  <DocSecurity>0</DocSecurity>
  <Lines>1836</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Parviz Narimani</cp:lastModifiedBy>
  <cp:revision>5</cp:revision>
  <dcterms:created xsi:type="dcterms:W3CDTF">2025-12-15T22:10:00Z</dcterms:created>
  <dcterms:modified xsi:type="dcterms:W3CDTF">2026-02-05T17:41:00Z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id="wiQmqiHr"/&gt;&lt;style id="http://www.zotero.org/styles/advances-in-manufacturing" hasBibliography="1" bibliographyStyleHasBeenSet="1"/&gt;&lt;prefs&gt;&lt;pref name="fieldType" value="Field"/&gt;&lt;/prefs&gt;&lt;/data&gt;</vt:lpwstr>
  </property>
  <property fmtid="{D5CDD505-2E9C-101B-9397-08002B2CF9AE}" pid="3" name="ZOTERO_PREF_2">
    <vt:lpwstr/>
  </property>
</Properties>
</file>