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33004B" w14:textId="0C6F2DBC" w:rsidR="0019406A" w:rsidRDefault="00A935AD">
      <w:pPr>
        <w:rPr>
          <w:rStyle w:val="A9"/>
        </w:rPr>
      </w:pPr>
      <w:r>
        <w:rPr>
          <w:rStyle w:val="A10"/>
        </w:rPr>
        <w:t>C</w:t>
      </w:r>
      <w:r>
        <w:rPr>
          <w:rStyle w:val="A11"/>
        </w:rPr>
        <w:t xml:space="preserve">ontents </w:t>
      </w:r>
      <w:r>
        <w:rPr>
          <w:rStyle w:val="A9"/>
        </w:rPr>
        <w:t>| LIST OF CHAPTERS</w:t>
      </w:r>
    </w:p>
    <w:p w14:paraId="6311B704" w14:textId="77777777" w:rsidR="00A935AD" w:rsidRPr="00A935AD" w:rsidRDefault="00A935AD" w:rsidP="00A935AD">
      <w:pPr>
        <w:pStyle w:val="Pa6"/>
        <w:jc w:val="both"/>
        <w:rPr>
          <w:rStyle w:val="IntenseReference"/>
        </w:rPr>
      </w:pPr>
      <w:r w:rsidRPr="00A935AD">
        <w:rPr>
          <w:rStyle w:val="IntenseReference"/>
        </w:rPr>
        <w:t>Chapter 1</w:t>
      </w:r>
    </w:p>
    <w:p w14:paraId="56078E49" w14:textId="39DA2C42" w:rsidR="00A935AD" w:rsidRDefault="00A935AD" w:rsidP="00A935AD">
      <w:pPr>
        <w:pStyle w:val="Pa9"/>
        <w:spacing w:after="100"/>
        <w:jc w:val="both"/>
        <w:rPr>
          <w:rFonts w:cs="DIN"/>
          <w:color w:val="000000"/>
          <w:sz w:val="20"/>
          <w:szCs w:val="20"/>
        </w:rPr>
      </w:pPr>
      <w:r>
        <w:rPr>
          <w:rFonts w:cs="DIN"/>
          <w:color w:val="000000"/>
          <w:sz w:val="20"/>
          <w:szCs w:val="20"/>
        </w:rPr>
        <w:t>1. Introduction to the Problem··········································································································11</w:t>
      </w:r>
    </w:p>
    <w:p w14:paraId="7AEA67A0" w14:textId="77777777" w:rsidR="00A935AD" w:rsidRDefault="00A935AD" w:rsidP="00A935AD">
      <w:pPr>
        <w:pStyle w:val="Pa4"/>
        <w:spacing w:before="100"/>
        <w:jc w:val="both"/>
        <w:rPr>
          <w:rFonts w:cs="DIN"/>
          <w:color w:val="000000"/>
          <w:sz w:val="20"/>
          <w:szCs w:val="20"/>
        </w:rPr>
      </w:pPr>
      <w:r>
        <w:rPr>
          <w:rFonts w:cs="DIN"/>
          <w:color w:val="000000"/>
          <w:sz w:val="20"/>
          <w:szCs w:val="20"/>
        </w:rPr>
        <w:t>2. A Brief Sketch of Selected 20</w:t>
      </w:r>
      <w:r>
        <w:rPr>
          <w:rStyle w:val="A12"/>
        </w:rPr>
        <w:t>th</w:t>
      </w:r>
      <w:r>
        <w:rPr>
          <w:rFonts w:cs="DIN"/>
          <w:color w:val="000000"/>
          <w:sz w:val="20"/>
          <w:szCs w:val="20"/>
        </w:rPr>
        <w:t>-Century Historical Issues··························································13</w:t>
      </w:r>
    </w:p>
    <w:p w14:paraId="0D964E8D" w14:textId="77777777" w:rsidR="00A935AD" w:rsidRDefault="00A935AD" w:rsidP="00A935AD">
      <w:pPr>
        <w:pStyle w:val="Pa10"/>
        <w:spacing w:before="100"/>
        <w:ind w:left="220"/>
        <w:jc w:val="both"/>
        <w:rPr>
          <w:rFonts w:cs="DIN"/>
          <w:color w:val="000000"/>
          <w:sz w:val="20"/>
          <w:szCs w:val="20"/>
        </w:rPr>
      </w:pPr>
      <w:r>
        <w:rPr>
          <w:rFonts w:cs="DIN"/>
          <w:color w:val="000000"/>
          <w:sz w:val="20"/>
          <w:szCs w:val="20"/>
        </w:rPr>
        <w:t>2.1. Society, Economy, Politics and Environment·······································································13</w:t>
      </w:r>
    </w:p>
    <w:p w14:paraId="5A504094" w14:textId="77777777" w:rsidR="00A935AD" w:rsidRDefault="00A935AD" w:rsidP="00A935AD">
      <w:pPr>
        <w:pStyle w:val="Pa10"/>
        <w:spacing w:before="100"/>
        <w:ind w:left="220"/>
        <w:jc w:val="both"/>
        <w:rPr>
          <w:rFonts w:cs="DIN"/>
          <w:color w:val="000000"/>
          <w:sz w:val="20"/>
          <w:szCs w:val="20"/>
        </w:rPr>
      </w:pPr>
      <w:r>
        <w:rPr>
          <w:rFonts w:cs="DIN"/>
          <w:color w:val="000000"/>
          <w:sz w:val="20"/>
          <w:szCs w:val="20"/>
        </w:rPr>
        <w:t>2.2. Korea’s Environmental Movement·······················································································18</w:t>
      </w:r>
    </w:p>
    <w:p w14:paraId="53CA40EF" w14:textId="77777777" w:rsidR="00A935AD" w:rsidRDefault="00A935AD" w:rsidP="00A935AD">
      <w:pPr>
        <w:pStyle w:val="Pa4"/>
        <w:spacing w:before="100"/>
        <w:jc w:val="both"/>
        <w:rPr>
          <w:rFonts w:cs="DIN"/>
          <w:color w:val="000000"/>
          <w:sz w:val="20"/>
          <w:szCs w:val="20"/>
        </w:rPr>
      </w:pPr>
      <w:r>
        <w:rPr>
          <w:rFonts w:cs="DIN"/>
          <w:color w:val="000000"/>
          <w:sz w:val="20"/>
          <w:szCs w:val="20"/>
        </w:rPr>
        <w:t>3. The Waste Problem, c. 1990~1994·······························································································20</w:t>
      </w:r>
    </w:p>
    <w:p w14:paraId="112A027E" w14:textId="77777777" w:rsidR="00A935AD" w:rsidRDefault="00A935AD" w:rsidP="00A935AD">
      <w:pPr>
        <w:pStyle w:val="Pa9"/>
        <w:spacing w:after="100"/>
        <w:jc w:val="both"/>
        <w:rPr>
          <w:rFonts w:cs="DIN"/>
          <w:color w:val="000000"/>
          <w:sz w:val="20"/>
          <w:szCs w:val="20"/>
        </w:rPr>
      </w:pPr>
      <w:r>
        <w:rPr>
          <w:rFonts w:cs="DIN"/>
          <w:color w:val="000000"/>
          <w:sz w:val="20"/>
          <w:szCs w:val="20"/>
        </w:rPr>
        <w:t>The Enormity of the Problem········································································································25</w:t>
      </w:r>
    </w:p>
    <w:p w14:paraId="13AE644F" w14:textId="77777777" w:rsidR="00A935AD" w:rsidRDefault="00A935AD" w:rsidP="00A935AD">
      <w:pPr>
        <w:pStyle w:val="Pa4"/>
        <w:spacing w:before="100"/>
        <w:jc w:val="both"/>
        <w:rPr>
          <w:rFonts w:cs="DIN"/>
          <w:color w:val="000000"/>
          <w:sz w:val="20"/>
          <w:szCs w:val="20"/>
        </w:rPr>
      </w:pPr>
      <w:r>
        <w:rPr>
          <w:rFonts w:cs="DIN"/>
          <w:color w:val="000000"/>
          <w:sz w:val="20"/>
          <w:szCs w:val="20"/>
        </w:rPr>
        <w:t>1. Selected Forces Generating Major Change in Korea, 1909~1994···············································26</w:t>
      </w:r>
    </w:p>
    <w:p w14:paraId="244AD795" w14:textId="77777777" w:rsidR="00A935AD" w:rsidRDefault="00A935AD" w:rsidP="00A935AD">
      <w:pPr>
        <w:pStyle w:val="Pa4"/>
        <w:spacing w:before="100"/>
        <w:jc w:val="both"/>
        <w:rPr>
          <w:rFonts w:cs="DIN"/>
          <w:color w:val="000000"/>
          <w:sz w:val="20"/>
          <w:szCs w:val="20"/>
        </w:rPr>
      </w:pPr>
      <w:r>
        <w:rPr>
          <w:rFonts w:cs="DIN"/>
          <w:color w:val="000000"/>
          <w:sz w:val="20"/>
          <w:szCs w:val="20"/>
        </w:rPr>
        <w:t>2. Paying a Fair Price························································································································28</w:t>
      </w:r>
    </w:p>
    <w:p w14:paraId="663D4166" w14:textId="77777777" w:rsidR="00A935AD" w:rsidRDefault="00A935AD" w:rsidP="00A935AD">
      <w:pPr>
        <w:pStyle w:val="Pa4"/>
        <w:spacing w:before="100"/>
        <w:jc w:val="both"/>
        <w:rPr>
          <w:rFonts w:cs="DIN"/>
          <w:color w:val="000000"/>
          <w:sz w:val="20"/>
          <w:szCs w:val="20"/>
        </w:rPr>
      </w:pPr>
      <w:r>
        <w:rPr>
          <w:rFonts w:cs="DIN"/>
          <w:color w:val="000000"/>
          <w:sz w:val="20"/>
          <w:szCs w:val="20"/>
        </w:rPr>
        <w:t>3. Evolution of the Legal and Administrative Framework Regarding Waste··································30</w:t>
      </w:r>
    </w:p>
    <w:p w14:paraId="5702D0D4" w14:textId="77777777" w:rsidR="00A935AD" w:rsidRDefault="00A935AD" w:rsidP="00A935AD">
      <w:pPr>
        <w:pStyle w:val="Pa9"/>
        <w:spacing w:after="100"/>
        <w:jc w:val="both"/>
        <w:rPr>
          <w:rFonts w:cs="DIN"/>
          <w:color w:val="000000"/>
          <w:sz w:val="20"/>
          <w:szCs w:val="20"/>
        </w:rPr>
      </w:pPr>
      <w:r>
        <w:rPr>
          <w:rFonts w:cs="DIN"/>
          <w:color w:val="000000"/>
          <w:sz w:val="20"/>
          <w:szCs w:val="20"/>
        </w:rPr>
        <w:t>The Function and Meaning of the Volume-based Waste Fee System··········································33</w:t>
      </w:r>
    </w:p>
    <w:p w14:paraId="221228A3" w14:textId="77777777" w:rsidR="00A935AD" w:rsidRDefault="00A935AD" w:rsidP="00A935AD">
      <w:pPr>
        <w:pStyle w:val="Pa4"/>
        <w:spacing w:before="100"/>
        <w:jc w:val="both"/>
        <w:rPr>
          <w:rFonts w:cs="DIN"/>
          <w:color w:val="000000"/>
          <w:sz w:val="20"/>
          <w:szCs w:val="20"/>
        </w:rPr>
      </w:pPr>
      <w:r>
        <w:rPr>
          <w:rFonts w:cs="DIN"/>
          <w:color w:val="000000"/>
          <w:sz w:val="20"/>
          <w:szCs w:val="20"/>
        </w:rPr>
        <w:t>1. Changes on Many Levels··············································································································34</w:t>
      </w:r>
    </w:p>
    <w:p w14:paraId="2DADC3F7" w14:textId="77777777" w:rsidR="00A935AD" w:rsidRDefault="00A935AD" w:rsidP="00A935AD">
      <w:pPr>
        <w:pStyle w:val="Pa4"/>
        <w:spacing w:before="100"/>
        <w:jc w:val="both"/>
        <w:rPr>
          <w:rFonts w:cs="DIN"/>
          <w:color w:val="000000"/>
          <w:sz w:val="20"/>
          <w:szCs w:val="20"/>
        </w:rPr>
      </w:pPr>
      <w:r>
        <w:rPr>
          <w:rFonts w:cs="DIN"/>
          <w:color w:val="000000"/>
          <w:sz w:val="20"/>
          <w:szCs w:val="20"/>
        </w:rPr>
        <w:t>2. The Situation Comes to a Head ···································································································35</w:t>
      </w:r>
    </w:p>
    <w:p w14:paraId="7E43B0E5" w14:textId="77777777" w:rsidR="00A935AD" w:rsidRDefault="00A935AD" w:rsidP="00A935AD">
      <w:pPr>
        <w:pStyle w:val="Pa6"/>
        <w:jc w:val="both"/>
        <w:rPr>
          <w:rFonts w:cs="DIN"/>
          <w:color w:val="000000"/>
          <w:sz w:val="20"/>
          <w:szCs w:val="20"/>
        </w:rPr>
      </w:pPr>
      <w:r>
        <w:rPr>
          <w:rStyle w:val="A6"/>
        </w:rPr>
        <w:t>Chapter 2</w:t>
      </w:r>
    </w:p>
    <w:p w14:paraId="05E63D0D" w14:textId="130CE425" w:rsidR="00A935AD" w:rsidRDefault="00A935AD" w:rsidP="00A935AD">
      <w:pPr>
        <w:pStyle w:val="Pa6"/>
        <w:jc w:val="both"/>
        <w:rPr>
          <w:rStyle w:val="A6"/>
        </w:rPr>
      </w:pPr>
      <w:r>
        <w:rPr>
          <w:rStyle w:val="A6"/>
        </w:rPr>
        <w:t>Chapter 3</w:t>
      </w:r>
    </w:p>
    <w:p w14:paraId="709912B1" w14:textId="77777777" w:rsidR="00A935AD" w:rsidRDefault="00A935AD">
      <w:pPr>
        <w:rPr>
          <w:rStyle w:val="A6"/>
          <w:rFonts w:ascii="DIN" w:hAnsi="DIN"/>
        </w:rPr>
      </w:pPr>
      <w:r>
        <w:rPr>
          <w:rStyle w:val="A6"/>
        </w:rPr>
        <w:br w:type="page"/>
      </w:r>
    </w:p>
    <w:p w14:paraId="63641F2D" w14:textId="605349C2" w:rsidR="00A935AD" w:rsidRDefault="00A935AD" w:rsidP="00A935AD">
      <w:pPr>
        <w:pStyle w:val="Pa6"/>
        <w:jc w:val="both"/>
        <w:rPr>
          <w:rStyle w:val="A11"/>
          <w:sz w:val="56"/>
          <w:szCs w:val="56"/>
        </w:rPr>
      </w:pPr>
      <w:r w:rsidRPr="00785E16">
        <w:rPr>
          <w:rStyle w:val="A10"/>
          <w:rFonts w:asciiTheme="minorHAnsi" w:hAnsiTheme="minorHAnsi" w:cstheme="minorHAnsi"/>
          <w:sz w:val="52"/>
          <w:szCs w:val="52"/>
        </w:rPr>
        <w:lastRenderedPageBreak/>
        <w:t>I</w:t>
      </w:r>
      <w:r w:rsidRPr="00785E16">
        <w:rPr>
          <w:rStyle w:val="A11"/>
          <w:rFonts w:asciiTheme="minorHAnsi" w:hAnsiTheme="minorHAnsi" w:cstheme="minorHAnsi"/>
          <w:sz w:val="52"/>
          <w:szCs w:val="52"/>
        </w:rPr>
        <w:t>ntroduction</w:t>
      </w:r>
      <w:r w:rsidRPr="00A935AD">
        <w:rPr>
          <w:rStyle w:val="A11"/>
          <w:sz w:val="56"/>
          <w:szCs w:val="56"/>
        </w:rPr>
        <w:t>:</w:t>
      </w:r>
    </w:p>
    <w:p w14:paraId="7641706A" w14:textId="75015BEE" w:rsidR="00A935AD" w:rsidRDefault="00A935AD" w:rsidP="00A935AD"/>
    <w:p w14:paraId="5030B77D" w14:textId="74B8BA06" w:rsidR="00A935AD" w:rsidRPr="00785E16" w:rsidRDefault="00A935AD" w:rsidP="00A935AD">
      <w:pPr>
        <w:rPr>
          <w:rFonts w:cs="Times"/>
          <w:color w:val="000000"/>
          <w:sz w:val="26"/>
          <w:szCs w:val="26"/>
        </w:rPr>
      </w:pPr>
      <w:r w:rsidRPr="00785E16">
        <w:rPr>
          <w:rFonts w:cs="Times"/>
          <w:color w:val="000000"/>
          <w:sz w:val="26"/>
          <w:szCs w:val="26"/>
        </w:rPr>
        <w:t>At first glance, the story of Korea’s Volume-based Waste Fee System (VBWFS) appears simple: as Korea underwent rapid economic development during the last third of the twentieth century, millions of formerly poor citizens became prosperous, consumed more, and thus generated ever-increasing volumes of waste. The country’s new consumption habits overwhelmed the existing waste-management infrastructure, creating a looming, potentially horrific environmental crisis. Officials within the relevant government agencies observed how certain other countries had dealt with such issues.</w:t>
      </w:r>
    </w:p>
    <w:p w14:paraId="6DC577A1" w14:textId="4116958B" w:rsidR="00A935AD" w:rsidRDefault="00A935AD" w:rsidP="00A935AD">
      <w:pPr>
        <w:rPr>
          <w:rFonts w:cs="Times"/>
          <w:color w:val="000000"/>
          <w:sz w:val="26"/>
          <w:szCs w:val="26"/>
        </w:rPr>
      </w:pPr>
      <w:r w:rsidRPr="00785E16">
        <w:rPr>
          <w:rFonts w:cs="Times"/>
          <w:color w:val="000000"/>
          <w:sz w:val="26"/>
          <w:szCs w:val="26"/>
        </w:rPr>
        <w:t>The complexity and scope of the multi-faceted waste problem was enormous. It encompassed a vast production side that included industrial, construction and business waste, as well as the packaging materials provided with many consumer goods. It also incorporated a huge consumption side that was complicated by traditional food and eating habits, urbanization and verticalization of living space, newly acquired habits of consumption, and the citizens’ sense of entitlement to free or nearly-free waste removal and treatment. Infrastructure issues were quite vexing, especially the obsolescence and impending exhaustion of Korea’s landfills. Powerful “not-in-my-backyard” or NIMBY sentiment got squarely in the way of developing new sanitary landfills and waste incineration plants.</w:t>
      </w:r>
    </w:p>
    <w:p w14:paraId="1A73DBB3" w14:textId="77777777" w:rsidR="007241D5" w:rsidRPr="00785E16" w:rsidRDefault="007241D5" w:rsidP="00A935AD">
      <w:pPr>
        <w:rPr>
          <w:rFonts w:cs="Times"/>
          <w:color w:val="000000"/>
          <w:sz w:val="26"/>
          <w:szCs w:val="26"/>
        </w:rPr>
      </w:pPr>
    </w:p>
    <w:p w14:paraId="71328270" w14:textId="3D3655CE" w:rsidR="00785E16" w:rsidRDefault="00785E16" w:rsidP="00A935AD">
      <w:pPr>
        <w:rPr>
          <w:rFonts w:cs="Times"/>
          <w:color w:val="000000"/>
          <w:sz w:val="20"/>
          <w:szCs w:val="20"/>
        </w:rPr>
      </w:pPr>
      <w:r w:rsidRPr="00785E16">
        <w:rPr>
          <w:rFonts w:cs="Times"/>
          <w:noProof/>
          <w:color w:val="000000"/>
          <w:sz w:val="20"/>
          <w:szCs w:val="20"/>
        </w:rPr>
        <w:drawing>
          <wp:inline distT="0" distB="0" distL="0" distR="0" wp14:anchorId="3491DD69" wp14:editId="4672E70C">
            <wp:extent cx="5601907" cy="35898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8126" cy="3593851"/>
                    </a:xfrm>
                    <a:prstGeom prst="rect">
                      <a:avLst/>
                    </a:prstGeom>
                    <a:noFill/>
                    <a:ln>
                      <a:noFill/>
                    </a:ln>
                  </pic:spPr>
                </pic:pic>
              </a:graphicData>
            </a:graphic>
          </wp:inline>
        </w:drawing>
      </w:r>
    </w:p>
    <w:p w14:paraId="6886A19D" w14:textId="20C58D34" w:rsidR="00785E16" w:rsidRDefault="00785E16" w:rsidP="00A935AD">
      <w:pPr>
        <w:rPr>
          <w:rFonts w:cs="Times"/>
          <w:color w:val="000000"/>
          <w:sz w:val="20"/>
          <w:szCs w:val="20"/>
        </w:rPr>
      </w:pPr>
    </w:p>
    <w:p w14:paraId="55C6B9FD" w14:textId="410ED1D9" w:rsidR="00785E16" w:rsidRDefault="00785E16" w:rsidP="00A935AD">
      <w:pPr>
        <w:rPr>
          <w:rFonts w:cs="Times"/>
          <w:color w:val="000000"/>
          <w:sz w:val="20"/>
          <w:szCs w:val="20"/>
        </w:rPr>
      </w:pPr>
      <w:r w:rsidRPr="00785E16">
        <w:rPr>
          <w:rFonts w:cs="Times"/>
          <w:noProof/>
          <w:color w:val="000000"/>
          <w:sz w:val="20"/>
          <w:szCs w:val="20"/>
        </w:rPr>
        <w:drawing>
          <wp:inline distT="0" distB="0" distL="0" distR="0" wp14:anchorId="6E14465A" wp14:editId="5B3CA83B">
            <wp:extent cx="5731510" cy="42945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94505"/>
                    </a:xfrm>
                    <a:prstGeom prst="rect">
                      <a:avLst/>
                    </a:prstGeom>
                    <a:noFill/>
                    <a:ln>
                      <a:noFill/>
                    </a:ln>
                  </pic:spPr>
                </pic:pic>
              </a:graphicData>
            </a:graphic>
          </wp:inline>
        </w:drawing>
      </w:r>
    </w:p>
    <w:p w14:paraId="709559AE" w14:textId="4CED0603" w:rsidR="00785E16" w:rsidRDefault="00785E16" w:rsidP="00A935AD">
      <w:pPr>
        <w:rPr>
          <w:rFonts w:cs="Times"/>
          <w:color w:val="000000"/>
          <w:sz w:val="20"/>
          <w:szCs w:val="20"/>
        </w:rPr>
      </w:pPr>
    </w:p>
    <w:p w14:paraId="3C0C82F2" w14:textId="5837D42F" w:rsidR="00785E16" w:rsidRDefault="00785E16" w:rsidP="00A935AD">
      <w:pPr>
        <w:rPr>
          <w:rFonts w:cs="Times"/>
          <w:color w:val="000000"/>
          <w:sz w:val="20"/>
          <w:szCs w:val="20"/>
        </w:rPr>
      </w:pPr>
      <w:r w:rsidRPr="00785E16">
        <w:rPr>
          <w:rFonts w:cs="Times"/>
          <w:noProof/>
          <w:color w:val="000000"/>
          <w:sz w:val="20"/>
          <w:szCs w:val="20"/>
        </w:rPr>
        <w:drawing>
          <wp:inline distT="0" distB="0" distL="0" distR="0" wp14:anchorId="15F4717D" wp14:editId="5ECC21C1">
            <wp:extent cx="4927600" cy="367474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7600" cy="3674745"/>
                    </a:xfrm>
                    <a:prstGeom prst="rect">
                      <a:avLst/>
                    </a:prstGeom>
                    <a:noFill/>
                    <a:ln>
                      <a:noFill/>
                    </a:ln>
                  </pic:spPr>
                </pic:pic>
              </a:graphicData>
            </a:graphic>
          </wp:inline>
        </w:drawing>
      </w:r>
    </w:p>
    <w:p w14:paraId="392E0817" w14:textId="35F920A4" w:rsidR="00507B14" w:rsidRDefault="00507B14" w:rsidP="00A935AD">
      <w:pPr>
        <w:rPr>
          <w:rFonts w:cs="Times"/>
          <w:color w:val="000000"/>
          <w:sz w:val="20"/>
          <w:szCs w:val="20"/>
        </w:rPr>
      </w:pPr>
    </w:p>
    <w:p w14:paraId="3166033A" w14:textId="0C03A54C" w:rsidR="00507B14" w:rsidRPr="007241D5" w:rsidRDefault="00507B14" w:rsidP="007241D5">
      <w:pPr>
        <w:pStyle w:val="ListParagraph"/>
        <w:numPr>
          <w:ilvl w:val="0"/>
          <w:numId w:val="2"/>
        </w:numPr>
        <w:rPr>
          <w:rFonts w:cs="DIN"/>
          <w:color w:val="000000"/>
          <w:sz w:val="52"/>
          <w:szCs w:val="52"/>
        </w:rPr>
      </w:pPr>
      <w:r w:rsidRPr="007241D5">
        <w:rPr>
          <w:rFonts w:cs="DIN"/>
          <w:color w:val="000000"/>
          <w:sz w:val="52"/>
          <w:szCs w:val="52"/>
        </w:rPr>
        <w:t>Korea’s Environmental Movement</w:t>
      </w:r>
      <w:r w:rsidR="00785E16" w:rsidRPr="007241D5">
        <w:rPr>
          <w:rFonts w:cs="DIN"/>
          <w:color w:val="000000"/>
          <w:sz w:val="52"/>
          <w:szCs w:val="52"/>
        </w:rPr>
        <w:t>:</w:t>
      </w:r>
    </w:p>
    <w:p w14:paraId="1C4A0A2F" w14:textId="76D3D67C" w:rsidR="007241D5" w:rsidRPr="00837DAC" w:rsidRDefault="007241D5" w:rsidP="00837DAC">
      <w:pPr>
        <w:pStyle w:val="ListParagraph"/>
        <w:numPr>
          <w:ilvl w:val="0"/>
          <w:numId w:val="1"/>
        </w:numPr>
        <w:autoSpaceDE w:val="0"/>
        <w:autoSpaceDN w:val="0"/>
        <w:adjustRightInd w:val="0"/>
        <w:spacing w:before="100" w:after="0" w:line="240" w:lineRule="auto"/>
        <w:jc w:val="both"/>
        <w:rPr>
          <w:rFonts w:cstheme="minorHAnsi"/>
          <w:color w:val="000000"/>
          <w:sz w:val="26"/>
          <w:szCs w:val="26"/>
        </w:rPr>
      </w:pPr>
      <w:r w:rsidRPr="007241D5">
        <w:rPr>
          <w:rFonts w:cs="Times"/>
          <w:color w:val="000000"/>
          <w:sz w:val="26"/>
          <w:szCs w:val="26"/>
        </w:rPr>
        <w:t xml:space="preserve">The relationship between the evolving environmental movement, government agencies, ordinary citizens, democratization, and later “democratic consolidation,” became ever </w:t>
      </w:r>
      <w:r w:rsidRPr="007241D5">
        <w:rPr>
          <w:rFonts w:cs="Times"/>
          <w:color w:val="000000"/>
          <w:sz w:val="26"/>
          <w:szCs w:val="26"/>
        </w:rPr>
        <w:t>denser</w:t>
      </w:r>
      <w:r w:rsidRPr="007241D5">
        <w:rPr>
          <w:rFonts w:cs="Times"/>
          <w:color w:val="000000"/>
          <w:sz w:val="26"/>
          <w:szCs w:val="26"/>
        </w:rPr>
        <w:t xml:space="preserve"> during the ensuing decades</w:t>
      </w:r>
      <w:r w:rsidR="00837DAC">
        <w:rPr>
          <w:rFonts w:cs="Times"/>
          <w:color w:val="000000"/>
          <w:sz w:val="20"/>
          <w:szCs w:val="20"/>
        </w:rPr>
        <w:t>.</w:t>
      </w:r>
    </w:p>
    <w:p w14:paraId="151EF668" w14:textId="77777777" w:rsidR="007241D5" w:rsidRPr="007241D5" w:rsidRDefault="007241D5" w:rsidP="007241D5">
      <w:pPr>
        <w:pStyle w:val="Pa7"/>
        <w:numPr>
          <w:ilvl w:val="0"/>
          <w:numId w:val="1"/>
        </w:numPr>
        <w:spacing w:before="100"/>
        <w:jc w:val="both"/>
        <w:rPr>
          <w:rFonts w:asciiTheme="minorHAnsi" w:hAnsiTheme="minorHAnsi" w:cstheme="minorHAnsi"/>
          <w:color w:val="000000"/>
          <w:sz w:val="26"/>
          <w:szCs w:val="26"/>
        </w:rPr>
      </w:pPr>
      <w:r w:rsidRPr="007241D5">
        <w:rPr>
          <w:rFonts w:asciiTheme="minorHAnsi" w:hAnsiTheme="minorHAnsi" w:cstheme="minorHAnsi"/>
          <w:color w:val="000000"/>
          <w:sz w:val="26"/>
          <w:szCs w:val="26"/>
        </w:rPr>
        <w:t xml:space="preserve">Many of the organizations that took root during the late 1980s expressed strident ideological positions, inspired by such statements as the Pollution Research Institute’s 1986 Anti-pollution Declaration, which asserted in no uncertain terms that </w:t>
      </w:r>
    </w:p>
    <w:p w14:paraId="72C6B17F" w14:textId="739265AC" w:rsidR="007241D5" w:rsidRDefault="007241D5" w:rsidP="007241D5">
      <w:pPr>
        <w:pStyle w:val="ListParagraph"/>
        <w:numPr>
          <w:ilvl w:val="1"/>
          <w:numId w:val="1"/>
        </w:numPr>
        <w:rPr>
          <w:rFonts w:cstheme="minorHAnsi"/>
          <w:color w:val="000000"/>
          <w:sz w:val="26"/>
          <w:szCs w:val="26"/>
        </w:rPr>
      </w:pPr>
      <w:r w:rsidRPr="007241D5">
        <w:rPr>
          <w:rFonts w:cstheme="minorHAnsi"/>
          <w:color w:val="000000"/>
          <w:sz w:val="26"/>
          <w:szCs w:val="26"/>
        </w:rPr>
        <w:t>Pollution represents the integrated problem of all contradiction in our society. Pollution, the product of monopoly, oppression, and the division of the Korean Peninsula, destroys our life, consciousness, and the fatherland we stand on…. The termination of the anti-popular [Chun] regime, which imports the pollution industry on behalf of multinational corporations and allows the pollutions emission of monopoly capital, is the shortcut solution for the problem of our country…. Democratization has an inseparable relationship with the solution of the pollution problem</w:t>
      </w:r>
      <w:r>
        <w:rPr>
          <w:rFonts w:cstheme="minorHAnsi"/>
          <w:color w:val="000000"/>
          <w:sz w:val="26"/>
          <w:szCs w:val="26"/>
        </w:rPr>
        <w:t>.</w:t>
      </w:r>
    </w:p>
    <w:p w14:paraId="52537763" w14:textId="6717ED33" w:rsidR="007241D5" w:rsidRPr="007241D5" w:rsidRDefault="007241D5" w:rsidP="007241D5">
      <w:pPr>
        <w:pStyle w:val="ListParagraph"/>
        <w:numPr>
          <w:ilvl w:val="0"/>
          <w:numId w:val="1"/>
        </w:numPr>
        <w:rPr>
          <w:rFonts w:cstheme="minorHAnsi"/>
          <w:color w:val="000000"/>
          <w:sz w:val="26"/>
          <w:szCs w:val="26"/>
        </w:rPr>
      </w:pPr>
      <w:r w:rsidRPr="007241D5">
        <w:rPr>
          <w:rFonts w:cstheme="minorHAnsi"/>
          <w:color w:val="000000"/>
          <w:sz w:val="26"/>
          <w:szCs w:val="26"/>
        </w:rPr>
        <w:t>As more and more Koreans earned the disposable income needed to consume the goods deemed essential for an affluent middle-class lifestyle, they generated a staggering amount of garbage that existing methods and infrastructure could no longer handle effectively.</w:t>
      </w:r>
    </w:p>
    <w:p w14:paraId="33EB3155" w14:textId="116DF983" w:rsidR="007241D5" w:rsidRPr="0064447B" w:rsidRDefault="00785E16" w:rsidP="0064447B">
      <w:pPr>
        <w:pStyle w:val="ListParagraph"/>
        <w:numPr>
          <w:ilvl w:val="0"/>
          <w:numId w:val="4"/>
        </w:numPr>
        <w:rPr>
          <w:rFonts w:cs="DIN"/>
          <w:b/>
          <w:bCs/>
          <w:color w:val="000000"/>
          <w:sz w:val="30"/>
          <w:szCs w:val="30"/>
        </w:rPr>
      </w:pPr>
      <w:r w:rsidRPr="0064447B">
        <w:rPr>
          <w:rFonts w:ascii="Times" w:hAnsi="Times" w:cs="Times"/>
          <w:color w:val="000000"/>
          <w:sz w:val="20"/>
          <w:szCs w:val="20"/>
        </w:rPr>
        <w:br w:type="page"/>
      </w:r>
      <w:r w:rsidR="007241D5" w:rsidRPr="0064447B">
        <w:rPr>
          <w:rFonts w:cs="DIN"/>
          <w:b/>
          <w:bCs/>
          <w:color w:val="000000"/>
          <w:sz w:val="30"/>
          <w:szCs w:val="30"/>
        </w:rPr>
        <w:lastRenderedPageBreak/>
        <w:t>The Waste Problem</w:t>
      </w:r>
    </w:p>
    <w:p w14:paraId="4309DA8D" w14:textId="37D84311" w:rsidR="007241D5" w:rsidRPr="00837DAC" w:rsidRDefault="0064447B" w:rsidP="0064447B">
      <w:pPr>
        <w:pStyle w:val="ListParagraph"/>
        <w:numPr>
          <w:ilvl w:val="0"/>
          <w:numId w:val="3"/>
        </w:numPr>
        <w:rPr>
          <w:rFonts w:cs="DIN"/>
          <w:b/>
          <w:bCs/>
          <w:color w:val="000000"/>
          <w:sz w:val="26"/>
          <w:szCs w:val="26"/>
        </w:rPr>
      </w:pPr>
      <w:r w:rsidRPr="0064447B">
        <w:rPr>
          <w:rFonts w:cs="Times"/>
          <w:color w:val="000000"/>
          <w:sz w:val="26"/>
          <w:szCs w:val="26"/>
        </w:rPr>
        <w:t xml:space="preserve">As Korea’s mass-consumption society emerged full-blown after 1990, the trash problem only continued to grow. Some of the statistics cited by Kim and Kim seem ambiguous. For example, according to a table taken from the Dong-A </w:t>
      </w:r>
      <w:proofErr w:type="spellStart"/>
      <w:r w:rsidRPr="0064447B">
        <w:rPr>
          <w:rFonts w:cs="Times"/>
          <w:color w:val="000000"/>
          <w:sz w:val="26"/>
          <w:szCs w:val="26"/>
        </w:rPr>
        <w:t>Ilbo</w:t>
      </w:r>
      <w:proofErr w:type="spellEnd"/>
      <w:r w:rsidRPr="0064447B">
        <w:rPr>
          <w:rFonts w:cs="Times"/>
          <w:color w:val="000000"/>
          <w:sz w:val="26"/>
          <w:szCs w:val="26"/>
        </w:rPr>
        <w:t xml:space="preserve"> newspaper in 1966, total waste (municipal plus industrial) generation increased from 145,374 tons per day in 1990 to 158,376 tons per day the following year, then declined to a low of 141,383 tons in 1993 before bouncing back to 147,049 tons per day in 1994. But over the same four-year period, per capita generation fell from 2.3kg per day to 1.3kg per day. Comparisons of Korea to other countries are less ambiguous: with regard to municipal waste in 1988, Koreans discharged 1.8kg per person per day, while in the U.S. it was 1.3kg; in Japan 1.0kg; in the U.K. and Germany, 0.9kg. The food-waste comparison is at least equally striking: Korea—0.52kg; Japan—0.37kg; Germany—0.27kg; and U.K.—0.26kg.</w:t>
      </w:r>
    </w:p>
    <w:p w14:paraId="7E91ABED" w14:textId="120F6E15" w:rsidR="00837DAC" w:rsidRPr="0053437B" w:rsidRDefault="00837DAC" w:rsidP="0064447B">
      <w:pPr>
        <w:pStyle w:val="ListParagraph"/>
        <w:numPr>
          <w:ilvl w:val="0"/>
          <w:numId w:val="3"/>
        </w:numPr>
        <w:rPr>
          <w:rFonts w:cs="DIN"/>
          <w:b/>
          <w:bCs/>
          <w:color w:val="000000"/>
          <w:sz w:val="26"/>
          <w:szCs w:val="26"/>
        </w:rPr>
      </w:pPr>
      <w:r w:rsidRPr="007241D5">
        <w:rPr>
          <w:rFonts w:cstheme="minorHAnsi"/>
          <w:color w:val="000000"/>
          <w:sz w:val="26"/>
          <w:szCs w:val="26"/>
        </w:rPr>
        <w:t>Leaving aside the question of pre-VBWFS weight measurements, the impact of Korea’s newfound culture of consumption requires consideration. Kim and Kim explain the food-waste situation in terms of both traditional habits and those that emerged with the post- Miracle consumption patterns, whereby Koreans tend to serve excessive amounts of food at home and in restaurants as a sign of hospitality. Also, preparation of traditional Korean foods such as kimchi generates “a lot of vegetable waste.”36 More troubling in the realm</w:t>
      </w:r>
      <w:r w:rsidRPr="007241D5">
        <w:rPr>
          <w:rStyle w:val="A9"/>
          <w:rFonts w:cstheme="minorHAnsi"/>
          <w:sz w:val="26"/>
          <w:szCs w:val="26"/>
        </w:rPr>
        <w:t xml:space="preserve"> </w:t>
      </w:r>
      <w:r w:rsidRPr="007241D5">
        <w:rPr>
          <w:rFonts w:cstheme="minorHAnsi"/>
          <w:color w:val="000000"/>
          <w:sz w:val="26"/>
          <w:szCs w:val="26"/>
        </w:rPr>
        <w:t>of the new consumption is the large-scale increase in other municipal organic wastes such as paper and textiles, along with inorganic wastes containing harmful substances such as batteries, light bulbs and plastics—ubiquitous in home appliances. Add to the mix disposable razors, toothbrushes, plastic bags, wooden chopsticks, wet paper towels, paper cups, other paper products, and Styrofoam. These items and materials decompose very slowly if at all, whether landfilled or reclaimed. Kim and Kim point out that when incinerated these materials can generate toxic gases such as dioxin, and thus any disposal scenario “incurred the fierce opposition of local residents and environmental groups.</w:t>
      </w:r>
    </w:p>
    <w:p w14:paraId="74FEDA57" w14:textId="4DBD8325" w:rsidR="0053437B" w:rsidRDefault="0053437B" w:rsidP="0053437B">
      <w:pPr>
        <w:rPr>
          <w:rFonts w:cs="DIN"/>
          <w:b/>
          <w:bCs/>
          <w:color w:val="000000"/>
          <w:sz w:val="26"/>
          <w:szCs w:val="26"/>
        </w:rPr>
      </w:pPr>
    </w:p>
    <w:p w14:paraId="7A5CF9A8" w14:textId="5BE28C5A" w:rsidR="0053437B" w:rsidRDefault="0053437B" w:rsidP="0053437B">
      <w:pPr>
        <w:rPr>
          <w:rFonts w:cs="DIN"/>
          <w:b/>
          <w:bCs/>
          <w:color w:val="000000"/>
          <w:sz w:val="26"/>
          <w:szCs w:val="26"/>
        </w:rPr>
      </w:pPr>
    </w:p>
    <w:p w14:paraId="1D2F4F4F" w14:textId="3B0251C8" w:rsidR="0053437B" w:rsidRDefault="0053437B" w:rsidP="0053437B">
      <w:pPr>
        <w:rPr>
          <w:rFonts w:cs="DIN"/>
          <w:b/>
          <w:bCs/>
          <w:color w:val="000000"/>
          <w:sz w:val="26"/>
          <w:szCs w:val="26"/>
        </w:rPr>
      </w:pPr>
    </w:p>
    <w:p w14:paraId="63083574" w14:textId="4CF78E23" w:rsidR="0053437B" w:rsidRDefault="0053437B" w:rsidP="0053437B">
      <w:pPr>
        <w:rPr>
          <w:rFonts w:cs="DIN"/>
          <w:b/>
          <w:bCs/>
          <w:color w:val="000000"/>
          <w:sz w:val="26"/>
          <w:szCs w:val="26"/>
        </w:rPr>
      </w:pPr>
    </w:p>
    <w:p w14:paraId="5014BD3D" w14:textId="46ACB5E9" w:rsidR="0053437B" w:rsidRDefault="0053437B" w:rsidP="0053437B">
      <w:pPr>
        <w:rPr>
          <w:rFonts w:cs="DIN"/>
          <w:b/>
          <w:bCs/>
          <w:color w:val="000000"/>
          <w:sz w:val="26"/>
          <w:szCs w:val="26"/>
        </w:rPr>
      </w:pPr>
    </w:p>
    <w:p w14:paraId="6ACB82EF" w14:textId="77777777" w:rsidR="0053437B" w:rsidRPr="0053437B" w:rsidRDefault="0053437B" w:rsidP="0053437B">
      <w:pPr>
        <w:rPr>
          <w:rFonts w:cs="DIN"/>
          <w:b/>
          <w:bCs/>
          <w:color w:val="000000"/>
          <w:sz w:val="26"/>
          <w:szCs w:val="26"/>
        </w:rPr>
      </w:pPr>
    </w:p>
    <w:p w14:paraId="4F56D6F3" w14:textId="46D24C1A" w:rsidR="0053437B" w:rsidRDefault="0053437B" w:rsidP="0053437B">
      <w:pPr>
        <w:pStyle w:val="ListParagraph"/>
        <w:numPr>
          <w:ilvl w:val="0"/>
          <w:numId w:val="6"/>
        </w:numPr>
        <w:rPr>
          <w:rStyle w:val="A17"/>
        </w:rPr>
      </w:pPr>
      <w:r>
        <w:rPr>
          <w:rStyle w:val="A17"/>
        </w:rPr>
        <w:lastRenderedPageBreak/>
        <w:t>The Enormity of the Problem</w:t>
      </w:r>
    </w:p>
    <w:p w14:paraId="0CBE6D32" w14:textId="32CE80B0" w:rsidR="0053437B" w:rsidRPr="007E2F07" w:rsidRDefault="0053437B" w:rsidP="0053437B">
      <w:pPr>
        <w:pStyle w:val="ListParagraph"/>
        <w:numPr>
          <w:ilvl w:val="0"/>
          <w:numId w:val="5"/>
        </w:numPr>
        <w:rPr>
          <w:rFonts w:cs="DIN"/>
          <w:b/>
          <w:bCs/>
          <w:color w:val="000000"/>
          <w:sz w:val="26"/>
          <w:szCs w:val="26"/>
        </w:rPr>
      </w:pPr>
      <w:r w:rsidRPr="0053437B">
        <w:rPr>
          <w:rFonts w:cs="Times"/>
          <w:color w:val="000000"/>
          <w:sz w:val="26"/>
          <w:szCs w:val="26"/>
        </w:rPr>
        <w:t>To establish a comprehensive, fully functional, effective and efficient waste handling regime, Korea would need to put the many different pieces in place and satisfy the needs, desires and demands of many different constituencies, and all in ways that would ensure environmental sustainability. Pressure to create such a system had been building for years, and as events took their course, the inevitable question landed on the table: Who would pay for it and how? This issue indeed rests at the heart of any analysis of political economy. Kim and Kim suggest that the money question was at least as contentious as any other in this matter. As of 1994, Korea had not yet achieved fiscal self-reliance with regard to waste handling. At that time, collection fees covered only 15% of the cost of disposal (cost: KRW 962 billion; fees collected: KRW 142.8 billion). Citizens paid a waste fee calculated by a formula based on the building area enclosed by apartment houses and a property tax on detached houses. The amount paid by households was tiny, about KRW 5000 per month</w:t>
      </w:r>
      <w:r w:rsidR="007E2F07">
        <w:rPr>
          <w:rFonts w:cs="Times"/>
          <w:color w:val="000000"/>
          <w:sz w:val="26"/>
          <w:szCs w:val="26"/>
        </w:rPr>
        <w:t>.</w:t>
      </w:r>
    </w:p>
    <w:p w14:paraId="4ECDC1DC" w14:textId="23A0EE93" w:rsidR="007E2F07" w:rsidRDefault="007E2F07" w:rsidP="007E2F07">
      <w:pPr>
        <w:pStyle w:val="ListParagraph"/>
        <w:numPr>
          <w:ilvl w:val="0"/>
          <w:numId w:val="5"/>
        </w:numPr>
        <w:rPr>
          <w:rStyle w:val="A17"/>
        </w:rPr>
      </w:pPr>
      <w:r w:rsidRPr="007E2F07">
        <w:rPr>
          <w:rFonts w:cstheme="minorHAnsi"/>
          <w:color w:val="000000"/>
          <w:sz w:val="26"/>
          <w:szCs w:val="26"/>
        </w:rPr>
        <w:t>in the 1990s, the new paradigm for “Sustainable Waste Management” entailed reducing volumes of potential waste before they were even generated, controlling demand for waste services, concerted recycling of wastes, and shared responsibility between government entities at all levels of governance in cooperation with consumers and producers. Of special importance was the enhancement of “public awareness of waste issues and inducing ordinary people to participate in activities for reducing waste volume”—the essential involvement of civil society.42 The authors depict the paradigm shift as detailed in the following table:</w:t>
      </w:r>
    </w:p>
    <w:tbl>
      <w:tblPr>
        <w:tblStyle w:val="TableGrid"/>
        <w:tblW w:w="0" w:type="auto"/>
        <w:tblLook w:val="04A0" w:firstRow="1" w:lastRow="0" w:firstColumn="1" w:lastColumn="0" w:noHBand="0" w:noVBand="1"/>
      </w:tblPr>
      <w:tblGrid>
        <w:gridCol w:w="3005"/>
        <w:gridCol w:w="3005"/>
        <w:gridCol w:w="3006"/>
      </w:tblGrid>
      <w:tr w:rsidR="007E2F07" w14:paraId="1DB2538F" w14:textId="77777777" w:rsidTr="007E2F07">
        <w:tc>
          <w:tcPr>
            <w:tcW w:w="3005" w:type="dxa"/>
          </w:tcPr>
          <w:p w14:paraId="77FB14F7" w14:textId="0343E41B" w:rsidR="007E2F07" w:rsidRPr="006B2A67" w:rsidRDefault="007E2F07" w:rsidP="007E2F07">
            <w:pPr>
              <w:pStyle w:val="Pa19"/>
              <w:rPr>
                <w:rStyle w:val="A17"/>
                <w:rFonts w:asciiTheme="minorHAnsi" w:hAnsiTheme="minorHAnsi" w:cstheme="minorHAnsi"/>
                <w:sz w:val="26"/>
                <w:szCs w:val="26"/>
              </w:rPr>
            </w:pPr>
            <w:r w:rsidRPr="006B2A67">
              <w:rPr>
                <w:rFonts w:asciiTheme="minorHAnsi" w:hAnsiTheme="minorHAnsi" w:cstheme="minorHAnsi"/>
                <w:color w:val="000000"/>
                <w:sz w:val="26"/>
                <w:szCs w:val="26"/>
              </w:rPr>
              <w:t xml:space="preserve">Paradigm </w:t>
            </w:r>
          </w:p>
        </w:tc>
        <w:tc>
          <w:tcPr>
            <w:tcW w:w="3005" w:type="dxa"/>
          </w:tcPr>
          <w:p w14:paraId="039DA417" w14:textId="77777777" w:rsidR="007E2F07" w:rsidRPr="006B2A67" w:rsidRDefault="007E2F07" w:rsidP="007E2F07">
            <w:pPr>
              <w:pStyle w:val="Pa20"/>
              <w:rPr>
                <w:rFonts w:asciiTheme="minorHAnsi" w:hAnsiTheme="minorHAnsi" w:cstheme="minorHAnsi"/>
                <w:color w:val="000000"/>
                <w:sz w:val="26"/>
                <w:szCs w:val="26"/>
              </w:rPr>
            </w:pPr>
            <w:r w:rsidRPr="006B2A67">
              <w:rPr>
                <w:rFonts w:asciiTheme="minorHAnsi" w:hAnsiTheme="minorHAnsi" w:cstheme="minorHAnsi"/>
                <w:color w:val="000000"/>
                <w:sz w:val="26"/>
                <w:szCs w:val="26"/>
              </w:rPr>
              <w:t xml:space="preserve">Service Supply </w:t>
            </w:r>
          </w:p>
          <w:p w14:paraId="76603400" w14:textId="77777777" w:rsidR="007E2F07" w:rsidRPr="006B2A67" w:rsidRDefault="007E2F07">
            <w:pPr>
              <w:rPr>
                <w:rStyle w:val="A17"/>
                <w:rFonts w:cstheme="minorHAnsi"/>
                <w:sz w:val="26"/>
                <w:szCs w:val="26"/>
              </w:rPr>
            </w:pPr>
          </w:p>
        </w:tc>
        <w:tc>
          <w:tcPr>
            <w:tcW w:w="3006" w:type="dxa"/>
          </w:tcPr>
          <w:p w14:paraId="784178B0" w14:textId="77777777" w:rsidR="007E2F07" w:rsidRPr="006B2A67" w:rsidRDefault="007E2F07" w:rsidP="007E2F07">
            <w:pPr>
              <w:pStyle w:val="Pa20"/>
              <w:rPr>
                <w:rFonts w:asciiTheme="minorHAnsi" w:hAnsiTheme="minorHAnsi" w:cstheme="minorHAnsi"/>
                <w:color w:val="000000"/>
                <w:sz w:val="26"/>
                <w:szCs w:val="26"/>
              </w:rPr>
            </w:pPr>
            <w:r w:rsidRPr="006B2A67">
              <w:rPr>
                <w:rFonts w:asciiTheme="minorHAnsi" w:hAnsiTheme="minorHAnsi" w:cstheme="minorHAnsi"/>
                <w:color w:val="000000"/>
                <w:sz w:val="26"/>
                <w:szCs w:val="26"/>
              </w:rPr>
              <w:t xml:space="preserve">Demand Control </w:t>
            </w:r>
          </w:p>
          <w:p w14:paraId="63B7CFF8" w14:textId="77777777" w:rsidR="007E2F07" w:rsidRPr="006B2A67" w:rsidRDefault="007E2F07">
            <w:pPr>
              <w:rPr>
                <w:rStyle w:val="A17"/>
                <w:rFonts w:cstheme="minorHAnsi"/>
                <w:sz w:val="26"/>
                <w:szCs w:val="26"/>
              </w:rPr>
            </w:pPr>
          </w:p>
        </w:tc>
      </w:tr>
      <w:tr w:rsidR="007E2F07" w14:paraId="344EAFED" w14:textId="77777777" w:rsidTr="007E2F07">
        <w:tc>
          <w:tcPr>
            <w:tcW w:w="3005" w:type="dxa"/>
          </w:tcPr>
          <w:tbl>
            <w:tblPr>
              <w:tblW w:w="0" w:type="auto"/>
              <w:tblBorders>
                <w:top w:val="nil"/>
                <w:left w:val="nil"/>
                <w:bottom w:val="nil"/>
                <w:right w:val="nil"/>
              </w:tblBorders>
              <w:tblLook w:val="0000" w:firstRow="0" w:lastRow="0" w:firstColumn="0" w:lastColumn="0" w:noHBand="0" w:noVBand="0"/>
            </w:tblPr>
            <w:tblGrid>
              <w:gridCol w:w="702"/>
            </w:tblGrid>
            <w:tr w:rsidR="007E2F07" w:rsidRPr="006B2A67" w14:paraId="0ACBB91B" w14:textId="77777777">
              <w:tblPrEx>
                <w:tblCellMar>
                  <w:top w:w="0" w:type="dxa"/>
                  <w:bottom w:w="0" w:type="dxa"/>
                </w:tblCellMar>
              </w:tblPrEx>
              <w:trPr>
                <w:trHeight w:val="108"/>
              </w:trPr>
              <w:tc>
                <w:tcPr>
                  <w:tcW w:w="0" w:type="auto"/>
                </w:tcPr>
                <w:p w14:paraId="0CACFAAA" w14:textId="77777777" w:rsidR="007E2F07" w:rsidRPr="007E2F07" w:rsidRDefault="007E2F07" w:rsidP="007E2F07">
                  <w:pPr>
                    <w:autoSpaceDE w:val="0"/>
                    <w:autoSpaceDN w:val="0"/>
                    <w:adjustRightInd w:val="0"/>
                    <w:spacing w:after="0" w:line="181" w:lineRule="atLeast"/>
                    <w:jc w:val="center"/>
                    <w:rPr>
                      <w:rFonts w:cstheme="minorHAnsi"/>
                      <w:color w:val="000000"/>
                      <w:sz w:val="26"/>
                      <w:szCs w:val="26"/>
                    </w:rPr>
                  </w:pPr>
                  <w:r w:rsidRPr="007E2F07">
                    <w:rPr>
                      <w:rFonts w:cstheme="minorHAnsi"/>
                      <w:color w:val="000000"/>
                      <w:sz w:val="26"/>
                      <w:szCs w:val="26"/>
                    </w:rPr>
                    <w:t xml:space="preserve">Goal </w:t>
                  </w:r>
                </w:p>
              </w:tc>
            </w:tr>
          </w:tbl>
          <w:p w14:paraId="5D3C4F18" w14:textId="77777777" w:rsidR="007E2F07" w:rsidRPr="006B2A67" w:rsidRDefault="007E2F07">
            <w:pPr>
              <w:rPr>
                <w:rStyle w:val="A17"/>
                <w:rFonts w:cstheme="minorHAnsi"/>
                <w:sz w:val="26"/>
                <w:szCs w:val="26"/>
              </w:rPr>
            </w:pPr>
          </w:p>
        </w:tc>
        <w:tc>
          <w:tcPr>
            <w:tcW w:w="3005" w:type="dxa"/>
          </w:tcPr>
          <w:p w14:paraId="6DB323C2" w14:textId="5CD31A2C" w:rsidR="007E2F07" w:rsidRPr="006B2A67" w:rsidRDefault="007E2F07" w:rsidP="006B2A67">
            <w:pPr>
              <w:autoSpaceDE w:val="0"/>
              <w:autoSpaceDN w:val="0"/>
              <w:adjustRightInd w:val="0"/>
              <w:spacing w:line="181" w:lineRule="atLeast"/>
              <w:rPr>
                <w:rStyle w:val="A17"/>
                <w:rFonts w:cstheme="minorHAnsi"/>
                <w:sz w:val="26"/>
                <w:szCs w:val="26"/>
              </w:rPr>
            </w:pPr>
            <w:r w:rsidRPr="007E2F07">
              <w:rPr>
                <w:rFonts w:cstheme="minorHAnsi"/>
                <w:color w:val="000000"/>
                <w:sz w:val="26"/>
                <w:szCs w:val="26"/>
              </w:rPr>
              <w:t xml:space="preserve">Expand Treatment Facilities </w:t>
            </w:r>
          </w:p>
        </w:tc>
        <w:tc>
          <w:tcPr>
            <w:tcW w:w="3006" w:type="dxa"/>
          </w:tcPr>
          <w:p w14:paraId="0F51CD86" w14:textId="77777777" w:rsidR="007E2F07" w:rsidRPr="006B2A67" w:rsidRDefault="007E2F07" w:rsidP="007E2F07">
            <w:pPr>
              <w:autoSpaceDE w:val="0"/>
              <w:autoSpaceDN w:val="0"/>
              <w:adjustRightInd w:val="0"/>
              <w:spacing w:line="181" w:lineRule="atLeast"/>
              <w:rPr>
                <w:rFonts w:cstheme="minorHAnsi"/>
                <w:color w:val="000000"/>
                <w:sz w:val="26"/>
                <w:szCs w:val="26"/>
              </w:rPr>
            </w:pPr>
            <w:r w:rsidRPr="007E2F07">
              <w:rPr>
                <w:rFonts w:cstheme="minorHAnsi"/>
                <w:color w:val="000000"/>
                <w:sz w:val="26"/>
                <w:szCs w:val="26"/>
              </w:rPr>
              <w:t xml:space="preserve">Reduce Waste, Increase Recycling </w:t>
            </w:r>
          </w:p>
          <w:p w14:paraId="0C6FB3BA" w14:textId="77777777" w:rsidR="007E2F07" w:rsidRPr="006B2A67" w:rsidRDefault="007E2F07">
            <w:pPr>
              <w:rPr>
                <w:rStyle w:val="A17"/>
                <w:rFonts w:cstheme="minorHAnsi"/>
                <w:sz w:val="26"/>
                <w:szCs w:val="26"/>
              </w:rPr>
            </w:pPr>
          </w:p>
        </w:tc>
      </w:tr>
      <w:tr w:rsidR="007E2F07" w14:paraId="6B708E3D" w14:textId="77777777" w:rsidTr="007E2F07">
        <w:tc>
          <w:tcPr>
            <w:tcW w:w="3005" w:type="dxa"/>
          </w:tcPr>
          <w:tbl>
            <w:tblPr>
              <w:tblW w:w="0" w:type="auto"/>
              <w:tblBorders>
                <w:top w:val="nil"/>
                <w:left w:val="nil"/>
                <w:bottom w:val="nil"/>
                <w:right w:val="nil"/>
              </w:tblBorders>
              <w:tblLook w:val="0000" w:firstRow="0" w:lastRow="0" w:firstColumn="0" w:lastColumn="0" w:noHBand="0" w:noVBand="0"/>
            </w:tblPr>
            <w:tblGrid>
              <w:gridCol w:w="779"/>
            </w:tblGrid>
            <w:tr w:rsidR="006B2A67" w:rsidRPr="006B2A67" w14:paraId="4F84764B" w14:textId="77777777">
              <w:tblPrEx>
                <w:tblCellMar>
                  <w:top w:w="0" w:type="dxa"/>
                  <w:bottom w:w="0" w:type="dxa"/>
                </w:tblCellMar>
              </w:tblPrEx>
              <w:trPr>
                <w:trHeight w:val="588"/>
              </w:trPr>
              <w:tc>
                <w:tcPr>
                  <w:tcW w:w="0" w:type="auto"/>
                </w:tcPr>
                <w:p w14:paraId="54F4897B" w14:textId="77777777" w:rsidR="006B2A67" w:rsidRPr="007E2F07" w:rsidRDefault="006B2A67" w:rsidP="007E2F07">
                  <w:pPr>
                    <w:autoSpaceDE w:val="0"/>
                    <w:autoSpaceDN w:val="0"/>
                    <w:adjustRightInd w:val="0"/>
                    <w:spacing w:after="0" w:line="181" w:lineRule="atLeast"/>
                    <w:jc w:val="center"/>
                    <w:rPr>
                      <w:rFonts w:cstheme="minorHAnsi"/>
                      <w:color w:val="000000"/>
                      <w:sz w:val="26"/>
                      <w:szCs w:val="26"/>
                    </w:rPr>
                  </w:pPr>
                  <w:r w:rsidRPr="007E2F07">
                    <w:rPr>
                      <w:rFonts w:cstheme="minorHAnsi"/>
                      <w:color w:val="000000"/>
                      <w:sz w:val="26"/>
                      <w:szCs w:val="26"/>
                    </w:rPr>
                    <w:t xml:space="preserve">Tools </w:t>
                  </w:r>
                </w:p>
              </w:tc>
            </w:tr>
          </w:tbl>
          <w:p w14:paraId="49BFEA45" w14:textId="77777777" w:rsidR="007E2F07" w:rsidRPr="006B2A67" w:rsidRDefault="007E2F07">
            <w:pPr>
              <w:rPr>
                <w:rStyle w:val="A17"/>
                <w:rFonts w:cstheme="minorHAnsi"/>
                <w:sz w:val="26"/>
                <w:szCs w:val="26"/>
              </w:rPr>
            </w:pPr>
          </w:p>
        </w:tc>
        <w:tc>
          <w:tcPr>
            <w:tcW w:w="3005" w:type="dxa"/>
          </w:tcPr>
          <w:p w14:paraId="4DECB382" w14:textId="77777777" w:rsidR="007E2F07" w:rsidRPr="006B2A67" w:rsidRDefault="007E2F07" w:rsidP="007E2F07">
            <w:pPr>
              <w:autoSpaceDE w:val="0"/>
              <w:autoSpaceDN w:val="0"/>
              <w:adjustRightInd w:val="0"/>
              <w:spacing w:line="181" w:lineRule="atLeast"/>
              <w:rPr>
                <w:rFonts w:cstheme="minorHAnsi"/>
                <w:color w:val="000000"/>
                <w:sz w:val="26"/>
                <w:szCs w:val="26"/>
              </w:rPr>
            </w:pPr>
            <w:r w:rsidRPr="007E2F07">
              <w:rPr>
                <w:rFonts w:cstheme="minorHAnsi"/>
                <w:color w:val="000000"/>
                <w:sz w:val="26"/>
                <w:szCs w:val="26"/>
              </w:rPr>
              <w:t xml:space="preserve">Fixed Rate Waste Fee </w:t>
            </w:r>
          </w:p>
          <w:p w14:paraId="628B245E" w14:textId="77777777" w:rsidR="007E2F07" w:rsidRPr="006B2A67" w:rsidRDefault="007E2F07">
            <w:pPr>
              <w:rPr>
                <w:rStyle w:val="A17"/>
                <w:rFonts w:cstheme="minorHAnsi"/>
                <w:sz w:val="26"/>
                <w:szCs w:val="26"/>
              </w:rPr>
            </w:pPr>
          </w:p>
        </w:tc>
        <w:tc>
          <w:tcPr>
            <w:tcW w:w="3006" w:type="dxa"/>
          </w:tcPr>
          <w:p w14:paraId="70396A46" w14:textId="77777777" w:rsidR="006B2A67" w:rsidRPr="007E2F07" w:rsidRDefault="006B2A67" w:rsidP="006B2A67">
            <w:pPr>
              <w:autoSpaceDE w:val="0"/>
              <w:autoSpaceDN w:val="0"/>
              <w:adjustRightInd w:val="0"/>
              <w:spacing w:line="181" w:lineRule="atLeast"/>
              <w:rPr>
                <w:rFonts w:cstheme="minorHAnsi"/>
                <w:color w:val="000000"/>
                <w:sz w:val="26"/>
                <w:szCs w:val="26"/>
              </w:rPr>
            </w:pPr>
            <w:r w:rsidRPr="007E2F07">
              <w:rPr>
                <w:rFonts w:cstheme="minorHAnsi"/>
                <w:color w:val="000000"/>
                <w:sz w:val="26"/>
                <w:szCs w:val="26"/>
              </w:rPr>
              <w:t xml:space="preserve">- Volume-based Waste Fee System </w:t>
            </w:r>
          </w:p>
          <w:p w14:paraId="65AEECC0" w14:textId="77777777" w:rsidR="006B2A67" w:rsidRPr="007E2F07" w:rsidRDefault="006B2A67" w:rsidP="006B2A67">
            <w:pPr>
              <w:autoSpaceDE w:val="0"/>
              <w:autoSpaceDN w:val="0"/>
              <w:adjustRightInd w:val="0"/>
              <w:spacing w:line="181" w:lineRule="atLeast"/>
              <w:rPr>
                <w:rFonts w:cstheme="minorHAnsi"/>
                <w:color w:val="000000"/>
                <w:sz w:val="26"/>
                <w:szCs w:val="26"/>
              </w:rPr>
            </w:pPr>
            <w:r w:rsidRPr="007E2F07">
              <w:rPr>
                <w:rFonts w:cstheme="minorHAnsi"/>
                <w:color w:val="000000"/>
                <w:sz w:val="26"/>
                <w:szCs w:val="26"/>
              </w:rPr>
              <w:t xml:space="preserve">- Deposit-refund System </w:t>
            </w:r>
          </w:p>
          <w:p w14:paraId="02BD5C31" w14:textId="77777777" w:rsidR="006B2A67" w:rsidRPr="007E2F07" w:rsidRDefault="006B2A67" w:rsidP="006B2A67">
            <w:pPr>
              <w:autoSpaceDE w:val="0"/>
              <w:autoSpaceDN w:val="0"/>
              <w:adjustRightInd w:val="0"/>
              <w:spacing w:line="181" w:lineRule="atLeast"/>
              <w:rPr>
                <w:rFonts w:cstheme="minorHAnsi"/>
                <w:color w:val="000000"/>
                <w:sz w:val="26"/>
                <w:szCs w:val="26"/>
              </w:rPr>
            </w:pPr>
            <w:r w:rsidRPr="007E2F07">
              <w:rPr>
                <w:rFonts w:cstheme="minorHAnsi"/>
                <w:color w:val="000000"/>
                <w:sz w:val="26"/>
                <w:szCs w:val="26"/>
              </w:rPr>
              <w:t xml:space="preserve">- Waste Charge System </w:t>
            </w:r>
          </w:p>
          <w:p w14:paraId="3586807E" w14:textId="77777777" w:rsidR="006B2A67" w:rsidRPr="007E2F07" w:rsidRDefault="006B2A67" w:rsidP="006B2A67">
            <w:pPr>
              <w:autoSpaceDE w:val="0"/>
              <w:autoSpaceDN w:val="0"/>
              <w:adjustRightInd w:val="0"/>
              <w:spacing w:line="181" w:lineRule="atLeast"/>
              <w:rPr>
                <w:rFonts w:cstheme="minorHAnsi"/>
                <w:color w:val="000000"/>
                <w:sz w:val="26"/>
                <w:szCs w:val="26"/>
              </w:rPr>
            </w:pPr>
            <w:r w:rsidRPr="007E2F07">
              <w:rPr>
                <w:rFonts w:cstheme="minorHAnsi"/>
                <w:color w:val="000000"/>
                <w:sz w:val="26"/>
                <w:szCs w:val="26"/>
              </w:rPr>
              <w:t xml:space="preserve">- Packaging Waste Reduction </w:t>
            </w:r>
          </w:p>
          <w:p w14:paraId="0EFF190C" w14:textId="7F45962C" w:rsidR="007E2F07" w:rsidRPr="006B2A67" w:rsidRDefault="006B2A67" w:rsidP="006B2A67">
            <w:pPr>
              <w:rPr>
                <w:rStyle w:val="A17"/>
                <w:rFonts w:cstheme="minorHAnsi"/>
                <w:sz w:val="26"/>
                <w:szCs w:val="26"/>
              </w:rPr>
            </w:pPr>
            <w:r w:rsidRPr="007E2F07">
              <w:rPr>
                <w:rFonts w:cstheme="minorHAnsi"/>
                <w:color w:val="000000"/>
                <w:sz w:val="26"/>
                <w:szCs w:val="26"/>
              </w:rPr>
              <w:t xml:space="preserve">- Control over the Use of Disposable Goods </w:t>
            </w:r>
          </w:p>
        </w:tc>
      </w:tr>
    </w:tbl>
    <w:p w14:paraId="5F549262" w14:textId="299FF236" w:rsidR="0053437B" w:rsidRDefault="0053437B">
      <w:pPr>
        <w:rPr>
          <w:rStyle w:val="A17"/>
        </w:rPr>
      </w:pPr>
    </w:p>
    <w:p w14:paraId="781BCE7E" w14:textId="346EADBA" w:rsidR="006B2A67" w:rsidRDefault="006B2A67">
      <w:pPr>
        <w:rPr>
          <w:rFonts w:cs="DIN"/>
          <w:b/>
          <w:bCs/>
          <w:color w:val="000000"/>
          <w:sz w:val="30"/>
          <w:szCs w:val="30"/>
        </w:rPr>
      </w:pPr>
      <w:r>
        <w:rPr>
          <w:rFonts w:cs="DIN"/>
          <w:b/>
          <w:bCs/>
          <w:color w:val="000000"/>
          <w:sz w:val="30"/>
          <w:szCs w:val="30"/>
        </w:rPr>
        <w:lastRenderedPageBreak/>
        <w:t>Evolution of the Legal and Administrative Framework Regarding Waste</w:t>
      </w:r>
    </w:p>
    <w:p w14:paraId="2D101B81" w14:textId="77777777" w:rsidR="006B2A67" w:rsidRPr="006B2A67" w:rsidRDefault="006B2A67" w:rsidP="006B2A67">
      <w:pPr>
        <w:pStyle w:val="Pa7"/>
        <w:spacing w:before="100"/>
        <w:ind w:firstLine="220"/>
        <w:jc w:val="both"/>
        <w:rPr>
          <w:rFonts w:asciiTheme="minorHAnsi" w:hAnsiTheme="minorHAnsi" w:cstheme="minorHAnsi"/>
          <w:color w:val="000000"/>
          <w:sz w:val="26"/>
          <w:szCs w:val="26"/>
        </w:rPr>
      </w:pPr>
      <w:r w:rsidRPr="006B2A67">
        <w:rPr>
          <w:rFonts w:asciiTheme="minorHAnsi" w:hAnsiTheme="minorHAnsi" w:cstheme="minorHAnsi"/>
          <w:color w:val="000000"/>
          <w:sz w:val="26"/>
          <w:szCs w:val="26"/>
        </w:rPr>
        <w:t xml:space="preserve">Between 1961 and 1992, dealing with waste issues in Korea underwent numerous legal and administrative changes, as Kim and Kim have detailed. The following is a brief chronological enumeration of some of the most important items: </w:t>
      </w:r>
    </w:p>
    <w:p w14:paraId="5DFBE007" w14:textId="77777777" w:rsidR="006B2A67" w:rsidRPr="006B2A67" w:rsidRDefault="006B2A67" w:rsidP="006B2A67">
      <w:pPr>
        <w:pStyle w:val="Pa16"/>
        <w:spacing w:before="100"/>
        <w:ind w:left="560"/>
        <w:jc w:val="both"/>
        <w:rPr>
          <w:rFonts w:asciiTheme="minorHAnsi" w:hAnsiTheme="minorHAnsi" w:cstheme="minorHAnsi"/>
          <w:color w:val="000000"/>
          <w:sz w:val="26"/>
          <w:szCs w:val="26"/>
        </w:rPr>
      </w:pPr>
      <w:r w:rsidRPr="006B2A67">
        <w:rPr>
          <w:rFonts w:asciiTheme="minorHAnsi" w:hAnsiTheme="minorHAnsi" w:cstheme="minorHAnsi"/>
          <w:color w:val="000000"/>
          <w:sz w:val="26"/>
          <w:szCs w:val="26"/>
        </w:rPr>
        <w:t xml:space="preserve">• 1961: </w:t>
      </w:r>
      <w:proofErr w:type="gramStart"/>
      <w:r w:rsidRPr="006B2A67">
        <w:rPr>
          <w:rFonts w:asciiTheme="minorHAnsi" w:hAnsiTheme="minorHAnsi" w:cstheme="minorHAnsi"/>
          <w:color w:val="000000"/>
          <w:sz w:val="26"/>
          <w:szCs w:val="26"/>
        </w:rPr>
        <w:t>the</w:t>
      </w:r>
      <w:proofErr w:type="gramEnd"/>
      <w:r w:rsidRPr="006B2A67">
        <w:rPr>
          <w:rFonts w:asciiTheme="minorHAnsi" w:hAnsiTheme="minorHAnsi" w:cstheme="minorHAnsi"/>
          <w:color w:val="000000"/>
          <w:sz w:val="26"/>
          <w:szCs w:val="26"/>
        </w:rPr>
        <w:t xml:space="preserve"> Waste Cleaning Act, to treat waste and excreta. </w:t>
      </w:r>
    </w:p>
    <w:p w14:paraId="22CE6747" w14:textId="77777777" w:rsidR="006B2A67" w:rsidRPr="006B2A67" w:rsidRDefault="006B2A67" w:rsidP="006B2A67">
      <w:pPr>
        <w:pStyle w:val="Pa16"/>
        <w:spacing w:before="100"/>
        <w:ind w:left="560"/>
        <w:jc w:val="both"/>
        <w:rPr>
          <w:rFonts w:asciiTheme="minorHAnsi" w:hAnsiTheme="minorHAnsi" w:cstheme="minorHAnsi"/>
          <w:color w:val="000000"/>
          <w:sz w:val="26"/>
          <w:szCs w:val="26"/>
        </w:rPr>
      </w:pPr>
      <w:r w:rsidRPr="006B2A67">
        <w:rPr>
          <w:rFonts w:asciiTheme="minorHAnsi" w:hAnsiTheme="minorHAnsi" w:cstheme="minorHAnsi"/>
          <w:color w:val="000000"/>
          <w:sz w:val="26"/>
          <w:szCs w:val="26"/>
        </w:rPr>
        <w:t xml:space="preserve">• 1963: </w:t>
      </w:r>
      <w:proofErr w:type="gramStart"/>
      <w:r w:rsidRPr="006B2A67">
        <w:rPr>
          <w:rFonts w:asciiTheme="minorHAnsi" w:hAnsiTheme="minorHAnsi" w:cstheme="minorHAnsi"/>
          <w:color w:val="000000"/>
          <w:sz w:val="26"/>
          <w:szCs w:val="26"/>
        </w:rPr>
        <w:t>the</w:t>
      </w:r>
      <w:proofErr w:type="gramEnd"/>
      <w:r w:rsidRPr="006B2A67">
        <w:rPr>
          <w:rFonts w:asciiTheme="minorHAnsi" w:hAnsiTheme="minorHAnsi" w:cstheme="minorHAnsi"/>
          <w:color w:val="000000"/>
          <w:sz w:val="26"/>
          <w:szCs w:val="26"/>
        </w:rPr>
        <w:t xml:space="preserve"> Environmental Protection Act. </w:t>
      </w:r>
    </w:p>
    <w:p w14:paraId="635CD67F" w14:textId="77777777" w:rsidR="006B2A67" w:rsidRPr="006B2A67" w:rsidRDefault="006B2A67" w:rsidP="006B2A67">
      <w:pPr>
        <w:pStyle w:val="Pa16"/>
        <w:spacing w:before="100"/>
        <w:ind w:left="560"/>
        <w:jc w:val="both"/>
        <w:rPr>
          <w:rFonts w:asciiTheme="minorHAnsi" w:hAnsiTheme="minorHAnsi" w:cstheme="minorHAnsi"/>
          <w:color w:val="000000"/>
          <w:sz w:val="26"/>
          <w:szCs w:val="26"/>
        </w:rPr>
      </w:pPr>
      <w:r w:rsidRPr="006B2A67">
        <w:rPr>
          <w:rFonts w:asciiTheme="minorHAnsi" w:hAnsiTheme="minorHAnsi" w:cstheme="minorHAnsi"/>
          <w:color w:val="000000"/>
          <w:sz w:val="26"/>
          <w:szCs w:val="26"/>
        </w:rPr>
        <w:t xml:space="preserve">• 1977: </w:t>
      </w:r>
      <w:proofErr w:type="gramStart"/>
      <w:r w:rsidRPr="006B2A67">
        <w:rPr>
          <w:rFonts w:asciiTheme="minorHAnsi" w:hAnsiTheme="minorHAnsi" w:cstheme="minorHAnsi"/>
          <w:color w:val="000000"/>
          <w:sz w:val="26"/>
          <w:szCs w:val="26"/>
        </w:rPr>
        <w:t>the</w:t>
      </w:r>
      <w:proofErr w:type="gramEnd"/>
      <w:r w:rsidRPr="006B2A67">
        <w:rPr>
          <w:rFonts w:asciiTheme="minorHAnsi" w:hAnsiTheme="minorHAnsi" w:cstheme="minorHAnsi"/>
          <w:color w:val="000000"/>
          <w:sz w:val="26"/>
          <w:szCs w:val="26"/>
        </w:rPr>
        <w:t xml:space="preserve"> Environmental Protection Law—overall environmental and sanitation regulations, including waste treatment. </w:t>
      </w:r>
    </w:p>
    <w:p w14:paraId="7B9DBFD1" w14:textId="77777777" w:rsidR="006B2A67" w:rsidRPr="006B2A67" w:rsidRDefault="006B2A67" w:rsidP="006B2A67">
      <w:pPr>
        <w:pStyle w:val="Pa16"/>
        <w:spacing w:before="100"/>
        <w:ind w:left="560"/>
        <w:jc w:val="both"/>
        <w:rPr>
          <w:rFonts w:asciiTheme="minorHAnsi" w:hAnsiTheme="minorHAnsi" w:cstheme="minorHAnsi"/>
          <w:color w:val="000000"/>
          <w:sz w:val="26"/>
          <w:szCs w:val="26"/>
        </w:rPr>
      </w:pPr>
      <w:r w:rsidRPr="006B2A67">
        <w:rPr>
          <w:rFonts w:asciiTheme="minorHAnsi" w:hAnsiTheme="minorHAnsi" w:cstheme="minorHAnsi"/>
          <w:color w:val="000000"/>
          <w:sz w:val="26"/>
          <w:szCs w:val="26"/>
        </w:rPr>
        <w:t xml:space="preserve">• 1986: </w:t>
      </w:r>
      <w:proofErr w:type="gramStart"/>
      <w:r w:rsidRPr="006B2A67">
        <w:rPr>
          <w:rFonts w:asciiTheme="minorHAnsi" w:hAnsiTheme="minorHAnsi" w:cstheme="minorHAnsi"/>
          <w:color w:val="000000"/>
          <w:sz w:val="26"/>
          <w:szCs w:val="26"/>
        </w:rPr>
        <w:t>the</w:t>
      </w:r>
      <w:proofErr w:type="gramEnd"/>
      <w:r w:rsidRPr="006B2A67">
        <w:rPr>
          <w:rFonts w:asciiTheme="minorHAnsi" w:hAnsiTheme="minorHAnsi" w:cstheme="minorHAnsi"/>
          <w:color w:val="000000"/>
          <w:sz w:val="26"/>
          <w:szCs w:val="26"/>
        </w:rPr>
        <w:t xml:space="preserve"> Waste Management Act—classification of wastes, governmental and citizen responsibilities, waste management plans, standards and rules for waste discharge and treatment procedures, certification for treatment of certain wastes, etc. </w:t>
      </w:r>
    </w:p>
    <w:p w14:paraId="150B99AE" w14:textId="4B27AB1B" w:rsidR="00D46987" w:rsidRDefault="006B2A67" w:rsidP="006B2A67">
      <w:pPr>
        <w:rPr>
          <w:rFonts w:cstheme="minorHAnsi"/>
          <w:color w:val="000000"/>
          <w:sz w:val="26"/>
          <w:szCs w:val="26"/>
        </w:rPr>
      </w:pPr>
      <w:r w:rsidRPr="006B2A67">
        <w:rPr>
          <w:rFonts w:cstheme="minorHAnsi"/>
          <w:color w:val="000000"/>
          <w:sz w:val="26"/>
          <w:szCs w:val="26"/>
        </w:rPr>
        <w:t xml:space="preserve">• 1992: Act on the Promotion of Resources Saving and Recycling—roles and responsibilities of enterprises and citizens for promoting waste recycling; waste </w:t>
      </w:r>
      <w:proofErr w:type="spellStart"/>
      <w:r w:rsidRPr="006B2A67">
        <w:rPr>
          <w:rFonts w:cstheme="minorHAnsi"/>
          <w:color w:val="000000"/>
          <w:sz w:val="26"/>
          <w:szCs w:val="26"/>
        </w:rPr>
        <w:t>labeling</w:t>
      </w:r>
      <w:proofErr w:type="spellEnd"/>
      <w:r w:rsidRPr="006B2A67">
        <w:rPr>
          <w:rFonts w:cstheme="minorHAnsi"/>
          <w:color w:val="000000"/>
          <w:sz w:val="26"/>
          <w:szCs w:val="26"/>
        </w:rPr>
        <w:t xml:space="preserve"> system; separate collection and discharge of recyclable wastes; regulations for the reduction of packaging waste; Waste Charge System</w:t>
      </w:r>
    </w:p>
    <w:p w14:paraId="4BDC1A27" w14:textId="77777777" w:rsidR="00D46987" w:rsidRDefault="00D46987">
      <w:pPr>
        <w:rPr>
          <w:rFonts w:cstheme="minorHAnsi"/>
          <w:color w:val="000000"/>
          <w:sz w:val="26"/>
          <w:szCs w:val="26"/>
        </w:rPr>
      </w:pPr>
      <w:r>
        <w:rPr>
          <w:rFonts w:cstheme="minorHAnsi"/>
          <w:color w:val="000000"/>
          <w:sz w:val="26"/>
          <w:szCs w:val="26"/>
        </w:rPr>
        <w:br w:type="page"/>
      </w:r>
    </w:p>
    <w:p w14:paraId="61736EFC" w14:textId="1E294541" w:rsidR="00785E16" w:rsidRDefault="00785E16" w:rsidP="00785E16">
      <w:pPr>
        <w:rPr>
          <w:rStyle w:val="A17"/>
        </w:rPr>
      </w:pPr>
      <w:r>
        <w:rPr>
          <w:rStyle w:val="A17"/>
        </w:rPr>
        <w:lastRenderedPageBreak/>
        <w:t>The Function and Meaning of the Volume-based Waste Fee System</w:t>
      </w:r>
    </w:p>
    <w:p w14:paraId="74FD684E" w14:textId="77777777" w:rsidR="00785E16" w:rsidRPr="00785E16" w:rsidRDefault="00785E16" w:rsidP="00785E16">
      <w:pPr>
        <w:autoSpaceDE w:val="0"/>
        <w:autoSpaceDN w:val="0"/>
        <w:adjustRightInd w:val="0"/>
        <w:spacing w:before="100" w:after="0" w:line="201" w:lineRule="atLeast"/>
        <w:ind w:firstLine="220"/>
        <w:jc w:val="both"/>
        <w:rPr>
          <w:rFonts w:cstheme="minorHAnsi"/>
          <w:color w:val="000000"/>
          <w:sz w:val="26"/>
          <w:szCs w:val="26"/>
        </w:rPr>
      </w:pPr>
      <w:r w:rsidRPr="00785E16">
        <w:rPr>
          <w:rFonts w:cstheme="minorHAnsi"/>
          <w:color w:val="000000"/>
          <w:sz w:val="26"/>
          <w:szCs w:val="26"/>
        </w:rPr>
        <w:t xml:space="preserve">According to environmental activist </w:t>
      </w:r>
      <w:proofErr w:type="spellStart"/>
      <w:r w:rsidRPr="00785E16">
        <w:rPr>
          <w:rFonts w:cstheme="minorHAnsi"/>
          <w:color w:val="000000"/>
          <w:sz w:val="26"/>
          <w:szCs w:val="26"/>
        </w:rPr>
        <w:t>MiHwa</w:t>
      </w:r>
      <w:proofErr w:type="spellEnd"/>
      <w:r w:rsidRPr="00785E16">
        <w:rPr>
          <w:rFonts w:cstheme="minorHAnsi"/>
          <w:color w:val="000000"/>
          <w:sz w:val="26"/>
          <w:szCs w:val="26"/>
        </w:rPr>
        <w:t xml:space="preserve"> Kim, environmental groups and government agencies, normally at loggerheads on almost every issue, had managed to find at least some common ground in the recent past as they had battled over the </w:t>
      </w:r>
      <w:proofErr w:type="spellStart"/>
      <w:r w:rsidRPr="00785E16">
        <w:rPr>
          <w:rFonts w:cstheme="minorHAnsi"/>
          <w:color w:val="000000"/>
          <w:sz w:val="26"/>
          <w:szCs w:val="26"/>
        </w:rPr>
        <w:t>Nanjido</w:t>
      </w:r>
      <w:proofErr w:type="spellEnd"/>
      <w:r w:rsidRPr="00785E16">
        <w:rPr>
          <w:rFonts w:cstheme="minorHAnsi"/>
          <w:color w:val="000000"/>
          <w:sz w:val="26"/>
          <w:szCs w:val="26"/>
        </w:rPr>
        <w:t xml:space="preserve"> Landfill site. Environmental NGOs had gained public recognition thanks to their opposition to </w:t>
      </w:r>
      <w:proofErr w:type="spellStart"/>
      <w:r w:rsidRPr="00785E16">
        <w:rPr>
          <w:rFonts w:cstheme="minorHAnsi"/>
          <w:color w:val="000000"/>
          <w:sz w:val="26"/>
          <w:szCs w:val="26"/>
        </w:rPr>
        <w:t>Nanjido</w:t>
      </w:r>
      <w:proofErr w:type="spellEnd"/>
      <w:r w:rsidRPr="00785E16">
        <w:rPr>
          <w:rFonts w:cstheme="minorHAnsi"/>
          <w:color w:val="000000"/>
          <w:sz w:val="26"/>
          <w:szCs w:val="26"/>
        </w:rPr>
        <w:t xml:space="preserve">, and discussions between these groups and government officials, both at the national and local level, now seemed as if they might take a turn for the better, with particular regard to questions about promoting consumer recycling efforts and a promising volume-based waste fee system that government officers had observed overseas. The dialogue over the latter idea, however, remained fraught: citizens opposed the increased cost of waste collection they would face under such a system, and for their part, government officers feared an increase in illegal dumping, both as a result of the cost to consumers for the proposed expense of purchasing the mandated trash bags and the fact that public trashcans might be removed from the streets to avoid their inappropriate use for household waste.49 </w:t>
      </w:r>
    </w:p>
    <w:p w14:paraId="71334800" w14:textId="4E53B170" w:rsidR="00785E16" w:rsidRPr="006B2A67" w:rsidRDefault="00785E16" w:rsidP="00785E16">
      <w:pPr>
        <w:pStyle w:val="Pa15"/>
        <w:spacing w:before="40"/>
        <w:jc w:val="both"/>
        <w:rPr>
          <w:rFonts w:asciiTheme="minorHAnsi" w:hAnsiTheme="minorHAnsi" w:cstheme="minorHAnsi"/>
          <w:color w:val="000000"/>
          <w:sz w:val="26"/>
          <w:szCs w:val="26"/>
        </w:rPr>
      </w:pPr>
      <w:r w:rsidRPr="006B2A67">
        <w:rPr>
          <w:rFonts w:asciiTheme="minorHAnsi" w:hAnsiTheme="minorHAnsi" w:cstheme="minorHAnsi"/>
          <w:color w:val="000000"/>
          <w:sz w:val="26"/>
          <w:szCs w:val="26"/>
        </w:rPr>
        <w:t xml:space="preserve">The Ministry of Environment’s </w:t>
      </w:r>
      <w:proofErr w:type="spellStart"/>
      <w:r w:rsidRPr="006B2A67">
        <w:rPr>
          <w:rFonts w:asciiTheme="minorHAnsi" w:hAnsiTheme="minorHAnsi" w:cstheme="minorHAnsi"/>
          <w:color w:val="000000"/>
          <w:sz w:val="26"/>
          <w:szCs w:val="26"/>
        </w:rPr>
        <w:t>Dr.</w:t>
      </w:r>
      <w:proofErr w:type="spellEnd"/>
      <w:r w:rsidRPr="006B2A67">
        <w:rPr>
          <w:rFonts w:asciiTheme="minorHAnsi" w:hAnsiTheme="minorHAnsi" w:cstheme="minorHAnsi"/>
          <w:color w:val="000000"/>
          <w:sz w:val="26"/>
          <w:szCs w:val="26"/>
        </w:rPr>
        <w:t xml:space="preserve"> Jae-</w:t>
      </w:r>
      <w:proofErr w:type="spellStart"/>
      <w:r w:rsidRPr="006B2A67">
        <w:rPr>
          <w:rFonts w:asciiTheme="minorHAnsi" w:hAnsiTheme="minorHAnsi" w:cstheme="minorHAnsi"/>
          <w:color w:val="000000"/>
          <w:sz w:val="26"/>
          <w:szCs w:val="26"/>
        </w:rPr>
        <w:t>kon</w:t>
      </w:r>
      <w:proofErr w:type="spellEnd"/>
      <w:r w:rsidRPr="006B2A67">
        <w:rPr>
          <w:rFonts w:asciiTheme="minorHAnsi" w:hAnsiTheme="minorHAnsi" w:cstheme="minorHAnsi"/>
          <w:color w:val="000000"/>
          <w:sz w:val="26"/>
          <w:szCs w:val="26"/>
        </w:rPr>
        <w:t xml:space="preserve"> Shim had studied programs then in place in Japan, Switzerland and Germany. He felt that the German one, which charged households based on the volume of trash they produced, to be most appropriate to the circumstances in Korea. He noted that a principal difference between Germany and Korea was trash trucks’ access to households. Given Korean cities’ narrow streets and dense residential development on steep hillsides, Korea would need to devise particular methods for households to place their trash outside for convenient pickup. This was the subject of intensive discussions between various government officers. They eventually settled on the use of trash bags rather than cans, but on this point environmental NGOs voiced their opposition to the proposed plastic material of the bags, which on the one hand would have to be strong enough to hold</w:t>
      </w:r>
      <w:r w:rsidRPr="006B2A67">
        <w:rPr>
          <w:rStyle w:val="A9"/>
          <w:rFonts w:asciiTheme="minorHAnsi" w:hAnsiTheme="minorHAnsi" w:cstheme="minorHAnsi"/>
          <w:sz w:val="26"/>
          <w:szCs w:val="26"/>
        </w:rPr>
        <w:t xml:space="preserve"> </w:t>
      </w:r>
      <w:r w:rsidRPr="006B2A67">
        <w:rPr>
          <w:rFonts w:asciiTheme="minorHAnsi" w:hAnsiTheme="minorHAnsi" w:cstheme="minorHAnsi"/>
          <w:color w:val="000000"/>
          <w:sz w:val="26"/>
          <w:szCs w:val="26"/>
        </w:rPr>
        <w:t xml:space="preserve">up outdoors under rainy and snowy conditions over periods as long as three days, but on the other hand would have to biodegrade over a reasonably short period so as not to add to the existing trash problem.50 Other problems loomed large in </w:t>
      </w:r>
      <w:proofErr w:type="spellStart"/>
      <w:r w:rsidRPr="006B2A67">
        <w:rPr>
          <w:rFonts w:asciiTheme="minorHAnsi" w:hAnsiTheme="minorHAnsi" w:cstheme="minorHAnsi"/>
          <w:color w:val="000000"/>
          <w:sz w:val="26"/>
          <w:szCs w:val="26"/>
        </w:rPr>
        <w:t>Dr.</w:t>
      </w:r>
      <w:proofErr w:type="spellEnd"/>
      <w:r w:rsidRPr="006B2A67">
        <w:rPr>
          <w:rFonts w:asciiTheme="minorHAnsi" w:hAnsiTheme="minorHAnsi" w:cstheme="minorHAnsi"/>
          <w:color w:val="000000"/>
          <w:sz w:val="26"/>
          <w:szCs w:val="26"/>
        </w:rPr>
        <w:t xml:space="preserve"> Shim’s mind at the time, not least among them his repeated but unsuccessful efforts to gain the ear and support of Korea’s president, Young-</w:t>
      </w:r>
      <w:proofErr w:type="spellStart"/>
      <w:r w:rsidRPr="006B2A67">
        <w:rPr>
          <w:rFonts w:asciiTheme="minorHAnsi" w:hAnsiTheme="minorHAnsi" w:cstheme="minorHAnsi"/>
          <w:color w:val="000000"/>
          <w:sz w:val="26"/>
          <w:szCs w:val="26"/>
        </w:rPr>
        <w:t>sam</w:t>
      </w:r>
      <w:proofErr w:type="spellEnd"/>
      <w:r w:rsidRPr="006B2A67">
        <w:rPr>
          <w:rFonts w:asciiTheme="minorHAnsi" w:hAnsiTheme="minorHAnsi" w:cstheme="minorHAnsi"/>
          <w:color w:val="000000"/>
          <w:sz w:val="26"/>
          <w:szCs w:val="26"/>
        </w:rPr>
        <w:t xml:space="preserve"> Kim. There was also the matter of bringing around local governments to back implementation and enforcement of such a program should the great day ever arrive. Given citizens’ objections to the anticipated cost and “tiresomeness” of the proposed rules, including the requirement that they separate out recyclables by themselves and use appropriately designated trash bags for everything else, the enforcement question, with particular regard to prevention of illegal dumping, seemed to defy solution.51 </w:t>
      </w:r>
    </w:p>
    <w:p w14:paraId="509DCC5D" w14:textId="30529100" w:rsidR="00785E16" w:rsidRDefault="00785E16" w:rsidP="00785E16">
      <w:pPr>
        <w:rPr>
          <w:rFonts w:cstheme="minorHAnsi"/>
          <w:color w:val="000000"/>
          <w:sz w:val="26"/>
          <w:szCs w:val="26"/>
        </w:rPr>
      </w:pPr>
      <w:r w:rsidRPr="006B2A67">
        <w:rPr>
          <w:rFonts w:cstheme="minorHAnsi"/>
          <w:color w:val="000000"/>
          <w:sz w:val="26"/>
          <w:szCs w:val="26"/>
        </w:rPr>
        <w:t xml:space="preserve">Recycling was of special interest to another key player at the time, Professor June Woo Park, who in 1990 had just returned to Korea from an extended period of study and work in the U.S. Professor Park helped found the Academy of Environmental </w:t>
      </w:r>
      <w:r w:rsidRPr="006B2A67">
        <w:rPr>
          <w:rFonts w:cstheme="minorHAnsi"/>
          <w:color w:val="000000"/>
          <w:sz w:val="26"/>
          <w:szCs w:val="26"/>
        </w:rPr>
        <w:lastRenderedPageBreak/>
        <w:t>Economics, part of the purpose of which was to reform Korea’s environmental regulatory regime by applying market incentives. As an advisor to the central government, Professor Park sought to encourage citizens to do their part by expanding recycling activities, but as the recycling business itself was not profitable, it seemed clear that a subsidy was needed. There was no room for such a subsidy within the government’s budget. Under his guidance the Academy studied other possibilities for about a year, and established the principal of “Extended Producer Responsibility (EPR),” which was already in place in Germany and elsewhere overseas. Under this program producer industries—in other words, those who made the products that became trash, such as packaging—would underwrite the needed recycling subsidy. Not surprisingly, the producer enterprises organized themselves to object strenuously; their opposition threatened to stall the effort indefinitely.</w:t>
      </w:r>
    </w:p>
    <w:p w14:paraId="6A91844A" w14:textId="1AB31667" w:rsidR="006B2A67" w:rsidRPr="006B2A67" w:rsidRDefault="006B2A67" w:rsidP="00785E16">
      <w:pPr>
        <w:rPr>
          <w:sz w:val="26"/>
          <w:szCs w:val="26"/>
        </w:rPr>
      </w:pPr>
      <w:r w:rsidRPr="006B2A67">
        <w:rPr>
          <w:rFonts w:cs="Times"/>
          <w:color w:val="000000"/>
          <w:sz w:val="26"/>
          <w:szCs w:val="26"/>
        </w:rPr>
        <w:t>In sum, by 1994, Korea’s waste problems seemed on the brink of boiling over. Even so, the several classes of stakeholders so far identified that included government officials high and low, environmental and other civil society groups, and citizens of all descriptions, seemed hopelessly to disagree with one another about what to do. There were proposals on the table to establish a “producer responsibility” law to reduce the generation of waste on the supply side; to implement a thoroughgoing recycling program; to build several high-tech, environmentally friendly incineration plants and “sanitary landfills”; and a Korean version of a tried-and-true volume-based waste fee system. Clearly necessary at this point was consensus, from bottom-to-top and top-to-bottom, if the country was to stave off disaster. No one doubted the need for radical reform of the waste systems then in operation, but radical reform appeared too large and bitter a pill to swallow for many of the stakeholders.</w:t>
      </w:r>
    </w:p>
    <w:p w14:paraId="203A430A" w14:textId="0C3788BD" w:rsidR="00D46987" w:rsidRDefault="00D46987" w:rsidP="00A935AD"/>
    <w:p w14:paraId="49856E6F" w14:textId="77777777" w:rsidR="00D46987" w:rsidRDefault="00D46987">
      <w:r>
        <w:br w:type="page"/>
      </w:r>
    </w:p>
    <w:p w14:paraId="229D6BA6" w14:textId="080185D4" w:rsidR="00A935AD" w:rsidRDefault="00D46987" w:rsidP="00A935AD">
      <w:pPr>
        <w:rPr>
          <w:rFonts w:cs="DIN"/>
          <w:b/>
          <w:bCs/>
          <w:color w:val="000000"/>
          <w:sz w:val="40"/>
          <w:szCs w:val="40"/>
        </w:rPr>
      </w:pPr>
      <w:r w:rsidRPr="00D46987">
        <w:rPr>
          <w:rFonts w:cs="DIN"/>
          <w:b/>
          <w:bCs/>
          <w:color w:val="000000"/>
          <w:sz w:val="40"/>
          <w:szCs w:val="40"/>
        </w:rPr>
        <w:lastRenderedPageBreak/>
        <w:t>Recommendations for Developing Countries</w:t>
      </w:r>
      <w:r>
        <w:rPr>
          <w:rFonts w:cs="DIN"/>
          <w:b/>
          <w:bCs/>
          <w:color w:val="000000"/>
          <w:sz w:val="40"/>
          <w:szCs w:val="40"/>
        </w:rPr>
        <w:t>:</w:t>
      </w:r>
    </w:p>
    <w:p w14:paraId="3D77CAB1" w14:textId="7CFF296E" w:rsidR="00D46987" w:rsidRDefault="00D46987" w:rsidP="00A935AD">
      <w:pPr>
        <w:rPr>
          <w:rFonts w:cs="Times"/>
          <w:color w:val="000000"/>
          <w:sz w:val="26"/>
          <w:szCs w:val="26"/>
        </w:rPr>
      </w:pPr>
      <w:r w:rsidRPr="00D46987">
        <w:rPr>
          <w:rFonts w:cs="Times"/>
          <w:color w:val="000000"/>
          <w:sz w:val="26"/>
          <w:szCs w:val="26"/>
        </w:rPr>
        <w:t xml:space="preserve">Statistics document the further success of environmentalism in general and VBWFS in particular in Korea, </w:t>
      </w:r>
      <w:r>
        <w:rPr>
          <w:rFonts w:cs="Times"/>
          <w:color w:val="000000"/>
          <w:sz w:val="26"/>
          <w:szCs w:val="26"/>
        </w:rPr>
        <w:t xml:space="preserve">as </w:t>
      </w:r>
      <w:r w:rsidRPr="00D46987">
        <w:rPr>
          <w:rFonts w:cs="Times"/>
          <w:color w:val="000000"/>
          <w:sz w:val="26"/>
          <w:szCs w:val="26"/>
        </w:rPr>
        <w:t>below suggests</w:t>
      </w:r>
      <w:r>
        <w:rPr>
          <w:rFonts w:cs="Times"/>
          <w:color w:val="000000"/>
          <w:sz w:val="26"/>
          <w:szCs w:val="26"/>
        </w:rPr>
        <w:t>:</w:t>
      </w:r>
    </w:p>
    <w:tbl>
      <w:tblPr>
        <w:tblStyle w:val="TableGrid"/>
        <w:tblW w:w="0" w:type="auto"/>
        <w:tblLook w:val="04A0" w:firstRow="1" w:lastRow="0" w:firstColumn="1" w:lastColumn="0" w:noHBand="0" w:noVBand="1"/>
      </w:tblPr>
      <w:tblGrid>
        <w:gridCol w:w="1803"/>
        <w:gridCol w:w="1803"/>
        <w:gridCol w:w="1803"/>
        <w:gridCol w:w="1803"/>
        <w:gridCol w:w="1804"/>
      </w:tblGrid>
      <w:tr w:rsidR="00D46987" w14:paraId="38A03E67" w14:textId="77777777" w:rsidTr="00D46987">
        <w:trPr>
          <w:trHeight w:val="720"/>
        </w:trPr>
        <w:tc>
          <w:tcPr>
            <w:tcW w:w="1803" w:type="dxa"/>
          </w:tcPr>
          <w:p w14:paraId="4678405C" w14:textId="3FAC876C" w:rsidR="00D46987" w:rsidRPr="00D46987" w:rsidRDefault="00D46987" w:rsidP="00A935AD">
            <w:pPr>
              <w:rPr>
                <w:sz w:val="26"/>
                <w:szCs w:val="26"/>
              </w:rPr>
            </w:pPr>
            <w:r w:rsidRPr="00D46987">
              <w:rPr>
                <w:sz w:val="26"/>
                <w:szCs w:val="26"/>
              </w:rPr>
              <w:t>Year</w:t>
            </w:r>
          </w:p>
        </w:tc>
        <w:tc>
          <w:tcPr>
            <w:tcW w:w="1803" w:type="dxa"/>
          </w:tcPr>
          <w:p w14:paraId="0E49D301" w14:textId="38DA4727" w:rsidR="00D46987" w:rsidRPr="00D46987" w:rsidRDefault="00D46987" w:rsidP="00A935AD">
            <w:pPr>
              <w:rPr>
                <w:sz w:val="26"/>
                <w:szCs w:val="26"/>
              </w:rPr>
            </w:pPr>
            <w:r w:rsidRPr="00D46987">
              <w:rPr>
                <w:sz w:val="26"/>
                <w:szCs w:val="26"/>
              </w:rPr>
              <w:t xml:space="preserve"> Recycled Waste</w:t>
            </w:r>
          </w:p>
        </w:tc>
        <w:tc>
          <w:tcPr>
            <w:tcW w:w="1803" w:type="dxa"/>
          </w:tcPr>
          <w:p w14:paraId="41308F13" w14:textId="015132C3" w:rsidR="00D46987" w:rsidRPr="00D46987" w:rsidRDefault="00D46987" w:rsidP="00A935AD">
            <w:pPr>
              <w:rPr>
                <w:sz w:val="26"/>
                <w:szCs w:val="26"/>
              </w:rPr>
            </w:pPr>
            <w:r w:rsidRPr="00D46987">
              <w:rPr>
                <w:sz w:val="26"/>
                <w:szCs w:val="26"/>
              </w:rPr>
              <w:t>Landfill Waste</w:t>
            </w:r>
          </w:p>
        </w:tc>
        <w:tc>
          <w:tcPr>
            <w:tcW w:w="1803" w:type="dxa"/>
          </w:tcPr>
          <w:p w14:paraId="7EEDB134" w14:textId="4E39BD4C" w:rsidR="00D46987" w:rsidRPr="00D46987" w:rsidRDefault="00D46987" w:rsidP="00A935AD">
            <w:pPr>
              <w:rPr>
                <w:sz w:val="26"/>
                <w:szCs w:val="26"/>
              </w:rPr>
            </w:pPr>
            <w:r w:rsidRPr="00D46987">
              <w:rPr>
                <w:sz w:val="26"/>
                <w:szCs w:val="26"/>
              </w:rPr>
              <w:t>Incinerated Waste</w:t>
            </w:r>
          </w:p>
        </w:tc>
        <w:tc>
          <w:tcPr>
            <w:tcW w:w="1804" w:type="dxa"/>
          </w:tcPr>
          <w:p w14:paraId="7FB407E8" w14:textId="29C0015D" w:rsidR="00D46987" w:rsidRPr="00D46987" w:rsidRDefault="00D46987" w:rsidP="00A935AD">
            <w:pPr>
              <w:rPr>
                <w:sz w:val="26"/>
                <w:szCs w:val="26"/>
              </w:rPr>
            </w:pPr>
            <w:r w:rsidRPr="00D46987">
              <w:rPr>
                <w:sz w:val="26"/>
                <w:szCs w:val="26"/>
              </w:rPr>
              <w:t>Total</w:t>
            </w:r>
          </w:p>
        </w:tc>
      </w:tr>
      <w:tr w:rsidR="00D46987" w14:paraId="3FFF56EA" w14:textId="77777777" w:rsidTr="00D46987">
        <w:tc>
          <w:tcPr>
            <w:tcW w:w="1803" w:type="dxa"/>
          </w:tcPr>
          <w:p w14:paraId="7686B747" w14:textId="0741ABA0" w:rsidR="00D46987" w:rsidRPr="00D46987" w:rsidRDefault="00D46987" w:rsidP="00A935AD">
            <w:pPr>
              <w:rPr>
                <w:sz w:val="26"/>
                <w:szCs w:val="26"/>
              </w:rPr>
            </w:pPr>
            <w:r w:rsidRPr="00D46987">
              <w:rPr>
                <w:sz w:val="26"/>
                <w:szCs w:val="26"/>
              </w:rPr>
              <w:t>1994</w:t>
            </w:r>
          </w:p>
        </w:tc>
        <w:tc>
          <w:tcPr>
            <w:tcW w:w="1803" w:type="dxa"/>
          </w:tcPr>
          <w:p w14:paraId="29321209" w14:textId="7616A01F" w:rsidR="00D46987" w:rsidRPr="00D46987" w:rsidRDefault="00D46987" w:rsidP="00A935AD">
            <w:pPr>
              <w:rPr>
                <w:sz w:val="26"/>
                <w:szCs w:val="26"/>
              </w:rPr>
            </w:pPr>
            <w:r w:rsidRPr="00D46987">
              <w:rPr>
                <w:sz w:val="26"/>
                <w:szCs w:val="26"/>
              </w:rPr>
              <w:t>8900</w:t>
            </w:r>
          </w:p>
        </w:tc>
        <w:tc>
          <w:tcPr>
            <w:tcW w:w="1803" w:type="dxa"/>
          </w:tcPr>
          <w:p w14:paraId="00EAA4D6" w14:textId="5FD627B8" w:rsidR="00D46987" w:rsidRPr="00D46987" w:rsidRDefault="00D46987" w:rsidP="00A935AD">
            <w:pPr>
              <w:rPr>
                <w:sz w:val="26"/>
                <w:szCs w:val="26"/>
              </w:rPr>
            </w:pPr>
            <w:r w:rsidRPr="00D46987">
              <w:rPr>
                <w:sz w:val="26"/>
                <w:szCs w:val="26"/>
              </w:rPr>
              <w:t>47000</w:t>
            </w:r>
          </w:p>
        </w:tc>
        <w:tc>
          <w:tcPr>
            <w:tcW w:w="1803" w:type="dxa"/>
          </w:tcPr>
          <w:p w14:paraId="44C256BF" w14:textId="6011E6EC" w:rsidR="00D46987" w:rsidRPr="00D46987" w:rsidRDefault="00D46987" w:rsidP="00A935AD">
            <w:pPr>
              <w:rPr>
                <w:sz w:val="26"/>
                <w:szCs w:val="26"/>
              </w:rPr>
            </w:pPr>
            <w:r w:rsidRPr="00D46987">
              <w:rPr>
                <w:sz w:val="26"/>
                <w:szCs w:val="26"/>
              </w:rPr>
              <w:t>2218</w:t>
            </w:r>
          </w:p>
        </w:tc>
        <w:tc>
          <w:tcPr>
            <w:tcW w:w="1804" w:type="dxa"/>
          </w:tcPr>
          <w:p w14:paraId="6E86AF48" w14:textId="4CFE5FBD" w:rsidR="00D46987" w:rsidRPr="00D46987" w:rsidRDefault="00D46987" w:rsidP="00A935AD">
            <w:pPr>
              <w:rPr>
                <w:sz w:val="26"/>
                <w:szCs w:val="26"/>
              </w:rPr>
            </w:pPr>
            <w:r w:rsidRPr="00D46987">
              <w:rPr>
                <w:sz w:val="26"/>
                <w:szCs w:val="26"/>
              </w:rPr>
              <w:t>58118</w:t>
            </w:r>
          </w:p>
        </w:tc>
      </w:tr>
      <w:tr w:rsidR="00D46987" w14:paraId="27D79BDB" w14:textId="77777777" w:rsidTr="00D46987">
        <w:tc>
          <w:tcPr>
            <w:tcW w:w="1803" w:type="dxa"/>
          </w:tcPr>
          <w:p w14:paraId="41B62F4A" w14:textId="63950E34" w:rsidR="00D46987" w:rsidRPr="00D46987" w:rsidRDefault="00D46987" w:rsidP="00A935AD">
            <w:pPr>
              <w:rPr>
                <w:sz w:val="26"/>
                <w:szCs w:val="26"/>
              </w:rPr>
            </w:pPr>
            <w:r w:rsidRPr="00D46987">
              <w:rPr>
                <w:sz w:val="26"/>
                <w:szCs w:val="26"/>
              </w:rPr>
              <w:t>1995</w:t>
            </w:r>
          </w:p>
        </w:tc>
        <w:tc>
          <w:tcPr>
            <w:tcW w:w="1803" w:type="dxa"/>
          </w:tcPr>
          <w:p w14:paraId="05411363" w14:textId="16F2B47D" w:rsidR="00D46987" w:rsidRPr="00D46987" w:rsidRDefault="00D46987" w:rsidP="00A935AD">
            <w:pPr>
              <w:rPr>
                <w:sz w:val="26"/>
                <w:szCs w:val="26"/>
              </w:rPr>
            </w:pPr>
            <w:r w:rsidRPr="00D46987">
              <w:rPr>
                <w:sz w:val="26"/>
                <w:szCs w:val="26"/>
              </w:rPr>
              <w:t>11300</w:t>
            </w:r>
          </w:p>
        </w:tc>
        <w:tc>
          <w:tcPr>
            <w:tcW w:w="1803" w:type="dxa"/>
          </w:tcPr>
          <w:p w14:paraId="2C9166DA" w14:textId="52B7193F" w:rsidR="00D46987" w:rsidRPr="00D46987" w:rsidRDefault="00D46987" w:rsidP="00A935AD">
            <w:pPr>
              <w:rPr>
                <w:sz w:val="26"/>
                <w:szCs w:val="26"/>
              </w:rPr>
            </w:pPr>
            <w:r w:rsidRPr="00D46987">
              <w:rPr>
                <w:sz w:val="26"/>
                <w:szCs w:val="26"/>
              </w:rPr>
              <w:t>34000</w:t>
            </w:r>
          </w:p>
        </w:tc>
        <w:tc>
          <w:tcPr>
            <w:tcW w:w="1803" w:type="dxa"/>
          </w:tcPr>
          <w:p w14:paraId="61238146" w14:textId="08C5ABE1" w:rsidR="00D46987" w:rsidRPr="00D46987" w:rsidRDefault="00D46987" w:rsidP="00A935AD">
            <w:pPr>
              <w:rPr>
                <w:sz w:val="26"/>
                <w:szCs w:val="26"/>
              </w:rPr>
            </w:pPr>
            <w:r w:rsidRPr="00D46987">
              <w:rPr>
                <w:sz w:val="26"/>
                <w:szCs w:val="26"/>
              </w:rPr>
              <w:t>2474</w:t>
            </w:r>
          </w:p>
        </w:tc>
        <w:tc>
          <w:tcPr>
            <w:tcW w:w="1804" w:type="dxa"/>
          </w:tcPr>
          <w:p w14:paraId="2A235098" w14:textId="7B9800CF" w:rsidR="00D46987" w:rsidRPr="00D46987" w:rsidRDefault="00D46987" w:rsidP="00A935AD">
            <w:pPr>
              <w:rPr>
                <w:sz w:val="26"/>
                <w:szCs w:val="26"/>
              </w:rPr>
            </w:pPr>
            <w:r w:rsidRPr="00D46987">
              <w:rPr>
                <w:sz w:val="26"/>
                <w:szCs w:val="26"/>
              </w:rPr>
              <w:t>47774</w:t>
            </w:r>
          </w:p>
        </w:tc>
      </w:tr>
      <w:tr w:rsidR="00D46987" w14:paraId="309A1700" w14:textId="77777777" w:rsidTr="00D46987">
        <w:tc>
          <w:tcPr>
            <w:tcW w:w="1803" w:type="dxa"/>
          </w:tcPr>
          <w:p w14:paraId="1582E2B9" w14:textId="44346B8F" w:rsidR="00D46987" w:rsidRPr="00D46987" w:rsidRDefault="00D46987" w:rsidP="00A935AD">
            <w:pPr>
              <w:rPr>
                <w:sz w:val="26"/>
                <w:szCs w:val="26"/>
              </w:rPr>
            </w:pPr>
            <w:r w:rsidRPr="00D46987">
              <w:rPr>
                <w:sz w:val="26"/>
                <w:szCs w:val="26"/>
              </w:rPr>
              <w:t>2005</w:t>
            </w:r>
          </w:p>
        </w:tc>
        <w:tc>
          <w:tcPr>
            <w:tcW w:w="1803" w:type="dxa"/>
          </w:tcPr>
          <w:p w14:paraId="59409598" w14:textId="325737C3" w:rsidR="00D46987" w:rsidRPr="00D46987" w:rsidRDefault="00D46987" w:rsidP="00A935AD">
            <w:pPr>
              <w:rPr>
                <w:sz w:val="26"/>
                <w:szCs w:val="26"/>
              </w:rPr>
            </w:pPr>
            <w:r w:rsidRPr="00D46987">
              <w:rPr>
                <w:sz w:val="26"/>
                <w:szCs w:val="26"/>
              </w:rPr>
              <w:t>27246</w:t>
            </w:r>
          </w:p>
        </w:tc>
        <w:tc>
          <w:tcPr>
            <w:tcW w:w="1803" w:type="dxa"/>
          </w:tcPr>
          <w:p w14:paraId="1DB7BF83" w14:textId="4A112D7E" w:rsidR="00D46987" w:rsidRPr="00D46987" w:rsidRDefault="00D46987" w:rsidP="00A935AD">
            <w:pPr>
              <w:rPr>
                <w:sz w:val="26"/>
                <w:szCs w:val="26"/>
              </w:rPr>
            </w:pPr>
            <w:r w:rsidRPr="00D46987">
              <w:rPr>
                <w:sz w:val="26"/>
                <w:szCs w:val="26"/>
              </w:rPr>
              <w:t>13402</w:t>
            </w:r>
          </w:p>
        </w:tc>
        <w:tc>
          <w:tcPr>
            <w:tcW w:w="1803" w:type="dxa"/>
          </w:tcPr>
          <w:p w14:paraId="2D3ACF85" w14:textId="7461B73C" w:rsidR="00D46987" w:rsidRPr="00D46987" w:rsidRDefault="00D46987" w:rsidP="00A935AD">
            <w:pPr>
              <w:rPr>
                <w:sz w:val="26"/>
                <w:szCs w:val="26"/>
              </w:rPr>
            </w:pPr>
            <w:r w:rsidRPr="00D46987">
              <w:rPr>
                <w:sz w:val="26"/>
                <w:szCs w:val="26"/>
              </w:rPr>
              <w:t>7753</w:t>
            </w:r>
          </w:p>
        </w:tc>
        <w:tc>
          <w:tcPr>
            <w:tcW w:w="1804" w:type="dxa"/>
          </w:tcPr>
          <w:p w14:paraId="4437ED5E" w14:textId="75C82AD4" w:rsidR="00D46987" w:rsidRPr="00D46987" w:rsidRDefault="00D46987" w:rsidP="00A935AD">
            <w:pPr>
              <w:rPr>
                <w:sz w:val="26"/>
                <w:szCs w:val="26"/>
              </w:rPr>
            </w:pPr>
            <w:r w:rsidRPr="00D46987">
              <w:rPr>
                <w:sz w:val="26"/>
                <w:szCs w:val="26"/>
              </w:rPr>
              <w:t>48393</w:t>
            </w:r>
          </w:p>
        </w:tc>
      </w:tr>
      <w:tr w:rsidR="00D46987" w14:paraId="41C4D5E9" w14:textId="77777777" w:rsidTr="00D46987">
        <w:tc>
          <w:tcPr>
            <w:tcW w:w="1803" w:type="dxa"/>
          </w:tcPr>
          <w:p w14:paraId="22712B66" w14:textId="658B1599" w:rsidR="00D46987" w:rsidRPr="00D46987" w:rsidRDefault="00D46987" w:rsidP="00A935AD">
            <w:pPr>
              <w:rPr>
                <w:sz w:val="26"/>
                <w:szCs w:val="26"/>
              </w:rPr>
            </w:pPr>
            <w:r w:rsidRPr="00D46987">
              <w:rPr>
                <w:sz w:val="26"/>
                <w:szCs w:val="26"/>
              </w:rPr>
              <w:t>2010</w:t>
            </w:r>
          </w:p>
        </w:tc>
        <w:tc>
          <w:tcPr>
            <w:tcW w:w="1803" w:type="dxa"/>
          </w:tcPr>
          <w:p w14:paraId="6A9ABE12" w14:textId="6D5BA969" w:rsidR="00D46987" w:rsidRPr="00D46987" w:rsidRDefault="00D46987" w:rsidP="00A935AD">
            <w:pPr>
              <w:rPr>
                <w:sz w:val="26"/>
                <w:szCs w:val="26"/>
              </w:rPr>
            </w:pPr>
            <w:r w:rsidRPr="00D46987">
              <w:rPr>
                <w:sz w:val="26"/>
                <w:szCs w:val="26"/>
              </w:rPr>
              <w:t>27753</w:t>
            </w:r>
          </w:p>
        </w:tc>
        <w:tc>
          <w:tcPr>
            <w:tcW w:w="1803" w:type="dxa"/>
          </w:tcPr>
          <w:p w14:paraId="4D7AA675" w14:textId="77F35481" w:rsidR="00D46987" w:rsidRPr="00D46987" w:rsidRDefault="00D46987" w:rsidP="00A935AD">
            <w:pPr>
              <w:rPr>
                <w:sz w:val="26"/>
                <w:szCs w:val="26"/>
              </w:rPr>
            </w:pPr>
            <w:r w:rsidRPr="00D46987">
              <w:rPr>
                <w:sz w:val="26"/>
                <w:szCs w:val="26"/>
              </w:rPr>
              <w:t>8797</w:t>
            </w:r>
          </w:p>
        </w:tc>
        <w:tc>
          <w:tcPr>
            <w:tcW w:w="1803" w:type="dxa"/>
          </w:tcPr>
          <w:p w14:paraId="7550C23F" w14:textId="44798547" w:rsidR="00D46987" w:rsidRPr="00D46987" w:rsidRDefault="00D46987" w:rsidP="00A935AD">
            <w:pPr>
              <w:rPr>
                <w:sz w:val="26"/>
                <w:szCs w:val="26"/>
              </w:rPr>
            </w:pPr>
            <w:r w:rsidRPr="00D46987">
              <w:rPr>
                <w:sz w:val="26"/>
                <w:szCs w:val="26"/>
              </w:rPr>
              <w:t>10609</w:t>
            </w:r>
          </w:p>
        </w:tc>
        <w:tc>
          <w:tcPr>
            <w:tcW w:w="1804" w:type="dxa"/>
          </w:tcPr>
          <w:p w14:paraId="3638F2BC" w14:textId="0DD0BE08" w:rsidR="00D46987" w:rsidRPr="00D46987" w:rsidRDefault="00D46987" w:rsidP="00A935AD">
            <w:pPr>
              <w:rPr>
                <w:sz w:val="26"/>
                <w:szCs w:val="26"/>
              </w:rPr>
            </w:pPr>
            <w:r w:rsidRPr="00D46987">
              <w:rPr>
                <w:sz w:val="26"/>
                <w:szCs w:val="26"/>
              </w:rPr>
              <w:t>48159</w:t>
            </w:r>
          </w:p>
        </w:tc>
      </w:tr>
    </w:tbl>
    <w:p w14:paraId="63E54EE1" w14:textId="6FCE87D8" w:rsidR="00D46987" w:rsidRDefault="00D46987" w:rsidP="00A935AD">
      <w:pPr>
        <w:rPr>
          <w:b/>
          <w:bCs/>
          <w:sz w:val="26"/>
          <w:szCs w:val="26"/>
        </w:rPr>
      </w:pPr>
    </w:p>
    <w:p w14:paraId="613E4BFF" w14:textId="4ACE8C86" w:rsidR="00D46987" w:rsidRDefault="00D46987" w:rsidP="00A935AD">
      <w:pPr>
        <w:rPr>
          <w:rFonts w:cs="Times"/>
          <w:color w:val="000000"/>
          <w:sz w:val="26"/>
          <w:szCs w:val="26"/>
        </w:rPr>
      </w:pPr>
      <w:r w:rsidRPr="00D46987">
        <w:rPr>
          <w:rFonts w:cs="Times"/>
          <w:color w:val="000000"/>
          <w:sz w:val="26"/>
          <w:szCs w:val="26"/>
        </w:rPr>
        <w:t xml:space="preserve">With the clear benefit of hindsight, Kim and Kim note that “lavish spending became a social problem” in Korea, followed ineluctably by the waste problem detailed in earlier pages. </w:t>
      </w:r>
      <w:proofErr w:type="gramStart"/>
      <w:r w:rsidRPr="00D46987">
        <w:rPr>
          <w:rFonts w:cs="Times"/>
          <w:color w:val="000000"/>
          <w:sz w:val="26"/>
          <w:szCs w:val="26"/>
        </w:rPr>
        <w:t>Thus</w:t>
      </w:r>
      <w:proofErr w:type="gramEnd"/>
      <w:r w:rsidRPr="00D46987">
        <w:rPr>
          <w:rFonts w:cs="Times"/>
          <w:color w:val="000000"/>
          <w:sz w:val="26"/>
          <w:szCs w:val="26"/>
        </w:rPr>
        <w:t xml:space="preserve"> they suggest that developing nations create a “sound consumption culture” that values simplicity and the “spirit of sharing” over competition and emulation</w:t>
      </w:r>
      <w:r w:rsidR="009B7015">
        <w:rPr>
          <w:rFonts w:cs="Times"/>
          <w:color w:val="000000"/>
          <w:sz w:val="26"/>
          <w:szCs w:val="26"/>
        </w:rPr>
        <w:t>.</w:t>
      </w:r>
    </w:p>
    <w:p w14:paraId="70F1CB57" w14:textId="77777777" w:rsidR="009B7015" w:rsidRDefault="009B7015" w:rsidP="00A935AD">
      <w:pPr>
        <w:rPr>
          <w:rFonts w:cs="Times"/>
          <w:color w:val="000000"/>
          <w:sz w:val="26"/>
          <w:szCs w:val="26"/>
        </w:rPr>
      </w:pPr>
    </w:p>
    <w:p w14:paraId="7BF2058D" w14:textId="0712C092" w:rsidR="00D46987" w:rsidRDefault="00D46987" w:rsidP="00A935AD">
      <w:pPr>
        <w:rPr>
          <w:rFonts w:cs="DIN"/>
          <w:color w:val="000000"/>
          <w:sz w:val="34"/>
          <w:szCs w:val="34"/>
        </w:rPr>
      </w:pPr>
      <w:r w:rsidRPr="009B7015">
        <w:rPr>
          <w:rFonts w:cs="DIN"/>
          <w:color w:val="000000"/>
          <w:sz w:val="34"/>
          <w:szCs w:val="34"/>
        </w:rPr>
        <w:t>Municipal Waste Generation, GDP, and Population, OECD Countries, 1980~2020</w:t>
      </w:r>
    </w:p>
    <w:p w14:paraId="75724D2B" w14:textId="2CCA374D" w:rsidR="009B7015" w:rsidRDefault="009B7015" w:rsidP="009B7015">
      <w:pPr>
        <w:rPr>
          <w:sz w:val="34"/>
          <w:szCs w:val="34"/>
        </w:rPr>
      </w:pPr>
      <w:r>
        <w:rPr>
          <w:noProof/>
          <w:sz w:val="34"/>
          <w:szCs w:val="34"/>
        </w:rPr>
        <w:drawing>
          <wp:inline distT="0" distB="0" distL="0" distR="0" wp14:anchorId="1E2ACA1E" wp14:editId="218A0B25">
            <wp:extent cx="5731510" cy="28689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p>
    <w:p w14:paraId="64B85226" w14:textId="77777777" w:rsidR="009B7015" w:rsidRDefault="009B7015">
      <w:pPr>
        <w:rPr>
          <w:sz w:val="34"/>
          <w:szCs w:val="34"/>
        </w:rPr>
      </w:pPr>
      <w:r>
        <w:rPr>
          <w:sz w:val="34"/>
          <w:szCs w:val="34"/>
        </w:rPr>
        <w:br w:type="page"/>
      </w:r>
    </w:p>
    <w:p w14:paraId="1CCAD7EC" w14:textId="103A7088" w:rsidR="009B7015" w:rsidRDefault="009B7015" w:rsidP="009B7015">
      <w:pPr>
        <w:rPr>
          <w:rFonts w:cs="DIN"/>
          <w:color w:val="000000"/>
          <w:sz w:val="36"/>
          <w:szCs w:val="36"/>
        </w:rPr>
      </w:pPr>
      <w:r w:rsidRPr="009B7015">
        <w:rPr>
          <w:rFonts w:cs="DIN"/>
          <w:color w:val="000000"/>
          <w:sz w:val="36"/>
          <w:szCs w:val="36"/>
        </w:rPr>
        <w:lastRenderedPageBreak/>
        <w:t>Waste Management Process Change Following VBWFS Enforcement</w:t>
      </w:r>
    </w:p>
    <w:p w14:paraId="2CFBDC69" w14:textId="610862CD" w:rsidR="009B7015" w:rsidRDefault="009B7015" w:rsidP="009B7015">
      <w:pPr>
        <w:rPr>
          <w:sz w:val="36"/>
          <w:szCs w:val="36"/>
        </w:rPr>
      </w:pPr>
      <w:r>
        <w:rPr>
          <w:noProof/>
          <w:sz w:val="36"/>
          <w:szCs w:val="36"/>
        </w:rPr>
        <w:drawing>
          <wp:inline distT="0" distB="0" distL="0" distR="0" wp14:anchorId="52C903AF" wp14:editId="70932BCC">
            <wp:extent cx="5731510" cy="28600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860040"/>
                    </a:xfrm>
                    <a:prstGeom prst="rect">
                      <a:avLst/>
                    </a:prstGeom>
                  </pic:spPr>
                </pic:pic>
              </a:graphicData>
            </a:graphic>
          </wp:inline>
        </w:drawing>
      </w:r>
    </w:p>
    <w:p w14:paraId="19C3475D" w14:textId="6EB7E812" w:rsidR="009B7015" w:rsidRPr="009B7015" w:rsidRDefault="009B7015" w:rsidP="009B7015">
      <w:pPr>
        <w:rPr>
          <w:sz w:val="36"/>
          <w:szCs w:val="36"/>
        </w:rPr>
      </w:pPr>
      <w:r w:rsidRPr="009B7015">
        <w:rPr>
          <w:rFonts w:cs="DIN"/>
          <w:color w:val="000000"/>
          <w:sz w:val="36"/>
          <w:szCs w:val="36"/>
        </w:rPr>
        <w:t>The Amount of Waste Generated and Recycled in Korea, 1994~2004</w:t>
      </w:r>
    </w:p>
    <w:p w14:paraId="0EC83420" w14:textId="1EA576AF" w:rsidR="009B7015" w:rsidRDefault="009B7015" w:rsidP="009B7015">
      <w:pPr>
        <w:rPr>
          <w:sz w:val="36"/>
          <w:szCs w:val="36"/>
        </w:rPr>
      </w:pPr>
      <w:r>
        <w:rPr>
          <w:noProof/>
          <w:sz w:val="36"/>
          <w:szCs w:val="36"/>
        </w:rPr>
        <w:drawing>
          <wp:inline distT="0" distB="0" distL="0" distR="0" wp14:anchorId="46148B73" wp14:editId="502CC82E">
            <wp:extent cx="5731510" cy="41814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2.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181475"/>
                    </a:xfrm>
                    <a:prstGeom prst="rect">
                      <a:avLst/>
                    </a:prstGeom>
                  </pic:spPr>
                </pic:pic>
              </a:graphicData>
            </a:graphic>
          </wp:inline>
        </w:drawing>
      </w:r>
    </w:p>
    <w:p w14:paraId="4C871617" w14:textId="04A8A8E3" w:rsidR="009B7015" w:rsidRDefault="009B7015" w:rsidP="009B7015">
      <w:pPr>
        <w:rPr>
          <w:rFonts w:cs="DIN"/>
          <w:color w:val="000000"/>
          <w:sz w:val="36"/>
          <w:szCs w:val="36"/>
        </w:rPr>
      </w:pPr>
      <w:r w:rsidRPr="009B7015">
        <w:rPr>
          <w:rFonts w:cs="DIN"/>
          <w:color w:val="000000"/>
          <w:sz w:val="36"/>
          <w:szCs w:val="36"/>
        </w:rPr>
        <w:lastRenderedPageBreak/>
        <w:t>Increase of Budget for Environmental Sector</w:t>
      </w:r>
    </w:p>
    <w:p w14:paraId="5563C6E8" w14:textId="033F5F1A" w:rsidR="00B75C9C" w:rsidRDefault="00B75C9C" w:rsidP="009B7015">
      <w:pPr>
        <w:rPr>
          <w:sz w:val="36"/>
          <w:szCs w:val="36"/>
        </w:rPr>
      </w:pPr>
      <w:r>
        <w:rPr>
          <w:noProof/>
          <w:sz w:val="36"/>
          <w:szCs w:val="36"/>
        </w:rPr>
        <w:drawing>
          <wp:inline distT="0" distB="0" distL="0" distR="0" wp14:anchorId="21706651" wp14:editId="0A1FDBC9">
            <wp:extent cx="5731510" cy="27959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95905"/>
                    </a:xfrm>
                    <a:prstGeom prst="rect">
                      <a:avLst/>
                    </a:prstGeom>
                  </pic:spPr>
                </pic:pic>
              </a:graphicData>
            </a:graphic>
          </wp:inline>
        </w:drawing>
      </w:r>
    </w:p>
    <w:p w14:paraId="31301AF3" w14:textId="54A60691" w:rsidR="00B75C9C" w:rsidRDefault="00B75C9C" w:rsidP="009B7015">
      <w:pPr>
        <w:rPr>
          <w:rFonts w:cs="DIN"/>
          <w:color w:val="000000"/>
          <w:sz w:val="36"/>
          <w:szCs w:val="36"/>
        </w:rPr>
      </w:pPr>
      <w:r w:rsidRPr="00B75C9C">
        <w:rPr>
          <w:rFonts w:cs="DIN"/>
          <w:color w:val="000000"/>
          <w:sz w:val="36"/>
          <w:szCs w:val="36"/>
        </w:rPr>
        <w:t>Lifestyle of Korean and Consumers’ Awareness</w:t>
      </w:r>
    </w:p>
    <w:tbl>
      <w:tblPr>
        <w:tblStyle w:val="TableGrid"/>
        <w:tblW w:w="0" w:type="auto"/>
        <w:tblLook w:val="04A0" w:firstRow="1" w:lastRow="0" w:firstColumn="1" w:lastColumn="0" w:noHBand="0" w:noVBand="1"/>
      </w:tblPr>
      <w:tblGrid>
        <w:gridCol w:w="4508"/>
        <w:gridCol w:w="4508"/>
      </w:tblGrid>
      <w:tr w:rsidR="00B75C9C" w14:paraId="58F82E4F" w14:textId="77777777" w:rsidTr="00B75C9C">
        <w:tc>
          <w:tcPr>
            <w:tcW w:w="4508" w:type="dxa"/>
          </w:tcPr>
          <w:p w14:paraId="0171C403" w14:textId="77777777" w:rsidR="00B75C9C" w:rsidRPr="00B75C9C" w:rsidRDefault="00B75C9C" w:rsidP="00B75C9C">
            <w:pPr>
              <w:pStyle w:val="Pa19"/>
              <w:rPr>
                <w:rFonts w:asciiTheme="majorHAnsi" w:hAnsiTheme="majorHAnsi" w:cstheme="majorHAnsi"/>
                <w:color w:val="000000"/>
                <w:sz w:val="26"/>
                <w:szCs w:val="26"/>
              </w:rPr>
            </w:pPr>
            <w:r w:rsidRPr="00B75C9C">
              <w:rPr>
                <w:rFonts w:asciiTheme="majorHAnsi" w:hAnsiTheme="majorHAnsi" w:cstheme="majorHAnsi"/>
                <w:color w:val="000000"/>
                <w:sz w:val="26"/>
                <w:szCs w:val="26"/>
              </w:rPr>
              <w:t xml:space="preserve">Consumer’s Awareness </w:t>
            </w:r>
          </w:p>
          <w:p w14:paraId="11E060BC" w14:textId="77777777" w:rsidR="00B75C9C" w:rsidRPr="00B75C9C" w:rsidRDefault="00B75C9C" w:rsidP="009B7015">
            <w:pPr>
              <w:rPr>
                <w:rFonts w:asciiTheme="majorHAnsi" w:hAnsiTheme="majorHAnsi" w:cstheme="majorHAnsi"/>
                <w:sz w:val="26"/>
                <w:szCs w:val="26"/>
              </w:rPr>
            </w:pPr>
          </w:p>
        </w:tc>
        <w:tc>
          <w:tcPr>
            <w:tcW w:w="4508" w:type="dxa"/>
          </w:tcPr>
          <w:p w14:paraId="51B9BF21" w14:textId="77777777" w:rsidR="00B75C9C" w:rsidRPr="00B75C9C" w:rsidRDefault="00B75C9C" w:rsidP="00B75C9C">
            <w:pPr>
              <w:pStyle w:val="Pa19"/>
              <w:rPr>
                <w:rFonts w:asciiTheme="majorHAnsi" w:hAnsiTheme="majorHAnsi" w:cstheme="majorHAnsi"/>
                <w:color w:val="000000"/>
                <w:sz w:val="26"/>
                <w:szCs w:val="26"/>
              </w:rPr>
            </w:pPr>
            <w:r w:rsidRPr="00B75C9C">
              <w:rPr>
                <w:rFonts w:asciiTheme="majorHAnsi" w:hAnsiTheme="majorHAnsi" w:cstheme="majorHAnsi"/>
                <w:color w:val="000000"/>
                <w:sz w:val="26"/>
                <w:szCs w:val="26"/>
              </w:rPr>
              <w:t xml:space="preserve">Living </w:t>
            </w:r>
          </w:p>
          <w:p w14:paraId="67EBB7D4" w14:textId="77777777" w:rsidR="00B75C9C" w:rsidRPr="00B75C9C" w:rsidRDefault="00B75C9C" w:rsidP="009B7015">
            <w:pPr>
              <w:rPr>
                <w:rFonts w:asciiTheme="majorHAnsi" w:hAnsiTheme="majorHAnsi" w:cstheme="majorHAnsi"/>
                <w:sz w:val="26"/>
                <w:szCs w:val="26"/>
              </w:rPr>
            </w:pPr>
          </w:p>
        </w:tc>
      </w:tr>
      <w:tr w:rsidR="00B75C9C" w14:paraId="7F1B5C3B" w14:textId="77777777" w:rsidTr="00B75C9C">
        <w:tc>
          <w:tcPr>
            <w:tcW w:w="4508" w:type="dxa"/>
          </w:tcPr>
          <w:p w14:paraId="2A012A7D" w14:textId="77777777" w:rsidR="00B75C9C" w:rsidRPr="00B75C9C" w:rsidRDefault="00B75C9C" w:rsidP="00B75C9C">
            <w:pPr>
              <w:pStyle w:val="Pa20"/>
              <w:rPr>
                <w:rFonts w:asciiTheme="majorHAnsi" w:hAnsiTheme="majorHAnsi" w:cstheme="majorHAnsi"/>
                <w:color w:val="000000"/>
                <w:sz w:val="26"/>
                <w:szCs w:val="26"/>
              </w:rPr>
            </w:pPr>
            <w:r w:rsidRPr="00B75C9C">
              <w:rPr>
                <w:rFonts w:asciiTheme="majorHAnsi" w:hAnsiTheme="majorHAnsi" w:cstheme="majorHAnsi"/>
                <w:color w:val="000000"/>
                <w:sz w:val="26"/>
                <w:szCs w:val="26"/>
              </w:rPr>
              <w:t xml:space="preserve">- Conspicuous and over consumption </w:t>
            </w:r>
          </w:p>
          <w:p w14:paraId="09C7C39F" w14:textId="77777777" w:rsidR="00B75C9C" w:rsidRPr="00B75C9C" w:rsidRDefault="00B75C9C" w:rsidP="00B75C9C">
            <w:pPr>
              <w:pStyle w:val="Pa20"/>
              <w:rPr>
                <w:rFonts w:asciiTheme="majorHAnsi" w:hAnsiTheme="majorHAnsi" w:cstheme="majorHAnsi"/>
                <w:color w:val="000000"/>
                <w:sz w:val="26"/>
                <w:szCs w:val="26"/>
              </w:rPr>
            </w:pPr>
            <w:r w:rsidRPr="00B75C9C">
              <w:rPr>
                <w:rFonts w:asciiTheme="majorHAnsi" w:hAnsiTheme="majorHAnsi" w:cstheme="majorHAnsi"/>
                <w:color w:val="000000"/>
                <w:sz w:val="26"/>
                <w:szCs w:val="26"/>
              </w:rPr>
              <w:t xml:space="preserve">- Sensitive on trend and aesthetic sense </w:t>
            </w:r>
          </w:p>
          <w:p w14:paraId="4FA865CE" w14:textId="77777777" w:rsidR="00B75C9C" w:rsidRPr="00B75C9C" w:rsidRDefault="00B75C9C" w:rsidP="00B75C9C">
            <w:pPr>
              <w:pStyle w:val="Pa20"/>
              <w:rPr>
                <w:rFonts w:asciiTheme="majorHAnsi" w:hAnsiTheme="majorHAnsi" w:cstheme="majorHAnsi"/>
                <w:color w:val="000000"/>
                <w:sz w:val="26"/>
                <w:szCs w:val="26"/>
              </w:rPr>
            </w:pPr>
            <w:r w:rsidRPr="00B75C9C">
              <w:rPr>
                <w:rFonts w:asciiTheme="majorHAnsi" w:hAnsiTheme="majorHAnsi" w:cstheme="majorHAnsi"/>
                <w:color w:val="000000"/>
                <w:sz w:val="26"/>
                <w:szCs w:val="26"/>
              </w:rPr>
              <w:t xml:space="preserve">- Consumer conformity </w:t>
            </w:r>
          </w:p>
          <w:p w14:paraId="441574ED" w14:textId="30E45ABA" w:rsidR="00B75C9C" w:rsidRPr="00B75C9C" w:rsidRDefault="00B75C9C" w:rsidP="00B75C9C">
            <w:pPr>
              <w:rPr>
                <w:rFonts w:asciiTheme="majorHAnsi" w:hAnsiTheme="majorHAnsi" w:cstheme="majorHAnsi"/>
                <w:sz w:val="26"/>
                <w:szCs w:val="26"/>
              </w:rPr>
            </w:pPr>
            <w:r w:rsidRPr="00B75C9C">
              <w:rPr>
                <w:rFonts w:asciiTheme="majorHAnsi" w:hAnsiTheme="majorHAnsi" w:cstheme="majorHAnsi"/>
                <w:color w:val="000000"/>
                <w:sz w:val="26"/>
                <w:szCs w:val="26"/>
              </w:rPr>
              <w:t xml:space="preserve">- Design, appearance, brand </w:t>
            </w:r>
          </w:p>
        </w:tc>
        <w:tc>
          <w:tcPr>
            <w:tcW w:w="4508" w:type="dxa"/>
          </w:tcPr>
          <w:p w14:paraId="299285AA" w14:textId="77777777" w:rsidR="00B75C9C" w:rsidRPr="00B75C9C" w:rsidRDefault="00B75C9C" w:rsidP="00B75C9C">
            <w:pPr>
              <w:pStyle w:val="Pa20"/>
              <w:rPr>
                <w:rFonts w:asciiTheme="majorHAnsi" w:hAnsiTheme="majorHAnsi" w:cstheme="majorHAnsi"/>
                <w:color w:val="000000"/>
                <w:sz w:val="26"/>
                <w:szCs w:val="26"/>
              </w:rPr>
            </w:pPr>
            <w:r w:rsidRPr="00B75C9C">
              <w:rPr>
                <w:rFonts w:asciiTheme="majorHAnsi" w:hAnsiTheme="majorHAnsi" w:cstheme="majorHAnsi"/>
                <w:color w:val="000000"/>
                <w:sz w:val="26"/>
                <w:szCs w:val="26"/>
              </w:rPr>
              <w:t xml:space="preserve">- Prefer apartment </w:t>
            </w:r>
          </w:p>
          <w:p w14:paraId="751EA2A5" w14:textId="77777777" w:rsidR="00B75C9C" w:rsidRPr="00B75C9C" w:rsidRDefault="00B75C9C" w:rsidP="00B75C9C">
            <w:pPr>
              <w:pStyle w:val="Pa20"/>
              <w:rPr>
                <w:rFonts w:asciiTheme="majorHAnsi" w:hAnsiTheme="majorHAnsi" w:cstheme="majorHAnsi"/>
                <w:color w:val="000000"/>
                <w:sz w:val="26"/>
                <w:szCs w:val="26"/>
              </w:rPr>
            </w:pPr>
            <w:r w:rsidRPr="00B75C9C">
              <w:rPr>
                <w:rFonts w:asciiTheme="majorHAnsi" w:hAnsiTheme="majorHAnsi" w:cstheme="majorHAnsi"/>
                <w:color w:val="000000"/>
                <w:sz w:val="26"/>
                <w:szCs w:val="26"/>
              </w:rPr>
              <w:t xml:space="preserve">- Younger generation (city) and Older generation (house with garden) </w:t>
            </w:r>
          </w:p>
          <w:p w14:paraId="3352969E" w14:textId="77777777" w:rsidR="00B75C9C" w:rsidRPr="00B75C9C" w:rsidRDefault="00B75C9C" w:rsidP="00B75C9C">
            <w:pPr>
              <w:pStyle w:val="Pa20"/>
              <w:rPr>
                <w:rFonts w:asciiTheme="majorHAnsi" w:hAnsiTheme="majorHAnsi" w:cstheme="majorHAnsi"/>
                <w:color w:val="000000"/>
                <w:sz w:val="26"/>
                <w:szCs w:val="26"/>
              </w:rPr>
            </w:pPr>
            <w:r w:rsidRPr="00B75C9C">
              <w:rPr>
                <w:rFonts w:asciiTheme="majorHAnsi" w:hAnsiTheme="majorHAnsi" w:cstheme="majorHAnsi"/>
                <w:color w:val="000000"/>
                <w:sz w:val="26"/>
                <w:szCs w:val="26"/>
              </w:rPr>
              <w:t xml:space="preserve">- Regard on environment </w:t>
            </w:r>
          </w:p>
          <w:p w14:paraId="0268FCD9" w14:textId="77777777" w:rsidR="00B75C9C" w:rsidRPr="00B75C9C" w:rsidRDefault="00B75C9C" w:rsidP="00B75C9C">
            <w:pPr>
              <w:pStyle w:val="Pa20"/>
              <w:rPr>
                <w:rFonts w:asciiTheme="majorHAnsi" w:hAnsiTheme="majorHAnsi" w:cstheme="majorHAnsi"/>
                <w:color w:val="000000"/>
                <w:sz w:val="26"/>
                <w:szCs w:val="26"/>
              </w:rPr>
            </w:pPr>
            <w:r w:rsidRPr="00B75C9C">
              <w:rPr>
                <w:rFonts w:asciiTheme="majorHAnsi" w:hAnsiTheme="majorHAnsi" w:cstheme="majorHAnsi"/>
                <w:color w:val="000000"/>
                <w:sz w:val="26"/>
                <w:szCs w:val="26"/>
              </w:rPr>
              <w:t xml:space="preserve">- Prefer wide-space </w:t>
            </w:r>
          </w:p>
          <w:p w14:paraId="063374FA" w14:textId="1DDC5F05" w:rsidR="00B75C9C" w:rsidRPr="00B75C9C" w:rsidRDefault="00B75C9C" w:rsidP="00B75C9C">
            <w:pPr>
              <w:rPr>
                <w:rFonts w:asciiTheme="majorHAnsi" w:hAnsiTheme="majorHAnsi" w:cstheme="majorHAnsi"/>
                <w:sz w:val="26"/>
                <w:szCs w:val="26"/>
              </w:rPr>
            </w:pPr>
            <w:r w:rsidRPr="00B75C9C">
              <w:rPr>
                <w:rFonts w:asciiTheme="majorHAnsi" w:hAnsiTheme="majorHAnsi" w:cstheme="majorHAnsi"/>
                <w:color w:val="000000"/>
                <w:sz w:val="26"/>
                <w:szCs w:val="26"/>
              </w:rPr>
              <w:t xml:space="preserve">- Raising concern on house interior </w:t>
            </w:r>
          </w:p>
        </w:tc>
      </w:tr>
    </w:tbl>
    <w:p w14:paraId="0056C00C" w14:textId="64D94118" w:rsidR="00B75C9C" w:rsidRDefault="00B75C9C" w:rsidP="009B7015">
      <w:pPr>
        <w:rPr>
          <w:sz w:val="36"/>
          <w:szCs w:val="36"/>
        </w:rPr>
      </w:pPr>
    </w:p>
    <w:tbl>
      <w:tblPr>
        <w:tblStyle w:val="TableGrid"/>
        <w:tblW w:w="0" w:type="auto"/>
        <w:tblLook w:val="04A0" w:firstRow="1" w:lastRow="0" w:firstColumn="1" w:lastColumn="0" w:noHBand="0" w:noVBand="1"/>
      </w:tblPr>
      <w:tblGrid>
        <w:gridCol w:w="4508"/>
        <w:gridCol w:w="4508"/>
      </w:tblGrid>
      <w:tr w:rsidR="00B75C9C" w14:paraId="09F7CBD4" w14:textId="77777777" w:rsidTr="00B75C9C">
        <w:tc>
          <w:tcPr>
            <w:tcW w:w="4508" w:type="dxa"/>
          </w:tcPr>
          <w:p w14:paraId="266DAC48" w14:textId="77777777" w:rsidR="00B75C9C" w:rsidRPr="00B75C9C" w:rsidRDefault="00B75C9C" w:rsidP="00B75C9C">
            <w:pPr>
              <w:pStyle w:val="Pa19"/>
              <w:rPr>
                <w:rFonts w:asciiTheme="majorHAnsi" w:hAnsiTheme="majorHAnsi" w:cstheme="majorHAnsi"/>
                <w:color w:val="000000"/>
                <w:sz w:val="26"/>
                <w:szCs w:val="26"/>
              </w:rPr>
            </w:pPr>
            <w:r w:rsidRPr="00B75C9C">
              <w:rPr>
                <w:rFonts w:asciiTheme="majorHAnsi" w:hAnsiTheme="majorHAnsi" w:cstheme="majorHAnsi"/>
                <w:color w:val="000000"/>
                <w:sz w:val="26"/>
                <w:szCs w:val="26"/>
              </w:rPr>
              <w:t xml:space="preserve">Food </w:t>
            </w:r>
          </w:p>
          <w:p w14:paraId="567A47E1" w14:textId="77777777" w:rsidR="00B75C9C" w:rsidRPr="00B75C9C" w:rsidRDefault="00B75C9C" w:rsidP="009B7015">
            <w:pPr>
              <w:rPr>
                <w:rFonts w:asciiTheme="majorHAnsi" w:hAnsiTheme="majorHAnsi" w:cstheme="majorHAnsi"/>
                <w:sz w:val="26"/>
                <w:szCs w:val="26"/>
              </w:rPr>
            </w:pPr>
          </w:p>
        </w:tc>
        <w:tc>
          <w:tcPr>
            <w:tcW w:w="4508" w:type="dxa"/>
          </w:tcPr>
          <w:p w14:paraId="01CE69AE" w14:textId="77777777" w:rsidR="00B75C9C" w:rsidRPr="00B75C9C" w:rsidRDefault="00B75C9C" w:rsidP="00B75C9C">
            <w:pPr>
              <w:pStyle w:val="Pa19"/>
              <w:rPr>
                <w:rFonts w:asciiTheme="majorHAnsi" w:hAnsiTheme="majorHAnsi" w:cstheme="majorHAnsi"/>
                <w:color w:val="000000"/>
                <w:sz w:val="26"/>
                <w:szCs w:val="26"/>
              </w:rPr>
            </w:pPr>
            <w:r w:rsidRPr="00B75C9C">
              <w:rPr>
                <w:rFonts w:asciiTheme="majorHAnsi" w:hAnsiTheme="majorHAnsi" w:cstheme="majorHAnsi"/>
                <w:color w:val="000000"/>
                <w:sz w:val="26"/>
                <w:szCs w:val="26"/>
              </w:rPr>
              <w:t xml:space="preserve">Clothes </w:t>
            </w:r>
          </w:p>
          <w:p w14:paraId="2C245C5B" w14:textId="77777777" w:rsidR="00B75C9C" w:rsidRPr="00B75C9C" w:rsidRDefault="00B75C9C" w:rsidP="009B7015">
            <w:pPr>
              <w:rPr>
                <w:rFonts w:asciiTheme="majorHAnsi" w:hAnsiTheme="majorHAnsi" w:cstheme="majorHAnsi"/>
                <w:sz w:val="26"/>
                <w:szCs w:val="26"/>
              </w:rPr>
            </w:pPr>
          </w:p>
        </w:tc>
      </w:tr>
      <w:tr w:rsidR="00B75C9C" w14:paraId="73E0E96B" w14:textId="77777777" w:rsidTr="00B75C9C">
        <w:tc>
          <w:tcPr>
            <w:tcW w:w="4508" w:type="dxa"/>
          </w:tcPr>
          <w:p w14:paraId="5E788AD5" w14:textId="77777777" w:rsidR="00B75C9C" w:rsidRPr="00B75C9C" w:rsidRDefault="00B75C9C" w:rsidP="00B75C9C">
            <w:pPr>
              <w:pStyle w:val="Pa20"/>
              <w:rPr>
                <w:rFonts w:asciiTheme="majorHAnsi" w:hAnsiTheme="majorHAnsi" w:cstheme="majorHAnsi"/>
                <w:color w:val="000000"/>
                <w:sz w:val="26"/>
                <w:szCs w:val="26"/>
              </w:rPr>
            </w:pPr>
            <w:r w:rsidRPr="00B75C9C">
              <w:rPr>
                <w:rFonts w:asciiTheme="majorHAnsi" w:hAnsiTheme="majorHAnsi" w:cstheme="majorHAnsi"/>
                <w:color w:val="000000"/>
                <w:sz w:val="26"/>
                <w:szCs w:val="26"/>
              </w:rPr>
              <w:t xml:space="preserve">- Freshness, Brand </w:t>
            </w:r>
          </w:p>
          <w:p w14:paraId="5172FBC0" w14:textId="77777777" w:rsidR="00B75C9C" w:rsidRPr="00B75C9C" w:rsidRDefault="00B75C9C" w:rsidP="00B75C9C">
            <w:pPr>
              <w:pStyle w:val="Pa20"/>
              <w:rPr>
                <w:rFonts w:asciiTheme="majorHAnsi" w:hAnsiTheme="majorHAnsi" w:cstheme="majorHAnsi"/>
                <w:color w:val="000000"/>
                <w:sz w:val="26"/>
                <w:szCs w:val="26"/>
              </w:rPr>
            </w:pPr>
            <w:r w:rsidRPr="00B75C9C">
              <w:rPr>
                <w:rFonts w:asciiTheme="majorHAnsi" w:hAnsiTheme="majorHAnsi" w:cstheme="majorHAnsi"/>
                <w:color w:val="000000"/>
                <w:sz w:val="26"/>
                <w:szCs w:val="26"/>
              </w:rPr>
              <w:t xml:space="preserve">- Gourmet dinning </w:t>
            </w:r>
          </w:p>
          <w:p w14:paraId="02534369" w14:textId="43583E2E" w:rsidR="00B75C9C" w:rsidRPr="00B75C9C" w:rsidRDefault="00B75C9C" w:rsidP="00B75C9C">
            <w:pPr>
              <w:rPr>
                <w:rFonts w:asciiTheme="majorHAnsi" w:hAnsiTheme="majorHAnsi" w:cstheme="majorHAnsi"/>
                <w:sz w:val="26"/>
                <w:szCs w:val="26"/>
              </w:rPr>
            </w:pPr>
            <w:r w:rsidRPr="00B75C9C">
              <w:rPr>
                <w:rFonts w:asciiTheme="majorHAnsi" w:hAnsiTheme="majorHAnsi" w:cstheme="majorHAnsi"/>
                <w:color w:val="000000"/>
                <w:sz w:val="26"/>
                <w:szCs w:val="26"/>
              </w:rPr>
              <w:t xml:space="preserve">- Well-being food </w:t>
            </w:r>
          </w:p>
        </w:tc>
        <w:tc>
          <w:tcPr>
            <w:tcW w:w="4508" w:type="dxa"/>
          </w:tcPr>
          <w:p w14:paraId="3EB024AB" w14:textId="6EB5FD67" w:rsidR="00B75C9C" w:rsidRPr="00B75C9C" w:rsidRDefault="00B75C9C" w:rsidP="00B75C9C">
            <w:pPr>
              <w:pStyle w:val="Pa20"/>
              <w:rPr>
                <w:rFonts w:asciiTheme="majorHAnsi" w:hAnsiTheme="majorHAnsi" w:cstheme="majorHAnsi"/>
                <w:color w:val="000000"/>
                <w:sz w:val="26"/>
                <w:szCs w:val="26"/>
              </w:rPr>
            </w:pPr>
            <w:r w:rsidRPr="00B75C9C">
              <w:rPr>
                <w:rFonts w:asciiTheme="majorHAnsi" w:hAnsiTheme="majorHAnsi" w:cstheme="majorHAnsi"/>
                <w:color w:val="000000"/>
                <w:sz w:val="26"/>
                <w:szCs w:val="26"/>
              </w:rPr>
              <w:t xml:space="preserve">- </w:t>
            </w:r>
            <w:r w:rsidRPr="00B75C9C">
              <w:rPr>
                <w:rFonts w:asciiTheme="majorHAnsi" w:hAnsiTheme="majorHAnsi" w:cstheme="majorHAnsi"/>
                <w:color w:val="000000"/>
                <w:sz w:val="26"/>
                <w:szCs w:val="26"/>
              </w:rPr>
              <w:t>Colour</w:t>
            </w:r>
            <w:r w:rsidRPr="00B75C9C">
              <w:rPr>
                <w:rFonts w:asciiTheme="majorHAnsi" w:hAnsiTheme="majorHAnsi" w:cstheme="majorHAnsi"/>
                <w:color w:val="000000"/>
                <w:sz w:val="26"/>
                <w:szCs w:val="26"/>
              </w:rPr>
              <w:t xml:space="preserve"> and design &gt; practical use </w:t>
            </w:r>
          </w:p>
          <w:p w14:paraId="067B9A41" w14:textId="77777777" w:rsidR="00B75C9C" w:rsidRPr="00B75C9C" w:rsidRDefault="00B75C9C" w:rsidP="00B75C9C">
            <w:pPr>
              <w:pStyle w:val="Pa20"/>
              <w:rPr>
                <w:rFonts w:asciiTheme="majorHAnsi" w:hAnsiTheme="majorHAnsi" w:cstheme="majorHAnsi"/>
                <w:color w:val="000000"/>
                <w:sz w:val="26"/>
                <w:szCs w:val="26"/>
              </w:rPr>
            </w:pPr>
            <w:r w:rsidRPr="00B75C9C">
              <w:rPr>
                <w:rFonts w:asciiTheme="majorHAnsi" w:hAnsiTheme="majorHAnsi" w:cstheme="majorHAnsi"/>
                <w:color w:val="000000"/>
                <w:sz w:val="26"/>
                <w:szCs w:val="26"/>
              </w:rPr>
              <w:t xml:space="preserve">- Fashion and style </w:t>
            </w:r>
          </w:p>
          <w:p w14:paraId="4F4DB9E2" w14:textId="024B7718" w:rsidR="00B75C9C" w:rsidRPr="00B75C9C" w:rsidRDefault="00B75C9C" w:rsidP="00B75C9C">
            <w:pPr>
              <w:rPr>
                <w:rFonts w:asciiTheme="majorHAnsi" w:hAnsiTheme="majorHAnsi" w:cstheme="majorHAnsi"/>
                <w:sz w:val="26"/>
                <w:szCs w:val="26"/>
              </w:rPr>
            </w:pPr>
            <w:r w:rsidRPr="00B75C9C">
              <w:rPr>
                <w:rFonts w:asciiTheme="majorHAnsi" w:hAnsiTheme="majorHAnsi" w:cstheme="majorHAnsi"/>
                <w:color w:val="000000"/>
                <w:sz w:val="26"/>
                <w:szCs w:val="26"/>
              </w:rPr>
              <w:t xml:space="preserve">- Brand consciousness </w:t>
            </w:r>
          </w:p>
        </w:tc>
      </w:tr>
    </w:tbl>
    <w:p w14:paraId="7DA32D87" w14:textId="3B52E5FB" w:rsidR="0013787F" w:rsidRDefault="0013787F" w:rsidP="009B7015">
      <w:pPr>
        <w:rPr>
          <w:sz w:val="36"/>
          <w:szCs w:val="36"/>
        </w:rPr>
      </w:pPr>
    </w:p>
    <w:p w14:paraId="764DB44F" w14:textId="77777777" w:rsidR="0013787F" w:rsidRDefault="0013787F">
      <w:pPr>
        <w:rPr>
          <w:sz w:val="36"/>
          <w:szCs w:val="36"/>
        </w:rPr>
      </w:pPr>
      <w:r>
        <w:rPr>
          <w:sz w:val="36"/>
          <w:szCs w:val="36"/>
        </w:rPr>
        <w:br w:type="page"/>
      </w:r>
    </w:p>
    <w:p w14:paraId="32E2A14D" w14:textId="2D6FBDCE" w:rsidR="00B75C9C" w:rsidRDefault="0013787F" w:rsidP="009B7015">
      <w:pPr>
        <w:rPr>
          <w:rFonts w:cs="DIN"/>
          <w:color w:val="000000"/>
          <w:sz w:val="36"/>
          <w:szCs w:val="36"/>
        </w:rPr>
      </w:pPr>
      <w:r w:rsidRPr="0013787F">
        <w:rPr>
          <w:rFonts w:cs="DIN"/>
          <w:color w:val="000000"/>
          <w:sz w:val="36"/>
          <w:szCs w:val="36"/>
        </w:rPr>
        <w:lastRenderedPageBreak/>
        <w:t>Waste Generation in Korea</w:t>
      </w:r>
    </w:p>
    <w:p w14:paraId="32D154B7" w14:textId="7F80DF32" w:rsidR="0013787F" w:rsidRDefault="0013787F" w:rsidP="009B7015">
      <w:pPr>
        <w:rPr>
          <w:sz w:val="36"/>
          <w:szCs w:val="36"/>
        </w:rPr>
      </w:pPr>
      <w:r>
        <w:rPr>
          <w:noProof/>
          <w:sz w:val="36"/>
          <w:szCs w:val="36"/>
        </w:rPr>
        <w:drawing>
          <wp:inline distT="0" distB="0" distL="0" distR="0" wp14:anchorId="4B9818E6" wp14:editId="7429B7E6">
            <wp:extent cx="5731510" cy="20173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017395"/>
                    </a:xfrm>
                    <a:prstGeom prst="rect">
                      <a:avLst/>
                    </a:prstGeom>
                  </pic:spPr>
                </pic:pic>
              </a:graphicData>
            </a:graphic>
          </wp:inline>
        </w:drawing>
      </w:r>
    </w:p>
    <w:p w14:paraId="0DFF900E" w14:textId="45026B9B" w:rsidR="0013787F" w:rsidRDefault="0013787F" w:rsidP="009B7015">
      <w:pPr>
        <w:rPr>
          <w:rFonts w:cs="DIN"/>
          <w:color w:val="000000"/>
          <w:sz w:val="36"/>
          <w:szCs w:val="36"/>
        </w:rPr>
      </w:pPr>
      <w:r w:rsidRPr="0013787F">
        <w:rPr>
          <w:rFonts w:cs="DIN"/>
          <w:color w:val="000000"/>
          <w:sz w:val="36"/>
          <w:szCs w:val="36"/>
        </w:rPr>
        <w:t>Trend of Recycling by Year</w:t>
      </w:r>
    </w:p>
    <w:p w14:paraId="08E6F134" w14:textId="0D386895" w:rsidR="0013787F" w:rsidRDefault="0013787F" w:rsidP="009B7015">
      <w:pPr>
        <w:rPr>
          <w:sz w:val="36"/>
          <w:szCs w:val="36"/>
        </w:rPr>
      </w:pPr>
      <w:r>
        <w:rPr>
          <w:noProof/>
          <w:sz w:val="36"/>
          <w:szCs w:val="36"/>
        </w:rPr>
        <w:drawing>
          <wp:inline distT="0" distB="0" distL="0" distR="0" wp14:anchorId="4B378612" wp14:editId="63534985">
            <wp:extent cx="5731510" cy="31565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5.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156585"/>
                    </a:xfrm>
                    <a:prstGeom prst="rect">
                      <a:avLst/>
                    </a:prstGeom>
                  </pic:spPr>
                </pic:pic>
              </a:graphicData>
            </a:graphic>
          </wp:inline>
        </w:drawing>
      </w:r>
    </w:p>
    <w:p w14:paraId="4810D9DF" w14:textId="1BC7138C" w:rsidR="0013787F" w:rsidRDefault="0013787F" w:rsidP="009B7015">
      <w:pPr>
        <w:rPr>
          <w:sz w:val="36"/>
          <w:szCs w:val="36"/>
        </w:rPr>
      </w:pPr>
    </w:p>
    <w:p w14:paraId="3F459496" w14:textId="77777777" w:rsidR="0013787F" w:rsidRDefault="0013787F">
      <w:pPr>
        <w:rPr>
          <w:sz w:val="36"/>
          <w:szCs w:val="36"/>
        </w:rPr>
      </w:pPr>
      <w:r>
        <w:rPr>
          <w:sz w:val="36"/>
          <w:szCs w:val="36"/>
        </w:rPr>
        <w:br w:type="page"/>
      </w:r>
    </w:p>
    <w:p w14:paraId="2275C9AF" w14:textId="6C1B3453" w:rsidR="0013787F" w:rsidRDefault="0013787F" w:rsidP="009B7015">
      <w:pPr>
        <w:rPr>
          <w:rFonts w:cs="DIN"/>
          <w:color w:val="000000"/>
          <w:sz w:val="36"/>
          <w:szCs w:val="36"/>
        </w:rPr>
      </w:pPr>
      <w:r w:rsidRPr="0013787F">
        <w:rPr>
          <w:rFonts w:cs="DIN"/>
          <w:color w:val="000000"/>
          <w:sz w:val="36"/>
          <w:szCs w:val="36"/>
        </w:rPr>
        <w:lastRenderedPageBreak/>
        <w:t>Cases of Illegal Dumping Nationwide</w:t>
      </w:r>
    </w:p>
    <w:p w14:paraId="6AB34A16" w14:textId="35250C0B" w:rsidR="0013787F" w:rsidRPr="0013787F" w:rsidRDefault="0013787F" w:rsidP="009B7015">
      <w:pPr>
        <w:rPr>
          <w:sz w:val="36"/>
          <w:szCs w:val="36"/>
        </w:rPr>
      </w:pPr>
      <w:bookmarkStart w:id="0" w:name="_GoBack"/>
      <w:r>
        <w:rPr>
          <w:noProof/>
          <w:sz w:val="36"/>
          <w:szCs w:val="36"/>
        </w:rPr>
        <w:drawing>
          <wp:inline distT="0" distB="0" distL="0" distR="0" wp14:anchorId="694BE187" wp14:editId="0A35D275">
            <wp:extent cx="5731510" cy="29965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6.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inline>
        </w:drawing>
      </w:r>
      <w:bookmarkEnd w:id="0"/>
    </w:p>
    <w:sectPr w:rsidR="0013787F" w:rsidRPr="0013787F" w:rsidSect="00A935A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Futura">
    <w:altName w:val="Futura"/>
    <w:panose1 w:val="00000000000000000000"/>
    <w:charset w:val="00"/>
    <w:family w:val="swiss"/>
    <w:notTrueType/>
    <w:pitch w:val="default"/>
    <w:sig w:usb0="00000003" w:usb1="00000000" w:usb2="00000000" w:usb3="00000000" w:csb0="00000001" w:csb1="00000000"/>
  </w:font>
  <w:font w:name="DIN">
    <w:altName w:val="DIN"/>
    <w:panose1 w:val="00000000000000000000"/>
    <w:charset w:val="00"/>
    <w:family w:val="swiss"/>
    <w:notTrueType/>
    <w:pitch w:val="default"/>
    <w:sig w:usb0="00000003" w:usb1="00000000" w:usb2="00000000" w:usb3="00000000" w:csb0="00000001" w:csb1="00000000"/>
  </w:font>
  <w:font w:name="Times">
    <w:altName w:val="Times"/>
    <w:panose1 w:val="02020603050405020304"/>
    <w:charset w:val="00"/>
    <w:family w:val="roman"/>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E45D4"/>
    <w:multiLevelType w:val="hybridMultilevel"/>
    <w:tmpl w:val="4F223C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BBD0738"/>
    <w:multiLevelType w:val="hybridMultilevel"/>
    <w:tmpl w:val="4D7AD2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9252FDB"/>
    <w:multiLevelType w:val="hybridMultilevel"/>
    <w:tmpl w:val="4EC2C38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CD81880"/>
    <w:multiLevelType w:val="hybridMultilevel"/>
    <w:tmpl w:val="7A1E6A72"/>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CFD0D32"/>
    <w:multiLevelType w:val="hybridMultilevel"/>
    <w:tmpl w:val="BC1E7AA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F7E767F"/>
    <w:multiLevelType w:val="hybridMultilevel"/>
    <w:tmpl w:val="52F03B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B38"/>
    <w:rsid w:val="0013787F"/>
    <w:rsid w:val="0019406A"/>
    <w:rsid w:val="00507B14"/>
    <w:rsid w:val="0053437B"/>
    <w:rsid w:val="0064447B"/>
    <w:rsid w:val="006B2A67"/>
    <w:rsid w:val="007241D5"/>
    <w:rsid w:val="00785E16"/>
    <w:rsid w:val="007E2F07"/>
    <w:rsid w:val="00837DAC"/>
    <w:rsid w:val="009B7015"/>
    <w:rsid w:val="00A63B36"/>
    <w:rsid w:val="00A935AD"/>
    <w:rsid w:val="00B75C9C"/>
    <w:rsid w:val="00C10B38"/>
    <w:rsid w:val="00D469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FEDCA"/>
  <w15:chartTrackingRefBased/>
  <w15:docId w15:val="{65FD00B5-951C-4D7C-8649-F6B9C82C4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10">
    <w:name w:val="A10"/>
    <w:uiPriority w:val="99"/>
    <w:rsid w:val="00A935AD"/>
    <w:rPr>
      <w:rFonts w:cs="Futura"/>
      <w:color w:val="000000"/>
      <w:sz w:val="82"/>
      <w:szCs w:val="82"/>
    </w:rPr>
  </w:style>
  <w:style w:type="character" w:customStyle="1" w:styleId="A11">
    <w:name w:val="A11"/>
    <w:uiPriority w:val="99"/>
    <w:rsid w:val="00A935AD"/>
    <w:rPr>
      <w:rFonts w:cs="Futura"/>
      <w:color w:val="000000"/>
      <w:sz w:val="66"/>
      <w:szCs w:val="66"/>
    </w:rPr>
  </w:style>
  <w:style w:type="character" w:customStyle="1" w:styleId="A9">
    <w:name w:val="A9"/>
    <w:uiPriority w:val="99"/>
    <w:rsid w:val="00A935AD"/>
    <w:rPr>
      <w:rFonts w:cs="Futura"/>
      <w:color w:val="000000"/>
      <w:sz w:val="30"/>
      <w:szCs w:val="30"/>
    </w:rPr>
  </w:style>
  <w:style w:type="paragraph" w:customStyle="1" w:styleId="Pa6">
    <w:name w:val="Pa6"/>
    <w:basedOn w:val="Normal"/>
    <w:next w:val="Normal"/>
    <w:uiPriority w:val="99"/>
    <w:rsid w:val="00A935AD"/>
    <w:pPr>
      <w:autoSpaceDE w:val="0"/>
      <w:autoSpaceDN w:val="0"/>
      <w:adjustRightInd w:val="0"/>
      <w:spacing w:after="0" w:line="241" w:lineRule="atLeast"/>
    </w:pPr>
    <w:rPr>
      <w:rFonts w:ascii="DIN" w:hAnsi="DIN"/>
      <w:sz w:val="24"/>
      <w:szCs w:val="24"/>
    </w:rPr>
  </w:style>
  <w:style w:type="character" w:customStyle="1" w:styleId="A6">
    <w:name w:val="A6"/>
    <w:uiPriority w:val="99"/>
    <w:rsid w:val="00A935AD"/>
    <w:rPr>
      <w:rFonts w:cs="DIN"/>
      <w:color w:val="000000"/>
      <w:sz w:val="20"/>
      <w:szCs w:val="20"/>
    </w:rPr>
  </w:style>
  <w:style w:type="paragraph" w:customStyle="1" w:styleId="Pa9">
    <w:name w:val="Pa9"/>
    <w:basedOn w:val="Normal"/>
    <w:next w:val="Normal"/>
    <w:uiPriority w:val="99"/>
    <w:rsid w:val="00A935AD"/>
    <w:pPr>
      <w:autoSpaceDE w:val="0"/>
      <w:autoSpaceDN w:val="0"/>
      <w:adjustRightInd w:val="0"/>
      <w:spacing w:after="0" w:line="201" w:lineRule="atLeast"/>
    </w:pPr>
    <w:rPr>
      <w:rFonts w:ascii="DIN" w:hAnsi="DIN"/>
      <w:sz w:val="24"/>
      <w:szCs w:val="24"/>
    </w:rPr>
  </w:style>
  <w:style w:type="paragraph" w:customStyle="1" w:styleId="Pa4">
    <w:name w:val="Pa4"/>
    <w:basedOn w:val="Normal"/>
    <w:next w:val="Normal"/>
    <w:uiPriority w:val="99"/>
    <w:rsid w:val="00A935AD"/>
    <w:pPr>
      <w:autoSpaceDE w:val="0"/>
      <w:autoSpaceDN w:val="0"/>
      <w:adjustRightInd w:val="0"/>
      <w:spacing w:after="0" w:line="201" w:lineRule="atLeast"/>
    </w:pPr>
    <w:rPr>
      <w:rFonts w:ascii="DIN" w:hAnsi="DIN"/>
      <w:sz w:val="24"/>
      <w:szCs w:val="24"/>
    </w:rPr>
  </w:style>
  <w:style w:type="character" w:customStyle="1" w:styleId="A12">
    <w:name w:val="A12"/>
    <w:uiPriority w:val="99"/>
    <w:rsid w:val="00A935AD"/>
    <w:rPr>
      <w:rFonts w:cs="DIN"/>
      <w:color w:val="000000"/>
      <w:sz w:val="11"/>
      <w:szCs w:val="11"/>
    </w:rPr>
  </w:style>
  <w:style w:type="paragraph" w:customStyle="1" w:styleId="Pa10">
    <w:name w:val="Pa10"/>
    <w:basedOn w:val="Normal"/>
    <w:next w:val="Normal"/>
    <w:uiPriority w:val="99"/>
    <w:rsid w:val="00A935AD"/>
    <w:pPr>
      <w:autoSpaceDE w:val="0"/>
      <w:autoSpaceDN w:val="0"/>
      <w:adjustRightInd w:val="0"/>
      <w:spacing w:after="0" w:line="201" w:lineRule="atLeast"/>
    </w:pPr>
    <w:rPr>
      <w:rFonts w:ascii="DIN" w:hAnsi="DIN"/>
      <w:sz w:val="24"/>
      <w:szCs w:val="24"/>
    </w:rPr>
  </w:style>
  <w:style w:type="paragraph" w:customStyle="1" w:styleId="Pa0">
    <w:name w:val="Pa0"/>
    <w:basedOn w:val="Normal"/>
    <w:next w:val="Normal"/>
    <w:uiPriority w:val="99"/>
    <w:rsid w:val="00A935AD"/>
    <w:pPr>
      <w:autoSpaceDE w:val="0"/>
      <w:autoSpaceDN w:val="0"/>
      <w:adjustRightInd w:val="0"/>
      <w:spacing w:after="0" w:line="241" w:lineRule="atLeast"/>
    </w:pPr>
    <w:rPr>
      <w:rFonts w:ascii="DIN" w:hAnsi="DIN"/>
      <w:sz w:val="24"/>
      <w:szCs w:val="24"/>
    </w:rPr>
  </w:style>
  <w:style w:type="character" w:customStyle="1" w:styleId="A7">
    <w:name w:val="A7"/>
    <w:uiPriority w:val="99"/>
    <w:rsid w:val="00A935AD"/>
    <w:rPr>
      <w:rFonts w:cs="DIN"/>
      <w:color w:val="000000"/>
      <w:sz w:val="16"/>
      <w:szCs w:val="16"/>
    </w:rPr>
  </w:style>
  <w:style w:type="paragraph" w:styleId="IntenseQuote">
    <w:name w:val="Intense Quote"/>
    <w:basedOn w:val="Normal"/>
    <w:next w:val="Normal"/>
    <w:link w:val="IntenseQuoteChar"/>
    <w:uiPriority w:val="30"/>
    <w:qFormat/>
    <w:rsid w:val="00A935A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935AD"/>
    <w:rPr>
      <w:i/>
      <w:iCs/>
      <w:color w:val="4472C4" w:themeColor="accent1"/>
    </w:rPr>
  </w:style>
  <w:style w:type="character" w:styleId="IntenseReference">
    <w:name w:val="Intense Reference"/>
    <w:basedOn w:val="DefaultParagraphFont"/>
    <w:uiPriority w:val="32"/>
    <w:qFormat/>
    <w:rsid w:val="00A935AD"/>
    <w:rPr>
      <w:b/>
      <w:bCs/>
      <w:smallCaps/>
      <w:color w:val="4472C4" w:themeColor="accent1"/>
      <w:spacing w:val="5"/>
    </w:rPr>
  </w:style>
  <w:style w:type="paragraph" w:customStyle="1" w:styleId="Pa7">
    <w:name w:val="Pa7"/>
    <w:basedOn w:val="Normal"/>
    <w:next w:val="Normal"/>
    <w:uiPriority w:val="99"/>
    <w:rsid w:val="00785E16"/>
    <w:pPr>
      <w:autoSpaceDE w:val="0"/>
      <w:autoSpaceDN w:val="0"/>
      <w:adjustRightInd w:val="0"/>
      <w:spacing w:after="0" w:line="201" w:lineRule="atLeast"/>
    </w:pPr>
    <w:rPr>
      <w:rFonts w:ascii="Times" w:hAnsi="Times"/>
      <w:sz w:val="24"/>
      <w:szCs w:val="24"/>
    </w:rPr>
  </w:style>
  <w:style w:type="character" w:customStyle="1" w:styleId="A17">
    <w:name w:val="A17"/>
    <w:uiPriority w:val="99"/>
    <w:rsid w:val="00785E16"/>
    <w:rPr>
      <w:rFonts w:cs="DIN"/>
      <w:b/>
      <w:bCs/>
      <w:color w:val="000000"/>
      <w:sz w:val="40"/>
      <w:szCs w:val="40"/>
    </w:rPr>
  </w:style>
  <w:style w:type="paragraph" w:customStyle="1" w:styleId="Pa15">
    <w:name w:val="Pa15"/>
    <w:basedOn w:val="Normal"/>
    <w:next w:val="Normal"/>
    <w:uiPriority w:val="99"/>
    <w:rsid w:val="00785E16"/>
    <w:pPr>
      <w:autoSpaceDE w:val="0"/>
      <w:autoSpaceDN w:val="0"/>
      <w:adjustRightInd w:val="0"/>
      <w:spacing w:after="0" w:line="161" w:lineRule="atLeast"/>
    </w:pPr>
    <w:rPr>
      <w:rFonts w:ascii="Times" w:hAnsi="Times"/>
      <w:sz w:val="24"/>
      <w:szCs w:val="24"/>
    </w:rPr>
  </w:style>
  <w:style w:type="paragraph" w:styleId="ListParagraph">
    <w:name w:val="List Paragraph"/>
    <w:basedOn w:val="Normal"/>
    <w:uiPriority w:val="34"/>
    <w:qFormat/>
    <w:rsid w:val="007241D5"/>
    <w:pPr>
      <w:ind w:left="720"/>
      <w:contextualSpacing/>
    </w:pPr>
  </w:style>
  <w:style w:type="table" w:styleId="TableGrid">
    <w:name w:val="Table Grid"/>
    <w:basedOn w:val="TableNormal"/>
    <w:uiPriority w:val="39"/>
    <w:rsid w:val="007E2F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19">
    <w:name w:val="Pa19"/>
    <w:basedOn w:val="Normal"/>
    <w:next w:val="Normal"/>
    <w:uiPriority w:val="99"/>
    <w:rsid w:val="007E2F07"/>
    <w:pPr>
      <w:autoSpaceDE w:val="0"/>
      <w:autoSpaceDN w:val="0"/>
      <w:adjustRightInd w:val="0"/>
      <w:spacing w:after="0" w:line="181" w:lineRule="atLeast"/>
    </w:pPr>
    <w:rPr>
      <w:rFonts w:ascii="DIN" w:hAnsi="DIN"/>
      <w:sz w:val="24"/>
      <w:szCs w:val="24"/>
    </w:rPr>
  </w:style>
  <w:style w:type="paragraph" w:customStyle="1" w:styleId="Pa20">
    <w:name w:val="Pa20"/>
    <w:basedOn w:val="Normal"/>
    <w:next w:val="Normal"/>
    <w:uiPriority w:val="99"/>
    <w:rsid w:val="007E2F07"/>
    <w:pPr>
      <w:autoSpaceDE w:val="0"/>
      <w:autoSpaceDN w:val="0"/>
      <w:adjustRightInd w:val="0"/>
      <w:spacing w:after="0" w:line="181" w:lineRule="atLeast"/>
    </w:pPr>
    <w:rPr>
      <w:rFonts w:ascii="DIN" w:hAnsi="DIN"/>
      <w:sz w:val="24"/>
      <w:szCs w:val="24"/>
    </w:rPr>
  </w:style>
  <w:style w:type="paragraph" w:customStyle="1" w:styleId="Pa16">
    <w:name w:val="Pa16"/>
    <w:basedOn w:val="Normal"/>
    <w:next w:val="Normal"/>
    <w:uiPriority w:val="99"/>
    <w:rsid w:val="006B2A67"/>
    <w:pPr>
      <w:autoSpaceDE w:val="0"/>
      <w:autoSpaceDN w:val="0"/>
      <w:adjustRightInd w:val="0"/>
      <w:spacing w:after="0" w:line="201" w:lineRule="atLeast"/>
    </w:pPr>
    <w:rPr>
      <w:rFonts w:ascii="Times" w:hAnsi="Times"/>
      <w:sz w:val="24"/>
      <w:szCs w:val="24"/>
    </w:rPr>
  </w:style>
  <w:style w:type="paragraph" w:customStyle="1" w:styleId="Pa23">
    <w:name w:val="Pa23"/>
    <w:basedOn w:val="Normal"/>
    <w:next w:val="Normal"/>
    <w:uiPriority w:val="99"/>
    <w:rsid w:val="00D46987"/>
    <w:pPr>
      <w:autoSpaceDE w:val="0"/>
      <w:autoSpaceDN w:val="0"/>
      <w:adjustRightInd w:val="0"/>
      <w:spacing w:after="0" w:line="181" w:lineRule="atLeast"/>
    </w:pPr>
    <w:rPr>
      <w:rFonts w:ascii="DIN" w:hAnsi="DI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14</Pages>
  <Words>2436</Words>
  <Characters>13889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Narodia</dc:creator>
  <cp:keywords/>
  <dc:description/>
  <cp:lastModifiedBy>Parth Narodia</cp:lastModifiedBy>
  <cp:revision>10</cp:revision>
  <dcterms:created xsi:type="dcterms:W3CDTF">2020-02-23T15:42:00Z</dcterms:created>
  <dcterms:modified xsi:type="dcterms:W3CDTF">2020-02-23T16:39:00Z</dcterms:modified>
</cp:coreProperties>
</file>