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📅</w:t>
      </w: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TIMELINE OF EVENTS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October 10, 2024 - Hurricane Lydia Makes Landfall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2:00 PM EDT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Category 3 Hurricane Lydia makes landfall near Naples, Florida with sustained winds of 125 mph. The storm brings:</w:t>
      </w:r>
    </w:p>
    <w:p w:rsidR="00C66E33" w:rsidRPr="00C66E33" w:rsidRDefault="00C66E33" w:rsidP="00C66E3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14-18 inches of rainfall in 24 hours</w:t>
      </w:r>
    </w:p>
    <w:p w:rsidR="00C66E33" w:rsidRPr="00C66E33" w:rsidRDefault="00C66E33" w:rsidP="00C66E3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8-12 foot storm surge along the southwest coast</w:t>
      </w:r>
    </w:p>
    <w:p w:rsidR="00C66E33" w:rsidRPr="00C66E33" w:rsidRDefault="00C66E33" w:rsidP="00C66E3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Widespread flooding in coastal communities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Maria Rodriguez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 a 67-year-old retired teacher, watches from her second-story window as saltwater floods the streets of her coastal Fort Myers community. By 6:00 PM, water has reached the first floor of her single-family home.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October 11, 2024 - Immediate Aftermath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8:00 AM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Water recedes, leaving behind:</w:t>
      </w:r>
    </w:p>
    <w:p w:rsidR="00C66E33" w:rsidRPr="00C66E33" w:rsidRDefault="00C66E33" w:rsidP="00C66E3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3 feet of saltwater flooding throughout the first floor</w:t>
      </w:r>
    </w:p>
    <w:p w:rsidR="00C66E33" w:rsidRPr="00C66E33" w:rsidRDefault="00C66E33" w:rsidP="00C66E3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Destroyed appliances, furniture, and personal belongings</w:t>
      </w:r>
    </w:p>
    <w:p w:rsidR="00C66E33" w:rsidRPr="00C66E33" w:rsidRDefault="00C66E33" w:rsidP="00C66E3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Visible water lines on walls</w:t>
      </w:r>
    </w:p>
    <w:p w:rsidR="00C66E33" w:rsidRPr="00C66E33" w:rsidRDefault="00C66E33" w:rsidP="00C66E3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Strong </w:t>
      </w: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odor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of saltwater and beginning </w:t>
      </w: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mold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growth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Maria calls her insurance company, "Shoreline Mutual Insurance," at 9:30 AM.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She reaches </w:t>
      </w: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Agent David Chen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who opens claim </w:t>
      </w: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#FLC-2024-78901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October 12-15, 2024 - Initial Assessment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October 12: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Maria submits photos via the insurance app showing:</w:t>
      </w:r>
    </w:p>
    <w:p w:rsidR="00C66E33" w:rsidRPr="00C66E33" w:rsidRDefault="00C66E33" w:rsidP="00C66E3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Water lines at 36 inches on interior walls</w:t>
      </w:r>
    </w:p>
    <w:p w:rsidR="00C66E33" w:rsidRPr="00C66E33" w:rsidRDefault="00C66E33" w:rsidP="00C66E3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Destroyed refrigerator, washer/dryer, living room furniture</w:t>
      </w:r>
    </w:p>
    <w:p w:rsidR="00C66E33" w:rsidRPr="00C66E33" w:rsidRDefault="00C66E33" w:rsidP="00C66E3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Warped hardwood floors throughout first floor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October 13: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Shoreline Mutual assigns </w:t>
      </w: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Adjuster Sarah Johnson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to the case. Sarah notes in the system:</w:t>
      </w:r>
    </w:p>
    <w:p w:rsidR="00C66E33" w:rsidRPr="00C66E33" w:rsidRDefault="00C66E33" w:rsidP="00C66E3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Property: Coastal zone (0.3 miles from shoreline)</w:t>
      </w:r>
    </w:p>
    <w:p w:rsidR="00C66E33" w:rsidRPr="00C66E33" w:rsidRDefault="00C66E33" w:rsidP="00C66E3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Water type: Saltwater intrusion</w:t>
      </w:r>
    </w:p>
    <w:p w:rsidR="00C66E33" w:rsidRPr="00C66E33" w:rsidRDefault="00C66E33" w:rsidP="00C66E3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Estimated damage: $85,000-95,000</w:t>
      </w:r>
    </w:p>
    <w:p w:rsidR="00C66E33" w:rsidRPr="00C66E33" w:rsidRDefault="00C66E33" w:rsidP="00C66E3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Special considerations: Retiree on fixed income, needs temporary housing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October 15: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Maria receives email acknowledging her claim with claim number and next steps.</w:t>
      </w:r>
    </w:p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⚖️</w:t>
      </w: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THE REGULATORY LANDSCAPE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Florida Statute 627.7015 - "The Hurricane Law"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Enacted after Hurricane Andrew, this Florida-specific regulation mandates:</w:t>
      </w:r>
    </w:p>
    <w:p w:rsidR="00C66E33" w:rsidRPr="00C66E33" w:rsidRDefault="00C66E33" w:rsidP="00C66E3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60-day payment clock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starts when insurer receives "satisfactory proof of loss"</w:t>
      </w:r>
    </w:p>
    <w:p w:rsidR="00C66E33" w:rsidRPr="00C66E33" w:rsidRDefault="00C66E33" w:rsidP="00C66E3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Emergency repairs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up to $3,000 can be paid immediately without full documentation</w:t>
      </w:r>
    </w:p>
    <w:p w:rsidR="00C66E33" w:rsidRPr="00C66E33" w:rsidRDefault="00C66E33" w:rsidP="00C66E3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Mediation required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disputes over $50,000 before litigation</w:t>
      </w:r>
    </w:p>
    <w:p w:rsidR="00C66E33" w:rsidRPr="00C66E33" w:rsidRDefault="00C66E33" w:rsidP="00C66E3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Penalties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bad faith: 2x damages plus attorney fees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FEMA Regulation FLOOR-2024-03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Maria's home is in a Special Flood Hazard Area (Zone AE), requiring:</w:t>
      </w:r>
    </w:p>
    <w:p w:rsidR="00C66E33" w:rsidRPr="00C66E33" w:rsidRDefault="00C66E33" w:rsidP="00C66E3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NFIP-compliant policy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(which she has through Shoreline Mutual)</w:t>
      </w:r>
    </w:p>
    <w:p w:rsidR="00C66E33" w:rsidRPr="00C66E33" w:rsidRDefault="00C66E33" w:rsidP="00C66E3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Elevated living areas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(her first floor is technically a "basement" under NFIP rules)</w:t>
      </w:r>
    </w:p>
    <w:p w:rsidR="00C66E33" w:rsidRPr="00C66E33" w:rsidRDefault="00C66E33" w:rsidP="00C66E3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Flood openings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required in enclosure walls (which her home lacks)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Local Lee County Ordinance 2023-45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Post-Hurricane Ian regulations require:</w:t>
      </w:r>
    </w:p>
    <w:p w:rsidR="00C66E33" w:rsidRPr="00C66E33" w:rsidRDefault="00C66E33" w:rsidP="00C66E3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Category III certified inspectors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saltwater damage assessment</w:t>
      </w:r>
    </w:p>
    <w:p w:rsidR="00C66E33" w:rsidRPr="00C66E33" w:rsidRDefault="00C66E33" w:rsidP="00C66E3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proofErr w:type="spellStart"/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Mold</w:t>
      </w:r>
      <w:proofErr w:type="spellEnd"/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 xml:space="preserve"> assessment within 72 hours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of water recession</w:t>
      </w:r>
    </w:p>
    <w:p w:rsidR="00C66E33" w:rsidRPr="00C66E33" w:rsidRDefault="00C66E33" w:rsidP="00C66E3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Air quality testing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properties over 50 years old (Maria's home: built 1978)</w:t>
      </w:r>
    </w:p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🎯</w:t>
      </w: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THE AGENT'S DILEMMA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Agent David Chen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now faces a complex case requiring navigation of: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CONFLICTING REQUIREMENTS:</w:t>
      </w:r>
    </w:p>
    <w:p w:rsidR="00C66E33" w:rsidRPr="00C66E33" w:rsidRDefault="00C66E33" w:rsidP="00C66E3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FEMA says: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First floor is "basement" - limited coverage to mechanicals and utilities only</w:t>
      </w:r>
    </w:p>
    <w:p w:rsidR="00C66E33" w:rsidRPr="00C66E33" w:rsidRDefault="00C66E33" w:rsidP="00C66E3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Maria's policy says: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Covers "finished living space" - which her first floor was</w:t>
      </w:r>
    </w:p>
    <w:p w:rsidR="00C66E33" w:rsidRPr="00C66E33" w:rsidRDefault="00C66E33" w:rsidP="00C66E3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Florida law says: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Pay within 60 days or face penalties</w:t>
      </w:r>
    </w:p>
    <w:p w:rsidR="00C66E33" w:rsidRPr="00C66E33" w:rsidRDefault="00C66E33" w:rsidP="00C66E3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Company policy says: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Saltwater claims over $50K require engineering report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TECHNICAL COMPLEXITIES:</w:t>
      </w:r>
    </w:p>
    <w:p w:rsidR="00C66E33" w:rsidRPr="00C66E33" w:rsidRDefault="00C66E33" w:rsidP="00C66E3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Saltwater </w:t>
      </w: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vs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freshwater damage (saltwater is more corrosive, requires different remediation)</w:t>
      </w:r>
    </w:p>
    <w:p w:rsidR="00C66E33" w:rsidRPr="00C66E33" w:rsidRDefault="00C66E33" w:rsidP="00C66E3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Pre-existing conditions (home had minor settling cracks before storm)</w:t>
      </w:r>
    </w:p>
    <w:p w:rsidR="00C66E33" w:rsidRPr="00C66E33" w:rsidRDefault="00C66E33" w:rsidP="00C66E3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Building code upgrades (2021 Florida Building Code requires different materials post-2020)</w:t>
      </w:r>
    </w:p>
    <w:p w:rsidR="00C66E33" w:rsidRPr="00C66E33" w:rsidRDefault="00C66E33" w:rsidP="00C66E3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Historic district considerations (home is in a designated historic </w:t>
      </w: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neighborhood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)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HUMAN FACTORS:</w:t>
      </w:r>
    </w:p>
    <w:p w:rsidR="00C66E33" w:rsidRPr="00C66E33" w:rsidRDefault="00C66E33" w:rsidP="00C66E3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Maria is elderly, living alone, no family nearby</w:t>
      </w:r>
    </w:p>
    <w:p w:rsidR="00C66E33" w:rsidRPr="00C66E33" w:rsidRDefault="00C66E33" w:rsidP="00C66E3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She has limited savings beyond insurance</w:t>
      </w:r>
    </w:p>
    <w:p w:rsidR="00C66E33" w:rsidRPr="00C66E33" w:rsidRDefault="00C66E33" w:rsidP="00C66E3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Temporary housing options scarce post-hurricane</w:t>
      </w:r>
    </w:p>
    <w:p w:rsidR="00C66E33" w:rsidRPr="00C66E33" w:rsidRDefault="00C66E33" w:rsidP="00C66E3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Emotional trauma from losing home of 40 years</w:t>
      </w:r>
    </w:p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🔄</w:t>
      </w: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THE CLAIMS PROCESS UNFOLDS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lastRenderedPageBreak/>
        <w:t>Week 1: Initial Chaos (Oct 16-22)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David processes 47 other flood claims from the same storm. Maria's case gets flagged as "complex" due to:</w:t>
      </w:r>
    </w:p>
    <w:p w:rsidR="00C66E33" w:rsidRPr="00C66E33" w:rsidRDefault="00C66E33" w:rsidP="00C66E3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Coastal location</w:t>
      </w:r>
    </w:p>
    <w:p w:rsidR="00C66E33" w:rsidRPr="00C66E33" w:rsidRDefault="00C66E33" w:rsidP="00C66E3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Saltwater damage</w:t>
      </w:r>
    </w:p>
    <w:p w:rsidR="00C66E33" w:rsidRPr="00C66E33" w:rsidRDefault="00C66E33" w:rsidP="00C66E3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High estimated value</w:t>
      </w:r>
    </w:p>
    <w:p w:rsidR="00C66E33" w:rsidRPr="00C66E33" w:rsidRDefault="00C66E33" w:rsidP="00C66E3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Potential coverage disputes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System Alert: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"Case FLC-2024-78901 requires Category III certified inspector per FLOOR-2024-03 Section 2"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Week 2: Inspection &amp; Documentation (Oct 23-29)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October 25: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Certified inspector Mark Thompson visits. His report notes:</w:t>
      </w:r>
    </w:p>
    <w:p w:rsidR="00C66E33" w:rsidRPr="00C66E33" w:rsidRDefault="00C66E33" w:rsidP="00C66E3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Confirms saltwater intrusion (chloride testing positive)</w:t>
      </w:r>
    </w:p>
    <w:p w:rsidR="00C66E33" w:rsidRPr="00C66E33" w:rsidRDefault="00C66E33" w:rsidP="00C66E3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Mold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growth detected in wall cavities</w:t>
      </w:r>
    </w:p>
    <w:p w:rsidR="00C66E33" w:rsidRPr="00C66E33" w:rsidRDefault="00C66E33" w:rsidP="00C66E3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Foundation shows new settlement cracks (storm-related or pre-existing?)</w:t>
      </w:r>
    </w:p>
    <w:p w:rsidR="00C66E33" w:rsidRPr="00C66E33" w:rsidRDefault="00C66E33" w:rsidP="00C66E3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First floor finishes not NFIP-compliant (no flood-resistant materials)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October 28: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David receives inspection report with red flags:</w:t>
      </w:r>
    </w:p>
    <w:p w:rsidR="00C66E33" w:rsidRPr="00C66E33" w:rsidRDefault="00C66E33" w:rsidP="00C66E3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Estimated repair: $92,500</w:t>
      </w:r>
    </w:p>
    <w:p w:rsidR="00C66E33" w:rsidRPr="00C66E33" w:rsidRDefault="00C66E33" w:rsidP="00C66E3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Includes $15,000 for code upgrades (2021 Florida Building Code)</w:t>
      </w:r>
    </w:p>
    <w:p w:rsidR="00C66E33" w:rsidRPr="00C66E33" w:rsidRDefault="00C66E33" w:rsidP="00C66E3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Mold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remediation: $8,500 (specialized due to saltwater)</w:t>
      </w:r>
    </w:p>
    <w:p w:rsidR="00C66E33" w:rsidRPr="00C66E33" w:rsidRDefault="00C66E33" w:rsidP="00C66E3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Foundation assessment needed: Additional $2,500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Week 3: Coverage Determination (Oct 30-Nov 5)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David must decide:</w:t>
      </w:r>
    </w:p>
    <w:p w:rsidR="00C66E33" w:rsidRPr="00C66E33" w:rsidRDefault="00C66E33" w:rsidP="00C66E3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 xml:space="preserve">Coverage </w:t>
      </w:r>
      <w:proofErr w:type="gramStart"/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</w:t>
      </w:r>
      <w:proofErr w:type="gramEnd"/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 xml:space="preserve"> (Dwelling):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$250,000 limit - but does first floor count as "basement"?</w:t>
      </w:r>
    </w:p>
    <w:p w:rsidR="00C66E33" w:rsidRPr="00C66E33" w:rsidRDefault="00C66E33" w:rsidP="00C66E3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Coverage B (Personal Property):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$100,000 limit - but saltwater damage to electronics excluded?</w:t>
      </w:r>
    </w:p>
    <w:p w:rsidR="00C66E33" w:rsidRPr="00C66E33" w:rsidRDefault="00C66E33" w:rsidP="00C66E3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Coverage D (Additional Living Expenses):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$50,000 limit - hotel for 6+ months?</w:t>
      </w:r>
    </w:p>
    <w:p w:rsidR="00C66E33" w:rsidRPr="00C66E33" w:rsidRDefault="00C66E33" w:rsidP="00C66E3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Ordinance or Law Coverage: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10% of Coverage A - needed for code upgrades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Regulatory Check Required:</w:t>
      </w:r>
    </w:p>
    <w:p w:rsidR="00C66E33" w:rsidRPr="00C66E33" w:rsidRDefault="00C66E33" w:rsidP="00C66E3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FLOOR-2024-03 Section 1: 60-day clock ticking</w:t>
      </w:r>
    </w:p>
    <w:p w:rsidR="00C66E33" w:rsidRPr="00C66E33" w:rsidRDefault="00C66E33" w:rsidP="00C66E3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Florida Statute 627.7015: Mediation trigger at $50K</w:t>
      </w:r>
    </w:p>
    <w:p w:rsidR="00C66E33" w:rsidRPr="00C66E33" w:rsidRDefault="00C66E33" w:rsidP="00C66E3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Lee County Ordinance: </w:t>
      </w: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Mold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remediation timeline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Week 4: The Decision Point (Nov 6-12)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November 8: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David's supervisor, </w:t>
      </w: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Claims Director Rebecca Moore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 reviews case. She identifies:</w:t>
      </w:r>
    </w:p>
    <w:p w:rsidR="00C66E33" w:rsidRPr="00C66E33" w:rsidRDefault="00C66E33" w:rsidP="00C66E3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Potential bad faith exposure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if wrong denial</w:t>
      </w:r>
    </w:p>
    <w:p w:rsidR="00C66E33" w:rsidRPr="00C66E33" w:rsidRDefault="00C66E33" w:rsidP="00C66E3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Public relations risk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local news covering "elderly woman denied claim"</w:t>
      </w:r>
    </w:p>
    <w:p w:rsidR="00C66E33" w:rsidRPr="00C66E33" w:rsidRDefault="00C66E33" w:rsidP="00C66E3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Regulatory scrutiny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Florida OIR monitoring post-storm claims handling</w:t>
      </w:r>
    </w:p>
    <w:p w:rsidR="00C66E33" w:rsidRPr="00C66E33" w:rsidRDefault="00C66E33" w:rsidP="00C66E3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Precedent setting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- 200+ similar claims in pipeline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November 10: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David prepares initial determination:</w:t>
      </w:r>
    </w:p>
    <w:p w:rsidR="00C66E33" w:rsidRPr="00C66E33" w:rsidRDefault="00C66E33" w:rsidP="00C66E3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First floor: Covered as living space (contrary to NFIP guidance)</w:t>
      </w:r>
    </w:p>
    <w:p w:rsidR="00C66E33" w:rsidRPr="00C66E33" w:rsidRDefault="00C66E33" w:rsidP="00C66E3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 property: Covered except specifically excluded items</w:t>
      </w:r>
    </w:p>
    <w:p w:rsidR="00C66E33" w:rsidRPr="00C66E33" w:rsidRDefault="00C66E33" w:rsidP="00C66E3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ALE: Approve 120 days temporary housing</w:t>
      </w:r>
    </w:p>
    <w:p w:rsidR="00C66E33" w:rsidRPr="00C66E33" w:rsidRDefault="00C66E33" w:rsidP="00C66E3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Code upgrades: Approve under Ordinance coverage</w:t>
      </w:r>
    </w:p>
    <w:p w:rsidR="00C66E33" w:rsidRPr="00C66E33" w:rsidRDefault="00C66E33" w:rsidP="00C66E3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Total payment: $87,500 (minus $5,000 deductible)</w:t>
      </w:r>
    </w:p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🚨</w:t>
      </w: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THE COMPLICATION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November 12, 2024 - New Information Emerges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Maria's </w:t>
      </w: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neighbor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provides photos from </w:t>
      </w: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July 2023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showing:</w:t>
      </w:r>
    </w:p>
    <w:p w:rsidR="00C66E33" w:rsidRPr="00C66E33" w:rsidRDefault="00C66E33" w:rsidP="00C66E3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Existing hairline cracks in foundation</w:t>
      </w:r>
    </w:p>
    <w:p w:rsidR="00C66E33" w:rsidRPr="00C66E33" w:rsidRDefault="00C66E33" w:rsidP="00C66E3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Minor water staining in same area now flooded</w:t>
      </w:r>
    </w:p>
    <w:p w:rsidR="00C66E33" w:rsidRPr="00C66E33" w:rsidRDefault="00C66E33" w:rsidP="00C66E3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Previous repair invoices for "drainage issues"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 xml:space="preserve">Shoreline </w:t>
      </w:r>
      <w:proofErr w:type="spellStart"/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Mutual's</w:t>
      </w:r>
      <w:proofErr w:type="spellEnd"/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 xml:space="preserve"> Special Investigations Unit (SIU)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flags case for:</w:t>
      </w:r>
    </w:p>
    <w:p w:rsidR="00C66E33" w:rsidRPr="00C66E33" w:rsidRDefault="00C66E33" w:rsidP="00C66E3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Potential prior damage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 - can't distinguish storm </w:t>
      </w: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vs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pre-existing</w:t>
      </w:r>
    </w:p>
    <w:p w:rsidR="00C66E33" w:rsidRPr="00C66E33" w:rsidRDefault="00C66E33" w:rsidP="00C66E3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Possible misrepresentation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Maria didn't disclose previous water issues</w:t>
      </w:r>
    </w:p>
    <w:p w:rsidR="00C66E33" w:rsidRPr="00C66E33" w:rsidRDefault="00C66E33" w:rsidP="00C66E3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Fraud indicators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 - </w:t>
      </w: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neighbor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suggests Maria knew about drainage problems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David's Regulatory Checklist Now Includes:</w:t>
      </w:r>
    </w:p>
    <w:p w:rsidR="00C66E33" w:rsidRPr="00C66E33" w:rsidRDefault="00C66E33" w:rsidP="00C66E3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Florida Statute 627.736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Fraud investigation procedures</w:t>
      </w:r>
    </w:p>
    <w:p w:rsidR="00C66E33" w:rsidRPr="00C66E33" w:rsidRDefault="00C66E33" w:rsidP="00C66E3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NAIC Model Act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Unfair Claims Practices</w:t>
      </w:r>
    </w:p>
    <w:p w:rsidR="00C66E33" w:rsidRPr="00C66E33" w:rsidRDefault="00C66E33" w:rsidP="00C66E3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Company SIU Protocols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- 30-day investigation timeline</w:t>
      </w:r>
    </w:p>
    <w:p w:rsidR="00C66E33" w:rsidRPr="00C66E33" w:rsidRDefault="00C66E33" w:rsidP="00C66E3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Consumer Protection Rules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Notification requirements during investigation</w:t>
      </w:r>
    </w:p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⚡</w:t>
      </w: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THE REAL-TIME DECISION MOMENT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November 13, 2024 - 10:15 AM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David sits at his workstation with:</w:t>
      </w:r>
    </w:p>
    <w:p w:rsidR="00C66E33" w:rsidRPr="00C66E33" w:rsidRDefault="00C66E33" w:rsidP="00C66E3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Maria's file on one screen</w:t>
      </w:r>
    </w:p>
    <w:p w:rsidR="00C66E33" w:rsidRPr="00C66E33" w:rsidRDefault="00C66E33" w:rsidP="00C66E3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6 open regulation PDFs on another</w:t>
      </w:r>
    </w:p>
    <w:p w:rsidR="00C66E33" w:rsidRPr="00C66E33" w:rsidRDefault="00C66E33" w:rsidP="00C66E3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Company claims manual on third screen</w:t>
      </w:r>
    </w:p>
    <w:p w:rsidR="00C66E33" w:rsidRPr="00C66E33" w:rsidRDefault="00C66E33" w:rsidP="00C66E3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47 unread emails about other storm claims</w:t>
      </w:r>
    </w:p>
    <w:p w:rsidR="00C66E33" w:rsidRPr="00C66E33" w:rsidRDefault="00C66E33" w:rsidP="00C66E3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Supervisor Rebecca waiting for decision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He types into the knowledge system:</w:t>
      </w:r>
    </w:p>
    <w:p w:rsidR="00C66E33" w:rsidRPr="00C66E33" w:rsidRDefault="00C66E33" w:rsidP="00C66E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proofErr w:type="gramStart"/>
      <w:r w:rsidRPr="00C66E33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  <w:proofErr w:type="gramEnd"/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"Florida coastal flood claim, saltwater damage, prior damage questions, 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elderly</w:t>
      </w:r>
      <w:proofErr w:type="gramEnd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policyholder, potential fraud investigation, need immediate guidance"</w:t>
      </w:r>
    </w:p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🤖 THE SYSTEM'S RESPONSE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Within seconds, the Intelligent Knowledge System displays:</w:t>
      </w:r>
    </w:p>
    <w:p w:rsidR="00C66E33" w:rsidRPr="00C66E33" w:rsidRDefault="00C66E33" w:rsidP="00C66E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proofErr w:type="gramStart"/>
      <w:r w:rsidRPr="00C66E33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  <w:proofErr w:type="gramEnd"/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t>🎯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PRIORITY GUIDANCE FOR CASE FLC-2024-78901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t>📜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RELEVANT REGULATIONS: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1. **FLORIDA STATUTE 627.7015 SECTION 4** (PAYMENT REQUIREMENTS)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60-day payment clock started October 13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Deadline: December 12, 2024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Penalty for late payment: 2x damages + attorney fees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2. **FLOOR-2024-03 SECTION 2** (INSPECTION REQUIREMENTS)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Saltwater damage confirmed </w:t>
      </w: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t>✅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(chloride test positive)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Category III inspector used </w:t>
      </w: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t>✅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(Mark Thompson certified)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</w:t>
      </w:r>
      <w:proofErr w:type="spellStart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Mold</w:t>
      </w:r>
      <w:proofErr w:type="spellEnd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assessment within 72 hours </w:t>
      </w: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t>✅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(October 13)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3. **FLORIDA STATUTE 627.736** (FRAUD INVESTIGATION)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Must notify insured of investigation within 10 days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Can withhold payment during investigation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Burden of proof on insurer for material misrepresentation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Elderly policyholders - special handling required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4. **NAIC UNFAIR CLAIMS PRACTICES MODEL REGULATION**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Cannot deny claim without thorough investigation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Must provide written explanation for denial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Must consider all available evidence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Good faith requirement paramount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t>🚨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CONFLICTS IDENTIFIED: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CONFLICT 1: Payment Clock </w:t>
      </w:r>
      <w:proofErr w:type="spellStart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vs</w:t>
      </w:r>
      <w:proofErr w:type="spellEnd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Investigation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Statute 627.7015: Pay within 60 days (Dec 12)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Fraud investigation: Can take 30+ days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RISK: Missing deadline = bad faith penalties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CONFLICT 2: Coverage Determination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FEMA: First floor = basement (limited coverage)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Florida Law: Ambiguous on definition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• Company Policy: Interpret </w:t>
      </w:r>
      <w:proofErr w:type="spellStart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favorably</w:t>
      </w:r>
      <w:proofErr w:type="spellEnd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to insured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RISK: Wrong interpretation = regulatory action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lastRenderedPageBreak/>
        <w:t>💡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RECOMMENDED ACTION PLAN: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1. IMMEDIATE (Today):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Issue partial payment for undisputed damages: $25,000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Notify Maria of investigation in writing (certified mail)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Document </w:t>
      </w:r>
      <w:proofErr w:type="spellStart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neighbor</w:t>
      </w:r>
      <w:proofErr w:type="spellEnd"/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evidence as "unverified third-party"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2. WITHIN 7 DAYS: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Hire independent engineer for foundation assessment ($2,500)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Obtain sworn statement from Maria about prior issues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Consult company legal on interpretation conflict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3. WITHIN 30 DAYS: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Complete fraud investigation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Make final coverage determination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• Issue remaining payment or denial letter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t>⚠️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COMPLIANCE ALERTS: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ALERT 1: ELDERLY POLICYHOLDER PROTOCOLS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Florida requires special handling for seniors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Must offer mediation before denial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Consider public relations impact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ALERT 2: POST-DISASTER SCRUTINY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Florida OIR monitoring all Hurricane Lydia claims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Media attention on senior citizen claims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Company reputation at stake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ALERT 3: STATUTORY DEADLINES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60-day payment clock: December 12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10-day investigation notice: November 23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• Mediation offer required if denying &gt;$50K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t>📊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CONFIDENCE SCORE: 88%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Segoe UI Symbol" w:eastAsia="Times New Roman" w:hAnsi="Segoe UI Symbol" w:cs="Segoe UI Symbol"/>
          <w:color w:val="0F1115"/>
          <w:sz w:val="20"/>
          <w:szCs w:val="20"/>
          <w:lang w:eastAsia="en-IN"/>
        </w:rPr>
        <w:t>✅</w:t>
      </w: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VERIFIED SOURCES: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[1] Florida Statute 627.7015, Section 4 - Payment Requirements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[2] FLOOR-2024-03, Section 2 - Inspection Standards  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[3] Florida Statute 627.736 - Fraud Investigation Procedures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[4] NAIC Model Regulation - Unfair Claims Practices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[5] Lee County Ordinance 2023-45 - Post-Hurricane Protocols</w:t>
      </w:r>
    </w:p>
    <w:p w:rsidR="00C66E33" w:rsidRPr="00C66E33" w:rsidRDefault="00C66E33" w:rsidP="00C66E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66E33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>[6] Company Policy Manual, Section 8.3 - Elderly Claimant Handling</w:t>
      </w:r>
    </w:p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🎬</w:t>
      </w: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THE RESOLUTION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November 13, 2024 - 11:30 AM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David takes action:</w:t>
      </w:r>
    </w:p>
    <w:p w:rsidR="00C66E33" w:rsidRPr="00C66E33" w:rsidRDefault="00C66E33" w:rsidP="00C66E3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Approves partial payment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of $25,000 for emergency repairs and temporary housing</w:t>
      </w:r>
    </w:p>
    <w:p w:rsidR="00C66E33" w:rsidRPr="00C66E33" w:rsidRDefault="00C66E33" w:rsidP="00C66E3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Sends investigation notice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to Maria via certified mail (meeting 10-day requirement)</w:t>
      </w:r>
    </w:p>
    <w:p w:rsidR="00C66E33" w:rsidRPr="00C66E33" w:rsidRDefault="00C66E33" w:rsidP="00C66E3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Documents everything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with timestamps and regulation citations</w:t>
      </w:r>
    </w:p>
    <w:p w:rsidR="00C66E33" w:rsidRPr="00C66E33" w:rsidRDefault="00C66E33" w:rsidP="00C66E3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Escalates to legal department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coverage interpretation guidance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December 10, 2024 - Two Days </w:t>
      </w:r>
      <w:proofErr w:type="gramStart"/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Before</w:t>
      </w:r>
      <w:proofErr w:type="gramEnd"/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 Deadline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Independent engineer confirms: </w:t>
      </w: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80% of damage is storm-related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 20% pre-existing.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David's final decision:</w:t>
      </w:r>
    </w:p>
    <w:p w:rsidR="00C66E33" w:rsidRPr="00C66E33" w:rsidRDefault="00C66E33" w:rsidP="00C66E33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Approve $70,000 of $87,500 (80% of total)</w:t>
      </w:r>
    </w:p>
    <w:p w:rsidR="00C66E33" w:rsidRPr="00C66E33" w:rsidRDefault="00C66E33" w:rsidP="00C66E33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Deny $17,500 for pre-existing conditions</w:t>
      </w:r>
    </w:p>
    <w:p w:rsidR="00C66E33" w:rsidRPr="00C66E33" w:rsidRDefault="00C66E33" w:rsidP="00C66E33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Offer mediation as required by Florida law</w:t>
      </w:r>
    </w:p>
    <w:p w:rsidR="00C66E33" w:rsidRPr="00C66E33" w:rsidRDefault="00C66E33" w:rsidP="00C66E33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Close case with regulatory compliance documented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Maria Rodriguez' Outcome:</w:t>
      </w:r>
    </w:p>
    <w:p w:rsidR="00C66E33" w:rsidRPr="00C66E33" w:rsidRDefault="00C66E33" w:rsidP="00C66E3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Receives $70,000 + $25,000 advance = $95,000 total</w:t>
      </w:r>
    </w:p>
    <w:p w:rsidR="00C66E33" w:rsidRPr="00C66E33" w:rsidRDefault="00C66E33" w:rsidP="00C66E3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Keeps home, completes repairs by March 2025</w:t>
      </w:r>
    </w:p>
    <w:p w:rsidR="00C66E33" w:rsidRPr="00C66E33" w:rsidRDefault="00C66E33" w:rsidP="00C66E3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Chooses not to mediate (accepts settlement)</w:t>
      </w:r>
    </w:p>
    <w:p w:rsidR="00C66E33" w:rsidRPr="00C66E33" w:rsidRDefault="00C66E33" w:rsidP="00C66E3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Writes thank-you note to David for "fair treatment"</w:t>
      </w:r>
    </w:p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📈</w:t>
      </w: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THE AFTERMATH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lastRenderedPageBreak/>
        <w:t>Regulatory Audit Findings (January 2025):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Florida Office of Insurance Regulation reviews 500 Hurricane Lydia claims:</w:t>
      </w:r>
    </w:p>
    <w:p w:rsidR="00C66E33" w:rsidRPr="00C66E33" w:rsidRDefault="00C66E33" w:rsidP="00C66E3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Shoreline Mutual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100% compliance with statutory deadlines</w:t>
      </w:r>
    </w:p>
    <w:p w:rsidR="00C66E33" w:rsidRPr="00C66E33" w:rsidRDefault="00C66E33" w:rsidP="00C66E3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David Chen's handling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Cited as "model of regulatory compliance"</w:t>
      </w:r>
    </w:p>
    <w:p w:rsidR="00C66E33" w:rsidRPr="00C66E33" w:rsidRDefault="00C66E33" w:rsidP="00C66E3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Maria's case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Used in training as "complex claim resolution example"</w:t>
      </w:r>
    </w:p>
    <w:p w:rsidR="00C66E33" w:rsidRPr="00C66E33" w:rsidRDefault="00C66E33" w:rsidP="00C66E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System Improvements Implemented:</w:t>
      </w:r>
    </w:p>
    <w:p w:rsidR="00C66E33" w:rsidRPr="00C66E33" w:rsidRDefault="00C66E33" w:rsidP="00C66E33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Automated deadline tracking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all Florida claims</w:t>
      </w:r>
    </w:p>
    <w:p w:rsidR="00C66E33" w:rsidRPr="00C66E33" w:rsidRDefault="00C66E33" w:rsidP="00C66E33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Elderly claimant flagging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with special workflows</w:t>
      </w:r>
    </w:p>
    <w:p w:rsidR="00C66E33" w:rsidRPr="00C66E33" w:rsidRDefault="00C66E33" w:rsidP="00C66E33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Real-time regulation updates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during catastrophe events</w:t>
      </w:r>
    </w:p>
    <w:p w:rsidR="00C66E33" w:rsidRPr="00C66E33" w:rsidRDefault="00C66E33" w:rsidP="00C66E33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Conflict identification algorithms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coverage interpretations</w:t>
      </w:r>
    </w:p>
    <w:p w:rsidR="00C66E33" w:rsidRPr="00C66E33" w:rsidRDefault="00C66E33" w:rsidP="00C66E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66E3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IN"/>
        </w:rPr>
        <w:t>🎯</w:t>
      </w:r>
      <w:r w:rsidRPr="00C66E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THE MORAL OF THE STORY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This Florida flood incident demonstrates why </w:t>
      </w: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"Just-in-Time" knowledge systems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are essential: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Without the system, David might have:</w:t>
      </w:r>
    </w:p>
    <w:p w:rsidR="00C66E33" w:rsidRPr="00C66E33" w:rsidRDefault="00C66E33" w:rsidP="00C66E33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Missed the 60-day deadline ($175,000 penalty risk)</w:t>
      </w:r>
    </w:p>
    <w:p w:rsidR="00C66E33" w:rsidRPr="00C66E33" w:rsidRDefault="00C66E33" w:rsidP="00C66E33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Wrongly denied based on FEMA </w:t>
      </w:r>
      <w:proofErr w:type="spellStart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vs</w:t>
      </w:r>
      <w:proofErr w:type="spellEnd"/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Florida conflict</w:t>
      </w:r>
    </w:p>
    <w:p w:rsidR="00C66E33" w:rsidRPr="00C66E33" w:rsidRDefault="00C66E33" w:rsidP="00C66E33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Mishandled the fraud investigation (bad faith claim)</w:t>
      </w:r>
    </w:p>
    <w:p w:rsidR="00C66E33" w:rsidRPr="00C66E33" w:rsidRDefault="00C66E33" w:rsidP="00C66E33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Failed to consider elderly policyholder protections</w:t>
      </w:r>
    </w:p>
    <w:p w:rsidR="00C66E33" w:rsidRPr="00C66E33" w:rsidRDefault="00C66E33" w:rsidP="00C66E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With the system, David:</w:t>
      </w:r>
    </w:p>
    <w:p w:rsidR="00C66E33" w:rsidRPr="00C66E33" w:rsidRDefault="00C66E33" w:rsidP="00C66E3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Met all regulatory requirements</w:t>
      </w:r>
    </w:p>
    <w:p w:rsidR="00C66E33" w:rsidRPr="00C66E33" w:rsidRDefault="00C66E33" w:rsidP="00C66E3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Protected company from penalties</w:t>
      </w:r>
    </w:p>
    <w:p w:rsidR="00C66E33" w:rsidRPr="00C66E33" w:rsidRDefault="00C66E33" w:rsidP="00C66E3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Provided fair treatment to Maria</w:t>
      </w:r>
    </w:p>
    <w:p w:rsidR="00C66E33" w:rsidRPr="00C66E33" w:rsidRDefault="00C66E33" w:rsidP="00C66E3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Created defensible audit trail</w:t>
      </w:r>
    </w:p>
    <w:p w:rsidR="00C66E33" w:rsidRPr="00C66E33" w:rsidRDefault="00C66E33" w:rsidP="00C66E3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Maintained company reputation</w:t>
      </w:r>
    </w:p>
    <w:p w:rsidR="00C66E33" w:rsidRPr="00C66E33" w:rsidRDefault="00C66E33" w:rsidP="00C66E3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lastRenderedPageBreak/>
        <w:t>The system transformed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 potential regulatory disaster into a </w:t>
      </w:r>
      <w:r w:rsidRPr="00C66E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compliance success story</w:t>
      </w:r>
      <w:r w:rsidRPr="00C66E33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exactly what Appian's "Just-in-Time" knowledge delivery aims to achieve for thousands of agents handling high-stakes cases every day.</w:t>
      </w:r>
    </w:p>
    <w:p w:rsidR="00C66E33" w:rsidRDefault="00C66E33" w:rsidP="00C66E33">
      <w:r>
        <w:rPr>
          <w:rFonts w:ascii="Segoe UI Symbol" w:hAnsi="Segoe UI Symbol" w:cs="Segoe UI Symbol"/>
        </w:rPr>
        <w:t>🎯</w:t>
      </w:r>
      <w:r>
        <w:t xml:space="preserve"> PRIORITY GUIDANCE FOR CASE FLC-2024-78901</w:t>
      </w:r>
    </w:p>
    <w:p w:rsidR="00C66E33" w:rsidRDefault="00C66E33" w:rsidP="00C66E33"/>
    <w:p w:rsidR="00C66E33" w:rsidRDefault="00C66E33" w:rsidP="00C66E33">
      <w:r>
        <w:rPr>
          <w:rFonts w:ascii="Segoe UI Symbol" w:hAnsi="Segoe UI Symbol" w:cs="Segoe UI Symbol"/>
        </w:rPr>
        <w:t>📜</w:t>
      </w:r>
      <w:r>
        <w:t xml:space="preserve"> RELEVANT REGULATIONS:</w:t>
      </w:r>
    </w:p>
    <w:p w:rsidR="00C66E33" w:rsidRDefault="00C66E33" w:rsidP="00C66E33"/>
    <w:p w:rsidR="00C66E33" w:rsidRDefault="00C66E33" w:rsidP="00C66E33">
      <w:r>
        <w:t>1. **FLORIDA STATUTE 627.7015 SECTION 4** (PAYMENT REQUIREMENTS)</w:t>
      </w:r>
    </w:p>
    <w:p w:rsidR="00C66E33" w:rsidRDefault="00C66E33" w:rsidP="00C66E33">
      <w:r>
        <w:t xml:space="preserve">   • 60-day payment clock started October 13</w:t>
      </w:r>
    </w:p>
    <w:p w:rsidR="00C66E33" w:rsidRDefault="00C66E33" w:rsidP="00C66E33">
      <w:r>
        <w:t xml:space="preserve">   • Deadline: December 12, 2024</w:t>
      </w:r>
    </w:p>
    <w:p w:rsidR="00C66E33" w:rsidRDefault="00C66E33" w:rsidP="00C66E33">
      <w:r>
        <w:t xml:space="preserve">   • Penalty for late payment: 2x damages + attorney fees</w:t>
      </w:r>
    </w:p>
    <w:p w:rsidR="00C66E33" w:rsidRDefault="00C66E33" w:rsidP="00C66E33"/>
    <w:p w:rsidR="00C66E33" w:rsidRDefault="00C66E33" w:rsidP="00C66E33">
      <w:r>
        <w:t>2. **FLOOR-2024-03 SECTION 2** (INSPECTION REQUIREMENTS)</w:t>
      </w:r>
    </w:p>
    <w:p w:rsidR="00C66E33" w:rsidRDefault="00C66E33" w:rsidP="00C66E33">
      <w:r>
        <w:t xml:space="preserve">   • Saltwater damage confirmed </w:t>
      </w:r>
      <w:r>
        <w:rPr>
          <w:rFonts w:ascii="Segoe UI Symbol" w:hAnsi="Segoe UI Symbol" w:cs="Segoe UI Symbol"/>
        </w:rPr>
        <w:t>✅</w:t>
      </w:r>
      <w:r>
        <w:t xml:space="preserve"> (chloride test positive)</w:t>
      </w:r>
    </w:p>
    <w:p w:rsidR="00C66E33" w:rsidRDefault="00C66E33" w:rsidP="00C66E33">
      <w:r>
        <w:t xml:space="preserve">   • Category III inspector used </w:t>
      </w:r>
      <w:r>
        <w:rPr>
          <w:rFonts w:ascii="Segoe UI Symbol" w:hAnsi="Segoe UI Symbol" w:cs="Segoe UI Symbol"/>
        </w:rPr>
        <w:t>✅</w:t>
      </w:r>
      <w:r>
        <w:t xml:space="preserve"> (Mark Thompson certified)</w:t>
      </w:r>
    </w:p>
    <w:p w:rsidR="00C66E33" w:rsidRDefault="00C66E33" w:rsidP="00C66E33">
      <w:r>
        <w:t xml:space="preserve">   • </w:t>
      </w:r>
      <w:proofErr w:type="spellStart"/>
      <w:r>
        <w:t>Mold</w:t>
      </w:r>
      <w:proofErr w:type="spellEnd"/>
      <w:r>
        <w:t xml:space="preserve"> assessment within 72 hours </w:t>
      </w:r>
      <w:r>
        <w:rPr>
          <w:rFonts w:ascii="Segoe UI Symbol" w:hAnsi="Segoe UI Symbol" w:cs="Segoe UI Symbol"/>
        </w:rPr>
        <w:t>✅</w:t>
      </w:r>
      <w:r>
        <w:t xml:space="preserve"> (October 13)</w:t>
      </w:r>
    </w:p>
    <w:p w:rsidR="00C66E33" w:rsidRDefault="00C66E33" w:rsidP="00C66E33"/>
    <w:p w:rsidR="00C66E33" w:rsidRDefault="00C66E33" w:rsidP="00C66E33">
      <w:r>
        <w:t>3. **FLORIDA STATUTE 627.736** (FRAUD INVESTIGATION)</w:t>
      </w:r>
    </w:p>
    <w:p w:rsidR="00C66E33" w:rsidRDefault="00C66E33" w:rsidP="00C66E33">
      <w:r>
        <w:t xml:space="preserve">   • Must notify insured of investigation within 10 days</w:t>
      </w:r>
    </w:p>
    <w:p w:rsidR="00C66E33" w:rsidRDefault="00C66E33" w:rsidP="00C66E33">
      <w:r>
        <w:t xml:space="preserve">   • Can withhold payment during investigation</w:t>
      </w:r>
    </w:p>
    <w:p w:rsidR="00C66E33" w:rsidRDefault="00C66E33" w:rsidP="00C66E33">
      <w:r>
        <w:t xml:space="preserve">   • Burden of proof on insurer for material misrepresentation</w:t>
      </w:r>
    </w:p>
    <w:p w:rsidR="00C66E33" w:rsidRDefault="00C66E33" w:rsidP="00C66E33">
      <w:r>
        <w:t xml:space="preserve">   • Elderly policyholders - special handling required</w:t>
      </w:r>
    </w:p>
    <w:p w:rsidR="00C66E33" w:rsidRDefault="00C66E33" w:rsidP="00C66E33"/>
    <w:p w:rsidR="00C66E33" w:rsidRDefault="00C66E33" w:rsidP="00C66E33">
      <w:r>
        <w:t>4. **NAIC UNFAIR CLAIMS PRACTICES MODEL REGULATION**</w:t>
      </w:r>
    </w:p>
    <w:p w:rsidR="00C66E33" w:rsidRDefault="00C66E33" w:rsidP="00C66E33">
      <w:r>
        <w:t xml:space="preserve">   • Cannot deny claim without thorough investigation</w:t>
      </w:r>
    </w:p>
    <w:p w:rsidR="00C66E33" w:rsidRDefault="00C66E33" w:rsidP="00C66E33">
      <w:r>
        <w:t xml:space="preserve">   • Must provide written explanation for denial</w:t>
      </w:r>
    </w:p>
    <w:p w:rsidR="00C66E33" w:rsidRDefault="00C66E33" w:rsidP="00C66E33">
      <w:r>
        <w:t xml:space="preserve">   • Must consider all available evidence</w:t>
      </w:r>
    </w:p>
    <w:p w:rsidR="00C66E33" w:rsidRDefault="00C66E33" w:rsidP="00C66E33">
      <w:r>
        <w:t xml:space="preserve">   • Good faith requirement paramount</w:t>
      </w:r>
    </w:p>
    <w:p w:rsidR="00C66E33" w:rsidRDefault="00C66E33" w:rsidP="00C66E33"/>
    <w:p w:rsidR="00C66E33" w:rsidRDefault="00C66E33" w:rsidP="00C66E33">
      <w:r>
        <w:rPr>
          <w:rFonts w:ascii="Segoe UI Symbol" w:hAnsi="Segoe UI Symbol" w:cs="Segoe UI Symbol"/>
        </w:rPr>
        <w:t>🚨</w:t>
      </w:r>
      <w:r>
        <w:t xml:space="preserve"> CONFLICTS IDENTIFIED:</w:t>
      </w:r>
    </w:p>
    <w:p w:rsidR="00C66E33" w:rsidRDefault="00C66E33" w:rsidP="00C66E33"/>
    <w:p w:rsidR="00C66E33" w:rsidRDefault="00C66E33" w:rsidP="00C66E33">
      <w:r>
        <w:t xml:space="preserve">CONFLICT 1: Payment Clock </w:t>
      </w:r>
      <w:proofErr w:type="spellStart"/>
      <w:r>
        <w:t>vs</w:t>
      </w:r>
      <w:proofErr w:type="spellEnd"/>
      <w:r>
        <w:t xml:space="preserve"> Investigation</w:t>
      </w:r>
    </w:p>
    <w:p w:rsidR="00C66E33" w:rsidRDefault="00C66E33" w:rsidP="00C66E33">
      <w:r>
        <w:t>• Statute 627.7015: Pay within 60 days (Dec 12)</w:t>
      </w:r>
    </w:p>
    <w:p w:rsidR="00C66E33" w:rsidRDefault="00C66E33" w:rsidP="00C66E33">
      <w:r>
        <w:t>• Fraud investigation: Can take 30+ days</w:t>
      </w:r>
    </w:p>
    <w:p w:rsidR="00C66E33" w:rsidRDefault="00C66E33" w:rsidP="00C66E33">
      <w:r>
        <w:t>• RISK: Missing deadline = bad faith penalties</w:t>
      </w:r>
    </w:p>
    <w:p w:rsidR="00C66E33" w:rsidRDefault="00C66E33" w:rsidP="00C66E33"/>
    <w:p w:rsidR="00C66E33" w:rsidRDefault="00C66E33" w:rsidP="00C66E33">
      <w:r>
        <w:t>CONFLICT 2: Coverage Determination</w:t>
      </w:r>
    </w:p>
    <w:p w:rsidR="00C66E33" w:rsidRDefault="00C66E33" w:rsidP="00C66E33">
      <w:r>
        <w:t>• FEMA: First floor = basement (limited coverage)</w:t>
      </w:r>
    </w:p>
    <w:p w:rsidR="00C66E33" w:rsidRDefault="00C66E33" w:rsidP="00C66E33">
      <w:r>
        <w:t>• Florida Law: Ambiguous on definition</w:t>
      </w:r>
    </w:p>
    <w:p w:rsidR="00C66E33" w:rsidRDefault="00C66E33" w:rsidP="00C66E33">
      <w:r>
        <w:t xml:space="preserve">• Company Policy: Interpret </w:t>
      </w:r>
      <w:proofErr w:type="spellStart"/>
      <w:r>
        <w:t>favorably</w:t>
      </w:r>
      <w:proofErr w:type="spellEnd"/>
      <w:r>
        <w:t xml:space="preserve"> to insured</w:t>
      </w:r>
    </w:p>
    <w:p w:rsidR="00C66E33" w:rsidRDefault="00C66E33" w:rsidP="00C66E33">
      <w:r>
        <w:t>• RISK: Wrong interpretation = regulatory action</w:t>
      </w:r>
    </w:p>
    <w:p w:rsidR="00C66E33" w:rsidRDefault="00C66E33" w:rsidP="00C66E33"/>
    <w:p w:rsidR="00C66E33" w:rsidRDefault="00C66E33" w:rsidP="00C66E33">
      <w:r>
        <w:rPr>
          <w:rFonts w:ascii="Segoe UI Symbol" w:hAnsi="Segoe UI Symbol" w:cs="Segoe UI Symbol"/>
        </w:rPr>
        <w:t>💡</w:t>
      </w:r>
      <w:r>
        <w:t xml:space="preserve"> RECOMMENDED ACTION PLAN:</w:t>
      </w:r>
    </w:p>
    <w:p w:rsidR="00C66E33" w:rsidRDefault="00C66E33" w:rsidP="00C66E33"/>
    <w:p w:rsidR="00C66E33" w:rsidRDefault="00C66E33" w:rsidP="00C66E33">
      <w:r>
        <w:t>1. IMMEDIATE (Today):</w:t>
      </w:r>
    </w:p>
    <w:p w:rsidR="00C66E33" w:rsidRDefault="00C66E33" w:rsidP="00C66E33">
      <w:r>
        <w:t xml:space="preserve">   • Issue partial payment for undisputed damages: $25,000</w:t>
      </w:r>
    </w:p>
    <w:p w:rsidR="00C66E33" w:rsidRDefault="00C66E33" w:rsidP="00C66E33">
      <w:r>
        <w:t xml:space="preserve">   • Notify Maria of investigation in writing (certified mail)</w:t>
      </w:r>
    </w:p>
    <w:p w:rsidR="00C66E33" w:rsidRDefault="00C66E33" w:rsidP="00C66E33">
      <w:r>
        <w:t xml:space="preserve">   • Document </w:t>
      </w:r>
      <w:proofErr w:type="spellStart"/>
      <w:r>
        <w:t>neighbor</w:t>
      </w:r>
      <w:proofErr w:type="spellEnd"/>
      <w:r>
        <w:t xml:space="preserve"> evidence as "unverified third-party"</w:t>
      </w:r>
    </w:p>
    <w:p w:rsidR="00C66E33" w:rsidRDefault="00C66E33" w:rsidP="00C66E33"/>
    <w:p w:rsidR="00C66E33" w:rsidRDefault="00C66E33" w:rsidP="00C66E33">
      <w:r>
        <w:t>2. WITHIN 7 DAYS:</w:t>
      </w:r>
    </w:p>
    <w:p w:rsidR="00C66E33" w:rsidRDefault="00C66E33" w:rsidP="00C66E33">
      <w:r>
        <w:t xml:space="preserve">   • Hire independent engineer for foundation assessment ($2,500)</w:t>
      </w:r>
    </w:p>
    <w:p w:rsidR="00C66E33" w:rsidRDefault="00C66E33" w:rsidP="00C66E33">
      <w:r>
        <w:t xml:space="preserve">   • Obtain sworn statement from Maria about prior issues</w:t>
      </w:r>
    </w:p>
    <w:p w:rsidR="00C66E33" w:rsidRDefault="00C66E33" w:rsidP="00C66E33">
      <w:r>
        <w:t xml:space="preserve">   • Consult company legal on interpretation conflict</w:t>
      </w:r>
    </w:p>
    <w:p w:rsidR="00C66E33" w:rsidRDefault="00C66E33" w:rsidP="00C66E33"/>
    <w:p w:rsidR="00C66E33" w:rsidRDefault="00C66E33" w:rsidP="00C66E33">
      <w:r>
        <w:t>3. WITHIN 30 DAYS:</w:t>
      </w:r>
    </w:p>
    <w:p w:rsidR="00C66E33" w:rsidRDefault="00C66E33" w:rsidP="00C66E33">
      <w:r>
        <w:t xml:space="preserve">   • Complete fraud investigation</w:t>
      </w:r>
    </w:p>
    <w:p w:rsidR="00C66E33" w:rsidRDefault="00C66E33" w:rsidP="00C66E33">
      <w:r>
        <w:t xml:space="preserve">   • Make final coverage determination</w:t>
      </w:r>
    </w:p>
    <w:p w:rsidR="00C66E33" w:rsidRDefault="00C66E33" w:rsidP="00C66E33">
      <w:r>
        <w:t xml:space="preserve">   • Issue remaining payment or denial letter</w:t>
      </w:r>
    </w:p>
    <w:p w:rsidR="00C66E33" w:rsidRDefault="00C66E33" w:rsidP="00C66E33"/>
    <w:p w:rsidR="00C66E33" w:rsidRDefault="00C66E33" w:rsidP="00C66E33">
      <w:r>
        <w:rPr>
          <w:rFonts w:ascii="Segoe UI Symbol" w:hAnsi="Segoe UI Symbol" w:cs="Segoe UI Symbol"/>
        </w:rPr>
        <w:t>⚠</w:t>
      </w:r>
      <w:r>
        <w:t>️ COMPLIANCE ALERTS:</w:t>
      </w:r>
    </w:p>
    <w:p w:rsidR="00C66E33" w:rsidRDefault="00C66E33" w:rsidP="00C66E33"/>
    <w:p w:rsidR="00C66E33" w:rsidRDefault="00C66E33" w:rsidP="00C66E33">
      <w:r>
        <w:lastRenderedPageBreak/>
        <w:t>ALERT 1: ELDERLY POLICYHOLDER PROTOCOLS</w:t>
      </w:r>
    </w:p>
    <w:p w:rsidR="00C66E33" w:rsidRDefault="00C66E33" w:rsidP="00C66E33">
      <w:r>
        <w:t>• Florida requires special handling for seniors</w:t>
      </w:r>
    </w:p>
    <w:p w:rsidR="00C66E33" w:rsidRDefault="00C66E33" w:rsidP="00C66E33">
      <w:r>
        <w:t>• Must offer mediation before denial</w:t>
      </w:r>
    </w:p>
    <w:p w:rsidR="00C66E33" w:rsidRDefault="00C66E33" w:rsidP="00C66E33">
      <w:r>
        <w:t>• Consider public relations impact</w:t>
      </w:r>
    </w:p>
    <w:p w:rsidR="00C66E33" w:rsidRDefault="00C66E33" w:rsidP="00C66E33"/>
    <w:p w:rsidR="00C66E33" w:rsidRDefault="00C66E33" w:rsidP="00C66E33">
      <w:r>
        <w:t>ALERT 2: POST-DISASTER SCRUTINY</w:t>
      </w:r>
    </w:p>
    <w:p w:rsidR="00C66E33" w:rsidRDefault="00C66E33" w:rsidP="00C66E33">
      <w:r>
        <w:t>• Florida OIR monitoring all Hurricane Lydia claims</w:t>
      </w:r>
    </w:p>
    <w:p w:rsidR="00C66E33" w:rsidRDefault="00C66E33" w:rsidP="00C66E33">
      <w:r>
        <w:t>• Media attention on senior citizen claims</w:t>
      </w:r>
    </w:p>
    <w:p w:rsidR="00C66E33" w:rsidRDefault="00C66E33" w:rsidP="00C66E33">
      <w:r>
        <w:t>• Company reputation at stake</w:t>
      </w:r>
    </w:p>
    <w:p w:rsidR="00C66E33" w:rsidRDefault="00C66E33" w:rsidP="00C66E33"/>
    <w:p w:rsidR="00C66E33" w:rsidRDefault="00C66E33" w:rsidP="00C66E33">
      <w:r>
        <w:t>ALERT 3: STATUTORY DEADLINES</w:t>
      </w:r>
    </w:p>
    <w:p w:rsidR="00C66E33" w:rsidRDefault="00C66E33" w:rsidP="00C66E33">
      <w:r>
        <w:t>• 60-day payment clock: December 12</w:t>
      </w:r>
    </w:p>
    <w:p w:rsidR="00C66E33" w:rsidRDefault="00C66E33" w:rsidP="00C66E33">
      <w:r>
        <w:t>• 10-day investigation notice: November 23</w:t>
      </w:r>
    </w:p>
    <w:p w:rsidR="00C66E33" w:rsidRDefault="00C66E33" w:rsidP="00C66E33">
      <w:r>
        <w:t>• Mediation offer required if denying &gt;$50K</w:t>
      </w:r>
    </w:p>
    <w:p w:rsidR="00C66E33" w:rsidRDefault="00C66E33" w:rsidP="00C66E33"/>
    <w:p w:rsidR="00C66E33" w:rsidRDefault="00C66E33" w:rsidP="00C66E33">
      <w:r>
        <w:rPr>
          <w:rFonts w:ascii="Segoe UI Symbol" w:hAnsi="Segoe UI Symbol" w:cs="Segoe UI Symbol"/>
        </w:rPr>
        <w:t>📊</w:t>
      </w:r>
      <w:r>
        <w:t xml:space="preserve"> CONFIDENCE SCORE: 88%</w:t>
      </w:r>
    </w:p>
    <w:p w:rsidR="00C66E33" w:rsidRDefault="00C66E33" w:rsidP="00C66E33"/>
    <w:p w:rsidR="00C66E33" w:rsidRDefault="00C66E33" w:rsidP="00C66E33">
      <w:r>
        <w:rPr>
          <w:rFonts w:ascii="Segoe UI Symbol" w:hAnsi="Segoe UI Symbol" w:cs="Segoe UI Symbol"/>
        </w:rPr>
        <w:t>✅</w:t>
      </w:r>
      <w:r>
        <w:t xml:space="preserve"> VERIFIED SOURCES:</w:t>
      </w:r>
    </w:p>
    <w:p w:rsidR="00C66E33" w:rsidRDefault="00C66E33" w:rsidP="00C66E33">
      <w:r>
        <w:t>[1] Florida Statute 627.7015, Section 4 - Payment Requirements</w:t>
      </w:r>
    </w:p>
    <w:p w:rsidR="00C66E33" w:rsidRDefault="00C66E33" w:rsidP="00C66E33">
      <w:r>
        <w:t xml:space="preserve">[2] FLOOR-2024-03, Section 2 - Inspection Standards  </w:t>
      </w:r>
    </w:p>
    <w:p w:rsidR="00C66E33" w:rsidRDefault="00C66E33" w:rsidP="00C66E33">
      <w:r>
        <w:t>[3] Florida Statute 627.736 - Fraud Investigation Procedures</w:t>
      </w:r>
    </w:p>
    <w:p w:rsidR="00C66E33" w:rsidRDefault="00C66E33" w:rsidP="00C66E33">
      <w:r>
        <w:t>[4] NAIC Model Regulation - Unfair Claims Practices</w:t>
      </w:r>
    </w:p>
    <w:p w:rsidR="00C66E33" w:rsidRDefault="00C66E33" w:rsidP="00C66E33">
      <w:r>
        <w:t>[5] Lee County Ordinance 2023-45 - Post-Hurricane Protocols</w:t>
      </w:r>
    </w:p>
    <w:p w:rsidR="00C66E33" w:rsidRDefault="00C66E33" w:rsidP="00C66E33">
      <w:r>
        <w:t>[6] Company Policy Manual, Section 8.3 - Elderly Claimant Handling</w:t>
      </w:r>
    </w:p>
    <w:p w:rsidR="00C66E33" w:rsidRDefault="00C66E33" w:rsidP="00C66E33">
      <w:pPr>
        <w:pStyle w:val="Heading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3"/>
          <w:szCs w:val="33"/>
        </w:rPr>
        <w:t>🎬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THE RESOLUTION</w:t>
      </w:r>
    </w:p>
    <w:p w:rsidR="00C66E33" w:rsidRDefault="00C66E33" w:rsidP="00C66E3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November 13, 2024 - 11:30 AM</w:t>
      </w:r>
    </w:p>
    <w:p w:rsidR="00C66E33" w:rsidRDefault="00C66E33" w:rsidP="00C66E3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David takes action:</w:t>
      </w:r>
    </w:p>
    <w:p w:rsidR="00C66E33" w:rsidRDefault="00C66E33" w:rsidP="00C66E33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Approves partial payment</w:t>
      </w:r>
      <w:r>
        <w:rPr>
          <w:rFonts w:ascii="Segoe UI" w:hAnsi="Segoe UI" w:cs="Segoe UI"/>
          <w:color w:val="0F1115"/>
        </w:rPr>
        <w:t> of $25,000 for emergency repairs and temporary housing</w:t>
      </w:r>
    </w:p>
    <w:p w:rsidR="00C66E33" w:rsidRDefault="00C66E33" w:rsidP="00C66E33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Sends investigation notice</w:t>
      </w:r>
      <w:r>
        <w:rPr>
          <w:rFonts w:ascii="Segoe UI" w:hAnsi="Segoe UI" w:cs="Segoe UI"/>
          <w:color w:val="0F1115"/>
        </w:rPr>
        <w:t> to Maria via certified mail (meeting 10-day requirement)</w:t>
      </w:r>
    </w:p>
    <w:p w:rsidR="00C66E33" w:rsidRDefault="00C66E33" w:rsidP="00C66E33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Documents everything</w:t>
      </w:r>
      <w:r>
        <w:rPr>
          <w:rFonts w:ascii="Segoe UI" w:hAnsi="Segoe UI" w:cs="Segoe UI"/>
          <w:color w:val="0F1115"/>
        </w:rPr>
        <w:t> with timestamps and regulation citations</w:t>
      </w:r>
    </w:p>
    <w:p w:rsidR="00C66E33" w:rsidRDefault="00C66E33" w:rsidP="00C66E33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Escalates to legal department</w:t>
      </w:r>
      <w:r>
        <w:rPr>
          <w:rFonts w:ascii="Segoe UI" w:hAnsi="Segoe UI" w:cs="Segoe UI"/>
          <w:color w:val="0F1115"/>
        </w:rPr>
        <w:t> for coverage interpretation guidance</w:t>
      </w:r>
    </w:p>
    <w:p w:rsidR="00C66E33" w:rsidRDefault="00C66E33" w:rsidP="00C66E3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December 10, 2024 - Two Days </w:t>
      </w:r>
      <w:proofErr w:type="gram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Before</w:t>
      </w:r>
      <w:proofErr w:type="gramEnd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Deadline</w:t>
      </w:r>
    </w:p>
    <w:p w:rsidR="00C66E33" w:rsidRDefault="00C66E33" w:rsidP="00C66E3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Independent engineer confirms: </w:t>
      </w:r>
      <w:r>
        <w:rPr>
          <w:rStyle w:val="Strong"/>
          <w:rFonts w:ascii="Segoe UI" w:hAnsi="Segoe UI" w:cs="Segoe UI"/>
          <w:color w:val="0F1115"/>
        </w:rPr>
        <w:t>80% of damage is storm-related</w:t>
      </w:r>
      <w:r>
        <w:rPr>
          <w:rFonts w:ascii="Segoe UI" w:hAnsi="Segoe UI" w:cs="Segoe UI"/>
          <w:color w:val="0F1115"/>
        </w:rPr>
        <w:t>, 20% pre-existing.</w:t>
      </w:r>
    </w:p>
    <w:p w:rsidR="00C66E33" w:rsidRDefault="00C66E33" w:rsidP="00C66E3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David's final decision:</w:t>
      </w:r>
    </w:p>
    <w:p w:rsidR="00C66E33" w:rsidRDefault="00C66E33" w:rsidP="00C66E33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Approve $70,000 of $87,500 (80% of total)</w:t>
      </w:r>
    </w:p>
    <w:p w:rsidR="00C66E33" w:rsidRDefault="00C66E33" w:rsidP="00C66E33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Deny $17,500 for pre-existing conditions</w:t>
      </w:r>
    </w:p>
    <w:p w:rsidR="00C66E33" w:rsidRDefault="00C66E33" w:rsidP="00C66E33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Offer mediation as required by Florida law</w:t>
      </w:r>
    </w:p>
    <w:p w:rsidR="00C66E33" w:rsidRDefault="00C66E33" w:rsidP="00C66E33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Close case with regulatory compliance documented</w:t>
      </w:r>
    </w:p>
    <w:p w:rsidR="00C66E33" w:rsidRDefault="00C66E33" w:rsidP="00C66E3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Maria Rodriguez' Outcome:</w:t>
      </w:r>
    </w:p>
    <w:p w:rsidR="00C66E33" w:rsidRDefault="00C66E33" w:rsidP="00C66E33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Receives $70,000 + $25,000 advance = $95,000 total</w:t>
      </w:r>
    </w:p>
    <w:p w:rsidR="00C66E33" w:rsidRDefault="00C66E33" w:rsidP="00C66E33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Keeps home, completes repairs by March 2025</w:t>
      </w:r>
    </w:p>
    <w:p w:rsidR="00C66E33" w:rsidRDefault="00C66E33" w:rsidP="00C66E33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Chooses not to mediate (accepts settlement)</w:t>
      </w:r>
    </w:p>
    <w:p w:rsidR="00C66E33" w:rsidRDefault="00C66E33" w:rsidP="00C66E33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Writes thank-you note to David for "fair treatment"</w:t>
      </w:r>
    </w:p>
    <w:p w:rsidR="00C66E33" w:rsidRDefault="00C66E33" w:rsidP="00C66E33">
      <w:pPr>
        <w:pStyle w:val="Heading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3"/>
          <w:szCs w:val="33"/>
        </w:rPr>
        <w:t>📈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THE AFTERMATH</w:t>
      </w:r>
    </w:p>
    <w:p w:rsidR="00C66E33" w:rsidRDefault="00C66E33" w:rsidP="00C66E3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Regulatory Audit Findings (January 2025):</w:t>
      </w:r>
    </w:p>
    <w:p w:rsidR="00C66E33" w:rsidRDefault="00C66E33" w:rsidP="00C66E3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Florida Office of Insurance Regulation reviews 500 Hurricane Lydia claims:</w:t>
      </w:r>
    </w:p>
    <w:p w:rsidR="00C66E33" w:rsidRDefault="00C66E33" w:rsidP="00C66E33">
      <w:pPr>
        <w:pStyle w:val="ds-markdown-paragraph"/>
        <w:numPr>
          <w:ilvl w:val="0"/>
          <w:numId w:val="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Shoreline Mutual</w:t>
      </w:r>
      <w:r>
        <w:rPr>
          <w:rFonts w:ascii="Segoe UI" w:hAnsi="Segoe UI" w:cs="Segoe UI"/>
          <w:color w:val="0F1115"/>
        </w:rPr>
        <w:t>: 100% compliance with statutory deadlines</w:t>
      </w:r>
    </w:p>
    <w:p w:rsidR="00C66E33" w:rsidRDefault="00C66E33" w:rsidP="00C66E33">
      <w:pPr>
        <w:pStyle w:val="ds-markdown-paragraph"/>
        <w:numPr>
          <w:ilvl w:val="0"/>
          <w:numId w:val="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David Chen's handling</w:t>
      </w:r>
      <w:r>
        <w:rPr>
          <w:rFonts w:ascii="Segoe UI" w:hAnsi="Segoe UI" w:cs="Segoe UI"/>
          <w:color w:val="0F1115"/>
        </w:rPr>
        <w:t>: Cited as "model of regulatory compliance"</w:t>
      </w:r>
    </w:p>
    <w:p w:rsidR="00C66E33" w:rsidRDefault="00C66E33" w:rsidP="00C66E33">
      <w:pPr>
        <w:pStyle w:val="ds-markdown-paragraph"/>
        <w:numPr>
          <w:ilvl w:val="0"/>
          <w:numId w:val="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Maria's case</w:t>
      </w:r>
      <w:r>
        <w:rPr>
          <w:rFonts w:ascii="Segoe UI" w:hAnsi="Segoe UI" w:cs="Segoe UI"/>
          <w:color w:val="0F1115"/>
        </w:rPr>
        <w:t>: Used in training as "complex claim resolution example"</w:t>
      </w:r>
    </w:p>
    <w:p w:rsidR="00C66E33" w:rsidRDefault="00C66E33" w:rsidP="00C66E3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System Improvements Implemented:</w:t>
      </w:r>
    </w:p>
    <w:p w:rsidR="00C66E33" w:rsidRDefault="00C66E33" w:rsidP="00C66E33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Automated deadline tracking</w:t>
      </w:r>
      <w:r>
        <w:rPr>
          <w:rFonts w:ascii="Segoe UI" w:hAnsi="Segoe UI" w:cs="Segoe UI"/>
          <w:color w:val="0F1115"/>
        </w:rPr>
        <w:t> for all Florida claims</w:t>
      </w:r>
    </w:p>
    <w:p w:rsidR="00C66E33" w:rsidRDefault="00C66E33" w:rsidP="00C66E33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Elderly claimant flagging</w:t>
      </w:r>
      <w:r>
        <w:rPr>
          <w:rFonts w:ascii="Segoe UI" w:hAnsi="Segoe UI" w:cs="Segoe UI"/>
          <w:color w:val="0F1115"/>
        </w:rPr>
        <w:t> with special workflows</w:t>
      </w:r>
    </w:p>
    <w:p w:rsidR="00C66E33" w:rsidRDefault="00C66E33" w:rsidP="00C66E33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Real-time regulation updates</w:t>
      </w:r>
      <w:r>
        <w:rPr>
          <w:rFonts w:ascii="Segoe UI" w:hAnsi="Segoe UI" w:cs="Segoe UI"/>
          <w:color w:val="0F1115"/>
        </w:rPr>
        <w:t> during catastrophe events</w:t>
      </w:r>
    </w:p>
    <w:p w:rsidR="00C66E33" w:rsidRDefault="00C66E33" w:rsidP="00C66E33">
      <w:pPr>
        <w:pStyle w:val="ds-markdown-paragraph"/>
        <w:numPr>
          <w:ilvl w:val="0"/>
          <w:numId w:val="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Conflict identification algorithms</w:t>
      </w:r>
      <w:r>
        <w:rPr>
          <w:rFonts w:ascii="Segoe UI" w:hAnsi="Segoe UI" w:cs="Segoe UI"/>
          <w:color w:val="0F1115"/>
        </w:rPr>
        <w:t> for coverage interpretations</w:t>
      </w:r>
    </w:p>
    <w:p w:rsidR="00C66E33" w:rsidRDefault="00C66E33" w:rsidP="00C66E33">
      <w:pPr>
        <w:pStyle w:val="Heading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3"/>
          <w:szCs w:val="33"/>
        </w:rPr>
        <w:t>🎯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THE MORAL OF THE STORY</w:t>
      </w:r>
    </w:p>
    <w:p w:rsidR="00C66E33" w:rsidRDefault="00C66E33" w:rsidP="00C66E3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Florida flood incident demonstrates why </w:t>
      </w:r>
      <w:r>
        <w:rPr>
          <w:rStyle w:val="Strong"/>
          <w:rFonts w:ascii="Segoe UI" w:hAnsi="Segoe UI" w:cs="Segoe UI"/>
          <w:color w:val="0F1115"/>
        </w:rPr>
        <w:t>"Just-in-Time" knowledge systems</w:t>
      </w:r>
      <w:r>
        <w:rPr>
          <w:rFonts w:ascii="Segoe UI" w:hAnsi="Segoe UI" w:cs="Segoe UI"/>
          <w:color w:val="0F1115"/>
        </w:rPr>
        <w:t> are essential:</w:t>
      </w:r>
    </w:p>
    <w:p w:rsidR="00C66E33" w:rsidRDefault="00C66E33" w:rsidP="00C66E3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Without the system, David might have:</w:t>
      </w:r>
    </w:p>
    <w:p w:rsidR="00C66E33" w:rsidRDefault="00C66E33" w:rsidP="00C66E33">
      <w:pPr>
        <w:pStyle w:val="ds-markdown-paragraph"/>
        <w:numPr>
          <w:ilvl w:val="0"/>
          <w:numId w:val="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Missed the 60-day deadline ($175,000 penalty risk)</w:t>
      </w:r>
    </w:p>
    <w:p w:rsidR="00C66E33" w:rsidRDefault="00C66E33" w:rsidP="00C66E33">
      <w:pPr>
        <w:pStyle w:val="ds-markdown-paragraph"/>
        <w:numPr>
          <w:ilvl w:val="0"/>
          <w:numId w:val="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Wrongly denied based on FEMA 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 xml:space="preserve"> Florida conflict</w:t>
      </w:r>
    </w:p>
    <w:p w:rsidR="00C66E33" w:rsidRDefault="00C66E33" w:rsidP="00C66E33">
      <w:pPr>
        <w:pStyle w:val="ds-markdown-paragraph"/>
        <w:numPr>
          <w:ilvl w:val="0"/>
          <w:numId w:val="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Mishandled the fraud investigation (bad faith claim)</w:t>
      </w:r>
    </w:p>
    <w:p w:rsidR="00C66E33" w:rsidRDefault="00C66E33" w:rsidP="00C66E33">
      <w:pPr>
        <w:pStyle w:val="ds-markdown-paragraph"/>
        <w:numPr>
          <w:ilvl w:val="0"/>
          <w:numId w:val="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Failed to consider elderly policyholder protections</w:t>
      </w:r>
    </w:p>
    <w:p w:rsidR="00C66E33" w:rsidRDefault="00C66E33" w:rsidP="00C66E3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With the system, David:</w:t>
      </w:r>
    </w:p>
    <w:p w:rsidR="00C66E33" w:rsidRDefault="00C66E33" w:rsidP="00C66E33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Met all regulatory requirements</w:t>
      </w:r>
    </w:p>
    <w:p w:rsidR="00C66E33" w:rsidRDefault="00C66E33" w:rsidP="00C66E33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Protected company from penalties</w:t>
      </w:r>
    </w:p>
    <w:p w:rsidR="00C66E33" w:rsidRDefault="00C66E33" w:rsidP="00C66E33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Provided fair treatment to Maria</w:t>
      </w:r>
    </w:p>
    <w:p w:rsidR="00C66E33" w:rsidRDefault="00C66E33" w:rsidP="00C66E33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Created defensible audit trail</w:t>
      </w:r>
    </w:p>
    <w:p w:rsidR="00C66E33" w:rsidRDefault="00C66E33" w:rsidP="00C66E33">
      <w:pPr>
        <w:pStyle w:val="ds-markdown-paragraph"/>
        <w:numPr>
          <w:ilvl w:val="0"/>
          <w:numId w:val="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Maintained company reputation</w:t>
      </w:r>
    </w:p>
    <w:p w:rsidR="00C66E33" w:rsidRDefault="00C66E33" w:rsidP="00C66E33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system transformed</w:t>
      </w:r>
      <w:r>
        <w:rPr>
          <w:rFonts w:ascii="Segoe UI" w:hAnsi="Segoe UI" w:cs="Segoe UI"/>
          <w:color w:val="0F1115"/>
        </w:rPr>
        <w:t> a potential regulatory disaster into a </w:t>
      </w:r>
      <w:r>
        <w:rPr>
          <w:rStyle w:val="Strong"/>
          <w:rFonts w:ascii="Segoe UI" w:hAnsi="Segoe UI" w:cs="Segoe UI"/>
          <w:color w:val="0F1115"/>
        </w:rPr>
        <w:t>compliance success story</w:t>
      </w:r>
      <w:r>
        <w:rPr>
          <w:rFonts w:ascii="Segoe UI" w:hAnsi="Segoe UI" w:cs="Segoe UI"/>
          <w:color w:val="0F1115"/>
        </w:rPr>
        <w:t> - exactly what Appian's "Just-in-Time" knowledge delivery aims to achieve for thousands of agents handling high-stakes cases every day.</w:t>
      </w:r>
    </w:p>
    <w:p w:rsidR="00C66E33" w:rsidRDefault="00C66E33" w:rsidP="00C66E33">
      <w:bookmarkStart w:id="0" w:name="_GoBack"/>
      <w:bookmarkEnd w:id="0"/>
    </w:p>
    <w:sectPr w:rsidR="00C66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A33D0"/>
    <w:multiLevelType w:val="multilevel"/>
    <w:tmpl w:val="BF6E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B87E61"/>
    <w:multiLevelType w:val="multilevel"/>
    <w:tmpl w:val="389E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23037"/>
    <w:multiLevelType w:val="multilevel"/>
    <w:tmpl w:val="F59A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8A689A"/>
    <w:multiLevelType w:val="multilevel"/>
    <w:tmpl w:val="579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CE0A45"/>
    <w:multiLevelType w:val="multilevel"/>
    <w:tmpl w:val="7A6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2D7DEB"/>
    <w:multiLevelType w:val="multilevel"/>
    <w:tmpl w:val="DD3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E748DD"/>
    <w:multiLevelType w:val="multilevel"/>
    <w:tmpl w:val="FFA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5B69FA"/>
    <w:multiLevelType w:val="multilevel"/>
    <w:tmpl w:val="B634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54F57"/>
    <w:multiLevelType w:val="multilevel"/>
    <w:tmpl w:val="1800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610249"/>
    <w:multiLevelType w:val="multilevel"/>
    <w:tmpl w:val="AE3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DC3B4E"/>
    <w:multiLevelType w:val="multilevel"/>
    <w:tmpl w:val="D120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4151AA"/>
    <w:multiLevelType w:val="multilevel"/>
    <w:tmpl w:val="5BB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684387"/>
    <w:multiLevelType w:val="multilevel"/>
    <w:tmpl w:val="8480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D66ACD"/>
    <w:multiLevelType w:val="multilevel"/>
    <w:tmpl w:val="297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C1180B"/>
    <w:multiLevelType w:val="multilevel"/>
    <w:tmpl w:val="0BB4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0D338BC"/>
    <w:multiLevelType w:val="multilevel"/>
    <w:tmpl w:val="9B50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5082B70"/>
    <w:multiLevelType w:val="multilevel"/>
    <w:tmpl w:val="4E6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0B5C2B"/>
    <w:multiLevelType w:val="multilevel"/>
    <w:tmpl w:val="6C7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2109A6"/>
    <w:multiLevelType w:val="multilevel"/>
    <w:tmpl w:val="C326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3164FD"/>
    <w:multiLevelType w:val="multilevel"/>
    <w:tmpl w:val="0C94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56723E"/>
    <w:multiLevelType w:val="multilevel"/>
    <w:tmpl w:val="F860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1E166A5"/>
    <w:multiLevelType w:val="multilevel"/>
    <w:tmpl w:val="33B4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1C70EE"/>
    <w:multiLevelType w:val="multilevel"/>
    <w:tmpl w:val="42D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206847"/>
    <w:multiLevelType w:val="multilevel"/>
    <w:tmpl w:val="512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A53A50"/>
    <w:multiLevelType w:val="multilevel"/>
    <w:tmpl w:val="C394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531444B"/>
    <w:multiLevelType w:val="multilevel"/>
    <w:tmpl w:val="8740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9B1742"/>
    <w:multiLevelType w:val="multilevel"/>
    <w:tmpl w:val="DBE4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00408C"/>
    <w:multiLevelType w:val="multilevel"/>
    <w:tmpl w:val="E3E0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AAC208E"/>
    <w:multiLevelType w:val="multilevel"/>
    <w:tmpl w:val="621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B755E2"/>
    <w:multiLevelType w:val="multilevel"/>
    <w:tmpl w:val="FA5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A87D16"/>
    <w:multiLevelType w:val="multilevel"/>
    <w:tmpl w:val="1BC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025EEB"/>
    <w:multiLevelType w:val="multilevel"/>
    <w:tmpl w:val="2FC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3B7046"/>
    <w:multiLevelType w:val="multilevel"/>
    <w:tmpl w:val="0338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AF84133"/>
    <w:multiLevelType w:val="multilevel"/>
    <w:tmpl w:val="FA0E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9B4CDA"/>
    <w:multiLevelType w:val="multilevel"/>
    <w:tmpl w:val="0F4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0"/>
  </w:num>
  <w:num w:numId="3">
    <w:abstractNumId w:val="28"/>
  </w:num>
  <w:num w:numId="4">
    <w:abstractNumId w:val="11"/>
  </w:num>
  <w:num w:numId="5">
    <w:abstractNumId w:val="20"/>
  </w:num>
  <w:num w:numId="6">
    <w:abstractNumId w:val="14"/>
  </w:num>
  <w:num w:numId="7">
    <w:abstractNumId w:val="10"/>
  </w:num>
  <w:num w:numId="8">
    <w:abstractNumId w:val="21"/>
  </w:num>
  <w:num w:numId="9">
    <w:abstractNumId w:val="29"/>
  </w:num>
  <w:num w:numId="10">
    <w:abstractNumId w:val="4"/>
  </w:num>
  <w:num w:numId="11">
    <w:abstractNumId w:val="18"/>
  </w:num>
  <w:num w:numId="12">
    <w:abstractNumId w:val="25"/>
  </w:num>
  <w:num w:numId="13">
    <w:abstractNumId w:val="31"/>
  </w:num>
  <w:num w:numId="14">
    <w:abstractNumId w:val="24"/>
  </w:num>
  <w:num w:numId="15">
    <w:abstractNumId w:val="23"/>
  </w:num>
  <w:num w:numId="16">
    <w:abstractNumId w:val="9"/>
  </w:num>
  <w:num w:numId="17">
    <w:abstractNumId w:val="19"/>
  </w:num>
  <w:num w:numId="18">
    <w:abstractNumId w:val="12"/>
  </w:num>
  <w:num w:numId="19">
    <w:abstractNumId w:val="17"/>
  </w:num>
  <w:num w:numId="20">
    <w:abstractNumId w:val="32"/>
  </w:num>
  <w:num w:numId="21">
    <w:abstractNumId w:val="13"/>
  </w:num>
  <w:num w:numId="22">
    <w:abstractNumId w:val="0"/>
  </w:num>
  <w:num w:numId="23">
    <w:abstractNumId w:val="7"/>
  </w:num>
  <w:num w:numId="24">
    <w:abstractNumId w:val="33"/>
  </w:num>
  <w:num w:numId="25">
    <w:abstractNumId w:val="6"/>
  </w:num>
  <w:num w:numId="26">
    <w:abstractNumId w:val="27"/>
  </w:num>
  <w:num w:numId="27">
    <w:abstractNumId w:val="3"/>
  </w:num>
  <w:num w:numId="28">
    <w:abstractNumId w:val="22"/>
  </w:num>
  <w:num w:numId="29">
    <w:abstractNumId w:val="2"/>
  </w:num>
  <w:num w:numId="30">
    <w:abstractNumId w:val="16"/>
  </w:num>
  <w:num w:numId="31">
    <w:abstractNumId w:val="1"/>
  </w:num>
  <w:num w:numId="32">
    <w:abstractNumId w:val="8"/>
  </w:num>
  <w:num w:numId="33">
    <w:abstractNumId w:val="15"/>
  </w:num>
  <w:num w:numId="34">
    <w:abstractNumId w:val="26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E33"/>
    <w:rsid w:val="00C6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990B4-42FF-43CC-956B-CF9F797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6E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6E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6E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6E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66E33"/>
    <w:rPr>
      <w:b/>
      <w:bCs/>
    </w:rPr>
  </w:style>
  <w:style w:type="paragraph" w:customStyle="1" w:styleId="ds-markdown-paragraph">
    <w:name w:val="ds-markdown-paragraph"/>
    <w:basedOn w:val="Normal"/>
    <w:rsid w:val="00C6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C66E3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6E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6E3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710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78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9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1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7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0003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73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9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5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2025-12-25T08:18:00Z</dcterms:created>
  <dcterms:modified xsi:type="dcterms:W3CDTF">2025-12-25T08:19:00Z</dcterms:modified>
</cp:coreProperties>
</file>