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  <w:lang w:val="en-US"/>
        </w:rPr>
        <w:t>Требования (спецификация):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Heading1"/>
        <w:bidi w:val="0"/>
        <w:spacing w:lineRule="auto" w:line="360" w:before="0" w:after="0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lang w:val="en-US"/>
        </w:rPr>
        <w:t>Состав спецификации: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/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входных данных.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выходных данных.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1. Программа иллюстрирует алгоритм Борувки на заданном графе;</w:t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2. Пользователю предлагается два варианта задания графа: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>а) С помощью матрицы смежности, записанной в файл: в интерфейсе программы пользователю будет предложена опция загрузки этого файла, программа извлечет из него данные, проверит их корректность, и построит соответствующий матрице граф.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Вершины графа после загрузки будут распределяться по кругу;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 xml:space="preserve">б) С помощью инструментов графического интерфейса: </w:t>
      </w:r>
    </w:p>
    <w:p>
      <w:pPr>
        <w:pStyle w:val="TextBody"/>
        <w:widowControl/>
        <w:bidi w:val="0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Рисунок 1 — Эскиз графического интерфейса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*Создание графа происходит в режиме 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 xml:space="preserve">Draw graph mode»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соответственно.</w:t>
      </w:r>
    </w:p>
    <w:p>
      <w:pPr>
        <w:pStyle w:val="TextBody"/>
        <w:widowControl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-164465</wp:posOffset>
            </wp:positionV>
            <wp:extent cx="6120130" cy="2382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Рисунок 2 — Эскиз добавление и соединение вершин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*Для того чтобы соединить две вершины, нужно в 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Draw graph mode»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ребра и подтвердить его добавление (как и вершины, ребра так же удаляются нажатием на них правой клавишей мыши).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Style13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связности выделяются каждая своим цветом. Остановить визуализацию на конкретном шаге можно будет с помощью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Style13"/>
          <w:rFonts w:ascii="Times New Roman" w:hAnsi="Times New Roman"/>
          <w:sz w:val="28"/>
          <w:szCs w:val="28"/>
        </w:rPr>
        <w:t>. Также, для перемещения между шагами, будет создана кнопка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Style13"/>
          <w:rFonts w:ascii="Times New Roman" w:hAnsi="Times New Roman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step»</w:t>
      </w:r>
      <w:r>
        <w:rPr>
          <w:rStyle w:val="Style13"/>
          <w:rFonts w:ascii="Times New Roman" w:hAnsi="Times New Roman"/>
          <w:sz w:val="28"/>
          <w:szCs w:val="28"/>
        </w:rPr>
        <w:t>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809625</wp:posOffset>
            </wp:positionH>
            <wp:positionV relativeFrom="page">
              <wp:posOffset>327025</wp:posOffset>
            </wp:positionV>
            <wp:extent cx="6120130" cy="2223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360"/>
        <w:jc w:val="center"/>
        <w:rPr/>
      </w:pPr>
      <w:r>
        <w:rPr>
          <w:rStyle w:val="Style13"/>
          <w:rFonts w:ascii="Times New Roman" w:hAnsi="Times New Roman"/>
          <w:sz w:val="28"/>
          <w:szCs w:val="28"/>
        </w:rPr>
        <w:t xml:space="preserve">Рисунок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Style w:val="Style13"/>
          <w:rFonts w:ascii="Times New Roman" w:hAnsi="Times New Roman"/>
          <w:sz w:val="28"/>
          <w:szCs w:val="28"/>
        </w:rPr>
        <w:t>— Эскиз визуализации шага алгоритма Борувки</w:t>
      </w:r>
    </w:p>
    <w:p>
      <w:pPr>
        <w:pStyle w:val="TextBody"/>
        <w:widowControl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Кнопка «Next step» будет перемещать алгоритм на один «маленький шаг»: шаг, при котором соединяются две компоненты связности.</w:t>
      </w:r>
    </w:p>
    <w:p>
      <w:pPr>
        <w:pStyle w:val="TextBody"/>
        <w:widowControl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приложении есть текстовое поле, в котором отображаются шаги алгоритма: «маленькие» и «большие»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(«маленький» шаг — шаг, при котором ребром соединяются две компоненты связности, «большой» шаг — шаг, при котором число компонент связности уменьшается как минимум вдвое).</w:t>
      </w:r>
    </w:p>
    <w:p>
      <w:pPr>
        <w:pStyle w:val="TextBody"/>
        <w:widowControl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Вне режима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Draw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graph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mode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рисования.</w:t>
      </w:r>
      <w:r>
        <w:br w:type="page"/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План разработки: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План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 Распределение бригады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К версии «Прототип» (к 4-ому июля) планируется реализовать логику алгоритма и минимальную визуализацию: холст, кнопки: «загрузка из файла», «применить алгоритм», первая загружает граф из файла и отображает его на холсте, вторая отображает на холсте минимальное остовное дерево графа.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План разработки: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1) «Прототип» должен включать в себя логику и минимальный графический интерфейс: холст, кнопки: «загрузка из файла», «применить алгоритм», первая загружает граф из файла и отображает его на холсте, вторая отображает на холсте минимальное остовное дерево графа.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2) Первая версия должна включать весь функционал прототипа,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а также возможность пошагового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(по «маленьким» шагам)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решения (в соответствии со спецификацией), возможность перемещения вершин и камеры относительно холста (всего графа целиком), раскраску вершин и рёбер на шагах алгоритма,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 также текстовое поле снизу от холста, в котором будет выводиться информация обо всех «маленьких» и «больших» шагах («маленький» шаг — шаг, при котором ребром соединяются две компоненты связности, «большой» шаг — шаг, при котором число компонент связности уменьшается как минимум вдвое).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3) Вторая версия должна включать весь функционал первой версии, а также возможность задания графа с помощью мышки и холста.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 На логику будет выделено два человека: Корсунов Антон и Самулевич Василий: Антон будет разрабатывать структуру данных и интерфейс логики (для взаимодействия с графикой), Василий будет разрабатывать алгоритм.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На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будет выделен один человек — Сабанов Петр. Петр напишет графическое представление для прототипа, также в его обязанности в ходе дальнейшей разработки входит написание холста и возможностей взаимодейтвия с ним мышью.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дальнейшем (после разработки прототипа) к Петру присоединятся другие члены команды, в обязанности которых будет входить разработка структуры данных для графического отображения графа, а также связь графического представления с логикой.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Распределение может меняться по ходу разработки.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yle13">
    <w:name w:val="Основной шрифт абзаца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LibreOffice/7.3.4.2$Linux_X86_64 LibreOffice_project/30$Build-2</Application>
  <AppVersion>15.0000</AppVersion>
  <Pages>5</Pages>
  <Words>576</Words>
  <Characters>3704</Characters>
  <CharactersWithSpaces>4259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2022-07-01T14:32:49Z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