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7F8" w:rsidRDefault="00D727F8">
      <w:pPr>
        <w:spacing w:before="120" w:after="120"/>
        <w:jc w:val="both"/>
        <w:rPr>
          <w:b/>
        </w:rPr>
      </w:pPr>
    </w:p>
    <w:p w:rsidR="00FD00D5" w:rsidRDefault="00FD00D5">
      <w:pPr>
        <w:rPr>
          <w:b/>
        </w:rPr>
      </w:pPr>
    </w:p>
    <w:p w:rsidR="000D4A37" w:rsidRDefault="000D4A37">
      <w:pPr>
        <w:rPr>
          <w:b/>
        </w:rPr>
      </w:pPr>
      <w:bookmarkStart w:id="0" w:name="_GoBack"/>
      <w:bookmarkEnd w:id="0"/>
    </w:p>
    <w:p w:rsidR="00FD00D5" w:rsidRDefault="000D4A37">
      <w:pPr>
        <w:rPr>
          <w:b/>
        </w:rPr>
      </w:pPr>
      <w:r>
        <w:rPr>
          <w:noProof/>
        </w:rPr>
        <w:drawing>
          <wp:anchor distT="0" distB="0" distL="114300" distR="114300" simplePos="0" relativeHeight="251658240" behindDoc="0" locked="0" layoutInCell="1" allowOverlap="1">
            <wp:simplePos x="0" y="0"/>
            <wp:positionH relativeFrom="column">
              <wp:posOffset>-2047875</wp:posOffset>
            </wp:positionH>
            <wp:positionV relativeFrom="paragraph">
              <wp:posOffset>251460</wp:posOffset>
            </wp:positionV>
            <wp:extent cx="8023860" cy="3790315"/>
            <wp:effectExtent l="0" t="0" r="0" b="0"/>
            <wp:wrapThrough wrapText="bothSides">
              <wp:wrapPolygon edited="0">
                <wp:start x="0" y="0"/>
                <wp:lineTo x="0" y="21495"/>
                <wp:lineTo x="21538" y="21495"/>
                <wp:lineTo x="21538" y="0"/>
                <wp:lineTo x="0" y="0"/>
              </wp:wrapPolygon>
            </wp:wrapThrough>
            <wp:docPr id="1" name="Imagen 1" descr="ODS y Salud Global: Cómo contribuyen la OMS e ISGlo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S y Salud Global: Cómo contribuyen la OMS e ISGloba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23860" cy="3790315"/>
                    </a:xfrm>
                    <a:prstGeom prst="rect">
                      <a:avLst/>
                    </a:prstGeom>
                    <a:noFill/>
                    <a:ln>
                      <a:noFill/>
                    </a:ln>
                  </pic:spPr>
                </pic:pic>
              </a:graphicData>
            </a:graphic>
            <wp14:sizeRelH relativeFrom="page">
              <wp14:pctWidth>0</wp14:pctWidth>
            </wp14:sizeRelH>
            <wp14:sizeRelV relativeFrom="page">
              <wp14:pctHeight>0</wp14:pctHeight>
            </wp14:sizeRelV>
          </wp:anchor>
        </w:drawing>
      </w:r>
      <w:r w:rsidR="00FD00D5">
        <w:rPr>
          <w:b/>
        </w:rPr>
        <w:br w:type="page"/>
      </w:r>
    </w:p>
    <w:p w:rsidR="00E5558E" w:rsidRDefault="00E5558E">
      <w:pPr>
        <w:rPr>
          <w:b/>
        </w:rPr>
      </w:pPr>
    </w:p>
    <w:p w:rsidR="00D727F8" w:rsidRPr="00D727F8" w:rsidRDefault="00D727F8" w:rsidP="00D727F8">
      <w:pPr>
        <w:spacing w:before="120" w:after="120"/>
        <w:jc w:val="both"/>
        <w:rPr>
          <w:b/>
        </w:rPr>
      </w:pPr>
      <w:r w:rsidRPr="00D727F8">
        <w:rPr>
          <w:b/>
        </w:rPr>
        <w:t>OBJETIVO</w:t>
      </w:r>
      <w:r w:rsidR="00B10C6E">
        <w:rPr>
          <w:b/>
        </w:rPr>
        <w:t>S</w:t>
      </w:r>
      <w:r w:rsidRPr="00D727F8">
        <w:rPr>
          <w:b/>
        </w:rPr>
        <w:t xml:space="preserve"> DE LA PRÁCTICA</w:t>
      </w:r>
    </w:p>
    <w:p w:rsidR="00E376BC" w:rsidRDefault="00E376BC" w:rsidP="00D727F8">
      <w:pPr>
        <w:spacing w:before="120" w:after="120"/>
        <w:jc w:val="both"/>
      </w:pPr>
      <w:r>
        <w:t>El objetivo es comprender y analizar los principales retos sociales a los que se enfrenta actualmente la humanidad, así como saber describir el impacto que dichos desafíos generan sobre el sistema productivo. Además, es importante conocer las medidas que permiten minimizar estos efectos y ser capaz de relacionar cada uno de estos retos sociales con los Objetivos de Desarrollo Sostenible, estableciendo conexiones que faciliten su abordaje desde una perspectiva global y sostenible.</w:t>
      </w:r>
    </w:p>
    <w:p w:rsidR="00E376BC" w:rsidRDefault="00E376BC" w:rsidP="00D727F8">
      <w:pPr>
        <w:spacing w:before="120" w:after="120"/>
        <w:jc w:val="both"/>
        <w:rPr>
          <w:b/>
          <w:bCs/>
        </w:rPr>
      </w:pPr>
    </w:p>
    <w:p w:rsidR="00D727F8" w:rsidRDefault="00D727F8" w:rsidP="00D727F8">
      <w:pPr>
        <w:spacing w:before="120" w:after="120"/>
        <w:jc w:val="both"/>
      </w:pPr>
      <w:r w:rsidRPr="00D727F8">
        <w:rPr>
          <w:b/>
          <w:bCs/>
        </w:rPr>
        <w:t xml:space="preserve">Ejercicio 1. </w:t>
      </w:r>
      <w:r w:rsidR="00411757">
        <w:rPr>
          <w:b/>
          <w:bCs/>
        </w:rPr>
        <w:t>OBJETIVOS DE DESARROLLO SOSTENIBLE</w:t>
      </w:r>
    </w:p>
    <w:p w:rsidR="00472D28" w:rsidRDefault="00E376BC" w:rsidP="00D727F8">
      <w:pPr>
        <w:pStyle w:val="Prrafodelista"/>
        <w:numPr>
          <w:ilvl w:val="0"/>
          <w:numId w:val="8"/>
        </w:numPr>
        <w:spacing w:before="120" w:after="120"/>
        <w:jc w:val="both"/>
      </w:pPr>
      <w:r w:rsidRPr="006C59E4">
        <w:t>Relaciona</w:t>
      </w:r>
      <w:r w:rsidR="00411757" w:rsidRPr="006C59E4">
        <w:t xml:space="preserve"> los ODS los unos con los otros y explica el porqué de dicha relación.</w:t>
      </w:r>
    </w:p>
    <w:p w:rsidR="006C59E4" w:rsidRPr="006C59E4" w:rsidRDefault="006C59E4" w:rsidP="006C59E4">
      <w:pPr>
        <w:spacing w:before="120" w:after="120"/>
        <w:ind w:left="720"/>
        <w:jc w:val="both"/>
      </w:pPr>
      <w:r>
        <w:t>Los 17 objetivos están interrelacionados porque no son objetivos aislados, sino que el progresar en uno hace que otro objetivo progrese, y así continuamente. Además, estos objetivos se basan en desafíos globales</w:t>
      </w:r>
      <w:r w:rsidR="005B2CE9">
        <w:t>, de los campos sociales, económicos y ambientales.</w:t>
      </w:r>
    </w:p>
    <w:p w:rsidR="00D727F8" w:rsidRPr="00D727F8" w:rsidRDefault="00D727F8" w:rsidP="00D727F8">
      <w:pPr>
        <w:spacing w:before="120" w:after="120"/>
        <w:jc w:val="both"/>
      </w:pPr>
      <w:r w:rsidRPr="00D727F8">
        <w:rPr>
          <w:b/>
          <w:bCs/>
        </w:rPr>
        <w:t xml:space="preserve">Ejercicio 2. </w:t>
      </w:r>
      <w:r w:rsidR="00411757">
        <w:rPr>
          <w:b/>
          <w:bCs/>
        </w:rPr>
        <w:t>SUPERPOBLACIÓN Y DESPOBLACIÓN</w:t>
      </w:r>
    </w:p>
    <w:p w:rsidR="00D727F8" w:rsidRDefault="00411757" w:rsidP="00411757">
      <w:pPr>
        <w:pStyle w:val="Prrafodelista"/>
        <w:numPr>
          <w:ilvl w:val="0"/>
          <w:numId w:val="7"/>
        </w:numPr>
        <w:spacing w:before="120" w:after="120"/>
        <w:jc w:val="both"/>
      </w:pPr>
      <w:r w:rsidRPr="00411757">
        <w:t>¿Qué relación existe entre el Reto 1 (Evitar la superpoblación) y el Reto 2 (Frenar el despoblamiento de las áreas rurales)? Propón alguna medida para ambos retos.</w:t>
      </w:r>
    </w:p>
    <w:p w:rsidR="00FE42B4" w:rsidRDefault="00FE42B4" w:rsidP="00FE42B4">
      <w:pPr>
        <w:pStyle w:val="Prrafodelista"/>
        <w:spacing w:before="120" w:after="120"/>
        <w:jc w:val="both"/>
      </w:pPr>
    </w:p>
    <w:p w:rsidR="00FE42B4" w:rsidRDefault="00FE42B4" w:rsidP="00FE42B4">
      <w:pPr>
        <w:pStyle w:val="Prrafodelista"/>
        <w:spacing w:before="120" w:after="120"/>
        <w:jc w:val="both"/>
      </w:pPr>
      <w:r>
        <w:t>El despoblamiento de las zonas rurales afecta directamente a la superpoblación de las zonas urbanas, como vemos en el reto 2, la falta de oportunidades, servicios e infraestructuras obliga a la gente a mudarse a zonas urbanas, que cumplan con las condiciones que ocupa la generación de hoy en día.</w:t>
      </w:r>
    </w:p>
    <w:p w:rsidR="00FE42B4" w:rsidRDefault="00FE42B4" w:rsidP="00FE42B4">
      <w:pPr>
        <w:pStyle w:val="Prrafodelista"/>
        <w:spacing w:before="120" w:after="120"/>
        <w:jc w:val="both"/>
      </w:pPr>
      <w:r>
        <w:br/>
        <w:t xml:space="preserve">Alguna medida propuesta para evitar la superpoblación puede ser racionalizar el consumo y promover la tecnología verde, </w:t>
      </w:r>
      <w:proofErr w:type="spellStart"/>
      <w:r>
        <w:t>descarbonizando</w:t>
      </w:r>
      <w:proofErr w:type="spellEnd"/>
      <w:r>
        <w:t xml:space="preserve"> la huella ecológica.</w:t>
      </w:r>
    </w:p>
    <w:p w:rsidR="00FE42B4" w:rsidRDefault="00FE42B4" w:rsidP="00FE42B4">
      <w:pPr>
        <w:pStyle w:val="Prrafodelista"/>
        <w:spacing w:before="120" w:after="120"/>
        <w:jc w:val="both"/>
      </w:pPr>
    </w:p>
    <w:p w:rsidR="00FE42B4" w:rsidRDefault="00FE42B4" w:rsidP="00FE42B4">
      <w:pPr>
        <w:pStyle w:val="Prrafodelista"/>
        <w:spacing w:before="120" w:after="120"/>
        <w:jc w:val="both"/>
      </w:pPr>
      <w:r>
        <w:t>Alguna medida propuesta para evitar el despoblamiento de las zonas rurales puede ser la descentralización de los servicios e infraestructuras digitales, y promover la diversificación de la economía rural.</w:t>
      </w:r>
    </w:p>
    <w:p w:rsidR="00FE42B4" w:rsidRDefault="00FE42B4" w:rsidP="00FE42B4">
      <w:pPr>
        <w:pStyle w:val="Prrafodelista"/>
        <w:spacing w:before="120" w:after="120"/>
        <w:jc w:val="both"/>
      </w:pPr>
    </w:p>
    <w:p w:rsidR="00FE42B4" w:rsidRPr="00411757" w:rsidRDefault="00FE42B4" w:rsidP="00FE42B4">
      <w:pPr>
        <w:pStyle w:val="Prrafodelista"/>
        <w:spacing w:before="120" w:after="120"/>
        <w:jc w:val="both"/>
      </w:pPr>
      <w:r>
        <w:t>Una medida que ayudaría en ambos retos sería el impulso del teletrabajo y las inversiones con la conectividad rural. Permitiendo a las personas a vivir en entornos rurales sin renunciar a oportunidades laborales.</w:t>
      </w:r>
    </w:p>
    <w:p w:rsidR="00411757" w:rsidRDefault="00411757" w:rsidP="00411757">
      <w:pPr>
        <w:pStyle w:val="Prrafodelista"/>
        <w:spacing w:before="120" w:after="120"/>
        <w:jc w:val="both"/>
      </w:pPr>
    </w:p>
    <w:p w:rsidR="00411757" w:rsidRDefault="00411757" w:rsidP="00411757">
      <w:pPr>
        <w:pStyle w:val="Prrafodelista"/>
        <w:numPr>
          <w:ilvl w:val="0"/>
          <w:numId w:val="7"/>
        </w:numPr>
        <w:spacing w:before="120" w:after="120"/>
        <w:jc w:val="both"/>
      </w:pPr>
      <w:r>
        <w:t>Busca cuál es la densidad media de población de</w:t>
      </w:r>
      <w:r w:rsidR="001169EA">
        <w:t xml:space="preserve"> España,</w:t>
      </w:r>
      <w:r>
        <w:t xml:space="preserve"> </w:t>
      </w:r>
      <w:r w:rsidR="001169EA">
        <w:t>Países Bajos, India y Mónaco. Reflexiona sobre dichos datos. Comenta si crees que la densidad poblacional afecta a la calidad de vida de los ciudadanos o si es otro u otros los factores que determinan la calidad de vida de los ciudadanos.</w:t>
      </w:r>
    </w:p>
    <w:p w:rsidR="00B93D82" w:rsidRPr="00B93D82" w:rsidRDefault="00B93D82" w:rsidP="00B93D82">
      <w:pPr>
        <w:spacing w:before="120" w:after="120"/>
        <w:jc w:val="both"/>
      </w:pPr>
    </w:p>
    <w:tbl>
      <w:tblPr>
        <w:tblStyle w:val="Tablaconcuadrcula"/>
        <w:tblW w:w="0" w:type="auto"/>
        <w:tblInd w:w="720" w:type="dxa"/>
        <w:tblLook w:val="04A0" w:firstRow="1" w:lastRow="0" w:firstColumn="1" w:lastColumn="0" w:noHBand="0" w:noVBand="1"/>
      </w:tblPr>
      <w:tblGrid>
        <w:gridCol w:w="2818"/>
        <w:gridCol w:w="2938"/>
        <w:gridCol w:w="2920"/>
      </w:tblGrid>
      <w:tr w:rsidR="008515DC" w:rsidRPr="00B93D82" w:rsidTr="00B93D82">
        <w:tc>
          <w:tcPr>
            <w:tcW w:w="3106" w:type="dxa"/>
          </w:tcPr>
          <w:p w:rsidR="00B93D82" w:rsidRPr="00B93D82" w:rsidRDefault="00B93D82" w:rsidP="001169EA">
            <w:pPr>
              <w:pStyle w:val="Prrafodelista"/>
              <w:ind w:left="0"/>
              <w:rPr>
                <w:b/>
              </w:rPr>
            </w:pPr>
            <w:r w:rsidRPr="00B93D82">
              <w:rPr>
                <w:b/>
              </w:rPr>
              <w:t>País</w:t>
            </w:r>
          </w:p>
        </w:tc>
        <w:tc>
          <w:tcPr>
            <w:tcW w:w="3107" w:type="dxa"/>
          </w:tcPr>
          <w:p w:rsidR="00B93D82" w:rsidRDefault="00B93D82" w:rsidP="001169EA">
            <w:pPr>
              <w:pStyle w:val="Prrafodelista"/>
              <w:ind w:left="0"/>
              <w:rPr>
                <w:b/>
              </w:rPr>
            </w:pPr>
            <w:r w:rsidRPr="00B93D82">
              <w:rPr>
                <w:b/>
              </w:rPr>
              <w:t>Densidad de población</w:t>
            </w:r>
          </w:p>
          <w:p w:rsidR="008515DC" w:rsidRPr="00B93D82" w:rsidRDefault="008515DC" w:rsidP="001169EA">
            <w:pPr>
              <w:pStyle w:val="Prrafodelista"/>
              <w:ind w:left="0"/>
              <w:rPr>
                <w:b/>
              </w:rPr>
            </w:pPr>
            <w:r>
              <w:rPr>
                <w:b/>
              </w:rPr>
              <w:t>(habitante/km2)</w:t>
            </w:r>
          </w:p>
        </w:tc>
        <w:tc>
          <w:tcPr>
            <w:tcW w:w="3107" w:type="dxa"/>
          </w:tcPr>
          <w:p w:rsidR="00B93D82" w:rsidRPr="00B93D82" w:rsidRDefault="00B93D82" w:rsidP="001169EA">
            <w:pPr>
              <w:pStyle w:val="Prrafodelista"/>
              <w:ind w:left="0"/>
              <w:rPr>
                <w:b/>
              </w:rPr>
            </w:pPr>
            <w:r w:rsidRPr="00B93D82">
              <w:rPr>
                <w:b/>
              </w:rPr>
              <w:t>Reflexión</w:t>
            </w:r>
          </w:p>
        </w:tc>
      </w:tr>
      <w:tr w:rsidR="008515DC" w:rsidTr="00B93D82">
        <w:tc>
          <w:tcPr>
            <w:tcW w:w="3106" w:type="dxa"/>
          </w:tcPr>
          <w:p w:rsidR="00B93D82" w:rsidRDefault="00B93D82" w:rsidP="001169EA">
            <w:pPr>
              <w:pStyle w:val="Prrafodelista"/>
              <w:ind w:left="0"/>
            </w:pPr>
            <w:r>
              <w:t>Mónaco</w:t>
            </w:r>
          </w:p>
        </w:tc>
        <w:tc>
          <w:tcPr>
            <w:tcW w:w="3107" w:type="dxa"/>
          </w:tcPr>
          <w:p w:rsidR="00B93D82" w:rsidRDefault="00B93D82" w:rsidP="001169EA">
            <w:pPr>
              <w:pStyle w:val="Prrafodelista"/>
              <w:ind w:left="0"/>
            </w:pPr>
            <w:r>
              <w:t>19300</w:t>
            </w:r>
          </w:p>
        </w:tc>
        <w:tc>
          <w:tcPr>
            <w:tcW w:w="3107" w:type="dxa"/>
          </w:tcPr>
          <w:p w:rsidR="00B93D82" w:rsidRDefault="008515DC" w:rsidP="001169EA">
            <w:pPr>
              <w:pStyle w:val="Prrafodelista"/>
              <w:ind w:left="0"/>
            </w:pPr>
            <w:r>
              <w:t>Densidad muy alta, ciudad estado muy pequeña para la cantidad de gente que reside en ella.</w:t>
            </w:r>
          </w:p>
        </w:tc>
      </w:tr>
      <w:tr w:rsidR="008515DC" w:rsidTr="00B93D82">
        <w:tc>
          <w:tcPr>
            <w:tcW w:w="3106" w:type="dxa"/>
          </w:tcPr>
          <w:p w:rsidR="00B93D82" w:rsidRDefault="008515DC" w:rsidP="001169EA">
            <w:pPr>
              <w:pStyle w:val="Prrafodelista"/>
              <w:ind w:left="0"/>
            </w:pPr>
            <w:r>
              <w:t>India</w:t>
            </w:r>
          </w:p>
        </w:tc>
        <w:tc>
          <w:tcPr>
            <w:tcW w:w="3107" w:type="dxa"/>
          </w:tcPr>
          <w:p w:rsidR="00B93D82" w:rsidRDefault="008515DC" w:rsidP="001169EA">
            <w:pPr>
              <w:pStyle w:val="Prrafodelista"/>
              <w:ind w:left="0"/>
            </w:pPr>
            <w:r>
              <w:t>441</w:t>
            </w:r>
          </w:p>
        </w:tc>
        <w:tc>
          <w:tcPr>
            <w:tcW w:w="3107" w:type="dxa"/>
          </w:tcPr>
          <w:p w:rsidR="00B93D82" w:rsidRDefault="008515DC" w:rsidP="001169EA">
            <w:pPr>
              <w:pStyle w:val="Prrafodelista"/>
              <w:ind w:left="0"/>
            </w:pPr>
            <w:r>
              <w:t>Densidad alta, población masiva pero territorio muy extenso.</w:t>
            </w:r>
          </w:p>
        </w:tc>
      </w:tr>
      <w:tr w:rsidR="008515DC" w:rsidTr="00B93D82">
        <w:tc>
          <w:tcPr>
            <w:tcW w:w="3106" w:type="dxa"/>
          </w:tcPr>
          <w:p w:rsidR="00B93D82" w:rsidRDefault="008515DC" w:rsidP="001169EA">
            <w:pPr>
              <w:pStyle w:val="Prrafodelista"/>
              <w:ind w:left="0"/>
            </w:pPr>
            <w:r>
              <w:t>Países Bajos</w:t>
            </w:r>
          </w:p>
        </w:tc>
        <w:tc>
          <w:tcPr>
            <w:tcW w:w="3107" w:type="dxa"/>
          </w:tcPr>
          <w:p w:rsidR="00B93D82" w:rsidRDefault="008515DC" w:rsidP="001169EA">
            <w:pPr>
              <w:pStyle w:val="Prrafodelista"/>
              <w:ind w:left="0"/>
            </w:pPr>
            <w:r>
              <w:t>433</w:t>
            </w:r>
          </w:p>
        </w:tc>
        <w:tc>
          <w:tcPr>
            <w:tcW w:w="3107" w:type="dxa"/>
          </w:tcPr>
          <w:p w:rsidR="00B93D82" w:rsidRDefault="008515DC" w:rsidP="001169EA">
            <w:pPr>
              <w:pStyle w:val="Prrafodelista"/>
              <w:ind w:left="0"/>
            </w:pPr>
            <w:r>
              <w:t>Densidad alta, parecido a la India, pero con territorio más pequeño. Alta urbanización.</w:t>
            </w:r>
          </w:p>
        </w:tc>
      </w:tr>
      <w:tr w:rsidR="008515DC" w:rsidTr="00B93D82">
        <w:tc>
          <w:tcPr>
            <w:tcW w:w="3106" w:type="dxa"/>
          </w:tcPr>
          <w:p w:rsidR="00B93D82" w:rsidRDefault="008515DC" w:rsidP="001169EA">
            <w:pPr>
              <w:pStyle w:val="Prrafodelista"/>
              <w:ind w:left="0"/>
            </w:pPr>
            <w:r>
              <w:t>España</w:t>
            </w:r>
          </w:p>
        </w:tc>
        <w:tc>
          <w:tcPr>
            <w:tcW w:w="3107" w:type="dxa"/>
          </w:tcPr>
          <w:p w:rsidR="00B93D82" w:rsidRDefault="008515DC" w:rsidP="001169EA">
            <w:pPr>
              <w:pStyle w:val="Prrafodelista"/>
              <w:ind w:left="0"/>
            </w:pPr>
            <w:r>
              <w:t>92</w:t>
            </w:r>
          </w:p>
        </w:tc>
        <w:tc>
          <w:tcPr>
            <w:tcW w:w="3107" w:type="dxa"/>
          </w:tcPr>
          <w:p w:rsidR="00B93D82" w:rsidRDefault="008515DC" w:rsidP="001169EA">
            <w:pPr>
              <w:pStyle w:val="Prrafodelista"/>
              <w:ind w:left="0"/>
            </w:pPr>
            <w:r>
              <w:t>Densidad muy baja, gran despoblamiento rural.</w:t>
            </w:r>
          </w:p>
        </w:tc>
      </w:tr>
    </w:tbl>
    <w:p w:rsidR="001169EA" w:rsidRPr="001169EA" w:rsidRDefault="001169EA" w:rsidP="001169EA">
      <w:pPr>
        <w:pStyle w:val="Prrafodelista"/>
      </w:pPr>
    </w:p>
    <w:p w:rsidR="001169EA" w:rsidRDefault="00950A6A" w:rsidP="00411757">
      <w:pPr>
        <w:pStyle w:val="Prrafodelista"/>
        <w:numPr>
          <w:ilvl w:val="0"/>
          <w:numId w:val="7"/>
        </w:numPr>
        <w:spacing w:before="120" w:after="120"/>
        <w:jc w:val="both"/>
      </w:pPr>
      <w:r>
        <w:t xml:space="preserve">Investiga las ideas principales acerca del «Club de Roma» y las ideas «maltusianas» plantadas por el economista Thomas Robert Malthus. Busca los argumentos críticos de estas ideas.  </w:t>
      </w:r>
    </w:p>
    <w:p w:rsidR="00343110" w:rsidRDefault="00343110" w:rsidP="00343110">
      <w:pPr>
        <w:pStyle w:val="Prrafodelista"/>
        <w:spacing w:before="120" w:after="120"/>
        <w:jc w:val="both"/>
      </w:pPr>
    </w:p>
    <w:p w:rsidR="00343110" w:rsidRDefault="00343110" w:rsidP="00343110">
      <w:pPr>
        <w:pStyle w:val="Prrafodelista"/>
        <w:spacing w:before="120" w:after="120"/>
        <w:jc w:val="both"/>
      </w:pPr>
      <w:r>
        <w:t xml:space="preserve">Las ideas principales del </w:t>
      </w:r>
      <w:r w:rsidRPr="00343110">
        <w:t>«Club de Roma»</w:t>
      </w:r>
    </w:p>
    <w:p w:rsidR="00343110" w:rsidRDefault="00343110" w:rsidP="00343110">
      <w:pPr>
        <w:pStyle w:val="Prrafodelista"/>
        <w:numPr>
          <w:ilvl w:val="0"/>
          <w:numId w:val="13"/>
        </w:numPr>
        <w:spacing w:before="120" w:after="120"/>
        <w:jc w:val="both"/>
      </w:pPr>
      <w:r w:rsidRPr="00343110">
        <w:rPr>
          <w:u w:val="single"/>
        </w:rPr>
        <w:t>Modelo World3</w:t>
      </w:r>
      <w:r>
        <w:t xml:space="preserve">: Modelo simulado por ordenador, proyectando cinco variables clave entre 1900 y 2100: </w:t>
      </w:r>
      <w:r>
        <w:rPr>
          <w:b/>
        </w:rPr>
        <w:t>población, producción alimentos, industrialización, contaminación y consumo de recursos no renovables.</w:t>
      </w:r>
    </w:p>
    <w:p w:rsidR="00343110" w:rsidRDefault="00343110" w:rsidP="00343110">
      <w:pPr>
        <w:pStyle w:val="Prrafodelista"/>
        <w:numPr>
          <w:ilvl w:val="0"/>
          <w:numId w:val="13"/>
        </w:numPr>
        <w:spacing w:before="120" w:after="120"/>
        <w:jc w:val="both"/>
      </w:pPr>
      <w:r w:rsidRPr="00343110">
        <w:rPr>
          <w:u w:val="single"/>
        </w:rPr>
        <w:t>Colapso Inminente</w:t>
      </w:r>
      <w:r>
        <w:t xml:space="preserve">: Si las tasas de crecimiento demográfico e industrial continúan sin cambios, los </w:t>
      </w:r>
      <w:r w:rsidRPr="00343110">
        <w:rPr>
          <w:b/>
        </w:rPr>
        <w:t>límites físicos se alcanzarán próximamente</w:t>
      </w:r>
      <w:r>
        <w:t>.</w:t>
      </w:r>
    </w:p>
    <w:p w:rsidR="00002DC6" w:rsidRDefault="00343110" w:rsidP="00002DC6">
      <w:pPr>
        <w:pStyle w:val="Prrafodelista"/>
        <w:numPr>
          <w:ilvl w:val="0"/>
          <w:numId w:val="13"/>
        </w:numPr>
        <w:spacing w:before="120" w:after="120"/>
        <w:jc w:val="both"/>
      </w:pPr>
      <w:r w:rsidRPr="00343110">
        <w:rPr>
          <w:u w:val="single"/>
        </w:rPr>
        <w:t>Crecimiento Cero</w:t>
      </w:r>
      <w:r>
        <w:t>: Para evitar el colapso, informan que se debería establecer un “</w:t>
      </w:r>
      <w:r w:rsidRPr="00343110">
        <w:rPr>
          <w:b/>
        </w:rPr>
        <w:t>estado de equilibrio</w:t>
      </w:r>
      <w:r>
        <w:t xml:space="preserve">”, implicándose en tasas de natalidad e inversión </w:t>
      </w:r>
      <w:r w:rsidRPr="00343110">
        <w:rPr>
          <w:b/>
        </w:rPr>
        <w:t>iguales</w:t>
      </w:r>
      <w:r>
        <w:t xml:space="preserve"> a las tasas de mortalidad y depreciación.</w:t>
      </w:r>
    </w:p>
    <w:p w:rsidR="00002DC6" w:rsidRDefault="00002DC6" w:rsidP="00002DC6">
      <w:pPr>
        <w:spacing w:before="120" w:after="120"/>
        <w:ind w:left="720"/>
        <w:jc w:val="both"/>
      </w:pPr>
      <w:r>
        <w:t>Las ideas principales de las ideas «maltusianas»:</w:t>
      </w:r>
    </w:p>
    <w:p w:rsidR="00002DC6" w:rsidRDefault="00002DC6" w:rsidP="00002DC6">
      <w:pPr>
        <w:pStyle w:val="Prrafodelista"/>
        <w:numPr>
          <w:ilvl w:val="0"/>
          <w:numId w:val="14"/>
        </w:numPr>
        <w:spacing w:before="120" w:after="120"/>
        <w:jc w:val="both"/>
      </w:pPr>
      <w:r>
        <w:rPr>
          <w:u w:val="single"/>
        </w:rPr>
        <w:t>Crecimiento poblacional geométrico:</w:t>
      </w:r>
      <w:r>
        <w:t xml:space="preserve"> La población humana crece a una tasa </w:t>
      </w:r>
      <w:r w:rsidR="00D67461" w:rsidRPr="00FB7894">
        <w:rPr>
          <w:b/>
        </w:rPr>
        <w:t>geométrica</w:t>
      </w:r>
      <w:r w:rsidR="00D67461">
        <w:t xml:space="preserve"> (1, 2, 4, 8, 16, 32</w:t>
      </w:r>
      <w:r>
        <w:t>…).</w:t>
      </w:r>
    </w:p>
    <w:p w:rsidR="00EF5D81" w:rsidRDefault="00EF5D81" w:rsidP="00002DC6">
      <w:pPr>
        <w:pStyle w:val="Prrafodelista"/>
        <w:numPr>
          <w:ilvl w:val="0"/>
          <w:numId w:val="14"/>
        </w:numPr>
        <w:spacing w:before="120" w:after="120"/>
        <w:jc w:val="both"/>
      </w:pPr>
      <w:r>
        <w:rPr>
          <w:u w:val="single"/>
        </w:rPr>
        <w:t>Crecimiento de alimentos aritmético:</w:t>
      </w:r>
      <w:r>
        <w:t xml:space="preserve"> la producción de alimentos crece más </w:t>
      </w:r>
      <w:r w:rsidRPr="00FB7894">
        <w:rPr>
          <w:b/>
        </w:rPr>
        <w:t>lentamente</w:t>
      </w:r>
      <w:r>
        <w:t xml:space="preserve"> (1, 2, 3, 4, </w:t>
      </w:r>
      <w:r w:rsidR="00D67461">
        <w:t>5</w:t>
      </w:r>
      <w:r>
        <w:t>...).</w:t>
      </w:r>
    </w:p>
    <w:p w:rsidR="00FB7894" w:rsidRPr="00002DC6" w:rsidRDefault="00FB7894" w:rsidP="00002DC6">
      <w:pPr>
        <w:pStyle w:val="Prrafodelista"/>
        <w:numPr>
          <w:ilvl w:val="0"/>
          <w:numId w:val="14"/>
        </w:numPr>
        <w:spacing w:before="120" w:after="120"/>
        <w:jc w:val="both"/>
      </w:pPr>
      <w:r>
        <w:rPr>
          <w:u w:val="single"/>
        </w:rPr>
        <w:t>Crisis y frenos:</w:t>
      </w:r>
      <w:r>
        <w:t xml:space="preserve"> La </w:t>
      </w:r>
      <w:r w:rsidRPr="00FB7894">
        <w:rPr>
          <w:b/>
        </w:rPr>
        <w:t>diferencia</w:t>
      </w:r>
      <w:r>
        <w:t xml:space="preserve"> entre ambas tasas conduce a un punto en que </w:t>
      </w:r>
      <w:r w:rsidRPr="00FB7894">
        <w:rPr>
          <w:b/>
        </w:rPr>
        <w:t>recursos</w:t>
      </w:r>
      <w:r>
        <w:t xml:space="preserve"> sean </w:t>
      </w:r>
      <w:r w:rsidRPr="00FB7894">
        <w:rPr>
          <w:b/>
        </w:rPr>
        <w:t>insuficientes</w:t>
      </w:r>
      <w:r>
        <w:t>.</w:t>
      </w:r>
    </w:p>
    <w:p w:rsidR="00472D28" w:rsidRPr="00D727F8" w:rsidRDefault="00472D28" w:rsidP="00D727F8">
      <w:pPr>
        <w:spacing w:before="120" w:after="120"/>
        <w:jc w:val="both"/>
      </w:pPr>
    </w:p>
    <w:p w:rsidR="00D727F8" w:rsidRPr="00D727F8" w:rsidRDefault="00D727F8" w:rsidP="00D727F8">
      <w:pPr>
        <w:spacing w:before="120" w:after="120"/>
        <w:jc w:val="both"/>
      </w:pPr>
      <w:r w:rsidRPr="00D727F8">
        <w:rPr>
          <w:b/>
          <w:bCs/>
        </w:rPr>
        <w:t xml:space="preserve">Ejercicio 3. </w:t>
      </w:r>
      <w:r w:rsidR="00411757">
        <w:rPr>
          <w:b/>
          <w:bCs/>
        </w:rPr>
        <w:t>SALUD Y SEGURIDAD ALIMENTARIA</w:t>
      </w:r>
    </w:p>
    <w:p w:rsidR="00D727F8" w:rsidRDefault="00D727F8" w:rsidP="00961AFE">
      <w:pPr>
        <w:pStyle w:val="Prrafodelista"/>
        <w:numPr>
          <w:ilvl w:val="0"/>
          <w:numId w:val="9"/>
        </w:numPr>
        <w:spacing w:before="120" w:after="120"/>
        <w:jc w:val="both"/>
      </w:pPr>
      <w:r w:rsidRPr="00961AFE">
        <w:lastRenderedPageBreak/>
        <w:t xml:space="preserve">Explica </w:t>
      </w:r>
      <w:r w:rsidR="00961AFE">
        <w:t>cuáles son los principales retos sanitarios en los países desarrollados y cuáles en los que están en vías de desarrollo.</w:t>
      </w:r>
      <w:r w:rsidRPr="00961AFE">
        <w:t xml:space="preserve"> </w:t>
      </w:r>
    </w:p>
    <w:p w:rsidR="00AF431A" w:rsidRDefault="00AF431A" w:rsidP="00AF431A">
      <w:pPr>
        <w:pStyle w:val="Prrafodelista"/>
        <w:spacing w:before="120" w:after="120"/>
        <w:jc w:val="both"/>
      </w:pPr>
    </w:p>
    <w:p w:rsidR="00961AFE" w:rsidRDefault="00AF431A" w:rsidP="00961AFE">
      <w:pPr>
        <w:pStyle w:val="Prrafodelista"/>
        <w:spacing w:before="120" w:after="120"/>
        <w:jc w:val="both"/>
      </w:pPr>
      <w:r>
        <w:rPr>
          <w:u w:val="single"/>
        </w:rPr>
        <w:t>Países desarrollados</w:t>
      </w:r>
    </w:p>
    <w:p w:rsidR="00AF431A" w:rsidRDefault="00AF431A" w:rsidP="00961AFE">
      <w:pPr>
        <w:pStyle w:val="Prrafodelista"/>
        <w:spacing w:before="120" w:after="120"/>
        <w:jc w:val="both"/>
      </w:pPr>
    </w:p>
    <w:p w:rsidR="00AF431A" w:rsidRDefault="00AF431A" w:rsidP="00AF431A">
      <w:pPr>
        <w:pStyle w:val="Prrafodelista"/>
        <w:numPr>
          <w:ilvl w:val="0"/>
          <w:numId w:val="15"/>
        </w:numPr>
        <w:spacing w:before="120" w:after="120"/>
        <w:jc w:val="both"/>
      </w:pPr>
      <w:r>
        <w:t>Enfermedades No Transmisibles</w:t>
      </w:r>
    </w:p>
    <w:p w:rsidR="00DF5532" w:rsidRDefault="00DF5532" w:rsidP="00DF5532">
      <w:pPr>
        <w:pStyle w:val="Prrafodelista"/>
        <w:numPr>
          <w:ilvl w:val="1"/>
          <w:numId w:val="15"/>
        </w:numPr>
        <w:spacing w:before="120" w:after="120"/>
        <w:jc w:val="both"/>
      </w:pPr>
      <w:r>
        <w:t>Principal causa de muerte y discapacidad</w:t>
      </w:r>
    </w:p>
    <w:p w:rsidR="00AF431A" w:rsidRDefault="00AF431A" w:rsidP="00AF431A">
      <w:pPr>
        <w:pStyle w:val="Prrafodelista"/>
        <w:numPr>
          <w:ilvl w:val="0"/>
          <w:numId w:val="15"/>
        </w:numPr>
        <w:spacing w:before="120" w:after="120"/>
        <w:jc w:val="both"/>
      </w:pPr>
      <w:r>
        <w:t>Envejecimiento poblacional</w:t>
      </w:r>
    </w:p>
    <w:p w:rsidR="00DF5532" w:rsidRDefault="00DF5532" w:rsidP="00DF5532">
      <w:pPr>
        <w:pStyle w:val="Prrafodelista"/>
        <w:numPr>
          <w:ilvl w:val="1"/>
          <w:numId w:val="15"/>
        </w:numPr>
        <w:spacing w:before="120" w:after="120"/>
        <w:jc w:val="both"/>
      </w:pPr>
      <w:r>
        <w:t>Aumento de esperanza de vida prevalece en enfermedades neurodegenerativas</w:t>
      </w:r>
    </w:p>
    <w:p w:rsidR="00AF431A" w:rsidRDefault="00AF431A" w:rsidP="00AF431A">
      <w:pPr>
        <w:pStyle w:val="Prrafodelista"/>
        <w:numPr>
          <w:ilvl w:val="0"/>
          <w:numId w:val="15"/>
        </w:numPr>
        <w:spacing w:before="120" w:after="120"/>
        <w:jc w:val="both"/>
      </w:pPr>
      <w:r>
        <w:t>Salud mental</w:t>
      </w:r>
    </w:p>
    <w:p w:rsidR="00DF5532" w:rsidRDefault="00DF5532" w:rsidP="00DF5532">
      <w:pPr>
        <w:pStyle w:val="Prrafodelista"/>
        <w:numPr>
          <w:ilvl w:val="1"/>
          <w:numId w:val="15"/>
        </w:numPr>
        <w:spacing w:before="120" w:after="120"/>
        <w:jc w:val="both"/>
      </w:pPr>
      <w:r>
        <w:t>Trastornos como la depresión, ansiedad y abuso de sustancias, presentes en carga económica y social.</w:t>
      </w:r>
    </w:p>
    <w:p w:rsidR="00AF431A" w:rsidRDefault="00AF431A" w:rsidP="00AF431A">
      <w:pPr>
        <w:pStyle w:val="Prrafodelista"/>
        <w:numPr>
          <w:ilvl w:val="0"/>
          <w:numId w:val="15"/>
        </w:numPr>
        <w:spacing w:before="120" w:after="120"/>
        <w:jc w:val="both"/>
      </w:pPr>
      <w:r>
        <w:t>Resistencia a los antimicrobianos</w:t>
      </w:r>
    </w:p>
    <w:p w:rsidR="00DF5532" w:rsidRDefault="00DF5532" w:rsidP="00DF5532">
      <w:pPr>
        <w:pStyle w:val="Prrafodelista"/>
        <w:numPr>
          <w:ilvl w:val="1"/>
          <w:numId w:val="15"/>
        </w:numPr>
        <w:spacing w:before="120" w:after="120"/>
        <w:jc w:val="both"/>
      </w:pPr>
      <w:r>
        <w:t xml:space="preserve">Impulsa evolución de </w:t>
      </w:r>
      <w:proofErr w:type="spellStart"/>
      <w:r>
        <w:t>superbacterias</w:t>
      </w:r>
      <w:proofErr w:type="spellEnd"/>
      <w:r>
        <w:t>, amenazando eficacia de tratamientos actuales</w:t>
      </w:r>
    </w:p>
    <w:p w:rsidR="00AF431A" w:rsidRDefault="00AF431A" w:rsidP="00DF5532">
      <w:pPr>
        <w:pStyle w:val="Prrafodelista"/>
        <w:numPr>
          <w:ilvl w:val="0"/>
          <w:numId w:val="15"/>
        </w:numPr>
        <w:spacing w:before="120" w:after="120"/>
        <w:jc w:val="both"/>
      </w:pPr>
      <w:r>
        <w:t>Costes sanitario</w:t>
      </w:r>
      <w:r w:rsidRPr="00DF5532">
        <w:t>s</w:t>
      </w:r>
    </w:p>
    <w:p w:rsidR="00DF5532" w:rsidRPr="00DF5532" w:rsidRDefault="00DF5532" w:rsidP="00DF5532">
      <w:pPr>
        <w:pStyle w:val="Prrafodelista"/>
        <w:numPr>
          <w:ilvl w:val="1"/>
          <w:numId w:val="15"/>
        </w:numPr>
        <w:spacing w:before="120" w:after="120"/>
        <w:jc w:val="both"/>
      </w:pPr>
      <w:r>
        <w:t>Sofisticación de tecnologías médicas aumenta constantemente los costes sanitarios, requiriendo modelos de financiación y sostenibilidad.</w:t>
      </w:r>
    </w:p>
    <w:p w:rsidR="00AF431A" w:rsidRDefault="00AF431A" w:rsidP="00961AFE">
      <w:pPr>
        <w:pStyle w:val="Prrafodelista"/>
        <w:spacing w:before="120" w:after="120"/>
        <w:jc w:val="both"/>
      </w:pPr>
    </w:p>
    <w:p w:rsidR="006D615B" w:rsidRDefault="006D615B" w:rsidP="00961AFE">
      <w:pPr>
        <w:pStyle w:val="Prrafodelista"/>
        <w:spacing w:before="120" w:after="120"/>
        <w:jc w:val="both"/>
      </w:pPr>
      <w:r>
        <w:rPr>
          <w:u w:val="single"/>
        </w:rPr>
        <w:t>Países en desarrollo</w:t>
      </w:r>
    </w:p>
    <w:p w:rsidR="006D615B" w:rsidRDefault="006D615B" w:rsidP="00961AFE">
      <w:pPr>
        <w:pStyle w:val="Prrafodelista"/>
        <w:spacing w:before="120" w:after="120"/>
        <w:jc w:val="both"/>
      </w:pPr>
    </w:p>
    <w:p w:rsidR="006D615B" w:rsidRDefault="006D615B" w:rsidP="00854418">
      <w:pPr>
        <w:pStyle w:val="Prrafodelista"/>
        <w:numPr>
          <w:ilvl w:val="0"/>
          <w:numId w:val="15"/>
        </w:numPr>
        <w:spacing w:before="120" w:after="120"/>
        <w:jc w:val="both"/>
      </w:pPr>
      <w:r>
        <w:t xml:space="preserve">Enfermedades infecciosas o </w:t>
      </w:r>
      <w:r w:rsidR="005D194A">
        <w:t>transmisibles</w:t>
      </w:r>
    </w:p>
    <w:p w:rsidR="00854418" w:rsidRDefault="00854418" w:rsidP="00854418">
      <w:pPr>
        <w:pStyle w:val="Prrafodelista"/>
        <w:numPr>
          <w:ilvl w:val="1"/>
          <w:numId w:val="15"/>
        </w:numPr>
        <w:spacing w:before="120" w:after="120"/>
        <w:jc w:val="both"/>
      </w:pPr>
      <w:r>
        <w:t>Siguen siendo una de las principales causas de muerte, especialmente en niños y jóvenes.</w:t>
      </w:r>
    </w:p>
    <w:p w:rsidR="006D615B" w:rsidRDefault="006D615B" w:rsidP="006D615B">
      <w:pPr>
        <w:pStyle w:val="Prrafodelista"/>
        <w:numPr>
          <w:ilvl w:val="0"/>
          <w:numId w:val="15"/>
        </w:numPr>
        <w:spacing w:before="120" w:after="120"/>
        <w:jc w:val="both"/>
      </w:pPr>
      <w:r>
        <w:t>Mortalidad materno-infantil</w:t>
      </w:r>
    </w:p>
    <w:p w:rsidR="00854418" w:rsidRDefault="00854418" w:rsidP="00854418">
      <w:pPr>
        <w:pStyle w:val="Prrafodelista"/>
        <w:numPr>
          <w:ilvl w:val="1"/>
          <w:numId w:val="15"/>
        </w:numPr>
        <w:spacing w:before="120" w:after="120"/>
        <w:jc w:val="both"/>
      </w:pPr>
      <w:r>
        <w:t>Altas tasas de mortalidad durante embarazo, el parto y en los primeros años de vida. Principalmente por la falta de acceso a atención sanitaria.</w:t>
      </w:r>
    </w:p>
    <w:p w:rsidR="006D615B" w:rsidRDefault="006D615B" w:rsidP="006D615B">
      <w:pPr>
        <w:pStyle w:val="Prrafodelista"/>
        <w:numPr>
          <w:ilvl w:val="0"/>
          <w:numId w:val="15"/>
        </w:numPr>
        <w:spacing w:before="120" w:after="120"/>
        <w:jc w:val="both"/>
      </w:pPr>
      <w:r>
        <w:t>Nutrición</w:t>
      </w:r>
    </w:p>
    <w:p w:rsidR="00854418" w:rsidRDefault="00854418" w:rsidP="00854418">
      <w:pPr>
        <w:pStyle w:val="Prrafodelista"/>
        <w:numPr>
          <w:ilvl w:val="1"/>
          <w:numId w:val="15"/>
        </w:numPr>
        <w:spacing w:before="120" w:after="120"/>
        <w:jc w:val="both"/>
      </w:pPr>
      <w:r>
        <w:t>Se juntan los problemas de desnutrición con el aumento de la obesidad y enfermedades relacionadas.</w:t>
      </w:r>
    </w:p>
    <w:p w:rsidR="006D615B" w:rsidRDefault="006D615B" w:rsidP="006D615B">
      <w:pPr>
        <w:pStyle w:val="Prrafodelista"/>
        <w:numPr>
          <w:ilvl w:val="0"/>
          <w:numId w:val="15"/>
        </w:numPr>
        <w:spacing w:before="120" w:after="120"/>
        <w:jc w:val="both"/>
      </w:pPr>
      <w:r>
        <w:t>Acceso a la atención sanitaria</w:t>
      </w:r>
    </w:p>
    <w:p w:rsidR="00854418" w:rsidRDefault="00854418" w:rsidP="00854418">
      <w:pPr>
        <w:pStyle w:val="Prrafodelista"/>
        <w:numPr>
          <w:ilvl w:val="1"/>
          <w:numId w:val="15"/>
        </w:numPr>
        <w:spacing w:before="120" w:after="120"/>
        <w:jc w:val="both"/>
      </w:pPr>
      <w:r>
        <w:t>Falta de infraestructuras, personal médico cualificado y medicamentos esenciales en áreas rurales o empobrecidas.</w:t>
      </w:r>
    </w:p>
    <w:p w:rsidR="006D615B" w:rsidRDefault="006D615B" w:rsidP="006D615B">
      <w:pPr>
        <w:pStyle w:val="Prrafodelista"/>
        <w:numPr>
          <w:ilvl w:val="0"/>
          <w:numId w:val="15"/>
        </w:numPr>
        <w:spacing w:before="120" w:after="120"/>
        <w:jc w:val="both"/>
      </w:pPr>
      <w:r>
        <w:t>Impacto de la pobreza y el clima</w:t>
      </w:r>
    </w:p>
    <w:p w:rsidR="00F84A34" w:rsidRPr="006D615B" w:rsidRDefault="00F84A34" w:rsidP="00F84A34">
      <w:pPr>
        <w:pStyle w:val="Prrafodelista"/>
        <w:numPr>
          <w:ilvl w:val="1"/>
          <w:numId w:val="15"/>
        </w:numPr>
        <w:spacing w:before="120" w:after="120"/>
        <w:jc w:val="both"/>
      </w:pPr>
      <w:r>
        <w:t>La pobreza extrema obstaculiza la prevención y el tratamiento. Además, estos países son los más vulnerables a los brotes de enfermedades relacionadas con el clima.</w:t>
      </w:r>
    </w:p>
    <w:p w:rsidR="006D615B" w:rsidRPr="006D615B" w:rsidRDefault="006D615B" w:rsidP="006D615B">
      <w:pPr>
        <w:spacing w:before="120" w:after="120"/>
        <w:jc w:val="both"/>
      </w:pPr>
    </w:p>
    <w:p w:rsidR="00D727F8" w:rsidRDefault="007540F2" w:rsidP="00D727F8">
      <w:pPr>
        <w:pStyle w:val="Prrafodelista"/>
        <w:numPr>
          <w:ilvl w:val="0"/>
          <w:numId w:val="9"/>
        </w:numPr>
        <w:spacing w:before="120" w:after="120"/>
        <w:jc w:val="both"/>
      </w:pPr>
      <w:r>
        <w:t xml:space="preserve">¿Qué 3 opciones se han visto en clase para aumentar la producción de alimentos sin que los bosques se vean afectados? Busca que ha propuesto el filósofo especializado en bioética S. Matthew </w:t>
      </w:r>
      <w:proofErr w:type="spellStart"/>
      <w:r>
        <w:t>Liao</w:t>
      </w:r>
      <w:proofErr w:type="spellEnd"/>
      <w:r>
        <w:t xml:space="preserve"> acerca de la última opción.</w:t>
      </w:r>
    </w:p>
    <w:p w:rsidR="00210BC2" w:rsidRDefault="00210BC2" w:rsidP="00210BC2">
      <w:pPr>
        <w:pStyle w:val="Prrafodelista"/>
        <w:spacing w:before="120" w:after="120"/>
        <w:jc w:val="both"/>
      </w:pPr>
      <w:r>
        <w:lastRenderedPageBreak/>
        <w:t>Las tres opciones vistas en clase se encuentran en la presentación de la unidad 4. Estas opciones son:</w:t>
      </w:r>
    </w:p>
    <w:p w:rsidR="00210BC2" w:rsidRDefault="00210BC2" w:rsidP="00210BC2">
      <w:pPr>
        <w:pStyle w:val="Prrafodelista"/>
        <w:numPr>
          <w:ilvl w:val="0"/>
          <w:numId w:val="15"/>
        </w:numPr>
        <w:spacing w:before="120" w:after="120"/>
        <w:jc w:val="both"/>
      </w:pPr>
      <w:r>
        <w:t>Evitar la degradación del suelo.</w:t>
      </w:r>
    </w:p>
    <w:p w:rsidR="00210BC2" w:rsidRDefault="00210BC2" w:rsidP="00210BC2">
      <w:pPr>
        <w:pStyle w:val="Prrafodelista"/>
        <w:numPr>
          <w:ilvl w:val="0"/>
          <w:numId w:val="15"/>
        </w:numPr>
        <w:spacing w:before="120" w:after="120"/>
        <w:jc w:val="both"/>
      </w:pPr>
      <w:r>
        <w:t>Desarrollar tecnologías nuevas</w:t>
      </w:r>
    </w:p>
    <w:p w:rsidR="00D727F8" w:rsidRDefault="00210BC2" w:rsidP="00036D36">
      <w:pPr>
        <w:pStyle w:val="Prrafodelista"/>
        <w:numPr>
          <w:ilvl w:val="0"/>
          <w:numId w:val="15"/>
        </w:numPr>
        <w:spacing w:before="120" w:after="120"/>
        <w:jc w:val="both"/>
      </w:pPr>
      <w:r>
        <w:t>Consumir menos carne</w:t>
      </w:r>
    </w:p>
    <w:p w:rsidR="00DA0FEA" w:rsidRDefault="00DA0FEA" w:rsidP="00DA0FEA">
      <w:pPr>
        <w:spacing w:before="120" w:after="120"/>
        <w:jc w:val="both"/>
      </w:pPr>
      <w:r>
        <w:t xml:space="preserve">El filósofo especializado en bioética S. Matthew </w:t>
      </w:r>
      <w:proofErr w:type="spellStart"/>
      <w:r>
        <w:t>Liao</w:t>
      </w:r>
      <w:proofErr w:type="spellEnd"/>
      <w:r>
        <w:t xml:space="preserve"> ha propuesto investigar sobre la posibilidad de desarrollar una </w:t>
      </w:r>
      <w:r w:rsidRPr="00DA0FEA">
        <w:rPr>
          <w:b/>
        </w:rPr>
        <w:t>intervención biomédica</w:t>
      </w:r>
      <w:r>
        <w:t xml:space="preserve">, como una píldora o chicle, que puede </w:t>
      </w:r>
      <w:r w:rsidRPr="00DA0FEA">
        <w:rPr>
          <w:b/>
        </w:rPr>
        <w:t>inducir temporalmente</w:t>
      </w:r>
      <w:r>
        <w:t xml:space="preserve"> una ligera intolerancia o aversión a la carne roja en humanos.</w:t>
      </w:r>
    </w:p>
    <w:p w:rsidR="00DA0FEA" w:rsidRDefault="00DA0FEA" w:rsidP="00DA0FEA">
      <w:pPr>
        <w:spacing w:before="120" w:after="120"/>
        <w:jc w:val="both"/>
      </w:pPr>
      <w:r>
        <w:t xml:space="preserve">Todo esto con el objetivo de proporcionar un método para que las personas </w:t>
      </w:r>
      <w:r w:rsidRPr="00DA0FEA">
        <w:rPr>
          <w:b/>
        </w:rPr>
        <w:t>reduzcan</w:t>
      </w:r>
      <w:r>
        <w:t xml:space="preserve"> </w:t>
      </w:r>
      <w:proofErr w:type="spellStart"/>
      <w:r>
        <w:rPr>
          <w:b/>
        </w:rPr>
        <w:t>voluntariemente</w:t>
      </w:r>
      <w:proofErr w:type="spellEnd"/>
      <w:r>
        <w:t xml:space="preserve"> el consumo de carne, mitigando la gran huella ecológica y emisiones de gases de efecto invernadero.</w:t>
      </w:r>
    </w:p>
    <w:p w:rsidR="00DA0FEA" w:rsidRPr="00DA0FEA" w:rsidRDefault="00DA0FEA" w:rsidP="00DA0FEA">
      <w:pPr>
        <w:spacing w:before="120" w:after="120"/>
        <w:jc w:val="both"/>
      </w:pPr>
      <w:r>
        <w:t xml:space="preserve">Lo plantea como una solución </w:t>
      </w:r>
      <w:r>
        <w:rPr>
          <w:b/>
        </w:rPr>
        <w:t xml:space="preserve">menos coercitiva </w:t>
      </w:r>
      <w:r>
        <w:t>que los impuestos o las prohibiciones, ya que busca influir en el comportamiento a través de una modificación biológica.</w:t>
      </w:r>
    </w:p>
    <w:p w:rsidR="00D727F8" w:rsidRPr="00D727F8" w:rsidRDefault="00D727F8" w:rsidP="00D727F8">
      <w:pPr>
        <w:spacing w:before="120" w:after="120"/>
        <w:jc w:val="both"/>
      </w:pPr>
      <w:r w:rsidRPr="00D727F8">
        <w:rPr>
          <w:b/>
          <w:bCs/>
        </w:rPr>
        <w:t xml:space="preserve">Ejercicio 4. </w:t>
      </w:r>
      <w:r w:rsidR="007540F2">
        <w:rPr>
          <w:b/>
          <w:bCs/>
        </w:rPr>
        <w:t>EMPLEO, EDUCACIÓN Y DESIGUALDAD ECONÓMICA</w:t>
      </w:r>
    </w:p>
    <w:p w:rsidR="00D727F8" w:rsidRDefault="00A109CE" w:rsidP="00A109CE">
      <w:pPr>
        <w:pStyle w:val="Prrafodelista"/>
        <w:numPr>
          <w:ilvl w:val="0"/>
          <w:numId w:val="10"/>
        </w:numPr>
        <w:spacing w:before="120" w:after="120"/>
        <w:jc w:val="both"/>
      </w:pPr>
      <w:r w:rsidRPr="00A109CE">
        <w:t xml:space="preserve">Escoge un país que tenga bajas tasas de desempleo, investiga por qué crees que las tiene (legislación, economía, cultura) y comenta </w:t>
      </w:r>
      <w:r w:rsidR="00D65D60">
        <w:t>có</w:t>
      </w:r>
      <w:r w:rsidRPr="00A109CE">
        <w:t>mo tratarías de mejorar el mercado laboral español</w:t>
      </w:r>
      <w:r w:rsidR="00D727F8" w:rsidRPr="00A109CE">
        <w:t xml:space="preserve">. </w:t>
      </w:r>
    </w:p>
    <w:p w:rsidR="00AA7961" w:rsidRDefault="00AA7961" w:rsidP="00AA7961">
      <w:pPr>
        <w:pStyle w:val="Prrafodelista"/>
        <w:spacing w:before="120" w:after="120"/>
        <w:jc w:val="both"/>
      </w:pPr>
    </w:p>
    <w:p w:rsidR="00AA7961" w:rsidRDefault="00AA7961" w:rsidP="00AA7961">
      <w:pPr>
        <w:pStyle w:val="Prrafodelista"/>
        <w:spacing w:before="120" w:after="120"/>
        <w:jc w:val="both"/>
      </w:pPr>
      <w:r>
        <w:t>Uno de los países con menos tasa de desempleo es Japón, la cual está por debajo del 3%. Esto se debe a varios factores:</w:t>
      </w:r>
    </w:p>
    <w:p w:rsidR="00AA7961" w:rsidRDefault="00AA7961" w:rsidP="00AA7961">
      <w:pPr>
        <w:pStyle w:val="Prrafodelista"/>
        <w:numPr>
          <w:ilvl w:val="0"/>
          <w:numId w:val="15"/>
        </w:numPr>
        <w:spacing w:before="120" w:after="120"/>
        <w:jc w:val="both"/>
      </w:pPr>
      <w:r>
        <w:t>Económicos</w:t>
      </w:r>
    </w:p>
    <w:p w:rsidR="00AA7961" w:rsidRDefault="00AA7961" w:rsidP="00AA7961">
      <w:pPr>
        <w:pStyle w:val="Prrafodelista"/>
        <w:numPr>
          <w:ilvl w:val="1"/>
          <w:numId w:val="15"/>
        </w:numPr>
        <w:spacing w:before="120" w:after="120"/>
        <w:jc w:val="both"/>
      </w:pPr>
      <w:r>
        <w:t>Políticas de empleo a tiempo completo</w:t>
      </w:r>
    </w:p>
    <w:p w:rsidR="00AA7961" w:rsidRDefault="00AA7961" w:rsidP="00AA7961">
      <w:pPr>
        <w:pStyle w:val="Prrafodelista"/>
        <w:numPr>
          <w:ilvl w:val="1"/>
          <w:numId w:val="15"/>
        </w:numPr>
        <w:spacing w:before="120" w:after="120"/>
        <w:jc w:val="both"/>
      </w:pPr>
      <w:r>
        <w:t>Gran volumen en las pequeñas y medianas empresas</w:t>
      </w:r>
    </w:p>
    <w:p w:rsidR="00AA7961" w:rsidRDefault="00AA7961" w:rsidP="00AA7961">
      <w:pPr>
        <w:pStyle w:val="Prrafodelista"/>
        <w:numPr>
          <w:ilvl w:val="0"/>
          <w:numId w:val="15"/>
        </w:numPr>
        <w:spacing w:before="120" w:after="120"/>
        <w:jc w:val="both"/>
      </w:pPr>
      <w:r>
        <w:t>Demográficos</w:t>
      </w:r>
    </w:p>
    <w:p w:rsidR="00AA7961" w:rsidRDefault="00AA7961" w:rsidP="00AA7961">
      <w:pPr>
        <w:pStyle w:val="Prrafodelista"/>
        <w:numPr>
          <w:ilvl w:val="1"/>
          <w:numId w:val="15"/>
        </w:numPr>
        <w:spacing w:before="120" w:after="120"/>
        <w:jc w:val="both"/>
      </w:pPr>
      <w:r>
        <w:t>Énfasis en la educación y formación</w:t>
      </w:r>
    </w:p>
    <w:p w:rsidR="00AA7961" w:rsidRDefault="00AA7961" w:rsidP="00AA7961">
      <w:pPr>
        <w:pStyle w:val="Prrafodelista"/>
        <w:numPr>
          <w:ilvl w:val="1"/>
          <w:numId w:val="15"/>
        </w:numPr>
        <w:spacing w:before="120" w:after="120"/>
        <w:jc w:val="both"/>
      </w:pPr>
      <w:r>
        <w:t>Dedicación al trabajo</w:t>
      </w:r>
    </w:p>
    <w:p w:rsidR="00AA7961" w:rsidRPr="00A109CE" w:rsidRDefault="00AA7961" w:rsidP="00AA7961">
      <w:pPr>
        <w:spacing w:before="120" w:after="120"/>
        <w:ind w:left="720"/>
        <w:jc w:val="both"/>
      </w:pPr>
      <w:r>
        <w:t>Alguna propuesta para mejorar el mercado laboral español podría ser invertir en educación y formación dual, es decir, aumentar drásticamente el número de plazas y calidad de la formación profesional dual, replicando modelos exitosos. Otra propuesta podría ser la reducción de la dualidad contractual, que quiere decir que en la actualidad hay dos contratos como favoritos, los indefinidos y los temporales, los cuales son contratos muy precarios. Otra idea puede ser incentivar el emprendimiento y a las PYME.</w:t>
      </w:r>
    </w:p>
    <w:p w:rsidR="00AA7961" w:rsidRDefault="00A109CE" w:rsidP="00AA7961">
      <w:pPr>
        <w:pStyle w:val="Prrafodelista"/>
        <w:numPr>
          <w:ilvl w:val="0"/>
          <w:numId w:val="10"/>
        </w:numPr>
        <w:spacing w:before="120" w:after="120"/>
        <w:jc w:val="both"/>
      </w:pPr>
      <w:r>
        <w:t>Haz una propuesta para que a través de la educación se r</w:t>
      </w:r>
      <w:r w:rsidR="00AA7961">
        <w:t>eduzca la desigualdad económica.</w:t>
      </w:r>
    </w:p>
    <w:p w:rsidR="00AA7961" w:rsidRDefault="00AA7961" w:rsidP="00AA7961">
      <w:pPr>
        <w:pStyle w:val="Prrafodelista"/>
        <w:spacing w:before="120" w:after="120"/>
        <w:jc w:val="both"/>
      </w:pPr>
    </w:p>
    <w:p w:rsidR="00AA7961" w:rsidRDefault="00AA7961" w:rsidP="00AA7961">
      <w:pPr>
        <w:pStyle w:val="Prrafodelista"/>
        <w:spacing w:before="120" w:after="120"/>
        <w:jc w:val="both"/>
      </w:pPr>
      <w:r>
        <w:t>Lo más importante sería un acceso temprano, que tenga relevancia y que tenga una sostenibilidad laboral.</w:t>
      </w:r>
    </w:p>
    <w:p w:rsidR="00AA7961" w:rsidRDefault="00AA7961" w:rsidP="00AA7961">
      <w:pPr>
        <w:pStyle w:val="Prrafodelista"/>
        <w:numPr>
          <w:ilvl w:val="0"/>
          <w:numId w:val="16"/>
        </w:numPr>
        <w:spacing w:before="120" w:after="120"/>
        <w:jc w:val="both"/>
      </w:pPr>
      <w:r>
        <w:t>Garantizar acceso gratuito y universal a la educación infantil, nivelando los conocimientos en los primeros años de vida.</w:t>
      </w:r>
    </w:p>
    <w:p w:rsidR="00AA7961" w:rsidRDefault="00AA7961" w:rsidP="00AA7961">
      <w:pPr>
        <w:pStyle w:val="Prrafodelista"/>
        <w:numPr>
          <w:ilvl w:val="0"/>
          <w:numId w:val="16"/>
        </w:numPr>
        <w:spacing w:before="120" w:after="120"/>
        <w:jc w:val="both"/>
      </w:pPr>
      <w:r>
        <w:lastRenderedPageBreak/>
        <w:t xml:space="preserve">Fomentar modelos de formación profesional dual, asegurando inserción laboral inmediata, con salarios dignos. </w:t>
      </w:r>
      <w:r w:rsidR="00F77412">
        <w:t>Alineando la formación con las demandas del mercado.</w:t>
      </w:r>
    </w:p>
    <w:p w:rsidR="00F77412" w:rsidRDefault="00F77412" w:rsidP="00AA7961">
      <w:pPr>
        <w:pStyle w:val="Prrafodelista"/>
        <w:numPr>
          <w:ilvl w:val="0"/>
          <w:numId w:val="16"/>
        </w:numPr>
        <w:spacing w:before="120" w:after="120"/>
        <w:jc w:val="both"/>
      </w:pPr>
      <w:r>
        <w:t>Incluir conocimientos financieros.</w:t>
      </w:r>
    </w:p>
    <w:p w:rsidR="00D727F8" w:rsidRDefault="00D727F8" w:rsidP="00D727F8">
      <w:pPr>
        <w:spacing w:before="120" w:after="120"/>
        <w:jc w:val="both"/>
      </w:pPr>
      <w:r w:rsidRPr="00D727F8">
        <w:rPr>
          <w:b/>
          <w:bCs/>
        </w:rPr>
        <w:t xml:space="preserve">Ejercicio 5. </w:t>
      </w:r>
      <w:r w:rsidR="00A109CE">
        <w:rPr>
          <w:b/>
          <w:bCs/>
        </w:rPr>
        <w:t>IGUALDAD, PAZ Y EDUCACIÓN AMBIENTAL</w:t>
      </w:r>
    </w:p>
    <w:p w:rsidR="00F77412" w:rsidRDefault="008D0D47" w:rsidP="00F77412">
      <w:pPr>
        <w:pStyle w:val="Prrafodelista"/>
        <w:numPr>
          <w:ilvl w:val="0"/>
          <w:numId w:val="11"/>
        </w:numPr>
        <w:spacing w:before="120" w:after="120"/>
        <w:jc w:val="both"/>
      </w:pPr>
      <w:r>
        <w:t>Comenta la principal desigualdad que sufr</w:t>
      </w:r>
      <w:r w:rsidR="00F77412">
        <w:t>en las mujeres según tú opinión.</w:t>
      </w:r>
    </w:p>
    <w:p w:rsidR="00F77412" w:rsidRDefault="00F77412" w:rsidP="00F77412">
      <w:pPr>
        <w:pStyle w:val="Prrafodelista"/>
        <w:spacing w:before="120" w:after="120"/>
        <w:jc w:val="both"/>
      </w:pPr>
    </w:p>
    <w:p w:rsidR="00F77412" w:rsidRDefault="00F77412" w:rsidP="00F77412">
      <w:pPr>
        <w:pStyle w:val="Prrafodelista"/>
        <w:spacing w:before="120" w:after="120"/>
        <w:jc w:val="both"/>
      </w:pPr>
      <w:r>
        <w:t xml:space="preserve">La principal desigualdad que sufren las mujeres es el techo que tienen a la hora de representar. Esto quiere decir, que hasta cierto punto tienen control, luego las mujeres están </w:t>
      </w:r>
      <w:proofErr w:type="spellStart"/>
      <w:r>
        <w:t>subrepresentadas</w:t>
      </w:r>
      <w:proofErr w:type="spellEnd"/>
      <w:r>
        <w:t xml:space="preserve"> en puestos de liderazgo político, económico y empresarial.</w:t>
      </w:r>
    </w:p>
    <w:p w:rsidR="00F77412" w:rsidRDefault="00F77412" w:rsidP="00F77412">
      <w:pPr>
        <w:pStyle w:val="Prrafodelista"/>
        <w:spacing w:before="120" w:after="120"/>
        <w:jc w:val="both"/>
      </w:pPr>
      <w:r>
        <w:t>Esto impide diseñar políticas y estructuras económicas que aborden plenamente las necesidades del sector femenino. Además, la falta de representación femenina en la cima sigue con la tradición de los roles de género tradicionales, aumentando la brecha salarial entre hombres y mujeres.</w:t>
      </w:r>
    </w:p>
    <w:p w:rsidR="00D65D60" w:rsidRPr="00D65D60" w:rsidRDefault="00D65D60" w:rsidP="00D65D60">
      <w:pPr>
        <w:pStyle w:val="Prrafodelista"/>
        <w:spacing w:before="120" w:after="120"/>
        <w:jc w:val="both"/>
      </w:pPr>
    </w:p>
    <w:p w:rsidR="00A109CE" w:rsidRDefault="00D65D60" w:rsidP="00A109CE">
      <w:pPr>
        <w:pStyle w:val="Prrafodelista"/>
        <w:numPr>
          <w:ilvl w:val="0"/>
          <w:numId w:val="11"/>
        </w:numPr>
        <w:spacing w:before="120" w:after="120"/>
        <w:jc w:val="both"/>
      </w:pPr>
      <w:r>
        <w:t>Investiga cuál es el gasto económico de una guerra en la actualidad y reflexiona de dónde saldría el dinero necesario para financiarla.</w:t>
      </w:r>
    </w:p>
    <w:p w:rsidR="00F77412" w:rsidRDefault="00F77412" w:rsidP="00F77412">
      <w:pPr>
        <w:pStyle w:val="Prrafodelista"/>
        <w:spacing w:before="120" w:after="120"/>
        <w:jc w:val="both"/>
      </w:pPr>
    </w:p>
    <w:p w:rsidR="00F77412" w:rsidRDefault="00F77412" w:rsidP="00F77412">
      <w:pPr>
        <w:pStyle w:val="Prrafodelista"/>
        <w:spacing w:before="120" w:after="120"/>
        <w:jc w:val="both"/>
      </w:pPr>
      <w:r>
        <w:t>El gasto que supone una guerra es enorme, y además sigue una tendencia creciente. El dinero que se utiliza en una guerra va orientado al gasto militar global, como en sistemas de defensa, sueldos, invenciones, etcétera.</w:t>
      </w:r>
    </w:p>
    <w:p w:rsidR="00F77412" w:rsidRDefault="00F77412" w:rsidP="00F77412">
      <w:pPr>
        <w:pStyle w:val="Prrafodelista"/>
        <w:spacing w:before="120" w:after="120"/>
        <w:jc w:val="both"/>
      </w:pPr>
      <w:r>
        <w:t xml:space="preserve">¿De dónde sale el dinero? </w:t>
      </w:r>
    </w:p>
    <w:p w:rsidR="00F77412" w:rsidRDefault="00F77412" w:rsidP="00F77412">
      <w:pPr>
        <w:pStyle w:val="Prrafodelista"/>
        <w:spacing w:before="120" w:after="120"/>
        <w:jc w:val="both"/>
      </w:pPr>
      <w:r>
        <w:t>Pues del endeudamiento público. Los Estados emiten préstamos bancarios con deudas masivas que la ciudadanía actual o futura deberá pagar. Otra forma de recaudar es de los impuestos, aumentándolos significativamente sobre la renta. Además, también se puede dirigir más dinero a los gastos de la milicia si son desviados de programas sociales, infraestructuras, educación o salud.</w:t>
      </w:r>
    </w:p>
    <w:p w:rsidR="00D65D60" w:rsidRPr="00D65D60" w:rsidRDefault="00D65D60" w:rsidP="00D65D60">
      <w:pPr>
        <w:pStyle w:val="Prrafodelista"/>
      </w:pPr>
    </w:p>
    <w:p w:rsidR="00F77412" w:rsidRDefault="008D0D47" w:rsidP="00F77412">
      <w:pPr>
        <w:pStyle w:val="Prrafodelista"/>
        <w:numPr>
          <w:ilvl w:val="0"/>
          <w:numId w:val="11"/>
        </w:numPr>
        <w:spacing w:before="120" w:after="120"/>
        <w:jc w:val="both"/>
      </w:pPr>
      <w:r>
        <w:t>¿Qué dos acciones medioambientalmente consideras que t</w:t>
      </w:r>
      <w:r w:rsidR="00F77412">
        <w:t>oda la ciudadanía debería saber?</w:t>
      </w:r>
    </w:p>
    <w:p w:rsidR="00F77412" w:rsidRDefault="00F77412" w:rsidP="00F77412">
      <w:pPr>
        <w:pStyle w:val="Prrafodelista"/>
        <w:spacing w:before="120" w:after="120"/>
        <w:jc w:val="both"/>
      </w:pPr>
    </w:p>
    <w:p w:rsidR="00F77412" w:rsidRDefault="00F77412" w:rsidP="00F77412">
      <w:pPr>
        <w:pStyle w:val="Prrafodelista"/>
        <w:spacing w:before="120" w:after="120"/>
        <w:jc w:val="both"/>
      </w:pPr>
      <w:r>
        <w:t>La gestión de r</w:t>
      </w:r>
      <w:r w:rsidR="00FE0E8A">
        <w:t>esiduos y la elección dietética y reducción de la huella hídrica.</w:t>
      </w:r>
    </w:p>
    <w:p w:rsidR="00FE0E8A" w:rsidRDefault="00FE0E8A" w:rsidP="00F77412">
      <w:pPr>
        <w:pStyle w:val="Prrafodelista"/>
        <w:spacing w:before="120" w:after="120"/>
        <w:jc w:val="both"/>
      </w:pPr>
      <w:r>
        <w:t>La gestión de residuos se trata de las famosas tres “R”; Reducir, reutilizar y reciclar.</w:t>
      </w:r>
    </w:p>
    <w:p w:rsidR="00FE0E8A" w:rsidRPr="00A109CE" w:rsidRDefault="00FE0E8A" w:rsidP="00F77412">
      <w:pPr>
        <w:pStyle w:val="Prrafodelista"/>
        <w:spacing w:before="120" w:after="120"/>
        <w:jc w:val="both"/>
      </w:pPr>
      <w:r>
        <w:t>La elección dietética va dirigida al consumo responsable de proteínas y la minimización de desperdicio alimenticio.</w:t>
      </w:r>
    </w:p>
    <w:p w:rsidR="00BB26E8" w:rsidRPr="00D727F8" w:rsidRDefault="00BB26E8">
      <w:pPr>
        <w:spacing w:before="120" w:after="120"/>
        <w:jc w:val="both"/>
      </w:pPr>
    </w:p>
    <w:p w:rsidR="00BB26E8" w:rsidRDefault="00BB26E8">
      <w:pPr>
        <w:spacing w:before="120" w:after="120"/>
        <w:jc w:val="both"/>
      </w:pPr>
    </w:p>
    <w:p w:rsidR="009969C4" w:rsidRDefault="009969C4">
      <w:pPr>
        <w:rPr>
          <w:b/>
        </w:rPr>
      </w:pPr>
      <w:r>
        <w:rPr>
          <w:b/>
        </w:rPr>
        <w:br w:type="page"/>
      </w:r>
    </w:p>
    <w:p w:rsidR="00BB26E8" w:rsidRDefault="00DD4651">
      <w:pPr>
        <w:spacing w:before="120" w:after="120"/>
        <w:jc w:val="both"/>
        <w:rPr>
          <w:b/>
        </w:rPr>
      </w:pPr>
      <w:r>
        <w:rPr>
          <w:b/>
        </w:rPr>
        <w:lastRenderedPageBreak/>
        <w:t>FORMATO DE ENTREGA</w:t>
      </w:r>
    </w:p>
    <w:p w:rsidR="00BB26E8" w:rsidRDefault="00DD4651">
      <w:pPr>
        <w:spacing w:before="120" w:after="120"/>
        <w:jc w:val="both"/>
      </w:pPr>
      <w:r>
        <w:t xml:space="preserve">Entregar en formato </w:t>
      </w:r>
      <w:proofErr w:type="spellStart"/>
      <w:r>
        <w:t>pdf</w:t>
      </w:r>
      <w:proofErr w:type="spellEnd"/>
      <w:r>
        <w:t xml:space="preserve"> a través de la plataforma </w:t>
      </w:r>
      <w:proofErr w:type="spellStart"/>
      <w:r>
        <w:t>Aeducar</w:t>
      </w:r>
      <w:proofErr w:type="spellEnd"/>
      <w:r>
        <w:t xml:space="preserve"> (documento o presentación).</w:t>
      </w:r>
    </w:p>
    <w:p w:rsidR="00BB26E8" w:rsidRDefault="00DD4651">
      <w:pPr>
        <w:spacing w:before="120" w:after="120"/>
        <w:jc w:val="both"/>
      </w:pPr>
      <w:r>
        <w:t>Incluir portada con nombre, curso, módulo y título de la práctica (Práctica UD1).</w:t>
      </w:r>
    </w:p>
    <w:p w:rsidR="00BB26E8" w:rsidRDefault="00D727F8">
      <w:pPr>
        <w:spacing w:before="120" w:after="120"/>
        <w:jc w:val="both"/>
      </w:pPr>
      <w:r w:rsidRPr="00D727F8">
        <w:t>Nombre del fichero: Apellido1_Apellido2_Nombre_Act_UD2.docx</w:t>
      </w:r>
    </w:p>
    <w:sectPr w:rsidR="00BB26E8" w:rsidSect="009E25F1">
      <w:headerReference w:type="default" r:id="rId9"/>
      <w:footerReference w:type="default" r:id="rId10"/>
      <w:pgSz w:w="11906" w:h="16838"/>
      <w:pgMar w:top="1418" w:right="1286" w:bottom="180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1BE" w:rsidRDefault="00F641BE">
      <w:r>
        <w:separator/>
      </w:r>
    </w:p>
  </w:endnote>
  <w:endnote w:type="continuationSeparator" w:id="0">
    <w:p w:rsidR="00F641BE" w:rsidRDefault="00F64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6E8" w:rsidRDefault="00BB26E8">
    <w:pPr>
      <w:pBdr>
        <w:top w:val="nil"/>
        <w:left w:val="nil"/>
        <w:bottom w:val="nil"/>
        <w:right w:val="nil"/>
        <w:between w:val="nil"/>
      </w:pBdr>
      <w:tabs>
        <w:tab w:val="center" w:pos="4252"/>
        <w:tab w:val="right" w:pos="8504"/>
      </w:tabs>
      <w:rPr>
        <w:color w:val="000000"/>
        <w:sz w:val="20"/>
        <w:szCs w:val="20"/>
      </w:rPr>
    </w:pPr>
  </w:p>
  <w:p w:rsidR="00BB26E8" w:rsidRDefault="00BB26E8">
    <w:pPr>
      <w:pBdr>
        <w:top w:val="nil"/>
        <w:left w:val="nil"/>
        <w:bottom w:val="nil"/>
        <w:right w:val="nil"/>
        <w:between w:val="nil"/>
      </w:pBdr>
      <w:tabs>
        <w:tab w:val="center" w:pos="4252"/>
        <w:tab w:val="right" w:pos="8504"/>
      </w:tabs>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1BE" w:rsidRDefault="00F641BE">
      <w:r>
        <w:separator/>
      </w:r>
    </w:p>
  </w:footnote>
  <w:footnote w:type="continuationSeparator" w:id="0">
    <w:p w:rsidR="00F641BE" w:rsidRDefault="00F641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6E8" w:rsidRDefault="00BB26E8">
    <w:pPr>
      <w:widowControl w:val="0"/>
      <w:pBdr>
        <w:top w:val="nil"/>
        <w:left w:val="nil"/>
        <w:bottom w:val="nil"/>
        <w:right w:val="nil"/>
        <w:between w:val="nil"/>
      </w:pBdr>
      <w:spacing w:line="276" w:lineRule="auto"/>
    </w:pPr>
  </w:p>
  <w:tbl>
    <w:tblPr>
      <w:tblStyle w:val="a2"/>
      <w:tblW w:w="9720"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5040"/>
      <w:gridCol w:w="2340"/>
    </w:tblGrid>
    <w:tr w:rsidR="00BB26E8">
      <w:trPr>
        <w:cantSplit/>
        <w:trHeight w:val="300"/>
      </w:trPr>
      <w:tc>
        <w:tcPr>
          <w:tcW w:w="2340" w:type="dxa"/>
          <w:vMerge w:val="restart"/>
          <w:tcBorders>
            <w:top w:val="single" w:sz="4" w:space="0" w:color="000000"/>
          </w:tcBorders>
          <w:vAlign w:val="center"/>
        </w:tcPr>
        <w:p w:rsidR="00BB26E8" w:rsidRDefault="00DD4651">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noProof/>
              <w:color w:val="000000"/>
            </w:rPr>
            <w:drawing>
              <wp:inline distT="0" distB="0" distL="0" distR="0">
                <wp:extent cx="1371600" cy="450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450850"/>
                        </a:xfrm>
                        <a:prstGeom prst="rect">
                          <a:avLst/>
                        </a:prstGeom>
                        <a:ln/>
                      </pic:spPr>
                    </pic:pic>
                  </a:graphicData>
                </a:graphic>
              </wp:inline>
            </w:drawing>
          </w:r>
        </w:p>
      </w:tc>
      <w:tc>
        <w:tcPr>
          <w:tcW w:w="5040" w:type="dxa"/>
          <w:vMerge w:val="restart"/>
          <w:tcBorders>
            <w:top w:val="single" w:sz="4" w:space="0" w:color="000000"/>
          </w:tcBorders>
          <w:vAlign w:val="center"/>
        </w:tcPr>
        <w:p w:rsidR="00BB26E8" w:rsidRDefault="00DD4651">
          <w:pPr>
            <w:pBdr>
              <w:top w:val="nil"/>
              <w:left w:val="nil"/>
              <w:bottom w:val="nil"/>
              <w:right w:val="nil"/>
              <w:between w:val="nil"/>
            </w:pBdr>
            <w:tabs>
              <w:tab w:val="center" w:pos="4252"/>
              <w:tab w:val="right" w:pos="8504"/>
            </w:tabs>
            <w:jc w:val="center"/>
            <w:rPr>
              <w:b/>
              <w:color w:val="000000"/>
              <w:sz w:val="32"/>
              <w:szCs w:val="32"/>
            </w:rPr>
          </w:pPr>
          <w:r>
            <w:rPr>
              <w:b/>
              <w:color w:val="000000"/>
              <w:sz w:val="32"/>
              <w:szCs w:val="32"/>
            </w:rPr>
            <w:t>SOSTENIBILIDAD APLICADA AL SISTEMA PRODUCTIVO</w:t>
          </w:r>
        </w:p>
        <w:p w:rsidR="00BB26E8" w:rsidRDefault="00DD4651">
          <w:pPr>
            <w:pBdr>
              <w:top w:val="nil"/>
              <w:left w:val="nil"/>
              <w:bottom w:val="nil"/>
              <w:right w:val="nil"/>
              <w:between w:val="nil"/>
            </w:pBdr>
            <w:tabs>
              <w:tab w:val="center" w:pos="4252"/>
              <w:tab w:val="right" w:pos="8504"/>
            </w:tabs>
            <w:jc w:val="center"/>
            <w:rPr>
              <w:b/>
              <w:color w:val="000000"/>
              <w:sz w:val="32"/>
              <w:szCs w:val="32"/>
            </w:rPr>
          </w:pPr>
          <w:r>
            <w:rPr>
              <w:b/>
              <w:color w:val="000000"/>
              <w:sz w:val="32"/>
              <w:szCs w:val="32"/>
            </w:rPr>
            <w:t>2º DAW</w:t>
          </w:r>
        </w:p>
      </w:tc>
      <w:tc>
        <w:tcPr>
          <w:tcW w:w="2340" w:type="dxa"/>
          <w:tcBorders>
            <w:top w:val="single" w:sz="4" w:space="0" w:color="000000"/>
          </w:tcBorders>
          <w:vAlign w:val="center"/>
        </w:tcPr>
        <w:p w:rsidR="00BB26E8" w:rsidRDefault="00DD4651">
          <w:pPr>
            <w:pBdr>
              <w:top w:val="nil"/>
              <w:left w:val="nil"/>
              <w:bottom w:val="nil"/>
              <w:right w:val="nil"/>
              <w:between w:val="nil"/>
            </w:pBdr>
            <w:tabs>
              <w:tab w:val="center" w:pos="4252"/>
              <w:tab w:val="right" w:pos="8504"/>
            </w:tabs>
            <w:rPr>
              <w:color w:val="000000"/>
            </w:rPr>
          </w:pPr>
          <w:r>
            <w:rPr>
              <w:color w:val="000000"/>
            </w:rPr>
            <w:t>CURSO 2025-2026</w:t>
          </w:r>
        </w:p>
      </w:tc>
    </w:tr>
    <w:tr w:rsidR="00BB26E8">
      <w:trPr>
        <w:cantSplit/>
        <w:trHeight w:val="300"/>
      </w:trPr>
      <w:tc>
        <w:tcPr>
          <w:tcW w:w="2340" w:type="dxa"/>
          <w:vMerge/>
          <w:tcBorders>
            <w:top w:val="single" w:sz="4" w:space="0" w:color="000000"/>
          </w:tcBorders>
          <w:vAlign w:val="center"/>
        </w:tcPr>
        <w:p w:rsidR="00BB26E8" w:rsidRDefault="00BB26E8">
          <w:pPr>
            <w:widowControl w:val="0"/>
            <w:pBdr>
              <w:top w:val="nil"/>
              <w:left w:val="nil"/>
              <w:bottom w:val="nil"/>
              <w:right w:val="nil"/>
              <w:between w:val="nil"/>
            </w:pBdr>
            <w:spacing w:line="276" w:lineRule="auto"/>
            <w:rPr>
              <w:color w:val="000000"/>
            </w:rPr>
          </w:pPr>
        </w:p>
      </w:tc>
      <w:tc>
        <w:tcPr>
          <w:tcW w:w="5040" w:type="dxa"/>
          <w:vMerge/>
          <w:tcBorders>
            <w:top w:val="single" w:sz="4" w:space="0" w:color="000000"/>
          </w:tcBorders>
          <w:vAlign w:val="center"/>
        </w:tcPr>
        <w:p w:rsidR="00BB26E8" w:rsidRDefault="00BB26E8">
          <w:pPr>
            <w:widowControl w:val="0"/>
            <w:pBdr>
              <w:top w:val="nil"/>
              <w:left w:val="nil"/>
              <w:bottom w:val="nil"/>
              <w:right w:val="nil"/>
              <w:between w:val="nil"/>
            </w:pBdr>
            <w:spacing w:line="276" w:lineRule="auto"/>
            <w:rPr>
              <w:color w:val="000000"/>
            </w:rPr>
          </w:pPr>
        </w:p>
      </w:tc>
      <w:tc>
        <w:tcPr>
          <w:tcW w:w="2340" w:type="dxa"/>
          <w:vAlign w:val="center"/>
        </w:tcPr>
        <w:p w:rsidR="00BB26E8" w:rsidRDefault="00DD4651">
          <w:pPr>
            <w:pBdr>
              <w:top w:val="nil"/>
              <w:left w:val="nil"/>
              <w:bottom w:val="nil"/>
              <w:right w:val="nil"/>
              <w:between w:val="nil"/>
            </w:pBdr>
            <w:tabs>
              <w:tab w:val="center" w:pos="4252"/>
              <w:tab w:val="right" w:pos="8504"/>
            </w:tabs>
          </w:pPr>
          <w:r>
            <w:t>PRÁCTICA</w:t>
          </w:r>
        </w:p>
      </w:tc>
    </w:tr>
    <w:tr w:rsidR="00BB26E8">
      <w:trPr>
        <w:cantSplit/>
        <w:trHeight w:val="612"/>
      </w:trPr>
      <w:tc>
        <w:tcPr>
          <w:tcW w:w="2340" w:type="dxa"/>
          <w:vMerge/>
          <w:tcBorders>
            <w:top w:val="single" w:sz="4" w:space="0" w:color="000000"/>
          </w:tcBorders>
          <w:vAlign w:val="center"/>
        </w:tcPr>
        <w:p w:rsidR="00BB26E8" w:rsidRDefault="00BB26E8">
          <w:pPr>
            <w:widowControl w:val="0"/>
            <w:pBdr>
              <w:top w:val="nil"/>
              <w:left w:val="nil"/>
              <w:bottom w:val="nil"/>
              <w:right w:val="nil"/>
              <w:between w:val="nil"/>
            </w:pBdr>
            <w:spacing w:line="276" w:lineRule="auto"/>
            <w:rPr>
              <w:rFonts w:ascii="Arial" w:eastAsia="Arial" w:hAnsi="Arial" w:cs="Arial"/>
              <w:color w:val="000000"/>
            </w:rPr>
          </w:pPr>
        </w:p>
      </w:tc>
      <w:tc>
        <w:tcPr>
          <w:tcW w:w="5040" w:type="dxa"/>
          <w:vMerge/>
          <w:tcBorders>
            <w:top w:val="single" w:sz="4" w:space="0" w:color="000000"/>
          </w:tcBorders>
          <w:vAlign w:val="center"/>
        </w:tcPr>
        <w:p w:rsidR="00BB26E8" w:rsidRDefault="00BB26E8">
          <w:pPr>
            <w:widowControl w:val="0"/>
            <w:pBdr>
              <w:top w:val="nil"/>
              <w:left w:val="nil"/>
              <w:bottom w:val="nil"/>
              <w:right w:val="nil"/>
              <w:between w:val="nil"/>
            </w:pBdr>
            <w:spacing w:line="276" w:lineRule="auto"/>
            <w:rPr>
              <w:rFonts w:ascii="Arial" w:eastAsia="Arial" w:hAnsi="Arial" w:cs="Arial"/>
              <w:color w:val="000000"/>
            </w:rPr>
          </w:pPr>
        </w:p>
      </w:tc>
      <w:tc>
        <w:tcPr>
          <w:tcW w:w="2340" w:type="dxa"/>
          <w:tcBorders>
            <w:bottom w:val="single" w:sz="4" w:space="0" w:color="000000"/>
          </w:tcBorders>
          <w:vAlign w:val="center"/>
        </w:tcPr>
        <w:p w:rsidR="00BB26E8" w:rsidRDefault="00DD4651">
          <w:pPr>
            <w:pBdr>
              <w:top w:val="nil"/>
              <w:left w:val="nil"/>
              <w:bottom w:val="nil"/>
              <w:right w:val="nil"/>
              <w:between w:val="nil"/>
            </w:pBdr>
            <w:tabs>
              <w:tab w:val="center" w:pos="4252"/>
              <w:tab w:val="right" w:pos="8504"/>
            </w:tabs>
          </w:pPr>
          <w:r>
            <w:t>UD</w:t>
          </w:r>
          <w:r w:rsidR="00A109CE">
            <w:t>3</w:t>
          </w:r>
        </w:p>
      </w:tc>
    </w:tr>
  </w:tbl>
  <w:p w:rsidR="00BB26E8" w:rsidRDefault="00BB26E8">
    <w:pPr>
      <w:pBdr>
        <w:top w:val="nil"/>
        <w:left w:val="nil"/>
        <w:bottom w:val="nil"/>
        <w:right w:val="nil"/>
        <w:between w:val="nil"/>
      </w:pBdr>
      <w:tabs>
        <w:tab w:val="center" w:pos="4252"/>
        <w:tab w:val="right" w:pos="8504"/>
      </w:tabs>
      <w:rPr>
        <w:color w:val="000000"/>
      </w:rPr>
    </w:pPr>
  </w:p>
  <w:p w:rsidR="009A6F05" w:rsidRDefault="009A6F05">
    <w:pPr>
      <w:pBdr>
        <w:top w:val="nil"/>
        <w:left w:val="nil"/>
        <w:bottom w:val="nil"/>
        <w:right w:val="nil"/>
        <w:between w:val="nil"/>
      </w:pBdr>
      <w:tabs>
        <w:tab w:val="center" w:pos="4252"/>
        <w:tab w:val="right" w:pos="8504"/>
      </w:tabs>
      <w:rPr>
        <w:color w:val="000000"/>
      </w:rPr>
    </w:pPr>
    <w:r>
      <w:rPr>
        <w:color w:val="000000"/>
      </w:rPr>
      <w:t>Nombre: José Javier Pasamar Acón</w:t>
    </w:r>
  </w:p>
  <w:p w:rsidR="006A0EF1" w:rsidRDefault="006A0EF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65B53"/>
    <w:multiLevelType w:val="multilevel"/>
    <w:tmpl w:val="B18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1BD"/>
    <w:multiLevelType w:val="hybridMultilevel"/>
    <w:tmpl w:val="34201B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2254E5"/>
    <w:multiLevelType w:val="multilevel"/>
    <w:tmpl w:val="3B7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0B5B"/>
    <w:multiLevelType w:val="multilevel"/>
    <w:tmpl w:val="C0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60704"/>
    <w:multiLevelType w:val="multilevel"/>
    <w:tmpl w:val="276245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29D6F35"/>
    <w:multiLevelType w:val="hybridMultilevel"/>
    <w:tmpl w:val="9E8835B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2DF41B0"/>
    <w:multiLevelType w:val="hybridMultilevel"/>
    <w:tmpl w:val="8820D0C6"/>
    <w:lvl w:ilvl="0" w:tplc="C06EDAD4">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7" w15:restartNumberingAfterBreak="0">
    <w:nsid w:val="35610992"/>
    <w:multiLevelType w:val="hybridMultilevel"/>
    <w:tmpl w:val="DA267266"/>
    <w:lvl w:ilvl="0" w:tplc="4D646568">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8" w15:restartNumberingAfterBreak="0">
    <w:nsid w:val="46B60905"/>
    <w:multiLevelType w:val="hybridMultilevel"/>
    <w:tmpl w:val="7C22C4F2"/>
    <w:lvl w:ilvl="0" w:tplc="DC52C1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545467D1"/>
    <w:multiLevelType w:val="hybridMultilevel"/>
    <w:tmpl w:val="06B0DEC8"/>
    <w:lvl w:ilvl="0" w:tplc="2C340F5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54551B32"/>
    <w:multiLevelType w:val="hybridMultilevel"/>
    <w:tmpl w:val="69BCEB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DC33B89"/>
    <w:multiLevelType w:val="hybridMultilevel"/>
    <w:tmpl w:val="4B20896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6FB7815"/>
    <w:multiLevelType w:val="hybridMultilevel"/>
    <w:tmpl w:val="72EEA282"/>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4372054"/>
    <w:multiLevelType w:val="multilevel"/>
    <w:tmpl w:val="CB30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77CEA"/>
    <w:multiLevelType w:val="hybridMultilevel"/>
    <w:tmpl w:val="D36EB5F2"/>
    <w:lvl w:ilvl="0" w:tplc="0B3EB538">
      <w:start w:val="1"/>
      <w:numFmt w:val="bullet"/>
      <w:lvlText w:val="-"/>
      <w:lvlJc w:val="left"/>
      <w:pPr>
        <w:ind w:left="1080" w:hanging="360"/>
      </w:pPr>
      <w:rPr>
        <w:rFonts w:ascii="Times New Roman" w:eastAsia="Times New Roman" w:hAnsi="Times New Roman"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7F400DC3"/>
    <w:multiLevelType w:val="multilevel"/>
    <w:tmpl w:val="45E85E8E"/>
    <w:lvl w:ilvl="0">
      <w:start w:val="1"/>
      <w:numFmt w:val="decimal"/>
      <w:pStyle w:val="Viet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15"/>
  </w:num>
  <w:num w:numId="3">
    <w:abstractNumId w:val="2"/>
  </w:num>
  <w:num w:numId="4">
    <w:abstractNumId w:val="0"/>
  </w:num>
  <w:num w:numId="5">
    <w:abstractNumId w:val="13"/>
  </w:num>
  <w:num w:numId="6">
    <w:abstractNumId w:val="3"/>
  </w:num>
  <w:num w:numId="7">
    <w:abstractNumId w:val="10"/>
  </w:num>
  <w:num w:numId="8">
    <w:abstractNumId w:val="12"/>
  </w:num>
  <w:num w:numId="9">
    <w:abstractNumId w:val="1"/>
  </w:num>
  <w:num w:numId="10">
    <w:abstractNumId w:val="11"/>
  </w:num>
  <w:num w:numId="11">
    <w:abstractNumId w:val="5"/>
  </w:num>
  <w:num w:numId="12">
    <w:abstractNumId w:val="8"/>
  </w:num>
  <w:num w:numId="13">
    <w:abstractNumId w:val="6"/>
  </w:num>
  <w:num w:numId="14">
    <w:abstractNumId w:val="7"/>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B26E8"/>
    <w:rsid w:val="00002DC6"/>
    <w:rsid w:val="000D4A37"/>
    <w:rsid w:val="001169EA"/>
    <w:rsid w:val="00210BC2"/>
    <w:rsid w:val="00343110"/>
    <w:rsid w:val="00354463"/>
    <w:rsid w:val="00411757"/>
    <w:rsid w:val="00472D28"/>
    <w:rsid w:val="005B2CE9"/>
    <w:rsid w:val="005D194A"/>
    <w:rsid w:val="006A0EF1"/>
    <w:rsid w:val="006A200A"/>
    <w:rsid w:val="006C59E4"/>
    <w:rsid w:val="006D615B"/>
    <w:rsid w:val="007540F2"/>
    <w:rsid w:val="008515DC"/>
    <w:rsid w:val="00854418"/>
    <w:rsid w:val="008A27E1"/>
    <w:rsid w:val="008D0D47"/>
    <w:rsid w:val="00950A6A"/>
    <w:rsid w:val="00961AFE"/>
    <w:rsid w:val="009969C4"/>
    <w:rsid w:val="009A6F05"/>
    <w:rsid w:val="009E25F1"/>
    <w:rsid w:val="00A109CE"/>
    <w:rsid w:val="00A83587"/>
    <w:rsid w:val="00AA7961"/>
    <w:rsid w:val="00AF431A"/>
    <w:rsid w:val="00B06DB6"/>
    <w:rsid w:val="00B10C6E"/>
    <w:rsid w:val="00B93D82"/>
    <w:rsid w:val="00BB26E8"/>
    <w:rsid w:val="00C750F7"/>
    <w:rsid w:val="00D65D60"/>
    <w:rsid w:val="00D67461"/>
    <w:rsid w:val="00D727F8"/>
    <w:rsid w:val="00DA0FEA"/>
    <w:rsid w:val="00DD4651"/>
    <w:rsid w:val="00DF5532"/>
    <w:rsid w:val="00E376BC"/>
    <w:rsid w:val="00E5558E"/>
    <w:rsid w:val="00EF5D81"/>
    <w:rsid w:val="00F641BE"/>
    <w:rsid w:val="00F77412"/>
    <w:rsid w:val="00F84A34"/>
    <w:rsid w:val="00FB7894"/>
    <w:rsid w:val="00FD00D5"/>
    <w:rsid w:val="00FE0E8A"/>
    <w:rsid w:val="00FE42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9542"/>
  <w15:docId w15:val="{CE537E60-06BE-42CC-B7A2-4EDF9F38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5F1"/>
  </w:style>
  <w:style w:type="paragraph" w:styleId="Ttulo1">
    <w:name w:val="heading 1"/>
    <w:basedOn w:val="Normal"/>
    <w:next w:val="Normal"/>
    <w:link w:val="Ttulo1Car"/>
    <w:uiPriority w:val="9"/>
    <w:qFormat/>
    <w:rsid w:val="009E25F1"/>
    <w:pPr>
      <w:keepNext/>
      <w:jc w:val="center"/>
      <w:outlineLvl w:val="0"/>
    </w:pPr>
    <w:rPr>
      <w:rFonts w:ascii="Arial" w:eastAsia="Arial" w:hAnsi="Arial" w:cs="Arial"/>
      <w:b/>
      <w:sz w:val="36"/>
      <w:szCs w:val="36"/>
    </w:rPr>
  </w:style>
  <w:style w:type="paragraph" w:styleId="Ttulo2">
    <w:name w:val="heading 2"/>
    <w:basedOn w:val="Normal"/>
    <w:next w:val="Normal"/>
    <w:link w:val="Ttulo2Car"/>
    <w:uiPriority w:val="9"/>
    <w:semiHidden/>
    <w:unhideWhenUsed/>
    <w:qFormat/>
    <w:rsid w:val="009E25F1"/>
    <w:pPr>
      <w:keepNext/>
      <w:jc w:val="center"/>
      <w:outlineLvl w:val="1"/>
    </w:pPr>
    <w:rPr>
      <w:rFonts w:ascii="Arial" w:eastAsia="Arial" w:hAnsi="Arial" w:cs="Arial"/>
      <w:b/>
      <w:sz w:val="36"/>
      <w:szCs w:val="36"/>
      <w:u w:val="single"/>
    </w:rPr>
  </w:style>
  <w:style w:type="paragraph" w:styleId="Ttulo3">
    <w:name w:val="heading 3"/>
    <w:basedOn w:val="Normal"/>
    <w:next w:val="Normal"/>
    <w:uiPriority w:val="9"/>
    <w:semiHidden/>
    <w:unhideWhenUsed/>
    <w:qFormat/>
    <w:rsid w:val="009E25F1"/>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9E25F1"/>
    <w:pPr>
      <w:keepNext/>
      <w:keepLines/>
      <w:spacing w:before="240" w:after="40"/>
      <w:outlineLvl w:val="3"/>
    </w:pPr>
    <w:rPr>
      <w:b/>
    </w:rPr>
  </w:style>
  <w:style w:type="paragraph" w:styleId="Ttulo5">
    <w:name w:val="heading 5"/>
    <w:basedOn w:val="Normal"/>
    <w:next w:val="Normal"/>
    <w:uiPriority w:val="9"/>
    <w:semiHidden/>
    <w:unhideWhenUsed/>
    <w:qFormat/>
    <w:rsid w:val="009E25F1"/>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9E25F1"/>
    <w:pPr>
      <w:keepNext/>
      <w:keepLines/>
      <w:spacing w:before="200" w:after="40"/>
      <w:outlineLvl w:val="5"/>
    </w:pPr>
    <w:rPr>
      <w:b/>
      <w:sz w:val="20"/>
      <w:szCs w:val="20"/>
    </w:rPr>
  </w:style>
  <w:style w:type="paragraph" w:styleId="Ttulo8">
    <w:name w:val="heading 8"/>
    <w:basedOn w:val="Normal"/>
    <w:next w:val="Normal"/>
    <w:link w:val="Ttulo8Car"/>
    <w:uiPriority w:val="99"/>
    <w:qFormat/>
    <w:rsid w:val="009E25F1"/>
    <w:pPr>
      <w:keepNext/>
      <w:spacing w:before="120" w:after="120"/>
      <w:ind w:left="284"/>
      <w:jc w:val="both"/>
      <w:outlineLvl w:val="7"/>
    </w:pPr>
    <w:rPr>
      <w:rFonts w:ascii="Verdana" w:hAnsi="Verdana" w:cs="Verdana"/>
      <w:b/>
      <w:bCs/>
      <w:sz w:val="22"/>
      <w:szCs w:val="22"/>
    </w:rPr>
  </w:style>
  <w:style w:type="paragraph" w:styleId="Ttulo9">
    <w:name w:val="heading 9"/>
    <w:basedOn w:val="Normal"/>
    <w:next w:val="Normal"/>
    <w:link w:val="Ttulo9Car"/>
    <w:uiPriority w:val="99"/>
    <w:qFormat/>
    <w:rsid w:val="009E25F1"/>
    <w:pPr>
      <w:keepNext/>
      <w:spacing w:before="120" w:after="120"/>
      <w:ind w:left="284" w:firstLine="425"/>
      <w:jc w:val="both"/>
      <w:outlineLvl w:val="8"/>
    </w:pPr>
    <w:rPr>
      <w:rFonts w:ascii="Verdana" w:hAnsi="Verdana" w:cs="Verdana"/>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9E25F1"/>
    <w:tblPr>
      <w:tblCellMar>
        <w:top w:w="100" w:type="dxa"/>
        <w:left w:w="100" w:type="dxa"/>
        <w:bottom w:w="100" w:type="dxa"/>
        <w:right w:w="100" w:type="dxa"/>
      </w:tblCellMar>
    </w:tblPr>
  </w:style>
  <w:style w:type="paragraph" w:styleId="Ttulo">
    <w:name w:val="Title"/>
    <w:basedOn w:val="Normal"/>
    <w:next w:val="Normal"/>
    <w:uiPriority w:val="10"/>
    <w:qFormat/>
    <w:rsid w:val="009E25F1"/>
    <w:pPr>
      <w:keepNext/>
      <w:keepLines/>
      <w:spacing w:before="480" w:after="120"/>
    </w:pPr>
    <w:rPr>
      <w:b/>
      <w:sz w:val="72"/>
      <w:szCs w:val="72"/>
    </w:rPr>
  </w:style>
  <w:style w:type="table" w:customStyle="1" w:styleId="TableNormal1">
    <w:name w:val="Table Normal1"/>
    <w:rsid w:val="009E25F1"/>
    <w:tblPr>
      <w:tblCellMar>
        <w:top w:w="0" w:type="dxa"/>
        <w:left w:w="0" w:type="dxa"/>
        <w:bottom w:w="0" w:type="dxa"/>
        <w:right w:w="0" w:type="dxa"/>
      </w:tblCellMar>
    </w:tblPr>
  </w:style>
  <w:style w:type="character" w:customStyle="1" w:styleId="Ttulo1Car">
    <w:name w:val="Título 1 Car"/>
    <w:basedOn w:val="Fuentedeprrafopredeter"/>
    <w:link w:val="Ttulo1"/>
    <w:uiPriority w:val="9"/>
    <w:locked/>
    <w:rsid w:val="009E25F1"/>
    <w:rPr>
      <w:rFonts w:ascii="Cambria" w:eastAsia="Times New Roman" w:hAnsi="Cambria" w:cs="Times New Roman"/>
      <w:b/>
      <w:bCs/>
      <w:kern w:val="32"/>
      <w:sz w:val="32"/>
      <w:szCs w:val="32"/>
    </w:rPr>
  </w:style>
  <w:style w:type="character" w:customStyle="1" w:styleId="Ttulo2Car">
    <w:name w:val="Título 2 Car"/>
    <w:basedOn w:val="Fuentedeprrafopredeter"/>
    <w:link w:val="Ttulo2"/>
    <w:uiPriority w:val="9"/>
    <w:semiHidden/>
    <w:locked/>
    <w:rsid w:val="009E25F1"/>
    <w:rPr>
      <w:rFonts w:ascii="Cambria" w:eastAsia="Times New Roman" w:hAnsi="Cambria" w:cs="Times New Roman"/>
      <w:b/>
      <w:bCs/>
      <w:i/>
      <w:iCs/>
      <w:sz w:val="28"/>
      <w:szCs w:val="28"/>
    </w:rPr>
  </w:style>
  <w:style w:type="character" w:customStyle="1" w:styleId="Ttulo8Car">
    <w:name w:val="Título 8 Car"/>
    <w:basedOn w:val="Fuentedeprrafopredeter"/>
    <w:link w:val="Ttulo8"/>
    <w:uiPriority w:val="9"/>
    <w:semiHidden/>
    <w:locked/>
    <w:rsid w:val="009E25F1"/>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locked/>
    <w:rsid w:val="009E25F1"/>
    <w:rPr>
      <w:rFonts w:ascii="Cambria" w:eastAsia="Times New Roman" w:hAnsi="Cambria" w:cs="Times New Roman"/>
    </w:rPr>
  </w:style>
  <w:style w:type="paragraph" w:styleId="Encabezado">
    <w:name w:val="header"/>
    <w:basedOn w:val="Normal"/>
    <w:link w:val="EncabezadoCar"/>
    <w:uiPriority w:val="99"/>
    <w:rsid w:val="009E25F1"/>
    <w:pPr>
      <w:tabs>
        <w:tab w:val="center" w:pos="4252"/>
        <w:tab w:val="right" w:pos="8504"/>
      </w:tabs>
    </w:pPr>
  </w:style>
  <w:style w:type="character" w:customStyle="1" w:styleId="EncabezadoCar">
    <w:name w:val="Encabezado Car"/>
    <w:basedOn w:val="Fuentedeprrafopredeter"/>
    <w:link w:val="Encabezado"/>
    <w:uiPriority w:val="99"/>
    <w:semiHidden/>
    <w:locked/>
    <w:rsid w:val="009E25F1"/>
    <w:rPr>
      <w:rFonts w:cs="Times New Roman"/>
      <w:sz w:val="24"/>
      <w:szCs w:val="24"/>
    </w:rPr>
  </w:style>
  <w:style w:type="paragraph" w:styleId="Piedepgina">
    <w:name w:val="footer"/>
    <w:basedOn w:val="Normal"/>
    <w:link w:val="PiedepginaCar"/>
    <w:uiPriority w:val="99"/>
    <w:rsid w:val="009E25F1"/>
    <w:pPr>
      <w:tabs>
        <w:tab w:val="center" w:pos="4252"/>
        <w:tab w:val="right" w:pos="8504"/>
      </w:tabs>
    </w:pPr>
  </w:style>
  <w:style w:type="character" w:customStyle="1" w:styleId="PiedepginaCar">
    <w:name w:val="Pie de página Car"/>
    <w:basedOn w:val="Fuentedeprrafopredeter"/>
    <w:link w:val="Piedepgina"/>
    <w:uiPriority w:val="99"/>
    <w:semiHidden/>
    <w:locked/>
    <w:rsid w:val="009E25F1"/>
    <w:rPr>
      <w:rFonts w:cs="Times New Roman"/>
      <w:sz w:val="24"/>
      <w:szCs w:val="24"/>
    </w:rPr>
  </w:style>
  <w:style w:type="character" w:styleId="Nmerodepgina">
    <w:name w:val="page number"/>
    <w:basedOn w:val="Fuentedeprrafopredeter"/>
    <w:uiPriority w:val="99"/>
    <w:rsid w:val="009E25F1"/>
    <w:rPr>
      <w:rFonts w:cs="Times New Roman"/>
    </w:rPr>
  </w:style>
  <w:style w:type="paragraph" w:styleId="Textoindependiente">
    <w:name w:val="Body Text"/>
    <w:basedOn w:val="Normal"/>
    <w:link w:val="TextoindependienteCar"/>
    <w:uiPriority w:val="99"/>
    <w:rsid w:val="009E25F1"/>
    <w:pPr>
      <w:spacing w:before="120" w:after="120"/>
      <w:jc w:val="both"/>
    </w:pPr>
  </w:style>
  <w:style w:type="character" w:customStyle="1" w:styleId="TextoindependienteCar">
    <w:name w:val="Texto independiente Car"/>
    <w:basedOn w:val="Fuentedeprrafopredeter"/>
    <w:link w:val="Textoindependiente"/>
    <w:uiPriority w:val="99"/>
    <w:semiHidden/>
    <w:locked/>
    <w:rsid w:val="009E25F1"/>
    <w:rPr>
      <w:rFonts w:cs="Times New Roman"/>
      <w:sz w:val="24"/>
      <w:szCs w:val="24"/>
    </w:rPr>
  </w:style>
  <w:style w:type="paragraph" w:styleId="Textoindependiente2">
    <w:name w:val="Body Text 2"/>
    <w:basedOn w:val="Normal"/>
    <w:link w:val="Textoindependiente2Car"/>
    <w:uiPriority w:val="99"/>
    <w:rsid w:val="009E25F1"/>
    <w:pPr>
      <w:spacing w:before="120" w:after="120"/>
      <w:jc w:val="both"/>
    </w:pPr>
    <w:rPr>
      <w:rFonts w:ascii="Verdana" w:hAnsi="Verdana" w:cs="Verdana"/>
      <w:sz w:val="22"/>
      <w:szCs w:val="22"/>
    </w:rPr>
  </w:style>
  <w:style w:type="character" w:customStyle="1" w:styleId="Textoindependiente2Car">
    <w:name w:val="Texto independiente 2 Car"/>
    <w:basedOn w:val="Fuentedeprrafopredeter"/>
    <w:link w:val="Textoindependiente2"/>
    <w:uiPriority w:val="99"/>
    <w:semiHidden/>
    <w:locked/>
    <w:rsid w:val="009E25F1"/>
    <w:rPr>
      <w:rFonts w:cs="Times New Roman"/>
      <w:sz w:val="24"/>
      <w:szCs w:val="24"/>
    </w:rPr>
  </w:style>
  <w:style w:type="paragraph" w:customStyle="1" w:styleId="Vieta1">
    <w:name w:val="Viñeta 1"/>
    <w:basedOn w:val="Normal"/>
    <w:autoRedefine/>
    <w:uiPriority w:val="99"/>
    <w:rsid w:val="009E25F1"/>
    <w:pPr>
      <w:numPr>
        <w:numId w:val="2"/>
      </w:numPr>
      <w:spacing w:before="120" w:after="120" w:line="360" w:lineRule="auto"/>
      <w:jc w:val="both"/>
    </w:pPr>
    <w:rPr>
      <w:sz w:val="22"/>
      <w:szCs w:val="22"/>
      <w:lang w:val="es-ES_tradnl"/>
    </w:rPr>
  </w:style>
  <w:style w:type="paragraph" w:styleId="Sangra3detindependiente">
    <w:name w:val="Body Text Indent 3"/>
    <w:basedOn w:val="Normal"/>
    <w:link w:val="Sangra3detindependienteCar"/>
    <w:uiPriority w:val="99"/>
    <w:rsid w:val="009E25F1"/>
    <w:pPr>
      <w:spacing w:before="120" w:after="120"/>
      <w:ind w:left="284"/>
      <w:jc w:val="both"/>
    </w:pPr>
    <w:rPr>
      <w:rFonts w:ascii="Verdana" w:hAnsi="Verdana" w:cs="Verdana"/>
      <w:sz w:val="22"/>
      <w:szCs w:val="22"/>
    </w:rPr>
  </w:style>
  <w:style w:type="character" w:customStyle="1" w:styleId="Sangra3detindependienteCar">
    <w:name w:val="Sangría 3 de t. independiente Car"/>
    <w:basedOn w:val="Fuentedeprrafopredeter"/>
    <w:link w:val="Sangra3detindependiente"/>
    <w:uiPriority w:val="99"/>
    <w:semiHidden/>
    <w:locked/>
    <w:rsid w:val="009E25F1"/>
    <w:rPr>
      <w:rFonts w:cs="Times New Roman"/>
      <w:sz w:val="16"/>
      <w:szCs w:val="16"/>
    </w:rPr>
  </w:style>
  <w:style w:type="paragraph" w:styleId="Sangra2detindependiente">
    <w:name w:val="Body Text Indent 2"/>
    <w:basedOn w:val="Normal"/>
    <w:link w:val="Sangra2detindependienteCar"/>
    <w:uiPriority w:val="99"/>
    <w:rsid w:val="009E25F1"/>
    <w:pPr>
      <w:spacing w:before="120" w:after="120"/>
      <w:ind w:left="340"/>
      <w:jc w:val="both"/>
    </w:pPr>
  </w:style>
  <w:style w:type="character" w:customStyle="1" w:styleId="Sangra2detindependienteCar">
    <w:name w:val="Sangría 2 de t. independiente Car"/>
    <w:basedOn w:val="Fuentedeprrafopredeter"/>
    <w:link w:val="Sangra2detindependiente"/>
    <w:uiPriority w:val="99"/>
    <w:semiHidden/>
    <w:locked/>
    <w:rsid w:val="009E25F1"/>
    <w:rPr>
      <w:rFonts w:cs="Times New Roman"/>
      <w:sz w:val="24"/>
      <w:szCs w:val="24"/>
    </w:rPr>
  </w:style>
  <w:style w:type="character" w:styleId="Hipervnculo">
    <w:name w:val="Hyperlink"/>
    <w:basedOn w:val="Fuentedeprrafopredeter"/>
    <w:uiPriority w:val="99"/>
    <w:unhideWhenUsed/>
    <w:rsid w:val="00110AAA"/>
    <w:rPr>
      <w:color w:val="0563C1" w:themeColor="hyperlink"/>
      <w:u w:val="single"/>
    </w:rPr>
  </w:style>
  <w:style w:type="character" w:customStyle="1" w:styleId="UnresolvedMention1">
    <w:name w:val="Unresolved Mention1"/>
    <w:basedOn w:val="Fuentedeprrafopredeter"/>
    <w:uiPriority w:val="99"/>
    <w:semiHidden/>
    <w:unhideWhenUsed/>
    <w:rsid w:val="00110AAA"/>
    <w:rPr>
      <w:color w:val="605E5C"/>
      <w:shd w:val="clear" w:color="auto" w:fill="E1DFDD"/>
    </w:rPr>
  </w:style>
  <w:style w:type="table" w:customStyle="1" w:styleId="a">
    <w:basedOn w:val="TableNormal1"/>
    <w:rsid w:val="009E25F1"/>
    <w:tblPr>
      <w:tblStyleRowBandSize w:val="1"/>
      <w:tblStyleColBandSize w:val="1"/>
      <w:tblCellMar>
        <w:left w:w="70" w:type="dxa"/>
        <w:right w:w="70" w:type="dxa"/>
      </w:tblCellMar>
    </w:tblPr>
  </w:style>
  <w:style w:type="table" w:customStyle="1" w:styleId="a0">
    <w:basedOn w:val="TableNormal1"/>
    <w:rsid w:val="009E25F1"/>
    <w:tblPr>
      <w:tblStyleRowBandSize w:val="1"/>
      <w:tblStyleColBandSize w:val="1"/>
      <w:tblCellMar>
        <w:left w:w="70" w:type="dxa"/>
        <w:right w:w="70" w:type="dxa"/>
      </w:tblCellMar>
    </w:tblPr>
  </w:style>
  <w:style w:type="paragraph" w:styleId="Prrafodelista">
    <w:name w:val="List Paragraph"/>
    <w:basedOn w:val="Normal"/>
    <w:uiPriority w:val="34"/>
    <w:qFormat/>
    <w:rsid w:val="0017640F"/>
    <w:pPr>
      <w:ind w:left="720"/>
      <w:contextualSpacing/>
    </w:pPr>
  </w:style>
  <w:style w:type="table" w:styleId="Tablaconcuadrcula">
    <w:name w:val="Table Grid"/>
    <w:basedOn w:val="Tablanormal"/>
    <w:uiPriority w:val="39"/>
    <w:rsid w:val="00EB2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3462F"/>
    <w:rPr>
      <w:color w:val="605E5C"/>
      <w:shd w:val="clear" w:color="auto" w:fill="E1DFDD"/>
    </w:rPr>
  </w:style>
  <w:style w:type="paragraph" w:styleId="Subttulo">
    <w:name w:val="Subtitle"/>
    <w:basedOn w:val="Normal"/>
    <w:next w:val="Normal"/>
    <w:uiPriority w:val="11"/>
    <w:qFormat/>
    <w:rsid w:val="009E25F1"/>
    <w:pPr>
      <w:keepNext/>
      <w:keepLines/>
      <w:spacing w:before="360" w:after="80"/>
    </w:pPr>
    <w:rPr>
      <w:rFonts w:ascii="Georgia" w:eastAsia="Georgia" w:hAnsi="Georgia" w:cs="Georgia"/>
      <w:i/>
      <w:color w:val="666666"/>
      <w:sz w:val="48"/>
      <w:szCs w:val="48"/>
    </w:rPr>
  </w:style>
  <w:style w:type="table" w:customStyle="1" w:styleId="a1">
    <w:basedOn w:val="Tablanormal"/>
    <w:rsid w:val="009E25F1"/>
    <w:tblPr>
      <w:tblStyleRowBandSize w:val="1"/>
      <w:tblStyleColBandSize w:val="1"/>
    </w:tblPr>
  </w:style>
  <w:style w:type="table" w:customStyle="1" w:styleId="a2">
    <w:basedOn w:val="Tablanormal"/>
    <w:rsid w:val="009E25F1"/>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B10C6E"/>
    <w:rPr>
      <w:rFonts w:ascii="Tahoma" w:hAnsi="Tahoma" w:cs="Tahoma"/>
      <w:sz w:val="16"/>
      <w:szCs w:val="16"/>
    </w:rPr>
  </w:style>
  <w:style w:type="character" w:customStyle="1" w:styleId="TextodegloboCar">
    <w:name w:val="Texto de globo Car"/>
    <w:basedOn w:val="Fuentedeprrafopredeter"/>
    <w:link w:val="Textodeglobo"/>
    <w:uiPriority w:val="99"/>
    <w:semiHidden/>
    <w:rsid w:val="00B10C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776577">
      <w:bodyDiv w:val="1"/>
      <w:marLeft w:val="0"/>
      <w:marRight w:val="0"/>
      <w:marTop w:val="0"/>
      <w:marBottom w:val="0"/>
      <w:divBdr>
        <w:top w:val="none" w:sz="0" w:space="0" w:color="auto"/>
        <w:left w:val="none" w:sz="0" w:space="0" w:color="auto"/>
        <w:bottom w:val="none" w:sz="0" w:space="0" w:color="auto"/>
        <w:right w:val="none" w:sz="0" w:space="0" w:color="auto"/>
      </w:divBdr>
    </w:div>
    <w:div w:id="1224679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yV5gGhoZLUhI0YH3+zQwZGZcg==">CgMxLjA4AHIhMUJDbVFiWDRYUkZNZnRtaDFHRWNabWdFSnRXbmR4cnBw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7</Pages>
  <Words>1539</Words>
  <Characters>8467</Characters>
  <Application>Microsoft Office Word</Application>
  <DocSecurity>0</DocSecurity>
  <Lines>70</Lines>
  <Paragraphs>19</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dc:creator>
  <cp:lastModifiedBy>José Javier</cp:lastModifiedBy>
  <cp:revision>26</cp:revision>
  <dcterms:created xsi:type="dcterms:W3CDTF">2023-11-23T14:57:00Z</dcterms:created>
  <dcterms:modified xsi:type="dcterms:W3CDTF">2025-11-29T01:12:00Z</dcterms:modified>
</cp:coreProperties>
</file>