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drawing>
          <wp:inline xmlns:a="http://schemas.openxmlformats.org/drawingml/2006/main" xmlns:pic="http://schemas.openxmlformats.org/drawingml/2006/picture">
            <wp:extent cx="1078992" cy="1078992"/>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078992" cy="1078992"/>
                    </a:xfrm>
                    <a:prstGeom prst="rect"/>
                  </pic:spPr>
                </pic:pic>
              </a:graphicData>
            </a:graphic>
          </wp:inline>
        </w:drawing>
      </w:r>
    </w:p>
    <w:p>
      <w:pPr>
        <w:spacing w:after="220"/>
        <w:jc w:val="center"/>
      </w:pPr>
      <w:r>
        <w:rPr>
          <w:rFonts w:ascii="Calibri" w:hAnsi="Calibri" w:eastAsia="Calibri"/>
          <w:b/>
          <w:caps/>
          <w:color w:val="2E74B5"/>
          <w:sz w:val="20"/>
        </w:rPr>
        <w:t>POSTGRADUATE LIFECYCLE MANAGEMENT SYSTEM</w:t>
      </w:r>
    </w:p>
    <w:p>
      <w:pPr>
        <w:keepLines/>
        <w:spacing w:after="200"/>
        <w:jc w:val="center"/>
      </w:pPr>
      <w:r>
        <w:rPr>
          <w:rFonts w:ascii="Calibri" w:hAnsi="Calibri" w:eastAsia="Calibri"/>
          <w:b/>
          <w:color w:val="183A5A"/>
          <w:sz w:val="50"/>
        </w:rPr>
        <w:t>Master System Audit,</w:t>
        <w:br/>
        <w:t>Workflow Reference, and</w:t>
        <w:br/>
        <w:t>Progress Register</w:t>
      </w:r>
    </w:p>
    <w:p>
      <w:pPr>
        <w:spacing w:after="440"/>
        <w:jc w:val="center"/>
      </w:pPr>
      <w:r>
        <w:rPr>
          <w:rFonts w:ascii="Calibri" w:hAnsi="Calibri" w:eastAsia="Calibri"/>
          <w:color w:val="5D6B78"/>
          <w:sz w:val="24"/>
        </w:rPr>
        <w:t>Current implementation baseline • Developer handover • Improvement roadmap</w:t>
      </w:r>
    </w:p>
    <w:p>
      <w:pPr>
        <w:spacing w:after="360"/>
        <w:jc w:val="center"/>
      </w:pPr>
      <w:r>
        <w:rPr>
          <w:sz w:val="4"/>
          <w:shd w:fill="2E74B5"/>
        </w:rPr>
        <w:t xml:space="preserve">                                                                                     </w:t>
      </w:r>
    </w:p>
    <w:tbl>
      <w:tblPr>
        <w:tblW w:type="dxa" w:w="9360"/>
        <w:tblLayout w:type="fixed"/>
        <w:tblLook w:firstColumn="1" w:firstRow="1" w:lastColumn="0" w:lastRow="0" w:noHBand="0" w:noVBand="1" w:val="04A0"/>
        <w:jc w:val="left"/>
        <w:tblBorders>
          <w:top w:val="nil"/>
          <w:left w:val="nil"/>
          <w:bottom w:val="nil"/>
          <w:right w:val="nil"/>
          <w:insideH w:val="nil"/>
          <w:insideV w:val="nil"/>
        </w:tblBorders>
        <w:tblInd w:w="0" w:type="dxa"/>
      </w:tblPr>
      <w:tblGrid>
        <w:gridCol w:w="2700"/>
        <w:gridCol w:w="6660"/>
      </w:tblGrid>
      <w:tr>
        <w:tc>
          <w:tcPr>
            <w:tcW w:type="dxa" w:w="2700"/>
            <w:tcMar>
              <w:top w:w="80" w:type="dxa"/>
              <w:start w:w="120" w:type="dxa"/>
              <w:bottom w:w="80" w:type="dxa"/>
              <w:end w:w="120" w:type="dxa"/>
            </w:tcMar>
            <w:vAlign w:val="center"/>
          </w:tcPr>
          <w:p>
            <w:pPr>
              <w:spacing w:after="80"/>
              <w:jc w:val="right"/>
            </w:pPr>
            <w:r>
              <w:rPr>
                <w:rFonts w:ascii="Calibri" w:hAnsi="Calibri" w:eastAsia="Calibri"/>
                <w:b/>
                <w:color w:val="2E74B5"/>
                <w:sz w:val="17"/>
              </w:rPr>
              <w:t>DOCUMENT</w:t>
            </w:r>
          </w:p>
        </w:tc>
        <w:tc>
          <w:tcPr>
            <w:tcW w:type="dxa" w:w="6660"/>
            <w:tcMar>
              <w:top w:w="80" w:type="dxa"/>
              <w:start w:w="120" w:type="dxa"/>
              <w:bottom w:w="80" w:type="dxa"/>
              <w:end w:w="120" w:type="dxa"/>
            </w:tcMar>
            <w:vAlign w:val="center"/>
          </w:tcPr>
          <w:p>
            <w:pPr>
              <w:spacing w:after="80"/>
            </w:pPr>
            <w:r>
              <w:rPr>
                <w:rFonts w:ascii="Calibri" w:hAnsi="Calibri" w:eastAsia="Calibri"/>
                <w:color w:val="243447"/>
                <w:sz w:val="19"/>
              </w:rPr>
              <w:t>PGLMS-MASTER-001 • Baseline v1.0</w:t>
            </w:r>
          </w:p>
        </w:tc>
      </w:tr>
      <w:tr>
        <w:tc>
          <w:tcPr>
            <w:tcW w:type="dxa" w:w="2700"/>
            <w:tcMar>
              <w:top w:w="80" w:type="dxa"/>
              <w:start w:w="120" w:type="dxa"/>
              <w:bottom w:w="80" w:type="dxa"/>
              <w:end w:w="120" w:type="dxa"/>
            </w:tcMar>
            <w:vAlign w:val="center"/>
          </w:tcPr>
          <w:p>
            <w:pPr>
              <w:spacing w:after="80"/>
              <w:jc w:val="right"/>
            </w:pPr>
            <w:r>
              <w:rPr>
                <w:rFonts w:ascii="Calibri" w:hAnsi="Calibri" w:eastAsia="Calibri"/>
                <w:b/>
                <w:color w:val="2E74B5"/>
                <w:sz w:val="17"/>
              </w:rPr>
              <w:t>AUDIT DATE</w:t>
            </w:r>
          </w:p>
        </w:tc>
        <w:tc>
          <w:tcPr>
            <w:tcW w:type="dxa" w:w="6660"/>
            <w:tcMar>
              <w:top w:w="80" w:type="dxa"/>
              <w:start w:w="120" w:type="dxa"/>
              <w:bottom w:w="80" w:type="dxa"/>
              <w:end w:w="120" w:type="dxa"/>
            </w:tcMar>
            <w:vAlign w:val="center"/>
          </w:tcPr>
          <w:p>
            <w:pPr>
              <w:spacing w:after="80"/>
            </w:pPr>
            <w:r>
              <w:rPr>
                <w:rFonts w:ascii="Calibri" w:hAnsi="Calibri" w:eastAsia="Calibri"/>
                <w:color w:val="243447"/>
                <w:sz w:val="19"/>
              </w:rPr>
              <w:t>18 July 2026</w:t>
            </w:r>
          </w:p>
        </w:tc>
      </w:tr>
      <w:tr>
        <w:tc>
          <w:tcPr>
            <w:tcW w:type="dxa" w:w="2700"/>
            <w:tcMar>
              <w:top w:w="80" w:type="dxa"/>
              <w:start w:w="120" w:type="dxa"/>
              <w:bottom w:w="80" w:type="dxa"/>
              <w:end w:w="120" w:type="dxa"/>
            </w:tcMar>
            <w:vAlign w:val="center"/>
          </w:tcPr>
          <w:p>
            <w:pPr>
              <w:spacing w:after="80"/>
              <w:jc w:val="right"/>
            </w:pPr>
            <w:r>
              <w:rPr>
                <w:rFonts w:ascii="Calibri" w:hAnsi="Calibri" w:eastAsia="Calibri"/>
                <w:b/>
                <w:color w:val="2E74B5"/>
                <w:sz w:val="17"/>
              </w:rPr>
              <w:t>CODE BASELINE</w:t>
            </w:r>
          </w:p>
        </w:tc>
        <w:tc>
          <w:tcPr>
            <w:tcW w:type="dxa" w:w="6660"/>
            <w:tcMar>
              <w:top w:w="80" w:type="dxa"/>
              <w:start w:w="120" w:type="dxa"/>
              <w:bottom w:w="80" w:type="dxa"/>
              <w:end w:w="120" w:type="dxa"/>
            </w:tcMar>
            <w:vAlign w:val="center"/>
          </w:tcPr>
          <w:p>
            <w:pPr>
              <w:spacing w:after="80"/>
            </w:pPr>
            <w:r>
              <w:rPr>
                <w:rFonts w:ascii="Calibri" w:hAnsi="Calibri" w:eastAsia="Calibri"/>
                <w:color w:val="243447"/>
                <w:sz w:val="19"/>
              </w:rPr>
              <w:t>main • 653ff632e0cecb6114f50e6fb525ebe2cb592942</w:t>
            </w:r>
          </w:p>
        </w:tc>
      </w:tr>
      <w:tr>
        <w:tc>
          <w:tcPr>
            <w:tcW w:type="dxa" w:w="2700"/>
            <w:tcMar>
              <w:top w:w="80" w:type="dxa"/>
              <w:start w:w="120" w:type="dxa"/>
              <w:bottom w:w="80" w:type="dxa"/>
              <w:end w:w="120" w:type="dxa"/>
            </w:tcMar>
            <w:vAlign w:val="center"/>
          </w:tcPr>
          <w:p>
            <w:pPr>
              <w:spacing w:after="80"/>
              <w:jc w:val="right"/>
            </w:pPr>
            <w:r>
              <w:rPr>
                <w:rFonts w:ascii="Calibri" w:hAnsi="Calibri" w:eastAsia="Calibri"/>
                <w:b/>
                <w:color w:val="2E74B5"/>
                <w:sz w:val="17"/>
              </w:rPr>
              <w:t>STATUS</w:t>
            </w:r>
          </w:p>
        </w:tc>
        <w:tc>
          <w:tcPr>
            <w:tcW w:type="dxa" w:w="6660"/>
            <w:tcMar>
              <w:top w:w="80" w:type="dxa"/>
              <w:start w:w="120" w:type="dxa"/>
              <w:bottom w:w="80" w:type="dxa"/>
              <w:end w:w="120" w:type="dxa"/>
            </w:tcMar>
            <w:vAlign w:val="center"/>
          </w:tcPr>
          <w:p>
            <w:pPr>
              <w:spacing w:after="80"/>
            </w:pPr>
            <w:r>
              <w:rPr>
                <w:rFonts w:ascii="Calibri" w:hAnsi="Calibri" w:eastAsia="Calibri"/>
                <w:color w:val="243447"/>
                <w:sz w:val="19"/>
              </w:rPr>
              <w:t>Current implementation baseline and living progress register</w:t>
            </w:r>
          </w:p>
        </w:tc>
      </w:tr>
    </w:tbl>
    <w:p/>
    <w:tbl>
      <w:tblPr>
        <w:tblW w:type="dxa" w:w="9360"/>
        <w:jc w:val="left"/>
        <w:tblLayout w:type="fixed"/>
        <w:tblLook w:firstColumn="1" w:firstRow="1" w:lastColumn="0" w:lastRow="0" w:noHBand="0" w:noVBand="1" w:val="04A0"/>
        <w:tblInd w:w="0" w:type="dxa"/>
        <w:tblBorders>
          <w:top w:val="single" w:sz="3" w:space="0" w:color="D3DDE7"/>
          <w:left w:val="single" w:sz="3" w:space="0" w:color="D3DDE7"/>
          <w:bottom w:val="single" w:sz="3" w:space="0" w:color="D3DDE7"/>
          <w:right w:val="single" w:sz="3" w:space="0" w:color="D3DDE7"/>
          <w:insideH w:val="single" w:sz="3" w:space="0" w:color="D3DDE7"/>
          <w:insideV w:val="single" w:sz="3" w:space="0" w:color="D3DDE7"/>
        </w:tblBorders>
      </w:tblPr>
      <w:tblGrid>
        <w:gridCol w:w="3120"/>
        <w:gridCol w:w="3120"/>
        <w:gridCol w:w="3120"/>
      </w:tblGrid>
      <w:tr>
        <w:tc>
          <w:tcPr>
            <w:tcW w:type="dxa" w:w="3120"/>
            <w:tcMar>
              <w:top w:w="80" w:type="dxa"/>
              <w:start w:w="120" w:type="dxa"/>
              <w:bottom w:w="80" w:type="dxa"/>
              <w:end w:w="120" w:type="dxa"/>
            </w:tcMar>
            <w:vAlign w:val="center"/>
            <w:shd w:fill="F4F7FA" w:val="clear"/>
          </w:tcPr>
          <w:p>
            <w:pPr>
              <w:spacing w:before="100" w:after="20"/>
              <w:jc w:val="center"/>
            </w:pPr>
            <w:r>
              <w:rPr>
                <w:rFonts w:ascii="Calibri" w:hAnsi="Calibri" w:eastAsia="Calibri"/>
                <w:b/>
                <w:color w:val="183A5A"/>
                <w:sz w:val="26"/>
              </w:rPr>
              <w:t>65</w:t>
            </w:r>
          </w:p>
          <w:p>
            <w:pPr>
              <w:spacing w:after="100"/>
              <w:jc w:val="center"/>
            </w:pPr>
            <w:r>
              <w:rPr>
                <w:rFonts w:ascii="Calibri" w:hAnsi="Calibri" w:eastAsia="Calibri"/>
                <w:color w:val="5D6B78"/>
                <w:sz w:val="16"/>
              </w:rPr>
              <w:t>API route files</w:t>
            </w:r>
          </w:p>
        </w:tc>
        <w:tc>
          <w:tcPr>
            <w:tcW w:type="dxa" w:w="3120"/>
            <w:tcMar>
              <w:top w:w="80" w:type="dxa"/>
              <w:start w:w="120" w:type="dxa"/>
              <w:bottom w:w="80" w:type="dxa"/>
              <w:end w:w="120" w:type="dxa"/>
            </w:tcMar>
            <w:vAlign w:val="center"/>
            <w:shd w:fill="F4F7FA" w:val="clear"/>
          </w:tcPr>
          <w:p>
            <w:pPr>
              <w:spacing w:before="100" w:after="20"/>
              <w:jc w:val="center"/>
            </w:pPr>
            <w:r>
              <w:rPr>
                <w:rFonts w:ascii="Calibri" w:hAnsi="Calibri" w:eastAsia="Calibri"/>
                <w:b/>
                <w:color w:val="183A5A"/>
                <w:sz w:val="26"/>
              </w:rPr>
              <w:t>79 / 243</w:t>
            </w:r>
          </w:p>
          <w:p>
            <w:pPr>
              <w:spacing w:after="100"/>
              <w:jc w:val="center"/>
            </w:pPr>
            <w:r>
              <w:rPr>
                <w:rFonts w:ascii="Calibri" w:hAnsi="Calibri" w:eastAsia="Calibri"/>
                <w:color w:val="5D6B78"/>
                <w:sz w:val="16"/>
              </w:rPr>
              <w:t>Vitest files / tests passed</w:t>
            </w:r>
          </w:p>
        </w:tc>
        <w:tc>
          <w:tcPr>
            <w:tcW w:type="dxa" w:w="3120"/>
            <w:tcMar>
              <w:top w:w="80" w:type="dxa"/>
              <w:start w:w="120" w:type="dxa"/>
              <w:bottom w:w="80" w:type="dxa"/>
              <w:end w:w="120" w:type="dxa"/>
            </w:tcMar>
            <w:vAlign w:val="center"/>
            <w:shd w:fill="F4F7FA" w:val="clear"/>
          </w:tcPr>
          <w:p>
            <w:pPr>
              <w:spacing w:before="100" w:after="20"/>
              <w:jc w:val="center"/>
            </w:pPr>
            <w:r>
              <w:rPr>
                <w:rFonts w:ascii="Calibri" w:hAnsi="Calibri" w:eastAsia="Calibri"/>
                <w:b/>
                <w:color w:val="183A5A"/>
                <w:sz w:val="26"/>
              </w:rPr>
              <w:t>34</w:t>
            </w:r>
          </w:p>
          <w:p>
            <w:pPr>
              <w:spacing w:after="100"/>
              <w:jc w:val="center"/>
            </w:pPr>
            <w:r>
              <w:rPr>
                <w:rFonts w:ascii="Calibri" w:hAnsi="Calibri" w:eastAsia="Calibri"/>
                <w:color w:val="5D6B78"/>
                <w:sz w:val="16"/>
              </w:rPr>
              <w:t>tracked baseline risks</w:t>
            </w:r>
          </w:p>
        </w:tc>
      </w:tr>
      <w:tr>
        <w:tc>
          <w:tcPr>
            <w:tcW w:type="dxa" w:w="3120"/>
            <w:tcMar>
              <w:top w:w="80" w:type="dxa"/>
              <w:start w:w="120" w:type="dxa"/>
              <w:bottom w:w="80" w:type="dxa"/>
              <w:end w:w="120" w:type="dxa"/>
            </w:tcMar>
            <w:vAlign w:val="center"/>
            <w:shd w:fill="F4F7FA" w:val="clear"/>
          </w:tcPr>
          <w:p>
            <w:pPr>
              <w:spacing w:before="100" w:after="20"/>
              <w:jc w:val="center"/>
            </w:pPr>
            <w:r>
              <w:rPr>
                <w:rFonts w:ascii="Calibri" w:hAnsi="Calibri" w:eastAsia="Calibri"/>
                <w:b/>
                <w:color w:val="183A5A"/>
                <w:sz w:val="26"/>
              </w:rPr>
              <w:t>37</w:t>
            </w:r>
          </w:p>
          <w:p>
            <w:pPr>
              <w:spacing w:after="100"/>
              <w:jc w:val="center"/>
            </w:pPr>
            <w:r>
              <w:rPr>
                <w:rFonts w:ascii="Calibri" w:hAnsi="Calibri" w:eastAsia="Calibri"/>
                <w:color w:val="5D6B78"/>
                <w:sz w:val="16"/>
              </w:rPr>
              <w:t>UI page files</w:t>
            </w:r>
          </w:p>
        </w:tc>
        <w:tc>
          <w:tcPr>
            <w:tcW w:type="dxa" w:w="3120"/>
            <w:tcMar>
              <w:top w:w="80" w:type="dxa"/>
              <w:start w:w="120" w:type="dxa"/>
              <w:bottom w:w="80" w:type="dxa"/>
              <w:end w:w="120" w:type="dxa"/>
            </w:tcMar>
            <w:vAlign w:val="center"/>
            <w:shd w:fill="F4F7FA" w:val="clear"/>
          </w:tcPr>
          <w:p>
            <w:pPr>
              <w:spacing w:before="100" w:after="20"/>
              <w:jc w:val="center"/>
            </w:pPr>
            <w:r>
              <w:rPr>
                <w:rFonts w:ascii="Calibri" w:hAnsi="Calibri" w:eastAsia="Calibri"/>
                <w:b/>
                <w:color w:val="183A5A"/>
                <w:sz w:val="26"/>
              </w:rPr>
              <w:t>24</w:t>
            </w:r>
          </w:p>
          <w:p>
            <w:pPr>
              <w:spacing w:after="100"/>
              <w:jc w:val="center"/>
            </w:pPr>
            <w:r>
              <w:rPr>
                <w:rFonts w:ascii="Calibri" w:hAnsi="Calibri" w:eastAsia="Calibri"/>
                <w:color w:val="5D6B78"/>
                <w:sz w:val="16"/>
              </w:rPr>
              <w:t>Prisma models</w:t>
            </w:r>
          </w:p>
        </w:tc>
        <w:tc>
          <w:tcPr>
            <w:tcW w:type="dxa" w:w="3120"/>
            <w:tcMar>
              <w:top w:w="80" w:type="dxa"/>
              <w:start w:w="120" w:type="dxa"/>
              <w:bottom w:w="80" w:type="dxa"/>
              <w:end w:w="120" w:type="dxa"/>
            </w:tcMar>
            <w:vAlign w:val="center"/>
            <w:shd w:fill="F4F7FA" w:val="clear"/>
          </w:tcPr>
          <w:p>
            <w:pPr>
              <w:spacing w:before="100" w:after="20"/>
              <w:jc w:val="center"/>
            </w:pPr>
            <w:r>
              <w:rPr>
                <w:rFonts w:ascii="Calibri" w:hAnsi="Calibri" w:eastAsia="Calibri"/>
                <w:b/>
                <w:color w:val="183A5A"/>
                <w:sz w:val="26"/>
              </w:rPr>
              <w:t>1 critical</w:t>
            </w:r>
          </w:p>
          <w:p>
            <w:pPr>
              <w:spacing w:after="100"/>
              <w:jc w:val="center"/>
            </w:pPr>
            <w:r>
              <w:rPr>
                <w:rFonts w:ascii="Calibri" w:hAnsi="Calibri" w:eastAsia="Calibri"/>
                <w:color w:val="5D6B78"/>
                <w:sz w:val="16"/>
              </w:rPr>
              <w:t>dependency-audit severity</w:t>
            </w:r>
          </w:p>
        </w:tc>
      </w:tr>
    </w:tbl>
    <w:p>
      <w:pPr>
        <w:spacing w:before="320" w:after="0"/>
        <w:jc w:val="center"/>
      </w:pPr>
      <w:r>
        <w:rPr>
          <w:rFonts w:ascii="Calibri" w:hAnsi="Calibri" w:eastAsia="Calibri"/>
          <w:color w:val="5D6B78"/>
          <w:sz w:val="17"/>
        </w:rPr>
        <w:t>Canonical source: docs/PGLMS_MASTER_SYSTEM_AUDIT_AND_PROGRESS_REGISTER.md</w:t>
      </w:r>
    </w:p>
    <w:p>
      <w:r>
        <w:br w:type="page"/>
      </w:r>
    </w:p>
    <w:p>
      <w:pPr>
        <w:spacing w:after="100"/>
      </w:pPr>
      <w:r>
        <w:rPr>
          <w:rFonts w:ascii="Calibri" w:hAnsi="Calibri" w:eastAsia="Calibri"/>
          <w:b/>
          <w:color w:val="183A5A"/>
          <w:sz w:val="44"/>
        </w:rPr>
        <w:t>Contents</w:t>
      </w:r>
    </w:p>
    <w:p>
      <w:pPr>
        <w:spacing w:after="320"/>
      </w:pPr>
      <w:r>
        <w:rPr>
          <w:rFonts w:ascii="Calibri" w:hAnsi="Calibri" w:eastAsia="Calibri"/>
          <w:color w:val="5D6B78"/>
          <w:sz w:val="21"/>
        </w:rPr>
        <w:t>Major sections in the implementation baseline</w:t>
      </w:r>
    </w:p>
    <w:p>
      <w:pPr>
        <w:keepLines/>
        <w:spacing w:after="80"/>
        <w:ind w:left="115" w:hanging="115"/>
      </w:pPr>
      <w:r>
        <w:rPr>
          <w:rFonts w:ascii="Calibri" w:hAnsi="Calibri" w:eastAsia="Calibri"/>
          <w:b/>
          <w:color w:val="1F4D78"/>
          <w:sz w:val="20"/>
        </w:rPr>
        <w:t>Document control and maintenance</w:t>
      </w:r>
    </w:p>
    <w:p>
      <w:pPr>
        <w:keepLines/>
        <w:spacing w:after="80"/>
        <w:ind w:left="115" w:hanging="115"/>
      </w:pPr>
      <w:r>
        <w:rPr>
          <w:rFonts w:ascii="Calibri" w:hAnsi="Calibri" w:eastAsia="Calibri"/>
          <w:b/>
          <w:color w:val="1F4D78"/>
          <w:sz w:val="20"/>
        </w:rPr>
        <w:t>1. Executive summary</w:t>
      </w:r>
    </w:p>
    <w:p>
      <w:pPr>
        <w:keepLines/>
        <w:spacing w:after="80"/>
        <w:ind w:left="115" w:hanging="115"/>
      </w:pPr>
      <w:r>
        <w:rPr>
          <w:rFonts w:ascii="Calibri" w:hAnsi="Calibri" w:eastAsia="Calibri"/>
          <w:b w:val="0"/>
          <w:color w:val="1F4D78"/>
          <w:sz w:val="20"/>
        </w:rPr>
        <w:t>2. Audit scope, method, and limitations</w:t>
      </w:r>
    </w:p>
    <w:p>
      <w:pPr>
        <w:keepLines/>
        <w:spacing w:after="80"/>
        <w:ind w:left="115" w:hanging="115"/>
      </w:pPr>
      <w:r>
        <w:rPr>
          <w:rFonts w:ascii="Calibri" w:hAnsi="Calibri" w:eastAsia="Calibri"/>
          <w:b w:val="0"/>
          <w:color w:val="1F4D78"/>
          <w:sz w:val="20"/>
        </w:rPr>
        <w:t>3. System purpose and lifecycle scope</w:t>
      </w:r>
    </w:p>
    <w:p>
      <w:pPr>
        <w:keepLines/>
        <w:spacing w:after="80"/>
        <w:ind w:left="115" w:hanging="115"/>
      </w:pPr>
      <w:r>
        <w:rPr>
          <w:rFonts w:ascii="Calibri" w:hAnsi="Calibri" w:eastAsia="Calibri"/>
          <w:b w:val="0"/>
          <w:color w:val="1F4D78"/>
          <w:sz w:val="20"/>
        </w:rPr>
        <w:t>4. Architecture and technology stack</w:t>
      </w:r>
    </w:p>
    <w:p>
      <w:pPr>
        <w:keepLines/>
        <w:spacing w:after="80"/>
        <w:ind w:left="115" w:hanging="115"/>
      </w:pPr>
      <w:r>
        <w:rPr>
          <w:rFonts w:ascii="Calibri" w:hAnsi="Calibri" w:eastAsia="Calibri"/>
          <w:b w:val="0"/>
          <w:color w:val="1F4D78"/>
          <w:sz w:val="20"/>
        </w:rPr>
        <w:t>5. Canonical domain model and state machines</w:t>
      </w:r>
    </w:p>
    <w:p>
      <w:pPr>
        <w:keepLines/>
        <w:spacing w:after="80"/>
        <w:ind w:left="115" w:hanging="115"/>
      </w:pPr>
      <w:r>
        <w:rPr>
          <w:rFonts w:ascii="Calibri" w:hAnsi="Calibri" w:eastAsia="Calibri"/>
          <w:b w:val="0"/>
          <w:color w:val="1F4D78"/>
          <w:sz w:val="20"/>
        </w:rPr>
        <w:t>6. Observed capability/requirements coverage</w:t>
      </w:r>
    </w:p>
    <w:p>
      <w:pPr>
        <w:keepLines/>
        <w:spacing w:after="80"/>
        <w:ind w:left="115" w:hanging="115"/>
      </w:pPr>
      <w:r>
        <w:rPr>
          <w:rFonts w:ascii="Calibri" w:hAnsi="Calibri" w:eastAsia="Calibri"/>
          <w:b w:val="0"/>
          <w:color w:val="1F4D78"/>
          <w:sz w:val="20"/>
        </w:rPr>
        <w:t>7. Roles, responsibilities, and permissions</w:t>
      </w:r>
    </w:p>
    <w:p>
      <w:pPr>
        <w:keepLines/>
        <w:spacing w:after="80"/>
        <w:ind w:left="115" w:hanging="115"/>
      </w:pPr>
      <w:r>
        <w:rPr>
          <w:rFonts w:ascii="Calibri" w:hAnsi="Calibri" w:eastAsia="Calibri"/>
          <w:b w:val="0"/>
          <w:color w:val="1F4D78"/>
          <w:sz w:val="20"/>
        </w:rPr>
        <w:t>8. Dashboard and user-interface inventory</w:t>
      </w:r>
    </w:p>
    <w:p>
      <w:pPr>
        <w:keepLines/>
        <w:spacing w:after="80"/>
        <w:ind w:left="115" w:hanging="115"/>
      </w:pPr>
      <w:r>
        <w:rPr>
          <w:rFonts w:ascii="Calibri" w:hAnsi="Calibri" w:eastAsia="Calibri"/>
          <w:b w:val="0"/>
          <w:color w:val="1F4D78"/>
          <w:sz w:val="20"/>
        </w:rPr>
        <w:t>9. End-to-end workflow reference</w:t>
      </w:r>
    </w:p>
    <w:p>
      <w:pPr>
        <w:keepLines/>
        <w:spacing w:after="80"/>
        <w:ind w:left="115" w:hanging="115"/>
      </w:pPr>
      <w:r>
        <w:rPr>
          <w:rFonts w:ascii="Calibri" w:hAnsi="Calibri" w:eastAsia="Calibri"/>
          <w:b w:val="0"/>
          <w:color w:val="1F4D78"/>
          <w:sz w:val="20"/>
        </w:rPr>
        <w:t>10. Notifications and email trigger catalogue</w:t>
      </w:r>
    </w:p>
    <w:p>
      <w:pPr>
        <w:keepLines/>
        <w:spacing w:after="80"/>
        <w:ind w:left="115" w:hanging="115"/>
      </w:pPr>
      <w:r>
        <w:rPr>
          <w:rFonts w:ascii="Calibri" w:hAnsi="Calibri" w:eastAsia="Calibri"/>
          <w:b w:val="0"/>
          <w:color w:val="1F4D78"/>
          <w:sz w:val="20"/>
        </w:rPr>
        <w:t>11. Administrator features, reports, and maintenance</w:t>
      </w:r>
    </w:p>
    <w:p>
      <w:pPr>
        <w:keepLines/>
        <w:spacing w:after="80"/>
        <w:ind w:left="115" w:hanging="115"/>
      </w:pPr>
      <w:r>
        <w:rPr>
          <w:rFonts w:ascii="Calibri" w:hAnsi="Calibri" w:eastAsia="Calibri"/>
          <w:b w:val="0"/>
          <w:color w:val="1F4D78"/>
          <w:sz w:val="20"/>
        </w:rPr>
        <w:t>12. API route catalogue</w:t>
      </w:r>
    </w:p>
    <w:p>
      <w:pPr>
        <w:keepLines/>
        <w:spacing w:after="80"/>
        <w:ind w:left="115" w:hanging="115"/>
      </w:pPr>
      <w:r>
        <w:rPr>
          <w:rFonts w:ascii="Calibri" w:hAnsi="Calibri" w:eastAsia="Calibri"/>
          <w:b w:val="0"/>
          <w:color w:val="1F4D78"/>
          <w:sz w:val="20"/>
        </w:rPr>
        <w:t>13. Testing, quality, security, and operational readiness</w:t>
      </w:r>
    </w:p>
    <w:p>
      <w:pPr>
        <w:keepLines/>
        <w:spacing w:after="80"/>
        <w:ind w:left="115" w:hanging="115"/>
      </w:pPr>
      <w:r>
        <w:rPr>
          <w:rFonts w:ascii="Calibri" w:hAnsi="Calibri" w:eastAsia="Calibri"/>
          <w:b w:val="0"/>
          <w:color w:val="1F4D78"/>
          <w:sz w:val="20"/>
        </w:rPr>
        <w:t>14. Source map for future developers</w:t>
      </w:r>
    </w:p>
    <w:p>
      <w:pPr>
        <w:keepLines/>
        <w:spacing w:after="80"/>
        <w:ind w:left="115" w:hanging="115"/>
      </w:pPr>
      <w:r>
        <w:rPr>
          <w:rFonts w:ascii="Calibri" w:hAnsi="Calibri" w:eastAsia="Calibri"/>
          <w:b w:val="0"/>
          <w:color w:val="1F4D78"/>
          <w:sz w:val="20"/>
        </w:rPr>
        <w:t>15. Living progress register</w:t>
      </w:r>
    </w:p>
    <w:p>
      <w:pPr>
        <w:keepLines/>
        <w:spacing w:after="80"/>
        <w:ind w:left="115" w:hanging="115"/>
      </w:pPr>
      <w:r>
        <w:rPr>
          <w:rFonts w:ascii="Calibri" w:hAnsi="Calibri" w:eastAsia="Calibri"/>
          <w:b w:val="0"/>
          <w:color w:val="1F4D78"/>
          <w:sz w:val="20"/>
        </w:rPr>
        <w:t>16. Current flaws, risks, and recommended solutions</w:t>
      </w:r>
    </w:p>
    <w:p>
      <w:pPr>
        <w:spacing w:before="80" w:after="160"/>
        <w:shd w:fill="E8EEF5"/>
        <w:pBdr>
          <w:left w:val="single" w:sz="18" w:space="8" w:color="2E74B5"/>
        </w:pBdr>
        <w:ind w:left="230" w:right="115"/>
      </w:pPr>
      <w:r>
        <w:rPr>
          <w:rFonts w:ascii="Calibri" w:hAnsi="Calibri" w:eastAsia="Calibri"/>
          <w:color w:val="1F4D78"/>
          <w:sz w:val="19"/>
        </w:rPr>
        <w:t>Use Word’s Navigation pane to browse all second- and third-level workflow and risk headings.</w:t>
      </w:r>
    </w:p>
    <w:p>
      <w:r>
        <w:br w:type="page"/>
      </w:r>
    </w:p>
    <w:p>
      <w:pPr>
        <w:widowControl/>
        <w:spacing w:before="0" w:after="120" w:lineRule="auto" w:line="300"/>
      </w:pPr>
      <w:r>
        <w:rPr>
          <w:rFonts w:ascii="Calibri" w:hAnsi="Calibri" w:eastAsia="Calibri"/>
          <w:b/>
          <w:color w:val="243447"/>
          <w:sz w:val="22"/>
        </w:rPr>
        <w:t>Document ID:</w:t>
      </w:r>
      <w:r>
        <w:rPr>
          <w:rFonts w:ascii="Calibri" w:hAnsi="Calibri" w:eastAsia="Calibri"/>
          <w:color w:val="243447"/>
          <w:sz w:val="22"/>
        </w:rPr>
        <w:t xml:space="preserve"> PGLMS-MASTER-001</w:t>
      </w:r>
      <w:r>
        <w:br/>
      </w:r>
      <w:r>
        <w:rPr>
          <w:rFonts w:ascii="Calibri" w:hAnsi="Calibri" w:eastAsia="Calibri"/>
          <w:b/>
          <w:color w:val="243447"/>
          <w:sz w:val="22"/>
        </w:rPr>
        <w:t>Baseline version:</w:t>
      </w:r>
      <w:r>
        <w:rPr>
          <w:rFonts w:ascii="Calibri" w:hAnsi="Calibri" w:eastAsia="Calibri"/>
          <w:color w:val="243447"/>
          <w:sz w:val="22"/>
        </w:rPr>
        <w:t xml:space="preserve"> 1.0</w:t>
      </w:r>
      <w:r>
        <w:br/>
      </w:r>
      <w:r>
        <w:rPr>
          <w:rFonts w:ascii="Calibri" w:hAnsi="Calibri" w:eastAsia="Calibri"/>
          <w:b/>
          <w:color w:val="243447"/>
          <w:sz w:val="22"/>
        </w:rPr>
        <w:t>Audit date:</w:t>
      </w:r>
      <w:r>
        <w:rPr>
          <w:rFonts w:ascii="Calibri" w:hAnsi="Calibri" w:eastAsia="Calibri"/>
          <w:color w:val="243447"/>
          <w:sz w:val="22"/>
        </w:rPr>
        <w:t xml:space="preserve"> 18 July 2026</w:t>
      </w:r>
      <w:r>
        <w:br/>
      </w:r>
      <w:r>
        <w:rPr>
          <w:rFonts w:ascii="Calibri" w:hAnsi="Calibri" w:eastAsia="Calibri"/>
          <w:b/>
          <w:color w:val="243447"/>
          <w:sz w:val="22"/>
        </w:rPr>
        <w:t>Audited branch:</w:t>
      </w:r>
      <w:r>
        <w:rPr>
          <w:rFonts w:ascii="Calibri" w:hAnsi="Calibri" w:eastAsia="Calibri"/>
          <w:color w:val="243447"/>
          <w:sz w:val="22"/>
        </w:rPr>
        <w:t xml:space="preserve"> </w:t>
      </w:r>
      <w:r>
        <w:rPr>
          <w:rFonts w:ascii="Consolas" w:hAnsi="Consolas" w:eastAsia="Consolas"/>
          <w:color w:val="1F4D78"/>
          <w:sz w:val="20"/>
        </w:rPr>
        <w:t>main</w:t>
      </w:r>
      <w:r>
        <w:br/>
      </w:r>
      <w:r>
        <w:rPr>
          <w:rFonts w:ascii="Calibri" w:hAnsi="Calibri" w:eastAsia="Calibri"/>
          <w:b/>
          <w:color w:val="243447"/>
          <w:sz w:val="22"/>
        </w:rPr>
        <w:t>Audited commit:</w:t>
      </w:r>
      <w:r>
        <w:rPr>
          <w:rFonts w:ascii="Calibri" w:hAnsi="Calibri" w:eastAsia="Calibri"/>
          <w:color w:val="243447"/>
          <w:sz w:val="22"/>
        </w:rPr>
        <w:t xml:space="preserve"> </w:t>
      </w:r>
      <w:r>
        <w:rPr>
          <w:rFonts w:ascii="Consolas" w:hAnsi="Consolas" w:eastAsia="Consolas"/>
          <w:color w:val="1F4D78"/>
          <w:sz w:val="20"/>
        </w:rPr>
        <w:t>653ff632e0cecb6114f50e6fb525ebe2cb592942</w:t>
      </w:r>
      <w:r>
        <w:rPr>
          <w:rFonts w:ascii="Calibri" w:hAnsi="Calibri" w:eastAsia="Calibri"/>
          <w:color w:val="243447"/>
          <w:sz w:val="22"/>
        </w:rPr>
        <w:t xml:space="preserve"> — “Implement postgraduate lifecycle workflow updates”</w:t>
      </w:r>
      <w:r>
        <w:br/>
      </w:r>
      <w:r>
        <w:rPr>
          <w:rFonts w:ascii="Calibri" w:hAnsi="Calibri" w:eastAsia="Calibri"/>
          <w:b/>
          <w:color w:val="243447"/>
          <w:sz w:val="22"/>
        </w:rPr>
        <w:t>Repository:</w:t>
      </w:r>
      <w:r>
        <w:rPr>
          <w:rFonts w:ascii="Calibri" w:hAnsi="Calibri" w:eastAsia="Calibri"/>
          <w:color w:val="243447"/>
          <w:sz w:val="22"/>
        </w:rPr>
        <w:t xml:space="preserve"> </w:t>
      </w:r>
      <w:r>
        <w:rPr>
          <w:rFonts w:ascii="Consolas" w:hAnsi="Consolas" w:eastAsia="Consolas"/>
          <w:color w:val="1F4D78"/>
          <w:sz w:val="20"/>
        </w:rPr>
        <w:t>e23-co2060-MPhil-PhD-Lifecycle-Management-System</w:t>
      </w:r>
      <w:r>
        <w:br/>
      </w:r>
      <w:r>
        <w:rPr>
          <w:rFonts w:ascii="Calibri" w:hAnsi="Calibri" w:eastAsia="Calibri"/>
          <w:b/>
          <w:color w:val="243447"/>
          <w:sz w:val="22"/>
        </w:rPr>
        <w:t>Document status:</w:t>
      </w:r>
      <w:r>
        <w:rPr>
          <w:rFonts w:ascii="Calibri" w:hAnsi="Calibri" w:eastAsia="Calibri"/>
          <w:color w:val="243447"/>
          <w:sz w:val="22"/>
        </w:rPr>
        <w:t xml:space="preserve"> Current implementation baseline and living progress register</w:t>
      </w:r>
      <w:r>
        <w:br/>
      </w:r>
      <w:r>
        <w:rPr>
          <w:rFonts w:ascii="Calibri" w:hAnsi="Calibri" w:eastAsia="Calibri"/>
          <w:b/>
          <w:color w:val="243447"/>
          <w:sz w:val="22"/>
        </w:rPr>
        <w:t>Canonical source:</w:t>
      </w:r>
      <w:r>
        <w:rPr>
          <w:rFonts w:ascii="Calibri" w:hAnsi="Calibri" w:eastAsia="Calibri"/>
          <w:color w:val="243447"/>
          <w:sz w:val="22"/>
        </w:rPr>
        <w:t xml:space="preserve"> This Markdown file. A formatted DOCX is generated from the same baseline.</w:t>
      </w:r>
    </w:p>
    <w:p>
      <w:pPr>
        <w:widowControl/>
        <w:spacing w:before="80" w:after="160" w:lineRule="auto" w:line="300"/>
        <w:shd w:fill="E8EEF5"/>
        <w:pBdr>
          <w:left w:val="single" w:sz="18" w:space="8" w:color="2E74B5"/>
        </w:pBdr>
        <w:ind w:left="230" w:right="115"/>
      </w:pPr>
      <w:r>
        <w:rPr>
          <w:rFonts w:ascii="Calibri" w:hAnsi="Calibri" w:eastAsia="Calibri"/>
          <w:b/>
          <w:color w:val="1F4D78"/>
          <w:sz w:val="20"/>
        </w:rPr>
        <w:t>Source-of-truth rule.</w:t>
      </w:r>
      <w:r>
        <w:rPr>
          <w:rFonts w:ascii="Calibri" w:hAnsi="Calibri" w:eastAsia="Calibri"/>
          <w:color w:val="1F4D78"/>
          <w:sz w:val="20"/>
        </w:rPr>
        <w:t xml:space="preserve"> This report describes the behavior implemented at the audited commit. It supersedes the workflow claims in </w:t>
      </w:r>
      <w:r>
        <w:rPr>
          <w:rFonts w:ascii="Consolas" w:hAnsi="Consolas" w:eastAsia="Consolas"/>
          <w:color w:val="1F4D78"/>
          <w:sz w:val="18"/>
        </w:rPr>
        <w:t>docs/WORKFLOW_REPORT.md</w:t>
      </w:r>
      <w:r>
        <w:rPr>
          <w:rFonts w:ascii="Calibri" w:hAnsi="Calibri" w:eastAsia="Calibri"/>
          <w:color w:val="1F4D78"/>
          <w:sz w:val="20"/>
        </w:rPr>
        <w:t xml:space="preserve"> and </w:t>
      </w:r>
      <w:r>
        <w:rPr>
          <w:rFonts w:ascii="Consolas" w:hAnsi="Consolas" w:eastAsia="Consolas"/>
          <w:color w:val="1F4D78"/>
          <w:sz w:val="18"/>
        </w:rPr>
        <w:t>output/pdf/pglms_admin_handover_report.*</w:t>
      </w:r>
      <w:r>
        <w:rPr>
          <w:rFonts w:ascii="Calibri" w:hAnsi="Calibri" w:eastAsia="Calibri"/>
          <w:color w:val="1F4D78"/>
          <w:sz w:val="20"/>
        </w:rPr>
        <w:t xml:space="preserve"> where those documents conflict with the current code. Update the document control, capability matrix, change register, and risk register whenever the system changes.</w:t>
      </w:r>
    </w:p>
    <w:p>
      <w:pPr>
        <w:pStyle w:val="Heading1"/>
        <w:pageBreakBefore w:val="0"/>
      </w:pPr>
      <w:r>
        <w:rPr>
          <w:rFonts w:ascii="Calibri" w:hAnsi="Calibri" w:eastAsia="Calibri"/>
          <w:color w:val="2E74B5"/>
          <w:sz w:val="32"/>
        </w:rPr>
        <w:t>Document control and maintenance</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334"/>
        <w:gridCol w:w="3512"/>
        <w:gridCol w:w="3514"/>
      </w:tblGrid>
      <w:tr>
        <w:trPr>
          <w:tblHeader w:val="true"/>
        </w:trPr>
        <w:tc>
          <w:tcPr>
            <w:tcW w:type="dxa" w:w="233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Field</w:t>
            </w:r>
          </w:p>
        </w:tc>
        <w:tc>
          <w:tcPr>
            <w:tcW w:type="dxa" w:w="351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value</w:t>
            </w:r>
          </w:p>
        </w:tc>
        <w:tc>
          <w:tcPr>
            <w:tcW w:type="dxa" w:w="351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Maintenance rule</w:t>
            </w:r>
          </w:p>
        </w:tc>
      </w:tr>
      <w:tr>
        <w:tc>
          <w:tcPr>
            <w:tcW w:type="dxa" w:w="2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Baseline owner</w:t>
            </w:r>
          </w:p>
        </w:tc>
        <w:tc>
          <w:tcPr>
            <w:tcW w:type="dxa" w:w="351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Project team</w:t>
            </w:r>
          </w:p>
        </w:tc>
        <w:tc>
          <w:tcPr>
            <w:tcW w:type="dxa" w:w="35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Assign a named product/technical owner after review.</w:t>
            </w:r>
          </w:p>
        </w:tc>
      </w:tr>
      <w:tr>
        <w:tc>
          <w:tcPr>
            <w:tcW w:type="dxa" w:w="2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Implementation baseline</w:t>
            </w:r>
          </w:p>
        </w:tc>
        <w:tc>
          <w:tcPr>
            <w:tcW w:type="dxa" w:w="351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Commit </w:t>
            </w:r>
            <w:r>
              <w:rPr>
                <w:rFonts w:ascii="Consolas" w:hAnsi="Consolas" w:eastAsia="Consolas"/>
                <w:color w:val="1F4D78"/>
                <w:sz w:val="16"/>
              </w:rPr>
              <w:t>653ff632...</w:t>
            </w:r>
            <w:r>
              <w:rPr>
                <w:rFonts w:ascii="Calibri" w:hAnsi="Calibri" w:eastAsia="Calibri"/>
                <w:color w:val="243447"/>
                <w:sz w:val="18"/>
              </w:rPr>
              <w:t xml:space="preserve"> on </w:t>
            </w:r>
            <w:r>
              <w:rPr>
                <w:rFonts w:ascii="Consolas" w:hAnsi="Consolas" w:eastAsia="Consolas"/>
                <w:color w:val="1F4D78"/>
                <w:sz w:val="16"/>
              </w:rPr>
              <w:t>main</w:t>
            </w:r>
          </w:p>
        </w:tc>
        <w:tc>
          <w:tcPr>
            <w:tcW w:type="dxa" w:w="35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Replace only after the revised code is verified.</w:t>
            </w:r>
          </w:p>
        </w:tc>
      </w:tr>
      <w:tr>
        <w:tc>
          <w:tcPr>
            <w:tcW w:type="dxa" w:w="2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Requirements baseline</w:t>
            </w:r>
          </w:p>
        </w:tc>
        <w:tc>
          <w:tcPr>
            <w:tcW w:type="dxa" w:w="351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Observable behavior in source, schema, migrations, routes, UI, and tests</w:t>
            </w:r>
          </w:p>
        </w:tc>
        <w:tc>
          <w:tcPr>
            <w:tcW w:type="dxa" w:w="35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Add links to an approved SRS/BRD when one exists.</w:t>
            </w:r>
          </w:p>
        </w:tc>
      </w:tr>
      <w:tr>
        <w:tc>
          <w:tcPr>
            <w:tcW w:type="dxa" w:w="2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Verification baseline</w:t>
            </w:r>
          </w:p>
        </w:tc>
        <w:tc>
          <w:tcPr>
            <w:tcW w:type="dxa" w:w="3512"/>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npm test</w:t>
            </w:r>
            <w:r>
              <w:rPr>
                <w:rFonts w:ascii="Calibri" w:hAnsi="Calibri" w:eastAsia="Calibri"/>
                <w:color w:val="243447"/>
                <w:sz w:val="18"/>
              </w:rPr>
              <w:t xml:space="preserve"> and </w:t>
            </w:r>
            <w:r>
              <w:rPr>
                <w:rFonts w:ascii="Consolas" w:hAnsi="Consolas" w:eastAsia="Consolas"/>
                <w:color w:val="1F4D78"/>
                <w:sz w:val="16"/>
              </w:rPr>
              <w:t>npm run build</w:t>
            </w:r>
            <w:r>
              <w:rPr>
                <w:rFonts w:ascii="Calibri" w:hAnsi="Calibri" w:eastAsia="Calibri"/>
                <w:color w:val="243447"/>
                <w:sz w:val="18"/>
              </w:rPr>
              <w:t xml:space="preserve"> executed on 18 July 2026</w:t>
            </w:r>
          </w:p>
        </w:tc>
        <w:tc>
          <w:tcPr>
            <w:tcW w:type="dxa" w:w="35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Re-run after every material lifecycle change.</w:t>
            </w:r>
          </w:p>
        </w:tc>
      </w:tr>
      <w:tr>
        <w:tc>
          <w:tcPr>
            <w:tcW w:type="dxa" w:w="2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Review cadence</w:t>
            </w:r>
          </w:p>
        </w:tc>
        <w:tc>
          <w:tcPr>
            <w:tcW w:type="dxa" w:w="351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At each accepted change set and before a release</w:t>
            </w:r>
          </w:p>
        </w:tc>
        <w:tc>
          <w:tcPr>
            <w:tcW w:type="dxa" w:w="35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Record the date, owner, evidence, and changed capability/risk IDs.</w:t>
            </w:r>
          </w:p>
        </w:tc>
      </w:tr>
      <w:tr>
        <w:tc>
          <w:tcPr>
            <w:tcW w:type="dxa" w:w="2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Change states</w:t>
            </w:r>
          </w:p>
        </w:tc>
        <w:tc>
          <w:tcPr>
            <w:tcW w:type="dxa" w:w="351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Proposed, Approved, In progress, Implemented, Verified, Deferred, Rejected</w:t>
            </w:r>
          </w:p>
        </w:tc>
        <w:tc>
          <w:tcPr>
            <w:tcW w:type="dxa" w:w="35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“Implemented” is not “Verified”; retain evidence for both.</w:t>
            </w:r>
          </w:p>
        </w:tc>
      </w:tr>
      <w:tr>
        <w:tc>
          <w:tcPr>
            <w:tcW w:type="dxa" w:w="2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Capability states</w:t>
            </w:r>
          </w:p>
        </w:tc>
        <w:tc>
          <w:tcPr>
            <w:tcW w:type="dxa" w:w="351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Full, Partial, Backend-only, Retired, Missing, Operational verification required</w:t>
            </w:r>
          </w:p>
        </w:tc>
        <w:tc>
          <w:tcPr>
            <w:tcW w:type="dxa" w:w="35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Use the definitions below consistently.</w:t>
            </w:r>
          </w:p>
        </w:tc>
      </w:tr>
    </w:tbl>
    <w:p>
      <w:pPr>
        <w:spacing w:after="20" w:line="192" w:lineRule="auto"/>
      </w:pPr>
    </w:p>
    <w:p>
      <w:pPr>
        <w:pStyle w:val="Heading2"/>
      </w:pPr>
      <w:r>
        <w:rPr>
          <w:rFonts w:ascii="Calibri" w:hAnsi="Calibri" w:eastAsia="Calibri"/>
          <w:color w:val="2E74B5"/>
          <w:sz w:val="26"/>
        </w:rPr>
        <w:t>Capability status legend</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634"/>
        <w:gridCol w:w="5726"/>
      </w:tblGrid>
      <w:tr>
        <w:trPr>
          <w:tblHeader w:val="true"/>
        </w:trPr>
        <w:tc>
          <w:tcPr>
            <w:tcW w:type="dxa" w:w="363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Status</w:t>
            </w:r>
          </w:p>
        </w:tc>
        <w:tc>
          <w:tcPr>
            <w:tcW w:type="dxa" w:w="572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Meaning</w:t>
            </w:r>
          </w:p>
        </w:tc>
      </w:tr>
      <w:tr>
        <w:tc>
          <w:tcPr>
            <w:tcW w:type="dxa" w:w="36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8"/>
              </w:rPr>
              <w:t>Full</w:t>
            </w:r>
          </w:p>
        </w:tc>
        <w:tc>
          <w:tcPr>
            <w:tcW w:type="dxa" w:w="572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The observed capability has an end-to-end path, role checks, persistence, and usable UI for its current design. It may still have lower-priority improvement items.</w:t>
            </w:r>
          </w:p>
        </w:tc>
      </w:tr>
      <w:tr>
        <w:tc>
          <w:tcPr>
            <w:tcW w:type="dxa" w:w="36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8"/>
              </w:rPr>
              <w:t>Partial</w:t>
            </w:r>
          </w:p>
        </w:tc>
        <w:tc>
          <w:tcPr>
            <w:tcW w:type="dxa" w:w="572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 meaningful portion exists, but an expected stage, control, notification, UI, or integrity guarantee is incomplete.</w:t>
            </w:r>
          </w:p>
        </w:tc>
      </w:tr>
      <w:tr>
        <w:tc>
          <w:tcPr>
            <w:tcW w:type="dxa" w:w="36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8"/>
              </w:rPr>
              <w:t>Backend-only</w:t>
            </w:r>
          </w:p>
        </w:tc>
        <w:tc>
          <w:tcPr>
            <w:tcW w:type="dxa" w:w="572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Service/API support exists, but no complete user-facing workflow exposes it.</w:t>
            </w:r>
          </w:p>
        </w:tc>
      </w:tr>
      <w:tr>
        <w:tc>
          <w:tcPr>
            <w:tcW w:type="dxa" w:w="36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8"/>
              </w:rPr>
              <w:t>Retired</w:t>
            </w:r>
          </w:p>
        </w:tc>
        <w:tc>
          <w:tcPr>
            <w:tcW w:type="dxa" w:w="572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A route/model/label remains, but the active service intentionally returns </w:t>
            </w:r>
            <w:r>
              <w:rPr>
                <w:rFonts w:ascii="Consolas" w:hAnsi="Consolas" w:eastAsia="Consolas"/>
                <w:color w:val="1F4D78"/>
                <w:sz w:val="16"/>
              </w:rPr>
              <w:t>410 Gone</w:t>
            </w:r>
            <w:r>
              <w:rPr>
                <w:rFonts w:ascii="Calibri" w:hAnsi="Calibri" w:eastAsia="Calibri"/>
                <w:color w:val="243447"/>
                <w:sz w:val="18"/>
              </w:rPr>
              <w:t xml:space="preserve"> or the current migration removed the behavior.</w:t>
            </w:r>
          </w:p>
        </w:tc>
      </w:tr>
      <w:tr>
        <w:tc>
          <w:tcPr>
            <w:tcW w:type="dxa" w:w="36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8"/>
              </w:rPr>
              <w:t>Missing</w:t>
            </w:r>
          </w:p>
        </w:tc>
        <w:tc>
          <w:tcPr>
            <w:tcW w:type="dxa" w:w="572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implementation path was found.</w:t>
            </w:r>
          </w:p>
        </w:tc>
      </w:tr>
      <w:tr>
        <w:tc>
          <w:tcPr>
            <w:tcW w:type="dxa" w:w="36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8"/>
              </w:rPr>
              <w:t>Operational verification required</w:t>
            </w:r>
          </w:p>
        </w:tc>
        <w:tc>
          <w:tcPr>
            <w:tcW w:type="dxa" w:w="572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The repository references the capability, but deployment/runtime evidence is outside the repository and was not available.</w:t>
            </w:r>
          </w:p>
        </w:tc>
      </w:tr>
    </w:tbl>
    <w:p>
      <w:pPr>
        <w:spacing w:after="20" w:line="192" w:lineRule="auto"/>
      </w:pPr>
    </w:p>
    <w:p>
      <w:pPr>
        <w:pStyle w:val="Heading1"/>
        <w:pageBreakBefore/>
      </w:pPr>
      <w:r>
        <w:rPr>
          <w:rFonts w:ascii="Calibri" w:hAnsi="Calibri" w:eastAsia="Calibri"/>
          <w:color w:val="2E74B5"/>
          <w:sz w:val="32"/>
        </w:rPr>
        <w:t>1. Executive summary</w:t>
      </w:r>
    </w:p>
    <w:p>
      <w:pPr>
        <w:widowControl/>
        <w:spacing w:before="0" w:after="120" w:lineRule="auto" w:line="300"/>
      </w:pPr>
      <w:r>
        <w:rPr>
          <w:rFonts w:ascii="Calibri" w:hAnsi="Calibri" w:eastAsia="Calibri"/>
          <w:color w:val="243447"/>
          <w:sz w:val="22"/>
        </w:rPr>
        <w:t>PGLMS contains most of the major records and lifecycle stages needed to manage a postgraduate candidate: public application, admission, registration, supervisor assignment, proposal submission, ethics-document submission, progress reports, thesis submission, examiner assignment, viva scheduling, corrections, and graduation/final archive. Four authenticated roles—Student, Supervisor, Examiner, and Administrator—have role-scoped APIs and dashboards. A searchable document repository, email delivery log, in-app notifications, admin reports APIs, test suite, and Sentry integration are also present.</w:t>
      </w:r>
    </w:p>
    <w:p>
      <w:pPr>
        <w:widowControl/>
        <w:spacing w:before="0" w:after="120" w:lineRule="auto" w:line="300"/>
      </w:pPr>
      <w:r>
        <w:rPr>
          <w:rFonts w:ascii="Calibri" w:hAnsi="Calibri" w:eastAsia="Calibri"/>
          <w:color w:val="243447"/>
          <w:sz w:val="22"/>
        </w:rPr>
        <w:t xml:space="preserve">The current version is </w:t>
      </w:r>
      <w:r>
        <w:rPr>
          <w:rFonts w:ascii="Calibri" w:hAnsi="Calibri" w:eastAsia="Calibri"/>
          <w:b/>
          <w:color w:val="243447"/>
          <w:sz w:val="22"/>
        </w:rPr>
        <w:t>not yet a dependable end-to-end lifecycle implementation</w:t>
      </w:r>
      <w:r>
        <w:rPr>
          <w:rFonts w:ascii="Calibri" w:hAnsi="Calibri" w:eastAsia="Calibri"/>
          <w:color w:val="243447"/>
          <w:sz w:val="22"/>
        </w:rPr>
        <w:t>. Several features are structurally present but are not usable as complete workflows. The highest-impact findings are:</w:t>
      </w:r>
    </w:p>
    <w:p>
      <w:pPr>
        <w:pStyle w:val="ListNumber"/>
        <w:keepLines w:val="0"/>
      </w:pPr>
      <w:r>
        <w:rPr>
          <w:rFonts w:ascii="Consolas" w:hAnsi="Consolas" w:eastAsia="Consolas"/>
          <w:color w:val="1F4D78"/>
          <w:sz w:val="20"/>
        </w:rPr>
        <w:t>POST /api/auth/claims</w:t>
      </w:r>
      <w:r>
        <w:rPr>
          <w:rFonts w:ascii="Calibri" w:hAnsi="Calibri" w:eastAsia="Calibri"/>
          <w:color w:val="243447"/>
          <w:sz w:val="22"/>
        </w:rPr>
        <w:t xml:space="preserve"> is unauthenticated and can set a Firebase role claim and local database role, including Administrator. This is a critical privilege-escalation path.</w:t>
      </w:r>
    </w:p>
    <w:p>
      <w:pPr>
        <w:pStyle w:val="ListNumber"/>
        <w:keepLines w:val="0"/>
      </w:pPr>
      <w:r>
        <w:rPr>
          <w:rFonts w:ascii="Calibri" w:hAnsi="Calibri" w:eastAsia="Calibri"/>
          <w:color w:val="243447"/>
          <w:sz w:val="22"/>
        </w:rPr>
        <w:t>Examiner review attachments are linked directly to the student and are included in the general repository before an administrator releases the review, creating a high-risk confidentiality breach.</w:t>
      </w:r>
    </w:p>
    <w:p>
      <w:pPr>
        <w:pStyle w:val="ListNumber"/>
        <w:keepLines w:val="0"/>
      </w:pPr>
      <w:r>
        <w:rPr>
          <w:rFonts w:ascii="Calibri" w:hAnsi="Calibri" w:eastAsia="Calibri"/>
          <w:color w:val="243447"/>
          <w:sz w:val="22"/>
        </w:rPr>
        <w:t>Proposal and thesis submissions legitimately allow up to ten files, but their download/version services require exactly one current document. A valid multi-file submission therefore breaks history and current-download workflows.</w:t>
      </w:r>
    </w:p>
    <w:p>
      <w:pPr>
        <w:pStyle w:val="ListNumber"/>
        <w:keepLines w:val="0"/>
      </w:pPr>
      <w:r>
        <w:rPr>
          <w:rFonts w:ascii="Calibri" w:hAnsi="Calibri" w:eastAsia="Calibri"/>
          <w:color w:val="243447"/>
          <w:sz w:val="22"/>
        </w:rPr>
        <w:t>Proposal, progress-report, and thesis examiner-review services exist, but assignment/discovery, source-document access, review forms, release presentation, and notifications are incomplete or absent from the UI.</w:t>
      </w:r>
    </w:p>
    <w:p>
      <w:pPr>
        <w:pStyle w:val="ListNumber"/>
        <w:keepLines w:val="0"/>
      </w:pPr>
      <w:r>
        <w:rPr>
          <w:rFonts w:ascii="Calibri" w:hAnsi="Calibri" w:eastAsia="Calibri"/>
          <w:color w:val="243447"/>
          <w:sz w:val="22"/>
        </w:rPr>
        <w:t>Supervisor sign-off and legacy review panels are retired, but overdue logic, schema fields, route names, labels, and old documentation still assume sign-off. Consequently, every submitted progress report eventually becomes “overdue” with no active way to clear it.</w:t>
      </w:r>
    </w:p>
    <w:p>
      <w:pPr>
        <w:pStyle w:val="ListNumber"/>
        <w:keepLines w:val="0"/>
      </w:pPr>
      <w:r>
        <w:rPr>
          <w:rFonts w:ascii="Calibri" w:hAnsi="Calibri" w:eastAsia="Calibri"/>
          <w:color w:val="243447"/>
          <w:sz w:val="22"/>
        </w:rPr>
        <w:t>Ethics is now document-only. There is no approval/rejection/revision state, yet downstream progress and thesis logic treats any ethics package as clearance.</w:t>
      </w:r>
    </w:p>
    <w:p>
      <w:pPr>
        <w:pStyle w:val="ListNumber"/>
        <w:keepLines w:val="0"/>
      </w:pPr>
      <w:r>
        <w:rPr>
          <w:rFonts w:ascii="Calibri" w:hAnsi="Calibri" w:eastAsia="Calibri"/>
          <w:color w:val="243447"/>
          <w:sz w:val="22"/>
        </w:rPr>
        <w:t>Viva outcome entry is a single examiner-controlled value without per-examiner recommendations, quorum, comments, date enforcement, or administrative ratification. The first examiner can move the thesis to its next status.</w:t>
      </w:r>
    </w:p>
    <w:p>
      <w:pPr>
        <w:pStyle w:val="ListNumber"/>
        <w:keepLines w:val="0"/>
      </w:pPr>
      <w:r>
        <w:rPr>
          <w:rFonts w:ascii="Calibri" w:hAnsi="Calibri" w:eastAsia="Calibri"/>
          <w:color w:val="243447"/>
          <w:sz w:val="22"/>
        </w:rPr>
        <w:t>Several notification events are missing, mislabeled, fire-and-forget, or not retryable. Important transitions—including application rejection, viva outcome, corrections required, and correction approval—can be silent.</w:t>
      </w:r>
    </w:p>
    <w:p>
      <w:pPr>
        <w:pStyle w:val="ListNumber"/>
        <w:keepLines w:val="0"/>
      </w:pPr>
      <w:r>
        <w:rPr>
          <w:rFonts w:ascii="Calibri" w:hAnsi="Calibri" w:eastAsia="Calibri"/>
          <w:color w:val="243447"/>
          <w:sz w:val="22"/>
        </w:rPr>
        <w:t>Upload metadata is often committed before the browser finishes uploading to object storage. A failed upload can leave a valid-looking submission, trigger notifications, and produce a missing file.</w:t>
      </w:r>
    </w:p>
    <w:p>
      <w:pPr>
        <w:pStyle w:val="ListNumber"/>
        <w:keepLines w:val="0"/>
      </w:pPr>
      <w:r>
        <w:rPr>
          <w:rFonts w:ascii="Calibri" w:hAnsi="Calibri" w:eastAsia="Calibri"/>
          <w:color w:val="243447"/>
          <w:sz w:val="22"/>
        </w:rPr>
        <w:t>The dependency audit reported 40 known vulnerabilities in the installed production dependency graph: 1 critical, 11 high, 26 moderate, and 2 low. Direct affected packages include Next.js, Nodemailer, Firebase, Firebase Admin, Sentry, and PostCSS.</w:t>
      </w:r>
    </w:p>
    <w:p>
      <w:pPr>
        <w:widowControl/>
        <w:spacing w:before="0" w:after="120" w:lineRule="auto" w:line="300"/>
      </w:pPr>
      <w:r>
        <w:rPr>
          <w:rFonts w:ascii="Calibri" w:hAnsi="Calibri" w:eastAsia="Calibri"/>
          <w:color w:val="243447"/>
          <w:sz w:val="22"/>
        </w:rPr>
        <w:t xml:space="preserve">Quality gates are encouraging but limited: the production build completed, and all 79 Vitest files / 243 tests passed. The tests largely mock Prisma, Firebase, Supabase Storage, and SMTP. The four Playwright files are not part of </w:t>
      </w:r>
      <w:r>
        <w:rPr>
          <w:rFonts w:ascii="Consolas" w:hAnsi="Consolas" w:eastAsia="Consolas"/>
          <w:color w:val="1F4D78"/>
          <w:sz w:val="20"/>
        </w:rPr>
        <w:t>npm test</w:t>
      </w:r>
      <w:r>
        <w:rPr>
          <w:rFonts w:ascii="Calibri" w:hAnsi="Calibri" w:eastAsia="Calibri"/>
          <w:color w:val="243447"/>
          <w:sz w:val="22"/>
        </w:rPr>
        <w:t>, and no live end-to-end environment, CI pipeline, deployment configuration, or runtime security-header evidence is present in the repository.</w:t>
      </w:r>
    </w:p>
    <w:p>
      <w:pPr>
        <w:pStyle w:val="Heading2"/>
      </w:pPr>
      <w:r>
        <w:rPr>
          <w:rFonts w:ascii="Calibri" w:hAnsi="Calibri" w:eastAsia="Calibri"/>
          <w:color w:val="2E74B5"/>
          <w:sz w:val="26"/>
        </w:rPr>
        <w:t>Baseline verdict</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660"/>
        <w:gridCol w:w="5700"/>
      </w:tblGrid>
      <w:tr>
        <w:trPr>
          <w:tblHeader w:val="true"/>
        </w:trPr>
        <w:tc>
          <w:tcPr>
            <w:tcW w:type="dxa" w:w="366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Area</w:t>
            </w:r>
          </w:p>
        </w:tc>
        <w:tc>
          <w:tcPr>
            <w:tcW w:type="dxa" w:w="570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Verdict</w:t>
            </w:r>
          </w:p>
        </w:tc>
      </w:tr>
      <w:tr>
        <w:tc>
          <w:tcPr>
            <w:tcW w:type="dxa" w:w="366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Major lifecycle records</w:t>
            </w:r>
          </w:p>
        </w:tc>
        <w:tc>
          <w:tcPr>
            <w:tcW w:type="dxa" w:w="5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Mostly implemented</w:t>
            </w:r>
          </w:p>
        </w:tc>
      </w:tr>
      <w:tr>
        <w:tc>
          <w:tcPr>
            <w:tcW w:type="dxa" w:w="366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Role-scoped API access</w:t>
            </w:r>
          </w:p>
        </w:tc>
        <w:tc>
          <w:tcPr>
            <w:tcW w:type="dxa" w:w="5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Broadly implemented, with one critical claims bypass and several policy inconsistencies</w:t>
            </w:r>
          </w:p>
        </w:tc>
      </w:tr>
      <w:tr>
        <w:tc>
          <w:tcPr>
            <w:tcW w:type="dxa" w:w="366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Role responsibilities</w:t>
            </w:r>
          </w:p>
        </w:tc>
        <w:tc>
          <w:tcPr>
            <w:tcW w:type="dxa" w:w="5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Partially aligned; Supervisor and Examiner responsibilities are substantially narrower in the UI than backend/domain names imply</w:t>
            </w:r>
          </w:p>
        </w:tc>
      </w:tr>
      <w:tr>
        <w:tc>
          <w:tcPr>
            <w:tcW w:type="dxa" w:w="366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Dashboards</w:t>
            </w:r>
          </w:p>
        </w:tc>
        <w:tc>
          <w:tcPr>
            <w:tcW w:type="dxa" w:w="5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Functional KPI/link launchers; metrics and destinations contain several misleading or dead states</w:t>
            </w:r>
          </w:p>
        </w:tc>
      </w:tr>
      <w:tr>
        <w:tc>
          <w:tcPr>
            <w:tcW w:type="dxa" w:w="366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Workflow completeness</w:t>
            </w:r>
          </w:p>
        </w:tc>
        <w:tc>
          <w:tcPr>
            <w:tcW w:type="dxa" w:w="5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Partial; admissions and basic submissions are strongest, while formal review/release/finalization governance is incomplete</w:t>
            </w:r>
          </w:p>
        </w:tc>
      </w:tr>
      <w:tr>
        <w:tc>
          <w:tcPr>
            <w:tcW w:type="dxa" w:w="366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Notifications/email</w:t>
            </w:r>
          </w:p>
        </w:tc>
        <w:tc>
          <w:tcPr>
            <w:tcW w:type="dxa" w:w="5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Partial; many triggers work, but coverage, taxonomy, durability, retry, and deep links are incomplete</w:t>
            </w:r>
          </w:p>
        </w:tc>
      </w:tr>
      <w:tr>
        <w:tc>
          <w:tcPr>
            <w:tcW w:type="dxa" w:w="366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Document handling</w:t>
            </w:r>
          </w:p>
        </w:tc>
        <w:tc>
          <w:tcPr>
            <w:tcW w:type="dxa" w:w="5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Partial; signed storage is present, but versioning, upload finalization, review confidentiality, and content verification need redesign</w:t>
            </w:r>
          </w:p>
        </w:tc>
      </w:tr>
      <w:tr>
        <w:tc>
          <w:tcPr>
            <w:tcW w:type="dxa" w:w="366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Production readiness</w:t>
            </w:r>
          </w:p>
        </w:tc>
        <w:tc>
          <w:tcPr>
            <w:tcW w:type="dxa" w:w="5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 established by repository evidence</w:t>
            </w:r>
          </w:p>
        </w:tc>
      </w:tr>
    </w:tbl>
    <w:p>
      <w:pPr>
        <w:spacing w:after="20" w:line="192" w:lineRule="auto"/>
      </w:pPr>
    </w:p>
    <w:p>
      <w:pPr>
        <w:pStyle w:val="Heading1"/>
        <w:pageBreakBefore/>
      </w:pPr>
      <w:r>
        <w:rPr>
          <w:rFonts w:ascii="Calibri" w:hAnsi="Calibri" w:eastAsia="Calibri"/>
          <w:color w:val="2E74B5"/>
          <w:sz w:val="32"/>
        </w:rPr>
        <w:t>2. Audit scope, method, and limitations</w:t>
      </w:r>
    </w:p>
    <w:p>
      <w:pPr>
        <w:pStyle w:val="Heading2"/>
      </w:pPr>
      <w:r>
        <w:rPr>
          <w:rFonts w:ascii="Calibri" w:hAnsi="Calibri" w:eastAsia="Calibri"/>
          <w:color w:val="2E74B5"/>
          <w:sz w:val="26"/>
        </w:rPr>
        <w:t>2.1 What was inspected</w:t>
      </w:r>
    </w:p>
    <w:p>
      <w:pPr>
        <w:widowControl/>
        <w:spacing w:before="0" w:after="120" w:lineRule="auto" w:line="300"/>
      </w:pPr>
      <w:r>
        <w:rPr>
          <w:rFonts w:ascii="Calibri" w:hAnsi="Calibri" w:eastAsia="Calibri"/>
          <w:color w:val="243447"/>
          <w:sz w:val="22"/>
        </w:rPr>
        <w:t>The audit covered:</w:t>
      </w:r>
    </w:p>
    <w:p>
      <w:pPr>
        <w:pStyle w:val="ListBullet"/>
        <w:keepLines w:val="0"/>
      </w:pPr>
      <w:r>
        <w:rPr>
          <w:rFonts w:ascii="Calibri" w:hAnsi="Calibri" w:eastAsia="Calibri"/>
          <w:color w:val="243447"/>
          <w:sz w:val="22"/>
        </w:rPr>
        <w:t>Prisma schema, 24 models, 12 enums, and all migrations;</w:t>
      </w:r>
    </w:p>
    <w:p>
      <w:pPr>
        <w:pStyle w:val="ListBullet"/>
        <w:keepLines w:val="0"/>
      </w:pPr>
      <w:r>
        <w:rPr>
          <w:rFonts w:ascii="Calibri" w:hAnsi="Calibri" w:eastAsia="Calibri"/>
          <w:color w:val="243447"/>
          <w:sz w:val="22"/>
        </w:rPr>
        <w:t>65 API route files and their HTTP methods, authentication wrappers, service calls, and retired behavior;</w:t>
      </w:r>
    </w:p>
    <w:p>
      <w:pPr>
        <w:pStyle w:val="ListBullet"/>
        <w:keepLines w:val="0"/>
      </w:pPr>
      <w:r>
        <w:rPr>
          <w:rFonts w:ascii="Calibri" w:hAnsi="Calibri" w:eastAsia="Calibri"/>
          <w:color w:val="243447"/>
          <w:sz w:val="22"/>
        </w:rPr>
        <w:t>37 page routes, shared layouts, 57 components, role navigation, dashboards, forms, tables, loading/error/empty states, and accessibility indicators;</w:t>
      </w:r>
    </w:p>
    <w:p>
      <w:pPr>
        <w:pStyle w:val="ListBullet"/>
        <w:keepLines w:val="0"/>
      </w:pPr>
      <w:r>
        <w:rPr>
          <w:rFonts w:ascii="Calibri" w:hAnsi="Calibri" w:eastAsia="Calibri"/>
          <w:color w:val="243447"/>
          <w:sz w:val="22"/>
        </w:rPr>
        <w:t>lifecycle services for applications, registration, proposals, ethics, progress reports, examiner reviews, theses, viva, corrections, documents, archives, reports, notifications, email, Firebase, and Supabase Storage;</w:t>
      </w:r>
    </w:p>
    <w:p>
      <w:pPr>
        <w:pStyle w:val="ListBullet"/>
        <w:keepLines w:val="0"/>
      </w:pPr>
      <w:r>
        <w:rPr>
          <w:rFonts w:ascii="Calibri" w:hAnsi="Calibri" w:eastAsia="Calibri"/>
          <w:color w:val="243447"/>
          <w:sz w:val="22"/>
        </w:rPr>
        <w:t>all 83 test/spec files: 79 Vitest unit/integration-style files and 4 Playwright files;</w:t>
      </w:r>
    </w:p>
    <w:p>
      <w:pPr>
        <w:pStyle w:val="ListBullet"/>
        <w:keepLines w:val="0"/>
      </w:pPr>
      <w:r>
        <w:rPr>
          <w:rFonts w:ascii="Calibri" w:hAnsi="Calibri" w:eastAsia="Calibri"/>
          <w:color w:val="243447"/>
          <w:sz w:val="22"/>
        </w:rPr>
        <w:t>project scripts, dependencies, environment-variable usage, Sentry/Next configuration, Git state, and existing documentation;</w:t>
      </w:r>
    </w:p>
    <w:p>
      <w:pPr>
        <w:pStyle w:val="ListBullet"/>
        <w:keepLines w:val="0"/>
      </w:pPr>
      <w:r>
        <w:rPr>
          <w:rFonts w:ascii="Calibri" w:hAnsi="Calibri" w:eastAsia="Calibri"/>
          <w:color w:val="243447"/>
          <w:sz w:val="22"/>
        </w:rPr>
        <w:t xml:space="preserve">a production build, full Vitest run, targeted workflow tests, and a current </w:t>
      </w:r>
      <w:r>
        <w:rPr>
          <w:rFonts w:ascii="Consolas" w:hAnsi="Consolas" w:eastAsia="Consolas"/>
          <w:color w:val="1F4D78"/>
          <w:sz w:val="20"/>
        </w:rPr>
        <w:t>npm audit --omit=dev</w:t>
      </w:r>
      <w:r>
        <w:rPr>
          <w:rFonts w:ascii="Calibri" w:hAnsi="Calibri" w:eastAsia="Calibri"/>
          <w:color w:val="243447"/>
          <w:sz w:val="22"/>
        </w:rPr>
        <w:t xml:space="preserve"> snapshot.</w:t>
      </w:r>
    </w:p>
    <w:p>
      <w:pPr>
        <w:pStyle w:val="Heading2"/>
      </w:pPr>
      <w:r>
        <w:rPr>
          <w:rFonts w:ascii="Calibri" w:hAnsi="Calibri" w:eastAsia="Calibri"/>
          <w:color w:val="2E74B5"/>
          <w:sz w:val="26"/>
        </w:rPr>
        <w:t>2.2 Evidence collected</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808"/>
        <w:gridCol w:w="5552"/>
      </w:tblGrid>
      <w:tr>
        <w:trPr>
          <w:tblHeader w:val="true"/>
        </w:trPr>
        <w:tc>
          <w:tcPr>
            <w:tcW w:type="dxa" w:w="380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Check</w:t>
            </w:r>
          </w:p>
        </w:tc>
        <w:tc>
          <w:tcPr>
            <w:tcW w:type="dxa" w:w="555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Result</w:t>
            </w:r>
          </w:p>
        </w:tc>
      </w:tr>
      <w:tr>
        <w:tc>
          <w:tcPr>
            <w:tcW w:type="dxa" w:w="38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npm test</w:t>
            </w:r>
          </w:p>
        </w:tc>
        <w:tc>
          <w:tcPr>
            <w:tcW w:type="dxa" w:w="55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Passed: 79 files, 243 tests</w:t>
            </w:r>
          </w:p>
        </w:tc>
      </w:tr>
      <w:tr>
        <w:tc>
          <w:tcPr>
            <w:tcW w:type="dxa" w:w="38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npm run build</w:t>
            </w:r>
          </w:p>
        </w:tc>
        <w:tc>
          <w:tcPr>
            <w:tcW w:type="dxa" w:w="55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Passed: Prisma generation and Next.js production build completed; 69 routes/pages generated</w:t>
            </w:r>
          </w:p>
        </w:tc>
      </w:tr>
      <w:tr>
        <w:tc>
          <w:tcPr>
            <w:tcW w:type="dxa" w:w="380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Targeted backend test set</w:t>
            </w:r>
          </w:p>
        </w:tc>
        <w:tc>
          <w:tcPr>
            <w:tcW w:type="dxa" w:w="55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Passed: 46 tests across 21 files</w:t>
            </w:r>
          </w:p>
        </w:tc>
      </w:tr>
      <w:tr>
        <w:tc>
          <w:tcPr>
            <w:tcW w:type="dxa" w:w="380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Repository state before report</w:t>
            </w:r>
          </w:p>
        </w:tc>
        <w:tc>
          <w:tcPr>
            <w:tcW w:type="dxa" w:w="55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Clean </w:t>
            </w:r>
            <w:r>
              <w:rPr>
                <w:rFonts w:ascii="Consolas" w:hAnsi="Consolas" w:eastAsia="Consolas"/>
                <w:color w:val="1F4D78"/>
                <w:sz w:val="16"/>
              </w:rPr>
              <w:t>main</w:t>
            </w:r>
            <w:r>
              <w:rPr>
                <w:rFonts w:ascii="Calibri" w:hAnsi="Calibri" w:eastAsia="Calibri"/>
                <w:color w:val="243447"/>
                <w:sz w:val="18"/>
              </w:rPr>
              <w:t xml:space="preserve"> worktree at audited commit</w:t>
            </w:r>
          </w:p>
        </w:tc>
      </w:tr>
      <w:tr>
        <w:tc>
          <w:tcPr>
            <w:tcW w:type="dxa" w:w="380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API route files</w:t>
            </w:r>
          </w:p>
        </w:tc>
        <w:tc>
          <w:tcPr>
            <w:tcW w:type="dxa" w:w="55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65</w:t>
            </w:r>
          </w:p>
        </w:tc>
      </w:tr>
      <w:tr>
        <w:tc>
          <w:tcPr>
            <w:tcW w:type="dxa" w:w="380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UI page files</w:t>
            </w:r>
          </w:p>
        </w:tc>
        <w:tc>
          <w:tcPr>
            <w:tcW w:type="dxa" w:w="55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37</w:t>
            </w:r>
          </w:p>
        </w:tc>
      </w:tr>
      <w:tr>
        <w:tc>
          <w:tcPr>
            <w:tcW w:type="dxa" w:w="380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Component files</w:t>
            </w:r>
          </w:p>
        </w:tc>
        <w:tc>
          <w:tcPr>
            <w:tcW w:type="dxa" w:w="55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57</w:t>
            </w:r>
          </w:p>
        </w:tc>
      </w:tr>
      <w:tr>
        <w:tc>
          <w:tcPr>
            <w:tcW w:type="dxa" w:w="380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Prisma models/enums</w:t>
            </w:r>
          </w:p>
        </w:tc>
        <w:tc>
          <w:tcPr>
            <w:tcW w:type="dxa" w:w="55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24 / 12</w:t>
            </w:r>
          </w:p>
        </w:tc>
      </w:tr>
      <w:tr>
        <w:tc>
          <w:tcPr>
            <w:tcW w:type="dxa" w:w="380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Dependency audit</w:t>
            </w:r>
          </w:p>
        </w:tc>
        <w:tc>
          <w:tcPr>
            <w:tcW w:type="dxa" w:w="55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40 findings: 1 critical, 11 high, 26 moderate, 2 low</w:t>
            </w:r>
          </w:p>
        </w:tc>
      </w:tr>
    </w:tbl>
    <w:p>
      <w:pPr>
        <w:spacing w:after="20" w:line="192" w:lineRule="auto"/>
      </w:pPr>
    </w:p>
    <w:p>
      <w:pPr>
        <w:pStyle w:val="Heading2"/>
      </w:pPr>
      <w:r>
        <w:rPr>
          <w:rFonts w:ascii="Calibri" w:hAnsi="Calibri" w:eastAsia="Calibri"/>
          <w:color w:val="2E74B5"/>
          <w:sz w:val="26"/>
        </w:rPr>
        <w:t>2.3 Limitations and interpretation</w:t>
      </w:r>
    </w:p>
    <w:p>
      <w:pPr>
        <w:widowControl/>
        <w:spacing w:before="0" w:after="120" w:lineRule="auto" w:line="300"/>
      </w:pPr>
      <w:r>
        <w:rPr>
          <w:rFonts w:ascii="Calibri" w:hAnsi="Calibri" w:eastAsia="Calibri"/>
          <w:color w:val="243447"/>
          <w:sz w:val="22"/>
        </w:rPr>
        <w:t xml:space="preserve">No approved external Software Requirements Specification, Business Requirements Document, or acceptance-test catalogue was found. A few source comments refer to </w:t>
      </w:r>
      <w:r>
        <w:rPr>
          <w:rFonts w:ascii="Consolas" w:hAnsi="Consolas" w:eastAsia="Consolas"/>
          <w:color w:val="1F4D78"/>
          <w:sz w:val="20"/>
        </w:rPr>
        <w:t>REQ-FN-018</w:t>
      </w:r>
      <w:r>
        <w:rPr>
          <w:rFonts w:ascii="Calibri" w:hAnsi="Calibri" w:eastAsia="Calibri"/>
          <w:color w:val="243447"/>
          <w:sz w:val="22"/>
        </w:rPr>
        <w:t xml:space="preserve">, </w:t>
      </w:r>
      <w:r>
        <w:rPr>
          <w:rFonts w:ascii="Consolas" w:hAnsi="Consolas" w:eastAsia="Consolas"/>
          <w:color w:val="1F4D78"/>
          <w:sz w:val="20"/>
        </w:rPr>
        <w:t>REQ-FN-019</w:t>
      </w:r>
      <w:r>
        <w:rPr>
          <w:rFonts w:ascii="Calibri" w:hAnsi="Calibri" w:eastAsia="Calibri"/>
          <w:color w:val="243447"/>
          <w:sz w:val="22"/>
        </w:rPr>
        <w:t xml:space="preserve">, and </w:t>
      </w:r>
      <w:r>
        <w:rPr>
          <w:rFonts w:ascii="Consolas" w:hAnsi="Consolas" w:eastAsia="Consolas"/>
          <w:color w:val="1F4D78"/>
          <w:sz w:val="20"/>
        </w:rPr>
        <w:t>REQ-FN-020</w:t>
      </w:r>
      <w:r>
        <w:rPr>
          <w:rFonts w:ascii="Calibri" w:hAnsi="Calibri" w:eastAsia="Calibri"/>
          <w:color w:val="243447"/>
          <w:sz w:val="22"/>
        </w:rPr>
        <w:t xml:space="preserve">, but they are not a complete requirement set. Therefore, “fulfilled requirement” in this report means </w:t>
      </w:r>
      <w:r>
        <w:rPr>
          <w:rFonts w:ascii="Calibri" w:hAnsi="Calibri" w:eastAsia="Calibri"/>
          <w:b/>
          <w:color w:val="243447"/>
          <w:sz w:val="22"/>
        </w:rPr>
        <w:t>an observable capability implemented by the audited repository</w:t>
      </w:r>
      <w:r>
        <w:rPr>
          <w:rFonts w:ascii="Calibri" w:hAnsi="Calibri" w:eastAsia="Calibri"/>
          <w:color w:val="243447"/>
          <w:sz w:val="22"/>
        </w:rPr>
        <w:t>, not formal contractual acceptance.</w:t>
      </w:r>
    </w:p>
    <w:p>
      <w:pPr>
        <w:widowControl/>
        <w:spacing w:before="0" w:after="120" w:lineRule="auto" w:line="300"/>
      </w:pPr>
      <w:r>
        <w:rPr>
          <w:rFonts w:ascii="Calibri" w:hAnsi="Calibri" w:eastAsia="Calibri"/>
          <w:color w:val="243447"/>
          <w:sz w:val="22"/>
        </w:rPr>
        <w:t>The audit did not have production data, a live Firebase project, live Supabase bucket, SMTP inbox, deployed headers, scheduler, backup policy, or authenticated browser accounts. Runtime-only behavior is explicitly marked for operational verification. No application code was modified during the audit.</w:t>
      </w:r>
    </w:p>
    <w:p>
      <w:pPr>
        <w:pStyle w:val="Heading1"/>
        <w:pageBreakBefore/>
      </w:pPr>
      <w:r>
        <w:rPr>
          <w:rFonts w:ascii="Calibri" w:hAnsi="Calibri" w:eastAsia="Calibri"/>
          <w:color w:val="2E74B5"/>
          <w:sz w:val="32"/>
        </w:rPr>
        <w:t>3. System purpose and lifecycle scope</w:t>
      </w:r>
    </w:p>
    <w:p>
      <w:pPr>
        <w:widowControl/>
        <w:spacing w:before="0" w:after="120" w:lineRule="auto" w:line="300"/>
      </w:pPr>
      <w:r>
        <w:rPr>
          <w:rFonts w:ascii="Calibri" w:hAnsi="Calibri" w:eastAsia="Calibri"/>
          <w:color w:val="243447"/>
          <w:sz w:val="22"/>
        </w:rPr>
        <w:t>PGLMS is a postgraduate lifecycle management web application intended to centralize the journey from prospective applicant to final thesis archive. Despite the repository name and product branding, the implementation accepts four programme types: MPhil, PhD, MSc, and MEng (</w:t>
      </w:r>
      <w:r>
        <w:rPr>
          <w:rFonts w:ascii="Consolas" w:hAnsi="Consolas" w:eastAsia="Consolas"/>
          <w:color w:val="1F4D78"/>
          <w:sz w:val="20"/>
        </w:rPr>
        <w:t>prisma/schema.prisma:17-22</w:t>
      </w:r>
      <w:r>
        <w:rPr>
          <w:rFonts w:ascii="Calibri" w:hAnsi="Calibri" w:eastAsia="Calibri"/>
          <w:color w:val="243447"/>
          <w:sz w:val="22"/>
        </w:rPr>
        <w:t>).</w:t>
      </w:r>
    </w:p>
    <w:p>
      <w:pPr>
        <w:widowControl/>
        <w:spacing w:before="0" w:after="120" w:lineRule="auto" w:line="300"/>
      </w:pPr>
      <w:r>
        <w:rPr>
          <w:rFonts w:ascii="Calibri" w:hAnsi="Calibri" w:eastAsia="Calibri"/>
          <w:color w:val="243447"/>
          <w:sz w:val="22"/>
        </w:rPr>
        <w:t>The implemented lifecycle is:</w:t>
      </w:r>
    </w:p>
    <w:p>
      <w:pPr>
        <w:pStyle w:val="CodeBlock"/>
        <w:shd w:fill="F4F7FA"/>
        <w:pBdr>
          <w:left w:val="single" w:sz="18" w:space="8" w:color="AAB9C8"/>
        </w:pBdr>
        <w:spacing w:before="80" w:after="160"/>
        <w:ind w:left="230" w:right="115"/>
      </w:pPr>
      <w:r>
        <w:rPr>
          <w:rFonts w:ascii="Consolas" w:hAnsi="Consolas" w:eastAsia="Consolas"/>
          <w:color w:val="183A5A"/>
          <w:sz w:val="17"/>
        </w:rPr>
        <w:t>Public application</w:t>
      </w:r>
      <w:r>
        <w:br/>
      </w:r>
      <w:r>
        <w:rPr>
          <w:rFonts w:ascii="Consolas" w:hAnsi="Consolas" w:eastAsia="Consolas"/>
          <w:color w:val="183A5A"/>
          <w:sz w:val="17"/>
        </w:rPr>
        <w:t xml:space="preserve">  → administrator review/admission</w:t>
      </w:r>
      <w:r>
        <w:br/>
      </w:r>
      <w:r>
        <w:rPr>
          <w:rFonts w:ascii="Consolas" w:hAnsi="Consolas" w:eastAsia="Consolas"/>
          <w:color w:val="183A5A"/>
          <w:sz w:val="17"/>
        </w:rPr>
        <w:t xml:space="preserve">  → student account + active registration</w:t>
      </w:r>
      <w:r>
        <w:br/>
      </w:r>
      <w:r>
        <w:rPr>
          <w:rFonts w:ascii="Consolas" w:hAnsi="Consolas" w:eastAsia="Consolas"/>
          <w:color w:val="183A5A"/>
          <w:sz w:val="17"/>
        </w:rPr>
        <w:t xml:space="preserve">  → supervisor assignment</w:t>
      </w:r>
      <w:r>
        <w:br/>
      </w:r>
      <w:r>
        <w:rPr>
          <w:rFonts w:ascii="Consolas" w:hAnsi="Consolas" w:eastAsia="Consolas"/>
          <w:color w:val="183A5A"/>
          <w:sz w:val="17"/>
        </w:rPr>
        <w:t xml:space="preserve">  → proposal submission/decision</w:t>
      </w:r>
      <w:r>
        <w:br/>
      </w:r>
      <w:r>
        <w:rPr>
          <w:rFonts w:ascii="Consolas" w:hAnsi="Consolas" w:eastAsia="Consolas"/>
          <w:color w:val="183A5A"/>
          <w:sz w:val="17"/>
        </w:rPr>
        <w:t xml:space="preserve">  → ethics evidence submission</w:t>
      </w:r>
      <w:r>
        <w:br/>
      </w:r>
      <w:r>
        <w:rPr>
          <w:rFonts w:ascii="Consolas" w:hAnsi="Consolas" w:eastAsia="Consolas"/>
          <w:color w:val="183A5A"/>
          <w:sz w:val="17"/>
        </w:rPr>
        <w:t xml:space="preserve">  → progress reporting and optional examiner review</w:t>
      </w:r>
      <w:r>
        <w:br/>
      </w:r>
      <w:r>
        <w:rPr>
          <w:rFonts w:ascii="Consolas" w:hAnsi="Consolas" w:eastAsia="Consolas"/>
          <w:color w:val="183A5A"/>
          <w:sz w:val="17"/>
        </w:rPr>
        <w:t xml:space="preserve">  → thesis submission</w:t>
      </w:r>
      <w:r>
        <w:br/>
      </w:r>
      <w:r>
        <w:rPr>
          <w:rFonts w:ascii="Consolas" w:hAnsi="Consolas" w:eastAsia="Consolas"/>
          <w:color w:val="183A5A"/>
          <w:sz w:val="17"/>
        </w:rPr>
        <w:t xml:space="preserve">  → examiner assignment and optional examiner review</w:t>
      </w:r>
      <w:r>
        <w:br/>
      </w:r>
      <w:r>
        <w:rPr>
          <w:rFonts w:ascii="Consolas" w:hAnsi="Consolas" w:eastAsia="Consolas"/>
          <w:color w:val="183A5A"/>
          <w:sz w:val="17"/>
        </w:rPr>
        <w:t xml:space="preserve">  → viva scheduling/outcome</w:t>
      </w:r>
      <w:r>
        <w:br/>
      </w:r>
      <w:r>
        <w:rPr>
          <w:rFonts w:ascii="Consolas" w:hAnsi="Consolas" w:eastAsia="Consolas"/>
          <w:color w:val="183A5A"/>
          <w:sz w:val="17"/>
        </w:rPr>
        <w:t xml:space="preserve">  → corrections when required</w:t>
      </w:r>
      <w:r>
        <w:br/>
      </w:r>
      <w:r>
        <w:rPr>
          <w:rFonts w:ascii="Consolas" w:hAnsi="Consolas" w:eastAsia="Consolas"/>
          <w:color w:val="183A5A"/>
          <w:sz w:val="17"/>
        </w:rPr>
        <w:t xml:space="preserve">  → administrator finalization/graduation</w:t>
      </w:r>
      <w:r>
        <w:br/>
      </w:r>
      <w:r>
        <w:rPr>
          <w:rFonts w:ascii="Consolas" w:hAnsi="Consolas" w:eastAsia="Consolas"/>
          <w:color w:val="183A5A"/>
          <w:sz w:val="17"/>
        </w:rPr>
        <w:t xml:space="preserve">  → record/document retention</w:t>
      </w:r>
    </w:p>
    <w:p>
      <w:pPr>
        <w:widowControl/>
        <w:spacing w:before="0" w:after="120" w:lineRule="auto" w:line="300"/>
      </w:pPr>
      <w:r>
        <w:rPr>
          <w:rFonts w:ascii="Calibri" w:hAnsi="Calibri" w:eastAsia="Calibri"/>
          <w:color w:val="243447"/>
          <w:sz w:val="22"/>
        </w:rPr>
        <w:t>Not every arrow is enforced. In particular, examiner reviews are not mandatory before decisions or viva, ethics has no decision, and some generic status endpoints can bypass specialized workflows.</w:t>
      </w:r>
    </w:p>
    <w:p>
      <w:pPr>
        <w:pStyle w:val="Heading1"/>
        <w:pageBreakBefore/>
      </w:pPr>
      <w:r>
        <w:rPr>
          <w:rFonts w:ascii="Calibri" w:hAnsi="Calibri" w:eastAsia="Calibri"/>
          <w:color w:val="2E74B5"/>
          <w:sz w:val="32"/>
        </w:rPr>
        <w:t>4. Architecture and technology stack</w:t>
      </w:r>
    </w:p>
    <w:p>
      <w:pPr>
        <w:pStyle w:val="Heading2"/>
      </w:pPr>
      <w:r>
        <w:rPr>
          <w:rFonts w:ascii="Calibri" w:hAnsi="Calibri" w:eastAsia="Calibri"/>
          <w:color w:val="2E74B5"/>
          <w:sz w:val="26"/>
        </w:rPr>
        <w:t>4.1 Logical architecture</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016"/>
        <w:gridCol w:w="3671"/>
        <w:gridCol w:w="3673"/>
      </w:tblGrid>
      <w:tr>
        <w:trPr>
          <w:tblHeader w:val="true"/>
        </w:trPr>
        <w:tc>
          <w:tcPr>
            <w:tcW w:type="dxa" w:w="201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Layer</w:t>
            </w:r>
          </w:p>
        </w:tc>
        <w:tc>
          <w:tcPr>
            <w:tcW w:type="dxa" w:w="367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implementation</w:t>
            </w:r>
          </w:p>
        </w:tc>
        <w:tc>
          <w:tcPr>
            <w:tcW w:type="dxa" w:w="367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Notes</w:t>
            </w:r>
          </w:p>
        </w:tc>
      </w:tr>
      <w:tr>
        <w:tc>
          <w:tcPr>
            <w:tcW w:type="dxa" w:w="20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Web/UI</w:t>
            </w:r>
          </w:p>
        </w:tc>
        <w:tc>
          <w:tcPr>
            <w:tcW w:type="dxa" w:w="367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Next.js App Router, React, TypeScript, Tailwind CSS, shadcn/Radix components</w:t>
            </w:r>
          </w:p>
        </w:tc>
        <w:tc>
          <w:tcPr>
            <w:tcW w:type="dxa" w:w="3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 xml:space="preserve">Server and client components; role dashboards under </w:t>
            </w:r>
            <w:r>
              <w:rPr>
                <w:rFonts w:ascii="Consolas" w:hAnsi="Consolas" w:eastAsia="Consolas"/>
                <w:color w:val="1F4D78"/>
                <w:sz w:val="16"/>
              </w:rPr>
              <w:t>/dashboard</w:t>
            </w:r>
            <w:r>
              <w:rPr>
                <w:rFonts w:ascii="Calibri" w:hAnsi="Calibri" w:eastAsia="Calibri"/>
                <w:color w:val="243447"/>
                <w:sz w:val="18"/>
              </w:rPr>
              <w:t>.</w:t>
            </w:r>
          </w:p>
        </w:tc>
      </w:tr>
      <w:tr>
        <w:tc>
          <w:tcPr>
            <w:tcW w:type="dxa" w:w="20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API</w:t>
            </w:r>
          </w:p>
        </w:tc>
        <w:tc>
          <w:tcPr>
            <w:tcW w:type="dxa" w:w="367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Next.js Route Handlers under </w:t>
            </w:r>
            <w:r>
              <w:rPr>
                <w:rFonts w:ascii="Consolas" w:hAnsi="Consolas" w:eastAsia="Consolas"/>
                <w:color w:val="1F4D78"/>
                <w:sz w:val="16"/>
              </w:rPr>
              <w:t>src/app/api</w:t>
            </w:r>
          </w:p>
        </w:tc>
        <w:tc>
          <w:tcPr>
            <w:tcW w:type="dxa" w:w="3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JSON APIs; most protected handlers use </w:t>
            </w:r>
            <w:r>
              <w:rPr>
                <w:rFonts w:ascii="Consolas" w:hAnsi="Consolas" w:eastAsia="Consolas"/>
                <w:color w:val="1F4D78"/>
                <w:sz w:val="16"/>
              </w:rPr>
              <w:t>withAuth</w:t>
            </w:r>
            <w:r>
              <w:rPr>
                <w:rFonts w:ascii="Calibri" w:hAnsi="Calibri" w:eastAsia="Calibri"/>
                <w:color w:val="243447"/>
                <w:sz w:val="18"/>
              </w:rPr>
              <w:t>.</w:t>
            </w:r>
          </w:p>
        </w:tc>
      </w:tr>
      <w:tr>
        <w:tc>
          <w:tcPr>
            <w:tcW w:type="dxa" w:w="20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Domain/services</w:t>
            </w:r>
          </w:p>
        </w:tc>
        <w:tc>
          <w:tcPr>
            <w:tcW w:type="dxa" w:w="367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 xml:space="preserve">TypeScript modules under </w:t>
            </w:r>
            <w:r>
              <w:rPr>
                <w:rFonts w:ascii="Consolas" w:hAnsi="Consolas" w:eastAsia="Consolas"/>
                <w:color w:val="1F4D78"/>
                <w:sz w:val="16"/>
              </w:rPr>
              <w:t>src/lib</w:t>
            </w:r>
          </w:p>
        </w:tc>
        <w:tc>
          <w:tcPr>
            <w:tcW w:type="dxa" w:w="3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Lifecycle rules, validation, notifications, storage paths, reports.</w:t>
            </w:r>
          </w:p>
        </w:tc>
      </w:tr>
      <w:tr>
        <w:tc>
          <w:tcPr>
            <w:tcW w:type="dxa" w:w="20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Authentication</w:t>
            </w:r>
          </w:p>
        </w:tc>
        <w:tc>
          <w:tcPr>
            <w:tcW w:type="dxa" w:w="367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Firebase Authentication and Firebase Admin session cookies/custom role claims</w:t>
            </w:r>
          </w:p>
        </w:tc>
        <w:tc>
          <w:tcPr>
            <w:tcW w:type="dxa" w:w="3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Seven-day absolute session, 30-minute inactivity window.</w:t>
            </w:r>
          </w:p>
        </w:tc>
      </w:tr>
      <w:tr>
        <w:tc>
          <w:tcPr>
            <w:tcW w:type="dxa" w:w="20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Authorization</w:t>
            </w:r>
          </w:p>
        </w:tc>
        <w:tc>
          <w:tcPr>
            <w:tcW w:type="dxa" w:w="367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Firebase role claim plus local active-user lookup; resource checks in services</w:t>
            </w:r>
          </w:p>
        </w:tc>
        <w:tc>
          <w:tcPr>
            <w:tcW w:type="dxa" w:w="3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Database role is not compared on each request.</w:t>
            </w:r>
          </w:p>
        </w:tc>
      </w:tr>
      <w:tr>
        <w:tc>
          <w:tcPr>
            <w:tcW w:type="dxa" w:w="20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Database</w:t>
            </w:r>
          </w:p>
        </w:tc>
        <w:tc>
          <w:tcPr>
            <w:tcW w:type="dxa" w:w="367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PostgreSQL accessed through Prisma; repository configuration targets Supabase</w:t>
            </w:r>
          </w:p>
        </w:tc>
        <w:tc>
          <w:tcPr>
            <w:tcW w:type="dxa" w:w="3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Domain records and notification logs.</w:t>
            </w:r>
          </w:p>
        </w:tc>
      </w:tr>
      <w:tr>
        <w:tc>
          <w:tcPr>
            <w:tcW w:type="dxa" w:w="20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File storage</w:t>
            </w:r>
          </w:p>
        </w:tc>
        <w:tc>
          <w:tcPr>
            <w:tcW w:type="dxa" w:w="367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Supabase Storage using service-role credentials and 15-minute signed URLs</w:t>
            </w:r>
          </w:p>
        </w:tc>
        <w:tc>
          <w:tcPr>
            <w:tcW w:type="dxa" w:w="3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Client-to-storage upload is common.</w:t>
            </w:r>
          </w:p>
        </w:tc>
      </w:tr>
      <w:tr>
        <w:tc>
          <w:tcPr>
            <w:tcW w:type="dxa" w:w="20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Email</w:t>
            </w:r>
          </w:p>
        </w:tc>
        <w:tc>
          <w:tcPr>
            <w:tcW w:type="dxa" w:w="367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Nodemailer over SMTP</w:t>
            </w:r>
          </w:p>
        </w:tc>
        <w:tc>
          <w:tcPr>
            <w:tcW w:type="dxa" w:w="3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Every attempted email is intended to create </w:t>
            </w:r>
            <w:r>
              <w:rPr>
                <w:rFonts w:ascii="Consolas" w:hAnsi="Consolas" w:eastAsia="Consolas"/>
                <w:color w:val="1F4D78"/>
                <w:sz w:val="16"/>
              </w:rPr>
              <w:t>NotificationLog</w:t>
            </w:r>
            <w:r>
              <w:rPr>
                <w:rFonts w:ascii="Calibri" w:hAnsi="Calibri" w:eastAsia="Calibri"/>
                <w:color w:val="243447"/>
                <w:sz w:val="18"/>
              </w:rPr>
              <w:t>.</w:t>
            </w:r>
          </w:p>
        </w:tc>
      </w:tr>
      <w:tr>
        <w:tc>
          <w:tcPr>
            <w:tcW w:type="dxa" w:w="20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In-app notifications</w:t>
            </w:r>
          </w:p>
        </w:tc>
        <w:tc>
          <w:tcPr>
            <w:tcW w:type="dxa" w:w="3671"/>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Notification</w:t>
            </w:r>
            <w:r>
              <w:rPr>
                <w:rFonts w:ascii="Calibri" w:hAnsi="Calibri" w:eastAsia="Calibri"/>
                <w:color w:val="243447"/>
                <w:sz w:val="18"/>
              </w:rPr>
              <w:t xml:space="preserve"> table and sidebar drawer</w:t>
            </w:r>
          </w:p>
        </w:tc>
        <w:tc>
          <w:tcPr>
            <w:tcW w:type="dxa" w:w="3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Recent eight items only; bulk mark-all-read.</w:t>
            </w:r>
          </w:p>
        </w:tc>
      </w:tr>
      <w:tr>
        <w:tc>
          <w:tcPr>
            <w:tcW w:type="dxa" w:w="20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Monitoring</w:t>
            </w:r>
          </w:p>
        </w:tc>
        <w:tc>
          <w:tcPr>
            <w:tcW w:type="dxa" w:w="367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Sentry Next.js integration</w:t>
            </w:r>
          </w:p>
        </w:tc>
        <w:tc>
          <w:tcPr>
            <w:tcW w:type="dxa" w:w="3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Production browser source maps enabled; runtime configuration requires verification.</w:t>
            </w:r>
          </w:p>
        </w:tc>
      </w:tr>
      <w:tr>
        <w:tc>
          <w:tcPr>
            <w:tcW w:type="dxa" w:w="20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Testing</w:t>
            </w:r>
          </w:p>
        </w:tc>
        <w:tc>
          <w:tcPr>
            <w:tcW w:type="dxa" w:w="367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Vitest, Testing Library, jsdom, Playwright</w:t>
            </w:r>
          </w:p>
        </w:tc>
        <w:tc>
          <w:tcPr>
            <w:tcW w:type="dxa" w:w="3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Playwright is not wired into the standard test script.</w:t>
            </w:r>
          </w:p>
        </w:tc>
      </w:tr>
    </w:tbl>
    <w:p>
      <w:pPr>
        <w:spacing w:after="20" w:line="192" w:lineRule="auto"/>
      </w:pPr>
    </w:p>
    <w:p>
      <w:pPr>
        <w:pStyle w:val="Heading2"/>
      </w:pPr>
      <w:r>
        <w:rPr>
          <w:rFonts w:ascii="Calibri" w:hAnsi="Calibri" w:eastAsia="Calibri"/>
          <w:color w:val="2E74B5"/>
          <w:sz w:val="26"/>
        </w:rPr>
        <w:t>4.2 Dependency versions at the audited commit</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804"/>
        <w:gridCol w:w="5556"/>
      </w:tblGrid>
      <w:tr>
        <w:trPr>
          <w:tblHeader w:val="true"/>
        </w:trPr>
        <w:tc>
          <w:tcPr>
            <w:tcW w:type="dxa" w:w="380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Purpose</w:t>
            </w:r>
          </w:p>
        </w:tc>
        <w:tc>
          <w:tcPr>
            <w:tcW w:type="dxa" w:w="555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Package/version</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Framework</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Next.js 14.2.28</w:t>
            </w:r>
          </w:p>
        </w:tc>
      </w:tr>
      <w:tr>
        <w:tc>
          <w:tcPr>
            <w:tcW w:type="dxa" w:w="38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UI runtime</w:t>
            </w:r>
          </w:p>
        </w:tc>
        <w:tc>
          <w:tcPr>
            <w:tcW w:type="dxa" w:w="55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React / React DOM 18.3.1</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Language</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TypeScript 5.8.3</w:t>
            </w:r>
          </w:p>
        </w:tc>
      </w:tr>
      <w:tr>
        <w:tc>
          <w:tcPr>
            <w:tcW w:type="dxa" w:w="38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ORM</w:t>
            </w:r>
          </w:p>
        </w:tc>
        <w:tc>
          <w:tcPr>
            <w:tcW w:type="dxa" w:w="55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Prisma / </w:t>
            </w:r>
            <w:r>
              <w:rPr>
                <w:rFonts w:ascii="Consolas" w:hAnsi="Consolas" w:eastAsia="Consolas"/>
                <w:color w:val="1F4D78"/>
                <w:sz w:val="16"/>
              </w:rPr>
              <w:t>@prisma/client</w:t>
            </w:r>
            <w:r>
              <w:rPr>
                <w:rFonts w:ascii="Calibri" w:hAnsi="Calibri" w:eastAsia="Calibri"/>
                <w:color w:val="243447"/>
                <w:sz w:val="18"/>
              </w:rPr>
              <w:t xml:space="preserve"> 5.22.0</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Authentication</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Firebase 10.14.1; Firebase Admin 12.7.0</w:t>
            </w:r>
          </w:p>
        </w:tc>
      </w:tr>
      <w:tr>
        <w:tc>
          <w:tcPr>
            <w:tcW w:type="dxa" w:w="38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Storage client</w:t>
            </w:r>
          </w:p>
        </w:tc>
        <w:tc>
          <w:tcPr>
            <w:tcW w:type="dxa" w:w="5556"/>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@supabase/supabase-js</w:t>
            </w:r>
            <w:r>
              <w:rPr>
                <w:rFonts w:ascii="Calibri" w:hAnsi="Calibri" w:eastAsia="Calibri"/>
                <w:color w:val="243447"/>
                <w:sz w:val="18"/>
              </w:rPr>
              <w:t xml:space="preserve"> 2.105.x</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Validation</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Zod 3.24.1</w:t>
            </w:r>
          </w:p>
        </w:tc>
      </w:tr>
      <w:tr>
        <w:tc>
          <w:tcPr>
            <w:tcW w:type="dxa" w:w="38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Email</w:t>
            </w:r>
          </w:p>
        </w:tc>
        <w:tc>
          <w:tcPr>
            <w:tcW w:type="dxa" w:w="55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Nodemailer 6.10.1</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Data fetching</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SWR 2.3.3</w:t>
            </w:r>
          </w:p>
        </w:tc>
      </w:tr>
      <w:tr>
        <w:tc>
          <w:tcPr>
            <w:tcW w:type="dxa" w:w="38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Styling/components</w:t>
            </w:r>
          </w:p>
        </w:tc>
        <w:tc>
          <w:tcPr>
            <w:tcW w:type="dxa" w:w="55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Tailwind 3.4.17, Radix, shadcn, Lucide</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Monitoring</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@sentry/nextjs</w:t>
            </w:r>
            <w:r>
              <w:rPr>
                <w:rFonts w:ascii="Calibri" w:hAnsi="Calibri" w:eastAsia="Calibri"/>
                <w:color w:val="243447"/>
                <w:sz w:val="18"/>
              </w:rPr>
              <w:t xml:space="preserve"> 10.51.x</w:t>
            </w:r>
          </w:p>
        </w:tc>
      </w:tr>
      <w:tr>
        <w:tc>
          <w:tcPr>
            <w:tcW w:type="dxa" w:w="38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Unit/integration-style tests</w:t>
            </w:r>
          </w:p>
        </w:tc>
        <w:tc>
          <w:tcPr>
            <w:tcW w:type="dxa" w:w="55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Vitest 2.1.8, Testing Library</w:t>
            </w:r>
          </w:p>
        </w:tc>
      </w:tr>
      <w:tr>
        <w:tc>
          <w:tcPr>
            <w:tcW w:type="dxa" w:w="38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Browser tests</w:t>
            </w:r>
          </w:p>
        </w:tc>
        <w:tc>
          <w:tcPr>
            <w:tcW w:type="dxa" w:w="55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Playwright 1.51.1</w:t>
            </w:r>
          </w:p>
        </w:tc>
      </w:tr>
    </w:tbl>
    <w:p>
      <w:pPr>
        <w:spacing w:after="20" w:line="192" w:lineRule="auto"/>
      </w:pPr>
    </w:p>
    <w:p>
      <w:pPr>
        <w:widowControl/>
        <w:spacing w:before="0" w:after="120" w:lineRule="auto" w:line="300"/>
      </w:pPr>
      <w:r>
        <w:rPr>
          <w:rFonts w:ascii="Calibri" w:hAnsi="Calibri" w:eastAsia="Calibri"/>
          <w:color w:val="243447"/>
          <w:sz w:val="22"/>
        </w:rPr>
        <w:t xml:space="preserve">Source: </w:t>
      </w:r>
      <w:r>
        <w:rPr>
          <w:rFonts w:ascii="Consolas" w:hAnsi="Consolas" w:eastAsia="Consolas"/>
          <w:color w:val="1F4D78"/>
          <w:sz w:val="20"/>
        </w:rPr>
        <w:t>package.json:5-64</w:t>
      </w:r>
      <w:r>
        <w:rPr>
          <w:rFonts w:ascii="Calibri" w:hAnsi="Calibri" w:eastAsia="Calibri"/>
          <w:color w:val="243447"/>
          <w:sz w:val="22"/>
        </w:rPr>
        <w:t>.</w:t>
      </w:r>
    </w:p>
    <w:p>
      <w:pPr>
        <w:pStyle w:val="Heading2"/>
      </w:pPr>
      <w:r>
        <w:rPr>
          <w:rFonts w:ascii="Calibri" w:hAnsi="Calibri" w:eastAsia="Calibri"/>
          <w:color w:val="2E74B5"/>
          <w:sz w:val="26"/>
        </w:rPr>
        <w:t>4.3 Configuration inventory</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144"/>
        <w:gridCol w:w="6216"/>
      </w:tblGrid>
      <w:tr>
        <w:trPr>
          <w:tblHeader w:val="true"/>
        </w:trPr>
        <w:tc>
          <w:tcPr>
            <w:tcW w:type="dxa" w:w="314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Concern</w:t>
            </w:r>
          </w:p>
        </w:tc>
        <w:tc>
          <w:tcPr>
            <w:tcW w:type="dxa" w:w="621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Environment keys referenced by code</w:t>
            </w:r>
          </w:p>
        </w:tc>
      </w:tr>
      <w:tr>
        <w:tc>
          <w:tcPr>
            <w:tcW w:type="dxa" w:w="31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Database</w:t>
            </w:r>
          </w:p>
        </w:tc>
        <w:tc>
          <w:tcPr>
            <w:tcW w:type="dxa" w:w="6216"/>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DATABASE_URL</w:t>
            </w:r>
            <w:r>
              <w:rPr>
                <w:rFonts w:ascii="Calibri" w:hAnsi="Calibri" w:eastAsia="Calibri"/>
                <w:color w:val="243447"/>
                <w:sz w:val="18"/>
              </w:rPr>
              <w:t xml:space="preserve"> (Prisma deployment configuration)</w:t>
            </w:r>
          </w:p>
        </w:tc>
      </w:tr>
      <w:tr>
        <w:tc>
          <w:tcPr>
            <w:tcW w:type="dxa" w:w="31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Supabase</w:t>
            </w:r>
          </w:p>
        </w:tc>
        <w:tc>
          <w:tcPr>
            <w:tcW w:type="dxa" w:w="6216"/>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SUPABASE_URL</w:t>
            </w:r>
            <w:r>
              <w:rPr>
                <w:rFonts w:ascii="Calibri" w:hAnsi="Calibri" w:eastAsia="Calibri"/>
                <w:color w:val="243447"/>
                <w:sz w:val="18"/>
              </w:rPr>
              <w:t xml:space="preserve"> or </w:t>
            </w:r>
            <w:r>
              <w:rPr>
                <w:rFonts w:ascii="Consolas" w:hAnsi="Consolas" w:eastAsia="Consolas"/>
                <w:color w:val="1F4D78"/>
                <w:sz w:val="16"/>
              </w:rPr>
              <w:t>NEXT_PUBLIC_SUPABASE_URL</w:t>
            </w:r>
            <w:r>
              <w:rPr>
                <w:rFonts w:ascii="Calibri" w:hAnsi="Calibri" w:eastAsia="Calibri"/>
                <w:color w:val="243447"/>
                <w:sz w:val="18"/>
              </w:rPr>
              <w:t xml:space="preserve">; </w:t>
            </w:r>
            <w:r>
              <w:rPr>
                <w:rFonts w:ascii="Consolas" w:hAnsi="Consolas" w:eastAsia="Consolas"/>
                <w:color w:val="1F4D78"/>
                <w:sz w:val="16"/>
              </w:rPr>
              <w:t>SUPABASE_SERVICE_ROLE_KEY</w:t>
            </w:r>
            <w:r>
              <w:rPr>
                <w:rFonts w:ascii="Calibri" w:hAnsi="Calibri" w:eastAsia="Calibri"/>
                <w:color w:val="243447"/>
                <w:sz w:val="18"/>
              </w:rPr>
              <w:t xml:space="preserve">; </w:t>
            </w:r>
            <w:r>
              <w:rPr>
                <w:rFonts w:ascii="Consolas" w:hAnsi="Consolas" w:eastAsia="Consolas"/>
                <w:color w:val="1F4D78"/>
                <w:sz w:val="16"/>
              </w:rPr>
              <w:t>SUPABASE_STORAGE_BUCKET</w:t>
            </w:r>
            <w:r>
              <w:rPr>
                <w:rFonts w:ascii="Calibri" w:hAnsi="Calibri" w:eastAsia="Calibri"/>
                <w:color w:val="243447"/>
                <w:sz w:val="18"/>
              </w:rPr>
              <w:t xml:space="preserve"> or public fallback</w:t>
            </w:r>
          </w:p>
        </w:tc>
      </w:tr>
      <w:tr>
        <w:tc>
          <w:tcPr>
            <w:tcW w:type="dxa" w:w="31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Firebase Admin</w:t>
            </w:r>
          </w:p>
        </w:tc>
        <w:tc>
          <w:tcPr>
            <w:tcW w:type="dxa" w:w="6216"/>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FIREBASE_PROJECT_ID</w:t>
            </w:r>
            <w:r>
              <w:rPr>
                <w:rFonts w:ascii="Calibri" w:hAnsi="Calibri" w:eastAsia="Calibri"/>
                <w:color w:val="243447"/>
                <w:sz w:val="18"/>
              </w:rPr>
              <w:t xml:space="preserve">, </w:t>
            </w:r>
            <w:r>
              <w:rPr>
                <w:rFonts w:ascii="Consolas" w:hAnsi="Consolas" w:eastAsia="Consolas"/>
                <w:color w:val="1F4D78"/>
                <w:sz w:val="16"/>
              </w:rPr>
              <w:t>FIREBASE_CLIENT_EMAIL</w:t>
            </w:r>
            <w:r>
              <w:rPr>
                <w:rFonts w:ascii="Calibri" w:hAnsi="Calibri" w:eastAsia="Calibri"/>
                <w:color w:val="243447"/>
                <w:sz w:val="18"/>
              </w:rPr>
              <w:t xml:space="preserve">, </w:t>
            </w:r>
            <w:r>
              <w:rPr>
                <w:rFonts w:ascii="Consolas" w:hAnsi="Consolas" w:eastAsia="Consolas"/>
                <w:color w:val="1F4D78"/>
                <w:sz w:val="16"/>
              </w:rPr>
              <w:t>FIREBASE_PRIVATE_KEY</w:t>
            </w:r>
          </w:p>
        </w:tc>
      </w:tr>
      <w:tr>
        <w:tc>
          <w:tcPr>
            <w:tcW w:type="dxa" w:w="31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Firebase browser app</w:t>
            </w:r>
          </w:p>
        </w:tc>
        <w:tc>
          <w:tcPr>
            <w:tcW w:type="dxa" w:w="6216"/>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NEXT_PUBLIC_FIREBASE_API_KEY</w:t>
            </w:r>
            <w:r>
              <w:rPr>
                <w:rFonts w:ascii="Calibri" w:hAnsi="Calibri" w:eastAsia="Calibri"/>
                <w:color w:val="243447"/>
                <w:sz w:val="18"/>
              </w:rPr>
              <w:t>, auth domain, project ID, storage bucket, sender ID, app ID, measurement ID, with non-public fallbacks in the client module</w:t>
            </w:r>
          </w:p>
        </w:tc>
      </w:tr>
      <w:tr>
        <w:tc>
          <w:tcPr>
            <w:tcW w:type="dxa" w:w="31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SMTP</w:t>
            </w:r>
          </w:p>
        </w:tc>
        <w:tc>
          <w:tcPr>
            <w:tcW w:type="dxa" w:w="6216"/>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SMTP_HOST</w:t>
            </w:r>
            <w:r>
              <w:rPr>
                <w:rFonts w:ascii="Calibri" w:hAnsi="Calibri" w:eastAsia="Calibri"/>
                <w:color w:val="243447"/>
                <w:sz w:val="18"/>
              </w:rPr>
              <w:t xml:space="preserve">, </w:t>
            </w:r>
            <w:r>
              <w:rPr>
                <w:rFonts w:ascii="Consolas" w:hAnsi="Consolas" w:eastAsia="Consolas"/>
                <w:color w:val="1F4D78"/>
                <w:sz w:val="16"/>
              </w:rPr>
              <w:t>SMTP_PORT</w:t>
            </w:r>
            <w:r>
              <w:rPr>
                <w:rFonts w:ascii="Calibri" w:hAnsi="Calibri" w:eastAsia="Calibri"/>
                <w:color w:val="243447"/>
                <w:sz w:val="18"/>
              </w:rPr>
              <w:t xml:space="preserve">, </w:t>
            </w:r>
            <w:r>
              <w:rPr>
                <w:rFonts w:ascii="Consolas" w:hAnsi="Consolas" w:eastAsia="Consolas"/>
                <w:color w:val="1F4D78"/>
                <w:sz w:val="16"/>
              </w:rPr>
              <w:t>SMTP_USER</w:t>
            </w:r>
            <w:r>
              <w:rPr>
                <w:rFonts w:ascii="Calibri" w:hAnsi="Calibri" w:eastAsia="Calibri"/>
                <w:color w:val="243447"/>
                <w:sz w:val="18"/>
              </w:rPr>
              <w:t xml:space="preserve">, </w:t>
            </w:r>
            <w:r>
              <w:rPr>
                <w:rFonts w:ascii="Consolas" w:hAnsi="Consolas" w:eastAsia="Consolas"/>
                <w:color w:val="1F4D78"/>
                <w:sz w:val="16"/>
              </w:rPr>
              <w:t>SMTP_PASS</w:t>
            </w:r>
            <w:r>
              <w:rPr>
                <w:rFonts w:ascii="Calibri" w:hAnsi="Calibri" w:eastAsia="Calibri"/>
                <w:color w:val="243447"/>
                <w:sz w:val="18"/>
              </w:rPr>
              <w:t xml:space="preserve">, optional </w:t>
            </w:r>
            <w:r>
              <w:rPr>
                <w:rFonts w:ascii="Consolas" w:hAnsi="Consolas" w:eastAsia="Consolas"/>
                <w:color w:val="1F4D78"/>
                <w:sz w:val="16"/>
              </w:rPr>
              <w:t>SMTP_FROM</w:t>
            </w:r>
          </w:p>
        </w:tc>
      </w:tr>
      <w:tr>
        <w:tc>
          <w:tcPr>
            <w:tcW w:type="dxa" w:w="31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Application links</w:t>
            </w:r>
          </w:p>
        </w:tc>
        <w:tc>
          <w:tcPr>
            <w:tcW w:type="dxa" w:w="6216"/>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APP_BASE_URL</w:t>
            </w:r>
          </w:p>
        </w:tc>
      </w:tr>
      <w:tr>
        <w:tc>
          <w:tcPr>
            <w:tcW w:type="dxa" w:w="31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Session naming</w:t>
            </w:r>
          </w:p>
        </w:tc>
        <w:tc>
          <w:tcPr>
            <w:tcW w:type="dxa" w:w="62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 xml:space="preserve">Optional </w:t>
            </w:r>
            <w:r>
              <w:rPr>
                <w:rFonts w:ascii="Consolas" w:hAnsi="Consolas" w:eastAsia="Consolas"/>
                <w:color w:val="1F4D78"/>
                <w:sz w:val="16"/>
              </w:rPr>
              <w:t>SESSION_COOKIE_NAME</w:t>
            </w:r>
            <w:r>
              <w:rPr>
                <w:rFonts w:ascii="Calibri" w:hAnsi="Calibri" w:eastAsia="Calibri"/>
                <w:color w:val="243447"/>
                <w:sz w:val="18"/>
              </w:rPr>
              <w:t xml:space="preserve">, </w:t>
            </w:r>
            <w:r>
              <w:rPr>
                <w:rFonts w:ascii="Consolas" w:hAnsi="Consolas" w:eastAsia="Consolas"/>
                <w:color w:val="1F4D78"/>
                <w:sz w:val="16"/>
              </w:rPr>
              <w:t>SESSION_ACTIVITY_COOKIE_NAME</w:t>
            </w:r>
          </w:p>
        </w:tc>
      </w:tr>
      <w:tr>
        <w:tc>
          <w:tcPr>
            <w:tcW w:type="dxa" w:w="31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Maintenance</w:t>
            </w:r>
          </w:p>
        </w:tc>
        <w:tc>
          <w:tcPr>
            <w:tcW w:type="dxa" w:w="62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Optional </w:t>
            </w:r>
            <w:r>
              <w:rPr>
                <w:rFonts w:ascii="Consolas" w:hAnsi="Consolas" w:eastAsia="Consolas"/>
                <w:color w:val="1F4D78"/>
                <w:sz w:val="16"/>
              </w:rPr>
              <w:t>CRON_SECRET</w:t>
            </w:r>
            <w:r>
              <w:rPr>
                <w:rFonts w:ascii="Calibri" w:hAnsi="Calibri" w:eastAsia="Calibri"/>
                <w:color w:val="243447"/>
                <w:sz w:val="18"/>
              </w:rPr>
              <w:t xml:space="preserve">; optional </w:t>
            </w:r>
            <w:r>
              <w:rPr>
                <w:rFonts w:ascii="Consolas" w:hAnsi="Consolas" w:eastAsia="Consolas"/>
                <w:color w:val="1F4D78"/>
                <w:sz w:val="16"/>
              </w:rPr>
              <w:t>PROGRESS_REPORT_OVERDUE_AFTER_DAYS</w:t>
            </w:r>
          </w:p>
        </w:tc>
      </w:tr>
      <w:tr>
        <w:tc>
          <w:tcPr>
            <w:tcW w:type="dxa" w:w="31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Sentry</w:t>
            </w:r>
          </w:p>
        </w:tc>
        <w:tc>
          <w:tcPr>
            <w:tcW w:type="dxa" w:w="6216"/>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SENTRY_ORG</w:t>
            </w:r>
            <w:r>
              <w:rPr>
                <w:rFonts w:ascii="Calibri" w:hAnsi="Calibri" w:eastAsia="Calibri"/>
                <w:color w:val="243447"/>
                <w:sz w:val="18"/>
              </w:rPr>
              <w:t xml:space="preserve">, </w:t>
            </w:r>
            <w:r>
              <w:rPr>
                <w:rFonts w:ascii="Consolas" w:hAnsi="Consolas" w:eastAsia="Consolas"/>
                <w:color w:val="1F4D78"/>
                <w:sz w:val="16"/>
              </w:rPr>
              <w:t>SENTRY_PROJECT</w:t>
            </w:r>
            <w:r>
              <w:rPr>
                <w:rFonts w:ascii="Calibri" w:hAnsi="Calibri" w:eastAsia="Calibri"/>
                <w:color w:val="243447"/>
                <w:sz w:val="18"/>
              </w:rPr>
              <w:t>, and platform-provided Sentry configuration</w:t>
            </w:r>
          </w:p>
        </w:tc>
      </w:tr>
    </w:tbl>
    <w:p>
      <w:pPr>
        <w:spacing w:after="20" w:line="192" w:lineRule="auto"/>
      </w:pPr>
    </w:p>
    <w:p>
      <w:pPr>
        <w:widowControl/>
        <w:spacing w:before="0" w:after="120" w:lineRule="auto" w:line="300"/>
      </w:pPr>
      <w:r>
        <w:rPr>
          <w:rFonts w:ascii="Calibri" w:hAnsi="Calibri" w:eastAsia="Calibri"/>
          <w:color w:val="243447"/>
          <w:sz w:val="22"/>
        </w:rPr>
        <w:t xml:space="preserve">Environment files are ignored, but the repository provides no </w:t>
      </w:r>
      <w:r>
        <w:rPr>
          <w:rFonts w:ascii="Consolas" w:hAnsi="Consolas" w:eastAsia="Consolas"/>
          <w:color w:val="1F4D78"/>
          <w:sz w:val="20"/>
        </w:rPr>
        <w:t>.env.example</w:t>
      </w:r>
      <w:r>
        <w:rPr>
          <w:rFonts w:ascii="Calibri" w:hAnsi="Calibri" w:eastAsia="Calibri"/>
          <w:color w:val="243447"/>
          <w:sz w:val="22"/>
        </w:rPr>
        <w:t>; onboarding must be derived from the README and code (</w:t>
      </w:r>
      <w:r>
        <w:rPr>
          <w:rFonts w:ascii="Consolas" w:hAnsi="Consolas" w:eastAsia="Consolas"/>
          <w:color w:val="1F4D78"/>
          <w:sz w:val="20"/>
        </w:rPr>
        <w:t>.gitignore:26-30</w:t>
      </w:r>
      <w:r>
        <w:rPr>
          <w:rFonts w:ascii="Calibri" w:hAnsi="Calibri" w:eastAsia="Calibri"/>
          <w:color w:val="243447"/>
          <w:sz w:val="22"/>
        </w:rPr>
        <w:t>).</w:t>
      </w:r>
    </w:p>
    <w:p>
      <w:pPr>
        <w:pStyle w:val="Heading2"/>
      </w:pPr>
      <w:r>
        <w:rPr>
          <w:rFonts w:ascii="Calibri" w:hAnsi="Calibri" w:eastAsia="Calibri"/>
          <w:color w:val="2E74B5"/>
          <w:sz w:val="26"/>
        </w:rPr>
        <w:t>4.4 Deployment and operations status</w:t>
      </w:r>
    </w:p>
    <w:p>
      <w:pPr>
        <w:pStyle w:val="ListBullet"/>
        <w:keepLines w:val="0"/>
      </w:pPr>
      <w:r>
        <w:rPr>
          <w:rFonts w:ascii="Consolas" w:hAnsi="Consolas" w:eastAsia="Consolas"/>
          <w:color w:val="1F4D78"/>
          <w:sz w:val="20"/>
        </w:rPr>
        <w:t>npm run build</w:t>
      </w:r>
      <w:r>
        <w:rPr>
          <w:rFonts w:ascii="Calibri" w:hAnsi="Calibri" w:eastAsia="Calibri"/>
          <w:color w:val="243447"/>
          <w:sz w:val="22"/>
        </w:rPr>
        <w:t xml:space="preserve"> runs </w:t>
      </w:r>
      <w:r>
        <w:rPr>
          <w:rFonts w:ascii="Consolas" w:hAnsi="Consolas" w:eastAsia="Consolas"/>
          <w:color w:val="1F4D78"/>
          <w:sz w:val="20"/>
        </w:rPr>
        <w:t>prisma generate &amp;&amp; next build</w:t>
      </w:r>
      <w:r>
        <w:rPr>
          <w:rFonts w:ascii="Calibri" w:hAnsi="Calibri" w:eastAsia="Calibri"/>
          <w:color w:val="243447"/>
          <w:sz w:val="22"/>
        </w:rPr>
        <w:t xml:space="preserve">; </w:t>
      </w:r>
      <w:r>
        <w:rPr>
          <w:rFonts w:ascii="Consolas" w:hAnsi="Consolas" w:eastAsia="Consolas"/>
          <w:color w:val="1F4D78"/>
          <w:sz w:val="20"/>
        </w:rPr>
        <w:t>npm start</w:t>
      </w:r>
      <w:r>
        <w:rPr>
          <w:rFonts w:ascii="Calibri" w:hAnsi="Calibri" w:eastAsia="Calibri"/>
          <w:color w:val="243447"/>
          <w:sz w:val="22"/>
        </w:rPr>
        <w:t xml:space="preserve"> runs </w:t>
      </w:r>
      <w:r>
        <w:rPr>
          <w:rFonts w:ascii="Consolas" w:hAnsi="Consolas" w:eastAsia="Consolas"/>
          <w:color w:val="1F4D78"/>
          <w:sz w:val="20"/>
        </w:rPr>
        <w:t>next start</w:t>
      </w:r>
      <w:r>
        <w:rPr>
          <w:rFonts w:ascii="Calibri" w:hAnsi="Calibri" w:eastAsia="Calibri"/>
          <w:color w:val="243447"/>
          <w:sz w:val="22"/>
        </w:rPr>
        <w:t xml:space="preserve"> (</w:t>
      </w:r>
      <w:r>
        <w:rPr>
          <w:rFonts w:ascii="Consolas" w:hAnsi="Consolas" w:eastAsia="Consolas"/>
          <w:color w:val="1F4D78"/>
          <w:sz w:val="20"/>
        </w:rPr>
        <w:t>package.json:5-14</w:t>
      </w:r>
      <w:r>
        <w:rPr>
          <w:rFonts w:ascii="Calibri" w:hAnsi="Calibri" w:eastAsia="Calibri"/>
          <w:color w:val="243447"/>
          <w:sz w:val="22"/>
        </w:rPr>
        <w:t>).</w:t>
      </w:r>
    </w:p>
    <w:p>
      <w:pPr>
        <w:pStyle w:val="ListBullet"/>
        <w:keepLines w:val="0"/>
      </w:pPr>
      <w:r>
        <w:rPr>
          <w:rFonts w:ascii="Calibri" w:hAnsi="Calibri" w:eastAsia="Calibri"/>
          <w:color w:val="243447"/>
          <w:sz w:val="22"/>
        </w:rPr>
        <w:t>No Dockerfile, Vercel configuration, Kubernetes manifests, release workflow, environment template, or database-deployment pipeline was found.</w:t>
      </w:r>
    </w:p>
    <w:p>
      <w:pPr>
        <w:pStyle w:val="ListBullet"/>
        <w:keepLines w:val="0"/>
      </w:pPr>
      <w:r>
        <w:rPr>
          <w:rFonts w:ascii="Consolas" w:hAnsi="Consolas" w:eastAsia="Consolas"/>
          <w:color w:val="1F4D78"/>
          <w:sz w:val="20"/>
        </w:rPr>
        <w:t>.github/workflows/sync.yml</w:t>
      </w:r>
      <w:r>
        <w:rPr>
          <w:rFonts w:ascii="Calibri" w:hAnsi="Calibri" w:eastAsia="Calibri"/>
          <w:color w:val="243447"/>
          <w:sz w:val="22"/>
        </w:rPr>
        <w:t xml:space="preserve"> is empty; there is no working CI quality gate.</w:t>
      </w:r>
    </w:p>
    <w:p>
      <w:pPr>
        <w:pStyle w:val="ListBullet"/>
        <w:keepLines w:val="0"/>
      </w:pPr>
      <w:r>
        <w:rPr>
          <w:rFonts w:ascii="Calibri" w:hAnsi="Calibri" w:eastAsia="Calibri"/>
          <w:color w:val="243447"/>
          <w:sz w:val="22"/>
        </w:rPr>
        <w:t>No scheduler definition was found for registration/progress maintenance.</w:t>
      </w:r>
    </w:p>
    <w:p>
      <w:pPr>
        <w:pStyle w:val="ListBullet"/>
        <w:keepLines w:val="0"/>
      </w:pPr>
      <w:r>
        <w:rPr>
          <w:rFonts w:ascii="Calibri" w:hAnsi="Calibri" w:eastAsia="Calibri"/>
          <w:color w:val="243447"/>
          <w:sz w:val="22"/>
        </w:rPr>
        <w:t>No backup, restore, disaster-recovery, retention, or data-deletion policy is represented in the repository.</w:t>
      </w:r>
    </w:p>
    <w:p>
      <w:pPr>
        <w:pStyle w:val="ListBullet"/>
        <w:keepLines w:val="0"/>
      </w:pPr>
      <w:r>
        <w:rPr>
          <w:rFonts w:ascii="Calibri" w:hAnsi="Calibri" w:eastAsia="Calibri"/>
          <w:color w:val="243447"/>
          <w:sz w:val="22"/>
        </w:rPr>
        <w:t xml:space="preserve">Security headers are not set in </w:t>
      </w:r>
      <w:r>
        <w:rPr>
          <w:rFonts w:ascii="Consolas" w:hAnsi="Consolas" w:eastAsia="Consolas"/>
          <w:color w:val="1F4D78"/>
          <w:sz w:val="20"/>
        </w:rPr>
        <w:t>next.config.mjs</w:t>
      </w:r>
      <w:r>
        <w:rPr>
          <w:rFonts w:ascii="Calibri" w:hAnsi="Calibri" w:eastAsia="Calibri"/>
          <w:color w:val="243447"/>
          <w:sz w:val="22"/>
        </w:rPr>
        <w:t xml:space="preserve"> or middleware. They may exist at a deployment edge and must be verified at runtime.</w:t>
      </w:r>
    </w:p>
    <w:p>
      <w:pPr>
        <w:pStyle w:val="ListBullet"/>
        <w:keepLines w:val="0"/>
      </w:pPr>
      <w:r>
        <w:rPr>
          <w:rFonts w:ascii="Consolas" w:hAnsi="Consolas" w:eastAsia="Consolas"/>
          <w:color w:val="1F4D78"/>
          <w:sz w:val="20"/>
        </w:rPr>
        <w:t>next.config.mjs:4-6</w:t>
      </w:r>
      <w:r>
        <w:rPr>
          <w:rFonts w:ascii="Calibri" w:hAnsi="Calibri" w:eastAsia="Calibri"/>
          <w:color w:val="243447"/>
          <w:sz w:val="22"/>
        </w:rPr>
        <w:t xml:space="preserve"> sets </w:t>
      </w:r>
      <w:r>
        <w:rPr>
          <w:rFonts w:ascii="Consolas" w:hAnsi="Consolas" w:eastAsia="Consolas"/>
          <w:color w:val="1F4D78"/>
          <w:sz w:val="20"/>
        </w:rPr>
        <w:t>productionBrowserSourceMaps: true</w:t>
      </w:r>
      <w:r>
        <w:rPr>
          <w:rFonts w:ascii="Calibri" w:hAnsi="Calibri" w:eastAsia="Calibri"/>
          <w:color w:val="243447"/>
          <w:sz w:val="22"/>
        </w:rPr>
        <w:t>; confirm that source maps are uploaded privately and removed from the public artifact.</w:t>
      </w:r>
    </w:p>
    <w:p>
      <w:pPr>
        <w:pStyle w:val="Heading1"/>
        <w:pageBreakBefore/>
      </w:pPr>
      <w:r>
        <w:rPr>
          <w:rFonts w:ascii="Calibri" w:hAnsi="Calibri" w:eastAsia="Calibri"/>
          <w:color w:val="2E74B5"/>
          <w:sz w:val="32"/>
        </w:rPr>
        <w:t>5. Canonical domain model and state machines</w:t>
      </w:r>
    </w:p>
    <w:p>
      <w:pPr>
        <w:pStyle w:val="Heading2"/>
      </w:pPr>
      <w:r>
        <w:rPr>
          <w:rFonts w:ascii="Calibri" w:hAnsi="Calibri" w:eastAsia="Calibri"/>
          <w:color w:val="2E74B5"/>
          <w:sz w:val="26"/>
        </w:rPr>
        <w:t>5.1 Core records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408"/>
        <w:gridCol w:w="3452"/>
        <w:gridCol w:w="3500"/>
      </w:tblGrid>
      <w:tr>
        <w:trPr>
          <w:tblHeader w:val="true"/>
        </w:trPr>
        <w:tc>
          <w:tcPr>
            <w:tcW w:type="dxa" w:w="240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Record</w:t>
            </w:r>
          </w:p>
        </w:tc>
        <w:tc>
          <w:tcPr>
            <w:tcW w:type="dxa" w:w="345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Role in the lifecycle</w:t>
            </w:r>
          </w:p>
        </w:tc>
        <w:tc>
          <w:tcPr>
            <w:tcW w:type="dxa" w:w="350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Key implementation note</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User</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Identity, role, activation</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One optional role profile; local role can drift from Firebase claim.</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Student</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Candidate, programme, academic state</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Has </w:t>
            </w:r>
            <w:r>
              <w:rPr>
                <w:rFonts w:ascii="Consolas" w:hAnsi="Consolas" w:eastAsia="Consolas"/>
                <w:color w:val="1F4D78"/>
                <w:sz w:val="16"/>
              </w:rPr>
              <w:t>isArchived</w:t>
            </w:r>
            <w:r>
              <w:rPr>
                <w:rFonts w:ascii="Calibri" w:hAnsi="Calibri" w:eastAsia="Calibri"/>
                <w:color w:val="243447"/>
                <w:sz w:val="18"/>
              </w:rPr>
              <w:t xml:space="preserve"> and academic status in addition to user activation.</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Application</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Public admission application</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 xml:space="preserve">Applicant is not a </w:t>
            </w:r>
            <w:r>
              <w:rPr>
                <w:rFonts w:ascii="Consolas" w:hAnsi="Consolas" w:eastAsia="Consolas"/>
                <w:color w:val="1F4D78"/>
                <w:sz w:val="16"/>
              </w:rPr>
              <w:t>User</w:t>
            </w:r>
            <w:r>
              <w:rPr>
                <w:rFonts w:ascii="Calibri" w:hAnsi="Calibri" w:eastAsia="Calibri"/>
                <w:color w:val="243447"/>
                <w:sz w:val="18"/>
              </w:rPr>
              <w:t xml:space="preserve"> until admission.</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Registration</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Time-bounded enrolment period</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Multiple historical rows; no DB guarantee of exactly one active row.</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ResearchProposal</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Current proposal metadata/status</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 xml:space="preserve">Logical versions are inferred from </w:t>
            </w:r>
            <w:r>
              <w:rPr>
                <w:rFonts w:ascii="Consolas" w:hAnsi="Consolas" w:eastAsia="Consolas"/>
                <w:color w:val="1F4D78"/>
                <w:sz w:val="16"/>
              </w:rPr>
              <w:t>Document.version</w:t>
            </w:r>
            <w:r>
              <w:rPr>
                <w:rFonts w:ascii="Calibri" w:hAnsi="Calibri" w:eastAsia="Calibri"/>
                <w:color w:val="243447"/>
                <w:sz w:val="18"/>
              </w:rPr>
              <w:t>.</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EvaluationForm</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Proposal examiner feedback</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proposal examiner assignment; release fields have no active update workflow.</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EthicsApproval</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Submitted ethics document package</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Despite its name, it has no decision/status in the current schema.</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SupervisorAssignment</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Primary/co-supervisor link</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Maximum and primary rules exist only in application code.</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ProgressReport</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Period narrative/report</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Legacy sign-off/overdue fields remain.</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ProgressReportReview</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New examiner review for a report</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Backend-only; review release is not surfaced.</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ReviewPanel</w:t>
            </w:r>
            <w:r>
              <w:rPr>
                <w:rFonts w:ascii="Calibri" w:hAnsi="Calibri" w:eastAsia="Calibri"/>
                <w:color w:val="243447"/>
                <w:sz w:val="18"/>
              </w:rPr>
              <w:t xml:space="preserve"> and related models</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Legacy review-panel design</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Routes/services are retired, but schema remains.</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Thesis</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Thesis metadata and state</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File versioning is represented by document rows.</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ThesisExaminerAssignment</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Examiner assignment and review</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Assignment also stores review/release data.</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Viva</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Single scheduled viva and shared outcome</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One outcome for all examiners, no per-examiner recommendation.</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CorrectionDocument</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Correction package and admin approval</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rejection state or decision note.</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Document</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Polymorphic stored-file metadata</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Multiple nullable parents; no DB check that exactly one parent is set.</w:t>
            </w:r>
          </w:p>
        </w:tc>
      </w:tr>
      <w:tr>
        <w:tc>
          <w:tcPr>
            <w:tcW w:type="dxa" w:w="240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Notification</w:t>
            </w:r>
          </w:p>
        </w:tc>
        <w:tc>
          <w:tcPr>
            <w:tcW w:type="dxa" w:w="345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In-app user message</w:t>
            </w:r>
          </w:p>
        </w:tc>
        <w:tc>
          <w:tcPr>
            <w:tcW w:type="dxa" w:w="35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action URL or individual-read API.</w:t>
            </w:r>
          </w:p>
        </w:tc>
      </w:tr>
      <w:tr>
        <w:tc>
          <w:tcPr>
            <w:tcW w:type="dxa" w:w="240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NotificationLog</w:t>
            </w:r>
          </w:p>
        </w:tc>
        <w:tc>
          <w:tcPr>
            <w:tcW w:type="dxa" w:w="345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Email-delivery/download audit record</w:t>
            </w:r>
          </w:p>
        </w:tc>
        <w:tc>
          <w:tcPr>
            <w:tcW w:type="dxa" w:w="35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Event taxonomy is frequently reused incorrectly.</w:t>
            </w:r>
          </w:p>
        </w:tc>
      </w:tr>
    </w:tbl>
    <w:p>
      <w:pPr>
        <w:spacing w:after="20" w:line="192" w:lineRule="auto"/>
      </w:pPr>
    </w:p>
    <w:p>
      <w:pPr>
        <w:widowControl/>
        <w:spacing w:before="0" w:after="120" w:lineRule="auto" w:line="300"/>
      </w:pPr>
      <w:r>
        <w:rPr>
          <w:rFonts w:ascii="Calibri" w:hAnsi="Calibri" w:eastAsia="Calibri"/>
          <w:color w:val="243447"/>
          <w:sz w:val="22"/>
        </w:rPr>
        <w:t xml:space="preserve">Model and enum definitions: </w:t>
      </w:r>
      <w:r>
        <w:rPr>
          <w:rFonts w:ascii="Consolas" w:hAnsi="Consolas" w:eastAsia="Consolas"/>
          <w:color w:val="1F4D78"/>
          <w:sz w:val="20"/>
        </w:rPr>
        <w:t>prisma/schema.prisma:10-557</w:t>
      </w:r>
      <w:r>
        <w:rPr>
          <w:rFonts w:ascii="Calibri" w:hAnsi="Calibri" w:eastAsia="Calibri"/>
          <w:color w:val="243447"/>
          <w:sz w:val="22"/>
        </w:rPr>
        <w:t>.</w:t>
      </w:r>
    </w:p>
    <w:p>
      <w:pPr>
        <w:pStyle w:val="Heading2"/>
      </w:pPr>
      <w:r>
        <w:rPr>
          <w:rFonts w:ascii="Calibri" w:hAnsi="Calibri" w:eastAsia="Calibri"/>
          <w:color w:val="2E74B5"/>
          <w:sz w:val="26"/>
        </w:rPr>
        <w:t>5.2 Implemented state transitions</w:t>
      </w:r>
    </w:p>
    <w:p>
      <w:pPr>
        <w:pStyle w:val="Heading3"/>
      </w:pPr>
      <w:r>
        <w:rPr>
          <w:rFonts w:ascii="Calibri" w:hAnsi="Calibri" w:eastAsia="Calibri"/>
          <w:color w:val="1F4D78"/>
          <w:sz w:val="24"/>
        </w:rPr>
        <w:t>Application</w:t>
      </w:r>
    </w:p>
    <w:p>
      <w:pPr>
        <w:pStyle w:val="CodeBlock"/>
        <w:shd w:fill="F4F7FA"/>
        <w:pBdr>
          <w:left w:val="single" w:sz="18" w:space="8" w:color="AAB9C8"/>
        </w:pBdr>
        <w:spacing w:before="80" w:after="160"/>
        <w:ind w:left="230" w:right="115"/>
      </w:pPr>
      <w:r>
        <w:rPr>
          <w:rFonts w:ascii="Consolas" w:hAnsi="Consolas" w:eastAsia="Consolas"/>
          <w:color w:val="183A5A"/>
          <w:sz w:val="17"/>
        </w:rPr>
        <w:t>SUBMITTED → UNDER_REVIEW | ADMITTED | REJECTED</w:t>
      </w:r>
      <w:r>
        <w:br/>
      </w:r>
      <w:r>
        <w:rPr>
          <w:rFonts w:ascii="Consolas" w:hAnsi="Consolas" w:eastAsia="Consolas"/>
          <w:color w:val="183A5A"/>
          <w:sz w:val="17"/>
        </w:rPr>
        <w:t>UNDER_REVIEW → ADMITTED | REJECTED</w:t>
      </w:r>
      <w:r>
        <w:br/>
      </w:r>
      <w:r>
        <w:rPr>
          <w:rFonts w:ascii="Consolas" w:hAnsi="Consolas" w:eastAsia="Consolas"/>
          <w:color w:val="183A5A"/>
          <w:sz w:val="17"/>
        </w:rPr>
        <w:t>ADMITTED → terminal</w:t>
      </w:r>
      <w:r>
        <w:br/>
      </w:r>
      <w:r>
        <w:rPr>
          <w:rFonts w:ascii="Consolas" w:hAnsi="Consolas" w:eastAsia="Consolas"/>
          <w:color w:val="183A5A"/>
          <w:sz w:val="17"/>
        </w:rPr>
        <w:t>REJECTED → terminal</w:t>
      </w:r>
    </w:p>
    <w:p>
      <w:pPr>
        <w:widowControl/>
        <w:spacing w:before="0" w:after="120" w:lineRule="auto" w:line="300"/>
      </w:pPr>
      <w:r>
        <w:rPr>
          <w:rFonts w:ascii="Calibri" w:hAnsi="Calibri" w:eastAsia="Calibri"/>
          <w:color w:val="243447"/>
          <w:sz w:val="22"/>
        </w:rPr>
        <w:t xml:space="preserve">Repeating the current state is accepted. Source: </w:t>
      </w:r>
      <w:r>
        <w:rPr>
          <w:rFonts w:ascii="Consolas" w:hAnsi="Consolas" w:eastAsia="Consolas"/>
          <w:color w:val="1F4D78"/>
          <w:sz w:val="20"/>
        </w:rPr>
        <w:t>src/lib/prisma/application-status.ts:3-31</w:t>
      </w:r>
      <w:r>
        <w:rPr>
          <w:rFonts w:ascii="Calibri" w:hAnsi="Calibri" w:eastAsia="Calibri"/>
          <w:color w:val="243447"/>
          <w:sz w:val="22"/>
        </w:rPr>
        <w:t>.</w:t>
      </w:r>
    </w:p>
    <w:p>
      <w:pPr>
        <w:pStyle w:val="Heading3"/>
      </w:pPr>
      <w:r>
        <w:rPr>
          <w:rFonts w:ascii="Calibri" w:hAnsi="Calibri" w:eastAsia="Calibri"/>
          <w:color w:val="1F4D78"/>
          <w:sz w:val="24"/>
        </w:rPr>
        <w:t>Proposal</w:t>
      </w:r>
    </w:p>
    <w:p>
      <w:pPr>
        <w:pStyle w:val="CodeBlock"/>
        <w:shd w:fill="F4F7FA"/>
        <w:pBdr>
          <w:left w:val="single" w:sz="18" w:space="8" w:color="AAB9C8"/>
        </w:pBdr>
        <w:spacing w:before="80" w:after="160"/>
        <w:ind w:left="230" w:right="115"/>
      </w:pPr>
      <w:r>
        <w:rPr>
          <w:rFonts w:ascii="Consolas" w:hAnsi="Consolas" w:eastAsia="Consolas"/>
          <w:color w:val="183A5A"/>
          <w:sz w:val="17"/>
        </w:rPr>
        <w:t>SUBMITTED → UNDER_REVIEW | APPROVED | REJECTED</w:t>
      </w:r>
      <w:r>
        <w:br/>
      </w:r>
      <w:r>
        <w:rPr>
          <w:rFonts w:ascii="Consolas" w:hAnsi="Consolas" w:eastAsia="Consolas"/>
          <w:color w:val="183A5A"/>
          <w:sz w:val="17"/>
        </w:rPr>
        <w:t>UNDER_REVIEW → APPROVED | REJECTED</w:t>
      </w:r>
      <w:r>
        <w:br/>
      </w:r>
      <w:r>
        <w:rPr>
          <w:rFonts w:ascii="Consolas" w:hAnsi="Consolas" w:eastAsia="Consolas"/>
          <w:color w:val="183A5A"/>
          <w:sz w:val="17"/>
        </w:rPr>
        <w:t>REJECTED → SUBMITTED</w:t>
      </w:r>
      <w:r>
        <w:br/>
      </w:r>
      <w:r>
        <w:rPr>
          <w:rFonts w:ascii="Consolas" w:hAnsi="Consolas" w:eastAsia="Consolas"/>
          <w:color w:val="183A5A"/>
          <w:sz w:val="17"/>
        </w:rPr>
        <w:t>APPROVED → terminal</w:t>
      </w:r>
    </w:p>
    <w:p>
      <w:pPr>
        <w:widowControl/>
        <w:spacing w:before="0" w:after="120" w:lineRule="auto" w:line="300"/>
      </w:pPr>
      <w:r>
        <w:rPr>
          <w:rFonts w:ascii="Calibri" w:hAnsi="Calibri" w:eastAsia="Calibri"/>
          <w:color w:val="243447"/>
          <w:sz w:val="22"/>
        </w:rPr>
        <w:t xml:space="preserve">A rejected proposal can be revised. Source: </w:t>
      </w:r>
      <w:r>
        <w:rPr>
          <w:rFonts w:ascii="Consolas" w:hAnsi="Consolas" w:eastAsia="Consolas"/>
          <w:color w:val="1F4D78"/>
          <w:sz w:val="20"/>
        </w:rPr>
        <w:t>src/lib/prisma/proposal-status.ts:3-39</w:t>
      </w:r>
      <w:r>
        <w:rPr>
          <w:rFonts w:ascii="Calibri" w:hAnsi="Calibri" w:eastAsia="Calibri"/>
          <w:color w:val="243447"/>
          <w:sz w:val="22"/>
        </w:rPr>
        <w:t>.</w:t>
      </w:r>
    </w:p>
    <w:p>
      <w:pPr>
        <w:pStyle w:val="Heading3"/>
      </w:pPr>
      <w:r>
        <w:rPr>
          <w:rFonts w:ascii="Calibri" w:hAnsi="Calibri" w:eastAsia="Calibri"/>
          <w:color w:val="1F4D78"/>
          <w:sz w:val="24"/>
        </w:rPr>
        <w:t>Registration</w:t>
      </w:r>
    </w:p>
    <w:p>
      <w:pPr>
        <w:pStyle w:val="CodeBlock"/>
        <w:shd w:fill="F4F7FA"/>
        <w:pBdr>
          <w:left w:val="single" w:sz="18" w:space="8" w:color="AAB9C8"/>
        </w:pBdr>
        <w:spacing w:before="80" w:after="160"/>
        <w:ind w:left="230" w:right="115"/>
      </w:pPr>
      <w:r>
        <w:rPr>
          <w:rFonts w:ascii="Consolas" w:hAnsi="Consolas" w:eastAsia="Consolas"/>
          <w:color w:val="183A5A"/>
          <w:sz w:val="17"/>
        </w:rPr>
        <w:t>ACTIVE + expired → LAPSED</w:t>
      </w:r>
      <w:r>
        <w:br/>
      </w:r>
      <w:r>
        <w:rPr>
          <w:rFonts w:ascii="Consolas" w:hAnsi="Consolas" w:eastAsia="Consolas"/>
          <w:color w:val="183A5A"/>
          <w:sz w:val="17"/>
        </w:rPr>
        <w:t>renew any registration → archive current ACTIVE if present + create new ACTIVE period</w:t>
      </w:r>
    </w:p>
    <w:p>
      <w:pPr>
        <w:widowControl/>
        <w:spacing w:before="0" w:after="120" w:lineRule="auto" w:line="300"/>
      </w:pPr>
      <w:r>
        <w:rPr>
          <w:rFonts w:ascii="Calibri" w:hAnsi="Calibri" w:eastAsia="Calibri"/>
          <w:color w:val="243447"/>
          <w:sz w:val="22"/>
        </w:rPr>
        <w:t xml:space="preserve">Renewal is not an approval workflow. Source: </w:t>
      </w:r>
      <w:r>
        <w:rPr>
          <w:rFonts w:ascii="Consolas" w:hAnsi="Consolas" w:eastAsia="Consolas"/>
          <w:color w:val="1F4D78"/>
          <w:sz w:val="20"/>
        </w:rPr>
        <w:t>src/lib/registrations.ts:66-80,147-229</w:t>
      </w:r>
      <w:r>
        <w:rPr>
          <w:rFonts w:ascii="Calibri" w:hAnsi="Calibri" w:eastAsia="Calibri"/>
          <w:color w:val="243447"/>
          <w:sz w:val="22"/>
        </w:rPr>
        <w:t>.</w:t>
      </w:r>
    </w:p>
    <w:p>
      <w:pPr>
        <w:pStyle w:val="Heading3"/>
      </w:pPr>
      <w:r>
        <w:rPr>
          <w:rFonts w:ascii="Calibri" w:hAnsi="Calibri" w:eastAsia="Calibri"/>
          <w:color w:val="1F4D78"/>
          <w:sz w:val="24"/>
        </w:rPr>
        <w:t>Thesis advertised transition map</w:t>
      </w:r>
    </w:p>
    <w:p>
      <w:pPr>
        <w:pStyle w:val="CodeBlock"/>
        <w:shd w:fill="F4F7FA"/>
        <w:pBdr>
          <w:left w:val="single" w:sz="18" w:space="8" w:color="AAB9C8"/>
        </w:pBdr>
        <w:spacing w:before="80" w:after="160"/>
        <w:ind w:left="230" w:right="115"/>
      </w:pPr>
      <w:r>
        <w:rPr>
          <w:rFonts w:ascii="Consolas" w:hAnsi="Consolas" w:eastAsia="Consolas"/>
          <w:color w:val="183A5A"/>
          <w:sz w:val="17"/>
        </w:rPr>
        <w:t>SUBMITTED → UNDER_EXAMINATION</w:t>
      </w:r>
      <w:r>
        <w:br/>
      </w:r>
      <w:r>
        <w:rPr>
          <w:rFonts w:ascii="Consolas" w:hAnsi="Consolas" w:eastAsia="Consolas"/>
          <w:color w:val="183A5A"/>
          <w:sz w:val="17"/>
        </w:rPr>
        <w:t>UNDER_EXAMINATION → CORRECTIONS_REQUIRED | FINAL_ARCHIVE</w:t>
      </w:r>
      <w:r>
        <w:br/>
      </w:r>
      <w:r>
        <w:rPr>
          <w:rFonts w:ascii="Consolas" w:hAnsi="Consolas" w:eastAsia="Consolas"/>
          <w:color w:val="183A5A"/>
          <w:sz w:val="17"/>
        </w:rPr>
        <w:t>CORRECTIONS_REQUIRED → SUBMITTED | FINAL_ARCHIVE</w:t>
      </w:r>
      <w:r>
        <w:br/>
      </w:r>
      <w:r>
        <w:rPr>
          <w:rFonts w:ascii="Consolas" w:hAnsi="Consolas" w:eastAsia="Consolas"/>
          <w:color w:val="183A5A"/>
          <w:sz w:val="17"/>
        </w:rPr>
        <w:t>FINAL_ARCHIVE → CLOSED</w:t>
      </w:r>
      <w:r>
        <w:br/>
      </w:r>
      <w:r>
        <w:rPr>
          <w:rFonts w:ascii="Consolas" w:hAnsi="Consolas" w:eastAsia="Consolas"/>
          <w:color w:val="183A5A"/>
          <w:sz w:val="17"/>
        </w:rPr>
        <w:t>CLOSED → terminal</w:t>
      </w:r>
    </w:p>
    <w:p>
      <w:pPr>
        <w:widowControl/>
        <w:spacing w:before="0" w:after="120" w:lineRule="auto" w:line="300"/>
      </w:pPr>
      <w:r>
        <w:rPr>
          <w:rFonts w:ascii="Calibri" w:hAnsi="Calibri" w:eastAsia="Calibri"/>
          <w:color w:val="243447"/>
          <w:sz w:val="22"/>
        </w:rPr>
        <w:t xml:space="preserve">Source: </w:t>
      </w:r>
      <w:r>
        <w:rPr>
          <w:rFonts w:ascii="Consolas" w:hAnsi="Consolas" w:eastAsia="Consolas"/>
          <w:color w:val="1F4D78"/>
          <w:sz w:val="20"/>
        </w:rPr>
        <w:t>src/lib/prisma/thesis-status.ts:3-28</w:t>
      </w:r>
      <w:r>
        <w:rPr>
          <w:rFonts w:ascii="Calibri" w:hAnsi="Calibri" w:eastAsia="Calibri"/>
          <w:color w:val="243447"/>
          <w:sz w:val="22"/>
        </w:rPr>
        <w:t xml:space="preserve">. Viva </w:t>
      </w:r>
      <w:r>
        <w:rPr>
          <w:rFonts w:ascii="Consolas" w:hAnsi="Consolas" w:eastAsia="Consolas"/>
          <w:color w:val="1F4D78"/>
          <w:sz w:val="20"/>
        </w:rPr>
        <w:t>FAIL</w:t>
      </w:r>
      <w:r>
        <w:rPr>
          <w:rFonts w:ascii="Calibri" w:hAnsi="Calibri" w:eastAsia="Calibri"/>
          <w:color w:val="243447"/>
          <w:sz w:val="22"/>
        </w:rPr>
        <w:t xml:space="preserve"> directly sets </w:t>
      </w:r>
      <w:r>
        <w:rPr>
          <w:rFonts w:ascii="Consolas" w:hAnsi="Consolas" w:eastAsia="Consolas"/>
          <w:color w:val="1F4D78"/>
          <w:sz w:val="20"/>
        </w:rPr>
        <w:t>CLOSED</w:t>
      </w:r>
      <w:r>
        <w:rPr>
          <w:rFonts w:ascii="Calibri" w:hAnsi="Calibri" w:eastAsia="Calibri"/>
          <w:color w:val="243447"/>
          <w:sz w:val="22"/>
        </w:rPr>
        <w:t>, bypassing this map.</w:t>
      </w:r>
    </w:p>
    <w:p>
      <w:pPr>
        <w:pStyle w:val="Heading3"/>
      </w:pPr>
      <w:r>
        <w:rPr>
          <w:rFonts w:ascii="Calibri" w:hAnsi="Calibri" w:eastAsia="Calibri"/>
          <w:color w:val="1F4D78"/>
          <w:sz w:val="24"/>
        </w:rPr>
        <w:t>Viva outcome mapping</w:t>
      </w:r>
    </w:p>
    <w:p>
      <w:pPr>
        <w:pStyle w:val="CodeBlock"/>
        <w:shd w:fill="F4F7FA"/>
        <w:pBdr>
          <w:left w:val="single" w:sz="18" w:space="8" w:color="AAB9C8"/>
        </w:pBdr>
        <w:spacing w:before="80" w:after="160"/>
        <w:ind w:left="230" w:right="115"/>
      </w:pPr>
      <w:r>
        <w:rPr>
          <w:rFonts w:ascii="Consolas" w:hAnsi="Consolas" w:eastAsia="Consolas"/>
          <w:color w:val="183A5A"/>
          <w:sz w:val="17"/>
        </w:rPr>
        <w:t>PASS              → FINAL_ARCHIVE</w:t>
      </w:r>
      <w:r>
        <w:br/>
      </w:r>
      <w:r>
        <w:rPr>
          <w:rFonts w:ascii="Consolas" w:hAnsi="Consolas" w:eastAsia="Consolas"/>
          <w:color w:val="183A5A"/>
          <w:sz w:val="17"/>
        </w:rPr>
        <w:t>MINOR_CORRECTIONS → CORRECTIONS_REQUIRED</w:t>
      </w:r>
      <w:r>
        <w:br/>
      </w:r>
      <w:r>
        <w:rPr>
          <w:rFonts w:ascii="Consolas" w:hAnsi="Consolas" w:eastAsia="Consolas"/>
          <w:color w:val="183A5A"/>
          <w:sz w:val="17"/>
        </w:rPr>
        <w:t>MAJOR_CORRECTIONS → CORRECTIONS_REQUIRED</w:t>
      </w:r>
      <w:r>
        <w:br/>
      </w:r>
      <w:r>
        <w:rPr>
          <w:rFonts w:ascii="Consolas" w:hAnsi="Consolas" w:eastAsia="Consolas"/>
          <w:color w:val="183A5A"/>
          <w:sz w:val="17"/>
        </w:rPr>
        <w:t>FAIL              → CLOSED</w:t>
      </w:r>
    </w:p>
    <w:p>
      <w:pPr>
        <w:widowControl/>
        <w:spacing w:before="0" w:after="120" w:lineRule="auto" w:line="300"/>
      </w:pPr>
      <w:r>
        <w:rPr>
          <w:rFonts w:ascii="Calibri" w:hAnsi="Calibri" w:eastAsia="Calibri"/>
          <w:color w:val="243447"/>
          <w:sz w:val="22"/>
        </w:rPr>
        <w:t xml:space="preserve">Source: </w:t>
      </w:r>
      <w:r>
        <w:rPr>
          <w:rFonts w:ascii="Consolas" w:hAnsi="Consolas" w:eastAsia="Consolas"/>
          <w:color w:val="1F4D78"/>
          <w:sz w:val="20"/>
        </w:rPr>
        <w:t>src/lib/vivas.ts:115-149,192-255</w:t>
      </w:r>
      <w:r>
        <w:rPr>
          <w:rFonts w:ascii="Calibri" w:hAnsi="Calibri" w:eastAsia="Calibri"/>
          <w:color w:val="243447"/>
          <w:sz w:val="22"/>
        </w:rPr>
        <w:t>.</w:t>
      </w:r>
    </w:p>
    <w:p>
      <w:pPr>
        <w:pStyle w:val="Heading3"/>
      </w:pPr>
      <w:r>
        <w:rPr>
          <w:rFonts w:ascii="Calibri" w:hAnsi="Calibri" w:eastAsia="Calibri"/>
          <w:color w:val="1F4D78"/>
          <w:sz w:val="24"/>
        </w:rPr>
        <w:t>Student academic state</w:t>
      </w:r>
    </w:p>
    <w:p>
      <w:pPr>
        <w:widowControl/>
        <w:spacing w:before="0" w:after="120" w:lineRule="auto" w:line="300"/>
      </w:pPr>
      <w:r>
        <w:rPr>
          <w:rFonts w:ascii="Consolas" w:hAnsi="Consolas" w:eastAsia="Consolas"/>
          <w:color w:val="1F4D78"/>
          <w:sz w:val="20"/>
        </w:rPr>
        <w:t>ACTIVE</w:t>
      </w:r>
      <w:r>
        <w:rPr>
          <w:rFonts w:ascii="Calibri" w:hAnsi="Calibri" w:eastAsia="Calibri"/>
          <w:color w:val="243447"/>
          <w:sz w:val="22"/>
        </w:rPr>
        <w:t xml:space="preserve">, </w:t>
      </w:r>
      <w:r>
        <w:rPr>
          <w:rFonts w:ascii="Consolas" w:hAnsi="Consolas" w:eastAsia="Consolas"/>
          <w:color w:val="1F4D78"/>
          <w:sz w:val="20"/>
        </w:rPr>
        <w:t>UNDER_REVIEW</w:t>
      </w:r>
      <w:r>
        <w:rPr>
          <w:rFonts w:ascii="Calibri" w:hAnsi="Calibri" w:eastAsia="Calibri"/>
          <w:color w:val="243447"/>
          <w:sz w:val="22"/>
        </w:rPr>
        <w:t xml:space="preserve">, </w:t>
      </w:r>
      <w:r>
        <w:rPr>
          <w:rFonts w:ascii="Consolas" w:hAnsi="Consolas" w:eastAsia="Consolas"/>
          <w:color w:val="1F4D78"/>
          <w:sz w:val="20"/>
        </w:rPr>
        <w:t>GRADUATED</w:t>
      </w:r>
      <w:r>
        <w:rPr>
          <w:rFonts w:ascii="Calibri" w:hAnsi="Calibri" w:eastAsia="Calibri"/>
          <w:color w:val="243447"/>
          <w:sz w:val="22"/>
        </w:rPr>
        <w:t xml:space="preserve">, and </w:t>
      </w:r>
      <w:r>
        <w:rPr>
          <w:rFonts w:ascii="Consolas" w:hAnsi="Consolas" w:eastAsia="Consolas"/>
          <w:color w:val="1F4D78"/>
          <w:sz w:val="20"/>
        </w:rPr>
        <w:t>ARCHIVED</w:t>
      </w:r>
      <w:r>
        <w:rPr>
          <w:rFonts w:ascii="Calibri" w:hAnsi="Calibri" w:eastAsia="Calibri"/>
          <w:color w:val="243447"/>
          <w:sz w:val="22"/>
        </w:rPr>
        <w:t xml:space="preserve"> exist, but transitions are not centralized. Specialized thesis finalization sets </w:t>
      </w:r>
      <w:r>
        <w:rPr>
          <w:rFonts w:ascii="Consolas" w:hAnsi="Consolas" w:eastAsia="Consolas"/>
          <w:color w:val="1F4D78"/>
          <w:sz w:val="20"/>
        </w:rPr>
        <w:t>GRADUATED</w:t>
      </w:r>
      <w:r>
        <w:rPr>
          <w:rFonts w:ascii="Calibri" w:hAnsi="Calibri" w:eastAsia="Calibri"/>
          <w:color w:val="243447"/>
          <w:sz w:val="22"/>
        </w:rPr>
        <w:t xml:space="preserve">; record archival sets </w:t>
      </w:r>
      <w:r>
        <w:rPr>
          <w:rFonts w:ascii="Consolas" w:hAnsi="Consolas" w:eastAsia="Consolas"/>
          <w:color w:val="1F4D78"/>
          <w:sz w:val="20"/>
        </w:rPr>
        <w:t>ARCHIVED</w:t>
      </w:r>
      <w:r>
        <w:rPr>
          <w:rFonts w:ascii="Calibri" w:hAnsi="Calibri" w:eastAsia="Calibri"/>
          <w:color w:val="243447"/>
          <w:sz w:val="22"/>
        </w:rPr>
        <w:t>; generic thesis status changes can leave them inconsistent.</w:t>
      </w:r>
    </w:p>
    <w:p>
      <w:pPr>
        <w:pStyle w:val="Heading2"/>
      </w:pPr>
      <w:r>
        <w:rPr>
          <w:rFonts w:ascii="Calibri" w:hAnsi="Calibri" w:eastAsia="Calibri"/>
          <w:color w:val="2E74B5"/>
          <w:sz w:val="26"/>
        </w:rPr>
        <w:t>5.3 State consistency warning</w:t>
      </w:r>
    </w:p>
    <w:p>
      <w:pPr>
        <w:widowControl/>
        <w:spacing w:before="0" w:after="120" w:lineRule="auto" w:line="300"/>
      </w:pPr>
      <w:r>
        <w:rPr>
          <w:rFonts w:ascii="Calibri" w:hAnsi="Calibri" w:eastAsia="Calibri"/>
          <w:color w:val="243447"/>
          <w:sz w:val="22"/>
        </w:rPr>
        <w:t>“Archive” currently has four different meanings:</w:t>
      </w:r>
    </w:p>
    <w:p>
      <w:pPr>
        <w:pStyle w:val="ListNumber"/>
        <w:keepLines w:val="0"/>
      </w:pPr>
      <w:r>
        <w:rPr>
          <w:rFonts w:ascii="Consolas" w:hAnsi="Consolas" w:eastAsia="Consolas"/>
          <w:color w:val="1F4D78"/>
          <w:sz w:val="20"/>
        </w:rPr>
        <w:t>RegistrationStatus.ARCHIVED</w:t>
      </w:r>
      <w:r>
        <w:rPr>
          <w:rFonts w:ascii="Calibri" w:hAnsi="Calibri" w:eastAsia="Calibri"/>
          <w:color w:val="243447"/>
          <w:sz w:val="22"/>
        </w:rPr>
        <w:t xml:space="preserve"> — a superseded registration period;</w:t>
      </w:r>
    </w:p>
    <w:p>
      <w:pPr>
        <w:pStyle w:val="ListNumber"/>
        <w:keepLines w:val="0"/>
      </w:pPr>
      <w:r>
        <w:rPr>
          <w:rFonts w:ascii="Consolas" w:hAnsi="Consolas" w:eastAsia="Consolas"/>
          <w:color w:val="1F4D78"/>
          <w:sz w:val="20"/>
        </w:rPr>
        <w:t>Student.isArchived</w:t>
      </w:r>
      <w:r>
        <w:rPr>
          <w:rFonts w:ascii="Calibri" w:hAnsi="Calibri" w:eastAsia="Calibri"/>
          <w:color w:val="243447"/>
          <w:sz w:val="22"/>
        </w:rPr>
        <w:t xml:space="preserve"> / </w:t>
      </w:r>
      <w:r>
        <w:rPr>
          <w:rFonts w:ascii="Consolas" w:hAnsi="Consolas" w:eastAsia="Consolas"/>
          <w:color w:val="1F4D78"/>
          <w:sz w:val="20"/>
        </w:rPr>
        <w:t>AcademicStatus.ARCHIVED</w:t>
      </w:r>
      <w:r>
        <w:rPr>
          <w:rFonts w:ascii="Calibri" w:hAnsi="Calibri" w:eastAsia="Calibri"/>
          <w:color w:val="243447"/>
          <w:sz w:val="22"/>
        </w:rPr>
        <w:t xml:space="preserve"> — administrative record retention;</w:t>
      </w:r>
    </w:p>
    <w:p>
      <w:pPr>
        <w:pStyle w:val="ListNumber"/>
        <w:keepLines w:val="0"/>
      </w:pPr>
      <w:r>
        <w:rPr>
          <w:rFonts w:ascii="Consolas" w:hAnsi="Consolas" w:eastAsia="Consolas"/>
          <w:color w:val="1F4D78"/>
          <w:sz w:val="20"/>
        </w:rPr>
        <w:t>ThesisStatus.FINAL_ARCHIVE</w:t>
      </w:r>
      <w:r>
        <w:rPr>
          <w:rFonts w:ascii="Calibri" w:hAnsi="Calibri" w:eastAsia="Calibri"/>
          <w:color w:val="243447"/>
          <w:sz w:val="22"/>
        </w:rPr>
        <w:t xml:space="preserve"> — successful academic finalization stage;</w:t>
      </w:r>
    </w:p>
    <w:p>
      <w:pPr>
        <w:pStyle w:val="ListNumber"/>
        <w:keepLines w:val="0"/>
      </w:pPr>
      <w:r>
        <w:rPr>
          <w:rFonts w:ascii="Consolas" w:hAnsi="Consolas" w:eastAsia="Consolas"/>
          <w:color w:val="1F4D78"/>
          <w:sz w:val="20"/>
        </w:rPr>
        <w:t>Thesis.isArchived</w:t>
      </w:r>
      <w:r>
        <w:rPr>
          <w:rFonts w:ascii="Calibri" w:hAnsi="Calibri" w:eastAsia="Calibri"/>
          <w:color w:val="243447"/>
          <w:sz w:val="22"/>
        </w:rPr>
        <w:t xml:space="preserve"> — a soft-archive flag that current finalization does not set.</w:t>
      </w:r>
    </w:p>
    <w:p>
      <w:pPr>
        <w:widowControl/>
        <w:spacing w:before="0" w:after="120" w:lineRule="auto" w:line="300"/>
      </w:pPr>
      <w:r>
        <w:rPr>
          <w:rFonts w:ascii="Calibri" w:hAnsi="Calibri" w:eastAsia="Calibri"/>
          <w:color w:val="243447"/>
          <w:sz w:val="22"/>
        </w:rPr>
        <w:t>These must not be treated as interchangeable.</w:t>
      </w:r>
    </w:p>
    <w:p>
      <w:pPr>
        <w:pStyle w:val="Heading1"/>
        <w:pageBreakBefore/>
      </w:pPr>
      <w:r>
        <w:rPr>
          <w:rFonts w:ascii="Calibri" w:hAnsi="Calibri" w:eastAsia="Calibri"/>
          <w:color w:val="2E74B5"/>
          <w:sz w:val="32"/>
        </w:rPr>
        <w:t>6. Observed capability/requirements coverage</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362"/>
        <w:gridCol w:w="2866"/>
        <w:gridCol w:w="2264"/>
        <w:gridCol w:w="2868"/>
      </w:tblGrid>
      <w:tr>
        <w:trPr>
          <w:tblHeader w:val="true"/>
        </w:trPr>
        <w:tc>
          <w:tcPr>
            <w:tcW w:type="dxa" w:w="136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ID</w:t>
            </w:r>
          </w:p>
        </w:tc>
        <w:tc>
          <w:tcPr>
            <w:tcW w:type="dxa" w:w="286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Observable capability</w:t>
            </w:r>
          </w:p>
        </w:tc>
        <w:tc>
          <w:tcPr>
            <w:tcW w:type="dxa" w:w="226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Current status</w:t>
            </w:r>
          </w:p>
        </w:tc>
        <w:tc>
          <w:tcPr>
            <w:tcW w:type="dxa" w:w="286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Evidence/qualification</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CAP-001</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Public multi-step programme application</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Full for the current basic design</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Four steps, validation, PDF/ZIP evidence, success page. No save/resume or applicant tracking.</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CAP-002</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 application review and admission</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Status transitions and admission provisioning work; under-review UI and applicant rejection notification are missing.</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CAP-003</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Student/Firebase account provisioning</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Account, claim, profile, and registration created; insecure temporary-password delivery and collision handling remain.</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CAP-004</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Registration period and renewal</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Active/lapsed/archive periods and renewal work; no approval, payment/evidence, UI, idempotency, or graduated-user blocking.</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CAP-005</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Supervisor assignment</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 create/promote/remove with limits; concurrency, history, removal notices, and student notices are missing.</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CAP-006</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Proposal submission, revision, and admin decision</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Core flow exists; multi-file versions break, admin evidence is incomplete, and examiner review is not required.</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CAP-007</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Assigned proposal examiner review</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Missing/partial backend</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Review endpoint exists without assignment, queue, usable source-document access, or UI.</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CAP-008</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Formal ethics approval</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Missing under current design</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 xml:space="preserve">Ethics is a document package only; decision route returns </w:t>
            </w:r>
            <w:r>
              <w:rPr>
                <w:rFonts w:ascii="Consolas" w:hAnsi="Consolas" w:eastAsia="Consolas"/>
                <w:color w:val="1F4D78"/>
                <w:sz w:val="15"/>
              </w:rPr>
              <w:t>410</w:t>
            </w:r>
            <w:r>
              <w:rPr>
                <w:rFonts w:ascii="Calibri" w:hAnsi="Calibri" w:eastAsia="Calibri"/>
                <w:color w:val="243447"/>
                <w:sz w:val="17"/>
              </w:rPr>
              <w:t>.</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CAP-009</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Progress-report submission and supervisor monitoring</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Submission/history/monitoring exist; upload finalization and overdue meaning are flawed.</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CAP-010</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Supervisor progress-report sign-off</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Retired</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 xml:space="preserve">Both sign-off paths return </w:t>
            </w:r>
            <w:r>
              <w:rPr>
                <w:rFonts w:ascii="Consolas" w:hAnsi="Consolas" w:eastAsia="Consolas"/>
                <w:color w:val="1F4D78"/>
                <w:sz w:val="15"/>
              </w:rPr>
              <w:t>410</w:t>
            </w:r>
            <w:r>
              <w:rPr>
                <w:rFonts w:ascii="Calibri" w:hAnsi="Calibri" w:eastAsia="Calibri"/>
                <w:color w:val="243447"/>
                <w:sz w:val="17"/>
              </w:rPr>
              <w:t>; labels and fields remain.</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CAP-011</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Progress review panels</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Retired</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Legacy panel endpoints return </w:t>
            </w:r>
            <w:r>
              <w:rPr>
                <w:rFonts w:ascii="Consolas" w:hAnsi="Consolas" w:eastAsia="Consolas"/>
                <w:color w:val="1F4D78"/>
                <w:sz w:val="15"/>
              </w:rPr>
              <w:t>410</w:t>
            </w:r>
            <w:r>
              <w:rPr>
                <w:rFonts w:ascii="Calibri" w:hAnsi="Calibri" w:eastAsia="Calibri"/>
                <w:color w:val="243447"/>
                <w:sz w:val="17"/>
              </w:rPr>
              <w:t>; schema remains.</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CAP-012</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Examiner progress-report review and admin release</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Backend-only</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Create/submit/release services exist; no usable queue/UI/notifications/student release view.</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CAP-013</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Thesis submission and revision</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Preconditions and submission exist; ethics is not approved, multi-file versions break, upload finalize is absent.</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CAP-014</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Thesis examiner assignment</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 can assign and email examiner; link expires quickly, no removal/reassignment/count rule, limited notification.</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CAP-015</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Thesis examiner report and admin release</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Backend-only</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Submit/release API exists; no UI, no notifications, no student retrieval of released review.</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CAP-016</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Viva scheduling</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Full for a simple single-viva design</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Future date, venue, upsert, student/examiner notifications. No calendar integration or review prerequisites.</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CAP-017</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Governed viva decision</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Partial/high risk</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One examiner sets one shared outcome; no quorum, report, comments, date check, or ratification.</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CAP-018</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Correction submission and approval</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 package and admin approval exist; type mismatch, rejection, review notes, download UI, and notices are missing.</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CAP-019</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Final archive and graduation</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Specialized action graduates and notifies; status/archive/registration/account consistency is incomplete.</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CAP-020</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Administrative record archival</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Soft-archives selected records; active registrations, theses, documents, assignments, account, and Firebase access remain.</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CAP-021</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Role-scoped document repository</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Search/filter/signed download and admin soft delete exist; review confidentiality and thesis supervisor policy conflict remain.</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CAP-022</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In-app notification centre</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Recent items and mark-all-read work; badge, unread total, refresh, deep links, pagination, and individual read are missing.</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CAP-023</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Email delivery and audit log</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SMTP send and SENT/FAILED log exist; taxonomy, retry, durability, HTML escaping, and complete coverage are missing.</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CAP-024</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Role dashboards</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Responsive KPI/action shell exists; metrics, dead links, profile identity, drill-downs, trends, and reports need work.</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CAP-025</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 operational reports</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Backend-only</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 graduation, thesis-pipeline, overdue, under-review, and archive APIs have no dashboard pages.</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CAP-026</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Lifecycle/audit history</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Missing</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Status fields overwrite history; only email attempts and a subset of downloads are logged.</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CAP-027</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Automated maintenance</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Operational verification required/partial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Endpoint exists; scheduler absent, secret fail-open, reminders not deduplicated.</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CAP-028</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Production monitoring</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Operational verification required</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Sentry wrapper exists, but deployed DSN, alerts, dashboards, and source-map exposure were not verified.</w:t>
            </w:r>
          </w:p>
        </w:tc>
      </w:tr>
      <w:tr>
        <w:tc>
          <w:tcPr>
            <w:tcW w:type="dxa" w:w="136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CAP-029</w:t>
            </w:r>
          </w:p>
        </w:tc>
        <w:tc>
          <w:tcPr>
            <w:tcW w:type="dxa" w:w="286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Automated quality gates</w:t>
            </w:r>
          </w:p>
        </w:tc>
        <w:tc>
          <w:tcPr>
            <w:tcW w:type="dxa" w:w="22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Unit/integration-style tests and build pass; no effective CI, live integration suite, or standard E2E script.</w:t>
            </w:r>
          </w:p>
        </w:tc>
      </w:tr>
      <w:tr>
        <w:tc>
          <w:tcPr>
            <w:tcW w:type="dxa" w:w="136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CAP-030</w:t>
            </w:r>
          </w:p>
        </w:tc>
        <w:tc>
          <w:tcPr>
            <w:tcW w:type="dxa" w:w="286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Accessibility/responsive baseline</w:t>
            </w:r>
          </w:p>
        </w:tc>
        <w:tc>
          <w:tcPr>
            <w:tcW w:type="dxa" w:w="22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Partial</w:t>
            </w:r>
          </w:p>
        </w:tc>
        <w:tc>
          <w:tcPr>
            <w:tcW w:type="dxa" w:w="286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Good component primitives and responsive grids; landmarks, labels, reduced motion, live regions, zoom, and mobile behavior need verification/fixes.</w:t>
            </w:r>
          </w:p>
        </w:tc>
      </w:tr>
    </w:tbl>
    <w:p>
      <w:pPr>
        <w:spacing w:after="20" w:line="192" w:lineRule="auto"/>
      </w:pPr>
    </w:p>
    <w:p>
      <w:pPr>
        <w:pStyle w:val="Heading1"/>
        <w:pageBreakBefore/>
      </w:pPr>
      <w:r>
        <w:rPr>
          <w:rFonts w:ascii="Calibri" w:hAnsi="Calibri" w:eastAsia="Calibri"/>
          <w:color w:val="2E74B5"/>
          <w:sz w:val="32"/>
        </w:rPr>
        <w:t>7. Roles, responsibilities, and permissions</w:t>
      </w:r>
    </w:p>
    <w:p>
      <w:pPr>
        <w:pStyle w:val="Heading2"/>
      </w:pPr>
      <w:r>
        <w:rPr>
          <w:rFonts w:ascii="Calibri" w:hAnsi="Calibri" w:eastAsia="Calibri"/>
          <w:color w:val="2E74B5"/>
          <w:sz w:val="26"/>
        </w:rPr>
        <w:t>7.1 Role responsibility summary</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911"/>
        <w:gridCol w:w="3724"/>
        <w:gridCol w:w="3725"/>
      </w:tblGrid>
      <w:tr>
        <w:trPr>
          <w:tblHeader w:val="true"/>
        </w:trPr>
        <w:tc>
          <w:tcPr>
            <w:tcW w:type="dxa" w:w="191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Actor</w:t>
            </w:r>
          </w:p>
        </w:tc>
        <w:tc>
          <w:tcPr>
            <w:tcW w:type="dxa" w:w="372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Responsibilities currently exposed</w:t>
            </w:r>
          </w:p>
        </w:tc>
        <w:tc>
          <w:tcPr>
            <w:tcW w:type="dxa" w:w="372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Responsibilities implied but not fully supported</w:t>
            </w:r>
          </w:p>
        </w:tc>
      </w:tr>
      <w:tr>
        <w:tc>
          <w:tcPr>
            <w:tcW w:type="dxa" w:w="191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Public applicant</w:t>
            </w:r>
          </w:p>
        </w:tc>
        <w:tc>
          <w:tcPr>
            <w:tcW w:type="dxa" w:w="3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Complete application, upload/remove draft documents, submit</w:t>
            </w:r>
          </w:p>
        </w:tc>
        <w:tc>
          <w:tcPr>
            <w:tcW w:type="dxa" w:w="3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Save/resume, reference number, status tracking, receive under-review/rejection notices</w:t>
            </w:r>
          </w:p>
        </w:tc>
      </w:tr>
      <w:tr>
        <w:tc>
          <w:tcPr>
            <w:tcW w:type="dxa" w:w="191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Student</w:t>
            </w:r>
          </w:p>
        </w:tc>
        <w:tc>
          <w:tcPr>
            <w:tcW w:type="dxa" w:w="3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Maintain own profile fields, submit proposal/ethics/progress/thesis/corrections, view own lifecycle/documents/notifications, renew registration through API</w:t>
            </w:r>
          </w:p>
        </w:tc>
        <w:tc>
          <w:tcPr>
            <w:tcW w:type="dxa" w:w="3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Request-based renewal, see released examiner feedback, receive all decisions, control staged uploads, formally acknowledge requirements</w:t>
            </w:r>
          </w:p>
        </w:tc>
      </w:tr>
      <w:tr>
        <w:tc>
          <w:tcPr>
            <w:tcW w:type="dxa" w:w="191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Supervisor</w:t>
            </w:r>
          </w:p>
        </w:tc>
        <w:tc>
          <w:tcPr>
            <w:tcW w:type="dxa" w:w="3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View assigned roster/profile, monitor proposal state and progress-report narratives/documents, browse assigned-student repository</w:t>
            </w:r>
          </w:p>
        </w:tc>
        <w:tc>
          <w:tcPr>
            <w:tcW w:type="dxa" w:w="3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Proposal evaluation, progress sign-off, review comments, milestone approval; these are retired or not implemented despite route names</w:t>
            </w:r>
          </w:p>
        </w:tc>
      </w:tr>
      <w:tr>
        <w:tc>
          <w:tcPr>
            <w:tcW w:type="dxa" w:w="191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Examiner</w:t>
            </w:r>
          </w:p>
        </w:tc>
        <w:tc>
          <w:tcPr>
            <w:tcW w:type="dxa" w:w="3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View assigned thesis documents/vivas, record viva outcome; backend can submit proposal/progress/thesis reviews in limited ways</w:t>
            </w:r>
          </w:p>
        </w:tc>
        <w:tc>
          <w:tcPr>
            <w:tcW w:type="dxa" w:w="3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Discover assigned review work, access proposal/progress evidence, submit reports in UI, follow corrections, provide independent viva recommendation</w:t>
            </w:r>
          </w:p>
        </w:tc>
      </w:tr>
      <w:tr>
        <w:tc>
          <w:tcPr>
            <w:tcW w:type="dxa" w:w="191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Administrator</w:t>
            </w:r>
          </w:p>
        </w:tc>
        <w:tc>
          <w:tcPr>
            <w:tcW w:type="dxa" w:w="3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Manage users, applications, status decisions, assignments, viva, corrections/finalization, documents, notification log; access report APIs</w:t>
            </w:r>
          </w:p>
        </w:tc>
        <w:tc>
          <w:tcPr>
            <w:tcW w:type="dxa" w:w="3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Evidence-first decision queues, review release UI, report dashboards, retry failed messages, consistent audit trail, safe claims management</w:t>
            </w:r>
          </w:p>
        </w:tc>
      </w:tr>
    </w:tbl>
    <w:p>
      <w:pPr>
        <w:spacing w:after="20" w:line="192" w:lineRule="auto"/>
      </w:pPr>
    </w:p>
    <w:p>
      <w:pPr>
        <w:pStyle w:val="Heading2"/>
      </w:pPr>
      <w:r>
        <w:rPr>
          <w:rFonts w:ascii="Calibri" w:hAnsi="Calibri" w:eastAsia="Calibri"/>
          <w:color w:val="2E74B5"/>
          <w:sz w:val="26"/>
        </w:rPr>
        <w:t>7.2 Permission matrix</w:t>
      </w:r>
    </w:p>
    <w:p>
      <w:pPr>
        <w:widowControl/>
        <w:spacing w:before="0" w:after="120" w:lineRule="auto" w:line="300"/>
      </w:pPr>
      <w:r>
        <w:rPr>
          <w:rFonts w:ascii="Calibri" w:hAnsi="Calibri" w:eastAsia="Calibri"/>
          <w:color w:val="243447"/>
          <w:sz w:val="22"/>
        </w:rPr>
        <w:t xml:space="preserve">Legend: </w:t>
      </w:r>
      <w:r>
        <w:rPr>
          <w:rFonts w:ascii="Calibri" w:hAnsi="Calibri" w:eastAsia="Calibri"/>
          <w:b/>
          <w:color w:val="243447"/>
          <w:sz w:val="22"/>
        </w:rPr>
        <w:t>C</w:t>
      </w:r>
      <w:r>
        <w:rPr>
          <w:rFonts w:ascii="Calibri" w:hAnsi="Calibri" w:eastAsia="Calibri"/>
          <w:color w:val="243447"/>
          <w:sz w:val="22"/>
        </w:rPr>
        <w:t xml:space="preserve"> create/submit; </w:t>
      </w:r>
      <w:r>
        <w:rPr>
          <w:rFonts w:ascii="Calibri" w:hAnsi="Calibri" w:eastAsia="Calibri"/>
          <w:b/>
          <w:color w:val="243447"/>
          <w:sz w:val="22"/>
        </w:rPr>
        <w:t>R</w:t>
      </w:r>
      <w:r>
        <w:rPr>
          <w:rFonts w:ascii="Calibri" w:hAnsi="Calibri" w:eastAsia="Calibri"/>
          <w:color w:val="243447"/>
          <w:sz w:val="22"/>
        </w:rPr>
        <w:t xml:space="preserve"> read/list/download; </w:t>
      </w:r>
      <w:r>
        <w:rPr>
          <w:rFonts w:ascii="Calibri" w:hAnsi="Calibri" w:eastAsia="Calibri"/>
          <w:b/>
          <w:color w:val="243447"/>
          <w:sz w:val="22"/>
        </w:rPr>
        <w:t>U</w:t>
      </w:r>
      <w:r>
        <w:rPr>
          <w:rFonts w:ascii="Calibri" w:hAnsi="Calibri" w:eastAsia="Calibri"/>
          <w:color w:val="243447"/>
          <w:sz w:val="22"/>
        </w:rPr>
        <w:t xml:space="preserve"> update/decide; </w:t>
      </w:r>
      <w:r>
        <w:rPr>
          <w:rFonts w:ascii="Calibri" w:hAnsi="Calibri" w:eastAsia="Calibri"/>
          <w:b/>
          <w:color w:val="243447"/>
          <w:sz w:val="22"/>
        </w:rPr>
        <w:t>A</w:t>
      </w:r>
      <w:r>
        <w:rPr>
          <w:rFonts w:ascii="Calibri" w:hAnsi="Calibri" w:eastAsia="Calibri"/>
          <w:color w:val="243447"/>
          <w:sz w:val="22"/>
        </w:rPr>
        <w:t xml:space="preserve"> administrative management; </w:t>
      </w:r>
      <w:r>
        <w:rPr>
          <w:rFonts w:ascii="Calibri" w:hAnsi="Calibri" w:eastAsia="Calibri"/>
          <w:b/>
          <w:color w:val="243447"/>
          <w:sz w:val="22"/>
        </w:rPr>
        <w:t>—</w:t>
      </w:r>
      <w:r>
        <w:rPr>
          <w:rFonts w:ascii="Calibri" w:hAnsi="Calibri" w:eastAsia="Calibri"/>
          <w:color w:val="243447"/>
          <w:sz w:val="22"/>
        </w:rPr>
        <w:t xml:space="preserve"> no intended access; </w:t>
      </w:r>
      <w:r>
        <w:rPr>
          <w:rFonts w:ascii="Calibri" w:hAnsi="Calibri" w:eastAsia="Calibri"/>
          <w:b/>
          <w:color w:val="243447"/>
          <w:sz w:val="22"/>
        </w:rPr>
        <w:t>B</w:t>
      </w:r>
      <w:r>
        <w:rPr>
          <w:rFonts w:ascii="Calibri" w:hAnsi="Calibri" w:eastAsia="Calibri"/>
          <w:color w:val="243447"/>
          <w:sz w:val="22"/>
        </w:rPr>
        <w:t xml:space="preserve"> backend-only/limited.</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521"/>
        <w:gridCol w:w="1056"/>
        <w:gridCol w:w="1343"/>
        <w:gridCol w:w="2018"/>
        <w:gridCol w:w="1749"/>
        <w:gridCol w:w="1673"/>
      </w:tblGrid>
      <w:tr>
        <w:trPr>
          <w:tblHeader w:val="true"/>
        </w:trPr>
        <w:tc>
          <w:tcPr>
            <w:tcW w:type="dxa" w:w="152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Domain</w:t>
            </w:r>
          </w:p>
        </w:tc>
        <w:tc>
          <w:tcPr>
            <w:tcW w:type="dxa" w:w="105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Applicant</w:t>
            </w:r>
          </w:p>
        </w:tc>
        <w:tc>
          <w:tcPr>
            <w:tcW w:type="dxa" w:w="134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Student</w:t>
            </w:r>
          </w:p>
        </w:tc>
        <w:tc>
          <w:tcPr>
            <w:tcW w:type="dxa" w:w="201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Supervisor</w:t>
            </w:r>
          </w:p>
        </w:tc>
        <w:tc>
          <w:tcPr>
            <w:tcW w:type="dxa" w:w="174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Examiner</w:t>
            </w:r>
          </w:p>
        </w:tc>
        <w:tc>
          <w:tcPr>
            <w:tcW w:type="dxa" w:w="167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Administrator</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Application draft/upload/submit</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C/U</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R/U decision</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User accounts</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own session</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own session</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own session</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C/R/deactivate</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Registration</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R/U renew own (API only)</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via roster</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R/U renew</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Supervisor assignment</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 indirectly</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 own assignment</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C/R/U/delete</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Proposal</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C/R revisions</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assigned student</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B review without assignment; source files denied</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R/U status</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Ethics package</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C/R</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 through repository if assigned</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R/download; no decision</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Progress reports</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C/R</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assigned, view-only</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B assigned review submit</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B assign/release; report monitoring</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Thesis</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C/R own</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Repository can expose assigned-student thesis despite specialized denial</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 assigned</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R/U status</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Thesis examiner assignment</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own assignment</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C/R</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Thesis examiner review</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 release view</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B submit via API</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B release via API</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Viva</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notification/progress only</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assigned/U shared outcome</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C/U schedule/R</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Corrections</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C/R own</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 through repository</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 usable follow-up UI</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R/U approve/finalize</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Documents</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own scope</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assigned-student scope</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 assigned-thesis only</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 all/soft delete</w:t>
            </w:r>
          </w:p>
        </w:tc>
      </w:tr>
      <w:tr>
        <w:tc>
          <w:tcPr>
            <w:tcW w:type="dxa" w:w="15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Notifications</w:t>
            </w:r>
          </w:p>
        </w:tc>
        <w:tc>
          <w:tcPr>
            <w:tcW w:type="dxa" w:w="105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R/mark all</w:t>
            </w:r>
          </w:p>
        </w:tc>
        <w:tc>
          <w:tcPr>
            <w:tcW w:type="dxa" w:w="201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R/mark all</w:t>
            </w:r>
          </w:p>
        </w:tc>
        <w:tc>
          <w:tcPr>
            <w:tcW w:type="dxa" w:w="1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R/mark all</w:t>
            </w:r>
          </w:p>
        </w:tc>
        <w:tc>
          <w:tcPr>
            <w:tcW w:type="dxa" w:w="167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R/mark all + delivery log</w:t>
            </w:r>
          </w:p>
        </w:tc>
      </w:tr>
      <w:tr>
        <w:tc>
          <w:tcPr>
            <w:tcW w:type="dxa" w:w="15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Reports/archive</w:t>
            </w:r>
          </w:p>
        </w:tc>
        <w:tc>
          <w:tcPr>
            <w:tcW w:type="dxa" w:w="105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34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201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7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API-only reports; archive action/list</w:t>
            </w:r>
          </w:p>
        </w:tc>
      </w:tr>
    </w:tbl>
    <w:p>
      <w:pPr>
        <w:spacing w:after="20" w:line="192" w:lineRule="auto"/>
      </w:pPr>
    </w:p>
    <w:p>
      <w:pPr>
        <w:pStyle w:val="Heading2"/>
      </w:pPr>
      <w:r>
        <w:rPr>
          <w:rFonts w:ascii="Calibri" w:hAnsi="Calibri" w:eastAsia="Calibri"/>
          <w:color w:val="2E74B5"/>
          <w:sz w:val="26"/>
        </w:rPr>
        <w:t>7.3 Important authorization behavior</w:t>
      </w:r>
    </w:p>
    <w:p>
      <w:pPr>
        <w:widowControl/>
        <w:spacing w:before="0" w:after="120" w:lineRule="auto" w:line="300"/>
      </w:pPr>
      <w:r>
        <w:rPr>
          <w:rFonts w:ascii="Calibri" w:hAnsi="Calibri" w:eastAsia="Calibri"/>
          <w:color w:val="243447"/>
          <w:sz w:val="22"/>
        </w:rPr>
        <w:t xml:space="preserve">Most protected APIs call </w:t>
      </w:r>
      <w:r>
        <w:rPr>
          <w:rFonts w:ascii="Consolas" w:hAnsi="Consolas" w:eastAsia="Consolas"/>
          <w:color w:val="1F4D78"/>
          <w:sz w:val="20"/>
        </w:rPr>
        <w:t>withAuth</w:t>
      </w:r>
      <w:r>
        <w:rPr>
          <w:rFonts w:ascii="Calibri" w:hAnsi="Calibri" w:eastAsia="Calibri"/>
          <w:color w:val="243447"/>
          <w:sz w:val="22"/>
        </w:rPr>
        <w:t>, which accepts a valid bearer token or Firebase session cookie, looks up an active local user, and authorizes the role from the decoded Firebase claim (</w:t>
      </w:r>
      <w:r>
        <w:rPr>
          <w:rFonts w:ascii="Consolas" w:hAnsi="Consolas" w:eastAsia="Consolas"/>
          <w:color w:val="1F4D78"/>
          <w:sz w:val="20"/>
        </w:rPr>
        <w:t>src/lib/firebase/auth.ts:81-108,132-166</w:t>
      </w:r>
      <w:r>
        <w:rPr>
          <w:rFonts w:ascii="Calibri" w:hAnsi="Calibri" w:eastAsia="Calibri"/>
          <w:color w:val="243447"/>
          <w:sz w:val="22"/>
        </w:rPr>
        <w:t xml:space="preserve">; </w:t>
      </w:r>
      <w:r>
        <w:rPr>
          <w:rFonts w:ascii="Consolas" w:hAnsi="Consolas" w:eastAsia="Consolas"/>
          <w:color w:val="1F4D78"/>
          <w:sz w:val="20"/>
        </w:rPr>
        <w:t>src/lib/firebase/with-auth.ts:24-56</w:t>
      </w:r>
      <w:r>
        <w:rPr>
          <w:rFonts w:ascii="Calibri" w:hAnsi="Calibri" w:eastAsia="Calibri"/>
          <w:color w:val="243447"/>
          <w:sz w:val="22"/>
        </w:rPr>
        <w:t>).</w:t>
      </w:r>
    </w:p>
    <w:p>
      <w:pPr>
        <w:widowControl/>
        <w:spacing w:before="0" w:after="120" w:lineRule="auto" w:line="300"/>
      </w:pPr>
      <w:r>
        <w:rPr>
          <w:rFonts w:ascii="Calibri" w:hAnsi="Calibri" w:eastAsia="Calibri"/>
          <w:color w:val="243447"/>
          <w:sz w:val="22"/>
        </w:rPr>
        <w:t xml:space="preserve">The local </w:t>
      </w:r>
      <w:r>
        <w:rPr>
          <w:rFonts w:ascii="Consolas" w:hAnsi="Consolas" w:eastAsia="Consolas"/>
          <w:color w:val="1F4D78"/>
          <w:sz w:val="20"/>
        </w:rPr>
        <w:t>User.role</w:t>
      </w:r>
      <w:r>
        <w:rPr>
          <w:rFonts w:ascii="Calibri" w:hAnsi="Calibri" w:eastAsia="Calibri"/>
          <w:color w:val="243447"/>
          <w:sz w:val="22"/>
        </w:rPr>
        <w:t xml:space="preserve"> is not selected or compared. A stale or malicious claim can therefore remain authoritative even if the database role changes. More seriously, the unauthenticated claims endpoint can create that drift deliberately; see RISK-001 in the final section.</w:t>
      </w:r>
    </w:p>
    <w:p>
      <w:pPr>
        <w:widowControl/>
        <w:spacing w:before="0" w:after="120" w:lineRule="auto" w:line="300"/>
      </w:pPr>
      <w:r>
        <w:rPr>
          <w:rFonts w:ascii="Calibri" w:hAnsi="Calibri" w:eastAsia="Calibri"/>
          <w:color w:val="243447"/>
          <w:sz w:val="22"/>
        </w:rPr>
        <w:t>Role layouts do not consistently authenticate on the server. APIs protect data, but an anonymous or wrong-role user can render another role’s dashboard shell/navigation before API requests fail. Role enforcement belongs in each role layout, not only in selected pages.</w:t>
      </w:r>
    </w:p>
    <w:p>
      <w:pPr>
        <w:pStyle w:val="Heading1"/>
        <w:pageBreakBefore/>
      </w:pPr>
      <w:r>
        <w:rPr>
          <w:rFonts w:ascii="Calibri" w:hAnsi="Calibri" w:eastAsia="Calibri"/>
          <w:color w:val="2E74B5"/>
          <w:sz w:val="32"/>
        </w:rPr>
        <w:t>8. Dashboard and user-interface inventory</w:t>
      </w:r>
    </w:p>
    <w:p>
      <w:pPr>
        <w:pStyle w:val="Heading2"/>
      </w:pPr>
      <w:r>
        <w:rPr>
          <w:rFonts w:ascii="Calibri" w:hAnsi="Calibri" w:eastAsia="Calibri"/>
          <w:color w:val="2E74B5"/>
          <w:sz w:val="26"/>
        </w:rPr>
        <w:t>8.1 Public routes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48"/>
        <w:gridCol w:w="3626"/>
        <w:gridCol w:w="3986"/>
      </w:tblGrid>
      <w:tr>
        <w:trPr>
          <w:tblHeader w:val="true"/>
        </w:trPr>
        <w:tc>
          <w:tcPr>
            <w:tcW w:type="dxa" w:w="174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Route</w:t>
            </w:r>
          </w:p>
        </w:tc>
        <w:tc>
          <w:tcPr>
            <w:tcW w:type="dxa" w:w="362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Purpose</w:t>
            </w:r>
          </w:p>
        </w:tc>
        <w:tc>
          <w:tcPr>
            <w:tcW w:type="dxa" w:w="398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notes</w:t>
            </w:r>
          </w:p>
        </w:tc>
      </w:tr>
      <w:tr>
        <w:tc>
          <w:tcPr>
            <w:tcW w:type="dxa" w:w="174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w:t>
            </w:r>
          </w:p>
        </w:tc>
        <w:tc>
          <w:tcPr>
            <w:tcW w:type="dxa" w:w="362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Landing page</w:t>
            </w:r>
          </w:p>
        </w:tc>
        <w:tc>
          <w:tcPr>
            <w:tcW w:type="dxa" w:w="398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Apply Now and Sign In actions.</w:t>
            </w:r>
          </w:p>
        </w:tc>
      </w:tr>
      <w:tr>
        <w:tc>
          <w:tcPr>
            <w:tcW w:type="dxa" w:w="174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/apply</w:t>
            </w:r>
          </w:p>
        </w:tc>
        <w:tc>
          <w:tcPr>
            <w:tcW w:type="dxa" w:w="362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Four-step application</w:t>
            </w:r>
          </w:p>
        </w:tc>
        <w:tc>
          <w:tcPr>
            <w:tcW w:type="dxa" w:w="398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Applicant, Research, Documents, Review. Up to ten PDF/ZIP files.</w:t>
            </w:r>
          </w:p>
        </w:tc>
      </w:tr>
      <w:tr>
        <w:tc>
          <w:tcPr>
            <w:tcW w:type="dxa" w:w="174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/apply/success</w:t>
            </w:r>
          </w:p>
        </w:tc>
        <w:tc>
          <w:tcPr>
            <w:tcW w:type="dxa" w:w="362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Confirmation</w:t>
            </w:r>
          </w:p>
        </w:tc>
        <w:tc>
          <w:tcPr>
            <w:tcW w:type="dxa" w:w="398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application reference or tracking link.</w:t>
            </w:r>
          </w:p>
        </w:tc>
      </w:tr>
      <w:tr>
        <w:tc>
          <w:tcPr>
            <w:tcW w:type="dxa" w:w="1748"/>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/login</w:t>
            </w:r>
          </w:p>
        </w:tc>
        <w:tc>
          <w:tcPr>
            <w:tcW w:type="dxa" w:w="362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Firebase sign-in and server session creation</w:t>
            </w:r>
          </w:p>
        </w:tc>
        <w:tc>
          <w:tcPr>
            <w:tcW w:type="dxa" w:w="398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Role directs dashboard destination.</w:t>
            </w:r>
          </w:p>
        </w:tc>
      </w:tr>
      <w:tr>
        <w:tc>
          <w:tcPr>
            <w:tcW w:type="dxa" w:w="1748"/>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/logout</w:t>
            </w:r>
          </w:p>
        </w:tc>
        <w:tc>
          <w:tcPr>
            <w:tcW w:type="dxa" w:w="362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Clear server cookies and redirect</w:t>
            </w:r>
          </w:p>
        </w:tc>
        <w:tc>
          <w:tcPr>
            <w:tcW w:type="dxa" w:w="398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Does not explicitly revoke Firebase sessions/tokens.</w:t>
            </w:r>
          </w:p>
        </w:tc>
      </w:tr>
    </w:tbl>
    <w:p>
      <w:pPr>
        <w:spacing w:after="20" w:line="192" w:lineRule="auto"/>
      </w:pPr>
    </w:p>
    <w:p>
      <w:pPr>
        <w:pStyle w:val="Heading2"/>
      </w:pPr>
      <w:r>
        <w:rPr>
          <w:rFonts w:ascii="Calibri" w:hAnsi="Calibri" w:eastAsia="Calibri"/>
          <w:color w:val="2E74B5"/>
          <w:sz w:val="26"/>
        </w:rPr>
        <w:t>8.2 Shared dashboard shell</w:t>
      </w:r>
    </w:p>
    <w:p>
      <w:pPr>
        <w:widowControl/>
        <w:spacing w:before="0" w:after="120" w:lineRule="auto" w:line="300"/>
      </w:pPr>
      <w:r>
        <w:rPr>
          <w:rFonts w:ascii="Calibri" w:hAnsi="Calibri" w:eastAsia="Calibri"/>
          <w:color w:val="243447"/>
          <w:sz w:val="22"/>
        </w:rPr>
        <w:t xml:space="preserve">The shared role layout provides a responsive sidebar, active navigation, notifications drawer, sign-out, header, profile menu, loading/error/empty patterns, and a </w:t>
      </w:r>
      <w:r>
        <w:rPr>
          <w:rFonts w:ascii="Consolas" w:hAnsi="Consolas" w:eastAsia="Consolas"/>
          <w:color w:val="1F4D78"/>
          <w:sz w:val="20"/>
        </w:rPr>
        <w:t>max-w-7xl</w:t>
      </w:r>
      <w:r>
        <w:rPr>
          <w:rFonts w:ascii="Calibri" w:hAnsi="Calibri" w:eastAsia="Calibri"/>
          <w:color w:val="243447"/>
          <w:sz w:val="22"/>
        </w:rPr>
        <w:t xml:space="preserve"> content area. Dashboard summaries refresh every 30 seconds and on focus through SWR.</w:t>
      </w:r>
    </w:p>
    <w:p>
      <w:pPr>
        <w:widowControl/>
        <w:spacing w:before="0" w:after="120" w:lineRule="auto" w:line="300"/>
      </w:pPr>
      <w:r>
        <w:rPr>
          <w:rFonts w:ascii="Calibri" w:hAnsi="Calibri" w:eastAsia="Calibri"/>
          <w:color w:val="243447"/>
          <w:sz w:val="22"/>
        </w:rPr>
        <w:t>Current shell problems:</w:t>
      </w:r>
    </w:p>
    <w:p>
      <w:pPr>
        <w:pStyle w:val="ListBullet"/>
        <w:keepLines w:val="0"/>
      </w:pPr>
      <w:r>
        <w:rPr>
          <w:rFonts w:ascii="Calibri" w:hAnsi="Calibri" w:eastAsia="Calibri"/>
          <w:color w:val="243447"/>
          <w:sz w:val="22"/>
        </w:rPr>
        <w:t xml:space="preserve">the profile is hard-coded as </w:t>
      </w:r>
      <w:r>
        <w:rPr>
          <w:rFonts w:ascii="Consolas" w:hAnsi="Consolas" w:eastAsia="Consolas"/>
          <w:color w:val="1F4D78"/>
          <w:sz w:val="20"/>
        </w:rPr>
        <w:t>Administrator / admin@pdn.ac.lk</w:t>
      </w:r>
      <w:r>
        <w:rPr>
          <w:rFonts w:ascii="Calibri" w:hAnsi="Calibri" w:eastAsia="Calibri"/>
          <w:color w:val="243447"/>
          <w:sz w:val="22"/>
        </w:rPr>
        <w:t xml:space="preserve"> for every role (</w:t>
      </w:r>
      <w:r>
        <w:rPr>
          <w:rFonts w:ascii="Consolas" w:hAnsi="Consolas" w:eastAsia="Consolas"/>
          <w:color w:val="1F4D78"/>
          <w:sz w:val="20"/>
        </w:rPr>
        <w:t>src/components/profile-dropdown.tsx:17-35</w:t>
      </w:r>
      <w:r>
        <w:rPr>
          <w:rFonts w:ascii="Calibri" w:hAnsi="Calibri" w:eastAsia="Calibri"/>
          <w:color w:val="243447"/>
          <w:sz w:val="22"/>
        </w:rPr>
        <w:t>);</w:t>
      </w:r>
    </w:p>
    <w:p>
      <w:pPr>
        <w:pStyle w:val="ListBullet"/>
        <w:keepLines w:val="0"/>
      </w:pPr>
      <w:r>
        <w:rPr>
          <w:rFonts w:ascii="Calibri" w:hAnsi="Calibri" w:eastAsia="Calibri"/>
          <w:color w:val="243447"/>
          <w:sz w:val="22"/>
        </w:rPr>
        <w:t xml:space="preserve">Profile and Settings link to nonexistent </w:t>
      </w:r>
      <w:r>
        <w:rPr>
          <w:rFonts w:ascii="Consolas" w:hAnsi="Consolas" w:eastAsia="Consolas"/>
          <w:color w:val="1F4D78"/>
          <w:sz w:val="20"/>
        </w:rPr>
        <w:t>/dashboard/settings</w:t>
      </w:r>
      <w:r>
        <w:rPr>
          <w:rFonts w:ascii="Calibri" w:hAnsi="Calibri" w:eastAsia="Calibri"/>
          <w:color w:val="243447"/>
          <w:sz w:val="22"/>
        </w:rPr>
        <w:t xml:space="preserve">; the generic </w:t>
      </w:r>
      <w:r>
        <w:rPr>
          <w:rFonts w:ascii="Consolas" w:hAnsi="Consolas" w:eastAsia="Consolas"/>
          <w:color w:val="1F4D78"/>
          <w:sz w:val="20"/>
        </w:rPr>
        <w:t>[role]</w:t>
      </w:r>
      <w:r>
        <w:rPr>
          <w:rFonts w:ascii="Calibri" w:hAnsi="Calibri" w:eastAsia="Calibri"/>
          <w:color w:val="243447"/>
          <w:sz w:val="22"/>
        </w:rPr>
        <w:t xml:space="preserve"> page renders a bogus workspace instead;</w:t>
      </w:r>
    </w:p>
    <w:p>
      <w:pPr>
        <w:pStyle w:val="ListBullet"/>
        <w:keepLines w:val="0"/>
      </w:pPr>
      <w:r>
        <w:rPr>
          <w:rFonts w:ascii="Calibri" w:hAnsi="Calibri" w:eastAsia="Calibri"/>
          <w:color w:val="243447"/>
          <w:sz w:val="22"/>
        </w:rPr>
        <w:t>the real sidebar uses a custom notification trigger that omits the component’s unread badge;</w:t>
      </w:r>
    </w:p>
    <w:p>
      <w:pPr>
        <w:pStyle w:val="ListBullet"/>
        <w:keepLines w:val="0"/>
      </w:pPr>
      <w:r>
        <w:rPr>
          <w:rFonts w:ascii="Calibri" w:hAnsi="Calibri" w:eastAsia="Calibri"/>
          <w:color w:val="243447"/>
          <w:sz w:val="22"/>
        </w:rPr>
        <w:t>non-admin headings can render “Student Dashboard Dashboard” and equivalent duplicates;</w:t>
      </w:r>
    </w:p>
    <w:p>
      <w:pPr>
        <w:pStyle w:val="ListBullet"/>
        <w:keepLines w:val="0"/>
      </w:pPr>
      <w:r>
        <w:rPr>
          <w:rFonts w:ascii="Calibri" w:hAnsi="Calibri" w:eastAsia="Calibri"/>
          <w:color w:val="243447"/>
          <w:sz w:val="22"/>
        </w:rPr>
        <w:t>role layouts do not consistently validate the authenticated user/role server-side.</w:t>
      </w:r>
    </w:p>
    <w:p>
      <w:pPr>
        <w:pStyle w:val="Heading2"/>
      </w:pPr>
      <w:r>
        <w:rPr>
          <w:rFonts w:ascii="Calibri" w:hAnsi="Calibri" w:eastAsia="Calibri"/>
          <w:color w:val="2E74B5"/>
          <w:sz w:val="26"/>
        </w:rPr>
        <w:t>8.3 Student dashboard and pages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967"/>
        <w:gridCol w:w="3696"/>
        <w:gridCol w:w="3697"/>
      </w:tblGrid>
      <w:tr>
        <w:trPr>
          <w:tblHeader w:val="true"/>
        </w:trPr>
        <w:tc>
          <w:tcPr>
            <w:tcW w:type="dxa" w:w="1967"/>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Surface</w:t>
            </w:r>
          </w:p>
        </w:tc>
        <w:tc>
          <w:tcPr>
            <w:tcW w:type="dxa" w:w="369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functionality</w:t>
            </w:r>
          </w:p>
        </w:tc>
        <w:tc>
          <w:tcPr>
            <w:tcW w:type="dxa" w:w="3697"/>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Accuracy/gap</w:t>
            </w:r>
          </w:p>
        </w:tc>
      </w:tr>
      <w:tr>
        <w:tc>
          <w:tcPr>
            <w:tcW w:type="dxa" w:w="19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Overview KPIs</w:t>
            </w:r>
          </w:p>
        </w:tc>
        <w:tc>
          <w:tcPr>
            <w:tcW w:type="dxa" w:w="369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Active Registrations; Proposal Reviews; Ethics Approvals; Overdue Reports; Open Thesis Milestones</w:t>
            </w:r>
          </w:p>
        </w:tc>
        <w:tc>
          <w:tcPr>
            <w:tcW w:type="dxa" w:w="369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“Ethics Approvals” counts packages, not approvals. Overdue derives from obsolete sign-off.</w:t>
            </w:r>
          </w:p>
        </w:tc>
      </w:tr>
      <w:tr>
        <w:tc>
          <w:tcPr>
            <w:tcW w:type="dxa" w:w="196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Quick actions</w:t>
            </w:r>
          </w:p>
        </w:tc>
        <w:tc>
          <w:tcPr>
            <w:tcW w:type="dxa" w:w="369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Submit/view progress, proposal status, ethics, thesis, corrections</w:t>
            </w:r>
          </w:p>
        </w:tc>
        <w:tc>
          <w:tcPr>
            <w:tcW w:type="dxa" w:w="369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Useful route launcher; no recent activity or deadlines.</w:t>
            </w:r>
          </w:p>
        </w:tc>
      </w:tr>
      <w:tr>
        <w:tc>
          <w:tcPr>
            <w:tcW w:type="dxa" w:w="19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Proposal</w:t>
            </w:r>
          </w:p>
        </w:tc>
        <w:tc>
          <w:tcPr>
            <w:tcW w:type="dxa" w:w="369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Create/revise, multi-file upload, history/download, status</w:t>
            </w:r>
          </w:p>
        </w:tc>
        <w:tc>
          <w:tcPr>
            <w:tcW w:type="dxa" w:w="369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Multi-file download/history conflict.</w:t>
            </w:r>
          </w:p>
        </w:tc>
      </w:tr>
      <w:tr>
        <w:tc>
          <w:tcPr>
            <w:tcW w:type="dxa" w:w="196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Ethics</w:t>
            </w:r>
          </w:p>
        </w:tc>
        <w:tc>
          <w:tcPr>
            <w:tcW w:type="dxa" w:w="369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Submit package, history/download</w:t>
            </w:r>
          </w:p>
        </w:tc>
        <w:tc>
          <w:tcPr>
            <w:tcW w:type="dxa" w:w="369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UI correctly reflects document-only design; downstream labels do not.</w:t>
            </w:r>
          </w:p>
        </w:tc>
      </w:tr>
      <w:tr>
        <w:tc>
          <w:tcPr>
            <w:tcW w:type="dxa" w:w="19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Progress</w:t>
            </w:r>
          </w:p>
        </w:tc>
        <w:tc>
          <w:tcPr>
            <w:tcW w:type="dxa" w:w="369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Narrative/files submission and history</w:t>
            </w:r>
          </w:p>
        </w:tc>
        <w:tc>
          <w:tcPr>
            <w:tcW w:type="dxa" w:w="369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Displays obsolete sign-off state; upload can fail after DB commit.</w:t>
            </w:r>
          </w:p>
        </w:tc>
      </w:tr>
      <w:tr>
        <w:tc>
          <w:tcPr>
            <w:tcW w:type="dxa" w:w="196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Lifecycle progress</w:t>
            </w:r>
          </w:p>
        </w:tc>
        <w:tc>
          <w:tcPr>
            <w:tcW w:type="dxa" w:w="369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Milestones, percentages, estimated completion, stepper</w:t>
            </w:r>
          </w:p>
        </w:tc>
        <w:tc>
          <w:tcPr>
            <w:tcW w:type="dxa" w:w="369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Treats submissions/files as approvals and can show false completion.</w:t>
            </w:r>
          </w:p>
        </w:tc>
      </w:tr>
      <w:tr>
        <w:tc>
          <w:tcPr>
            <w:tcW w:type="dxa" w:w="19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Thesis</w:t>
            </w:r>
          </w:p>
        </w:tc>
        <w:tc>
          <w:tcPr>
            <w:tcW w:type="dxa" w:w="369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Submit/revise/history/download</w:t>
            </w:r>
          </w:p>
        </w:tc>
        <w:tc>
          <w:tcPr>
            <w:tcW w:type="dxa" w:w="369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Multi-file conflict; correction-required status permits alternate resubmission path.</w:t>
            </w:r>
          </w:p>
        </w:tc>
      </w:tr>
      <w:tr>
        <w:tc>
          <w:tcPr>
            <w:tcW w:type="dxa" w:w="196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Corrections</w:t>
            </w:r>
          </w:p>
        </w:tc>
        <w:tc>
          <w:tcPr>
            <w:tcW w:type="dxa" w:w="369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Submit/history/download</w:t>
            </w:r>
          </w:p>
        </w:tc>
        <w:tc>
          <w:tcPr>
            <w:tcW w:type="dxa" w:w="369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Student chooses type without enforcing viva result.</w:t>
            </w:r>
          </w:p>
        </w:tc>
      </w:tr>
      <w:tr>
        <w:tc>
          <w:tcPr>
            <w:tcW w:type="dxa" w:w="19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Documents</w:t>
            </w:r>
          </w:p>
        </w:tc>
        <w:tc>
          <w:tcPr>
            <w:tcW w:type="dxa" w:w="369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Search/filter/download own scope</w:t>
            </w:r>
          </w:p>
        </w:tc>
        <w:tc>
          <w:tcPr>
            <w:tcW w:type="dxa" w:w="369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Can expose unreleased review attachments.</w:t>
            </w:r>
          </w:p>
        </w:tc>
      </w:tr>
    </w:tbl>
    <w:p>
      <w:pPr>
        <w:spacing w:after="20" w:line="192" w:lineRule="auto"/>
      </w:pPr>
    </w:p>
    <w:p>
      <w:pPr>
        <w:widowControl/>
        <w:spacing w:before="0" w:after="120" w:lineRule="auto" w:line="300"/>
      </w:pPr>
      <w:r>
        <w:rPr>
          <w:rFonts w:ascii="Calibri" w:hAnsi="Calibri" w:eastAsia="Calibri"/>
          <w:color w:val="243447"/>
          <w:sz w:val="22"/>
        </w:rPr>
        <w:t xml:space="preserve">There is also an unlinked duplicate </w:t>
      </w:r>
      <w:r>
        <w:rPr>
          <w:rFonts w:ascii="Consolas" w:hAnsi="Consolas" w:eastAsia="Consolas"/>
          <w:color w:val="1F4D78"/>
          <w:sz w:val="20"/>
        </w:rPr>
        <w:t>/student/progress</w:t>
      </w:r>
      <w:r>
        <w:rPr>
          <w:rFonts w:ascii="Calibri" w:hAnsi="Calibri" w:eastAsia="Calibri"/>
          <w:color w:val="243447"/>
          <w:sz w:val="22"/>
        </w:rPr>
        <w:t xml:space="preserve"> route in addition to </w:t>
      </w:r>
      <w:r>
        <w:rPr>
          <w:rFonts w:ascii="Consolas" w:hAnsi="Consolas" w:eastAsia="Consolas"/>
          <w:color w:val="1F4D78"/>
          <w:sz w:val="20"/>
        </w:rPr>
        <w:t>/dashboard/student/progress</w:t>
      </w:r>
      <w:r>
        <w:rPr>
          <w:rFonts w:ascii="Calibri" w:hAnsi="Calibri" w:eastAsia="Calibri"/>
          <w:color w:val="243447"/>
          <w:sz w:val="22"/>
        </w:rPr>
        <w:t>.</w:t>
      </w:r>
    </w:p>
    <w:p>
      <w:pPr>
        <w:pStyle w:val="Heading2"/>
      </w:pPr>
      <w:r>
        <w:rPr>
          <w:rFonts w:ascii="Calibri" w:hAnsi="Calibri" w:eastAsia="Calibri"/>
          <w:color w:val="2E74B5"/>
          <w:sz w:val="26"/>
        </w:rPr>
        <w:t>8.4 Supervisor dashboard and pages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929"/>
        <w:gridCol w:w="3715"/>
        <w:gridCol w:w="3716"/>
      </w:tblGrid>
      <w:tr>
        <w:trPr>
          <w:tblHeader w:val="true"/>
        </w:trPr>
        <w:tc>
          <w:tcPr>
            <w:tcW w:type="dxa" w:w="192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Surface</w:t>
            </w:r>
          </w:p>
        </w:tc>
        <w:tc>
          <w:tcPr>
            <w:tcW w:type="dxa" w:w="371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functionality</w:t>
            </w:r>
          </w:p>
        </w:tc>
        <w:tc>
          <w:tcPr>
            <w:tcW w:type="dxa" w:w="371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Accuracy/gap</w:t>
            </w:r>
          </w:p>
        </w:tc>
      </w:tr>
      <w:tr>
        <w:tc>
          <w:tcPr>
            <w:tcW w:type="dxa" w:w="19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Overview KPIs</w:t>
            </w:r>
          </w:p>
        </w:tc>
        <w:tc>
          <w:tcPr>
            <w:tcW w:type="dxa" w:w="37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Assigned Students; Submitted Proposals; Submitted Reports; Graduated Students</w:t>
            </w:r>
          </w:p>
        </w:tc>
        <w:tc>
          <w:tcPr>
            <w:tcW w:type="dxa" w:w="37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Counts include broader history than labels imply.</w:t>
            </w:r>
          </w:p>
        </w:tc>
      </w:tr>
      <w:tr>
        <w:tc>
          <w:tcPr>
            <w:tcW w:type="dxa" w:w="19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Roster</w:t>
            </w:r>
          </w:p>
        </w:tc>
        <w:tc>
          <w:tcPr>
            <w:tcW w:type="dxa" w:w="37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Programme/registration filters, assignment type, expiry, proposal title</w:t>
            </w:r>
          </w:p>
        </w:tc>
        <w:tc>
          <w:tcPr>
            <w:tcW w:type="dxa" w:w="37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Useful operational list.</w:t>
            </w:r>
          </w:p>
        </w:tc>
      </w:tr>
      <w:tr>
        <w:tc>
          <w:tcPr>
            <w:tcW w:type="dxa" w:w="19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Student profile</w:t>
            </w:r>
          </w:p>
        </w:tc>
        <w:tc>
          <w:tcPr>
            <w:tcW w:type="dxa" w:w="37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Programme/status/enrolment and workflow cards</w:t>
            </w:r>
          </w:p>
        </w:tc>
        <w:tc>
          <w:tcPr>
            <w:tcW w:type="dxa" w:w="37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 xml:space="preserve">“View Proposal History” and “Open Progress Reports” are </w:t>
            </w:r>
            <w:r>
              <w:rPr>
                <w:rFonts w:ascii="Consolas" w:hAnsi="Consolas" w:eastAsia="Consolas"/>
                <w:color w:val="1F4D78"/>
                <w:sz w:val="16"/>
              </w:rPr>
              <w:t>href="#"</w:t>
            </w:r>
            <w:r>
              <w:rPr>
                <w:rFonts w:ascii="Calibri" w:hAnsi="Calibri" w:eastAsia="Calibri"/>
                <w:color w:val="243447"/>
                <w:sz w:val="18"/>
              </w:rPr>
              <w:t>.</w:t>
            </w:r>
          </w:p>
        </w:tc>
      </w:tr>
      <w:tr>
        <w:tc>
          <w:tcPr>
            <w:tcW w:type="dxa" w:w="19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Proposal page</w:t>
            </w:r>
          </w:p>
        </w:tc>
        <w:tc>
          <w:tcPr>
            <w:tcW w:type="dxa" w:w="37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Informational monitoring notice</w:t>
            </w:r>
          </w:p>
        </w:tc>
        <w:tc>
          <w:tcPr>
            <w:tcW w:type="dxa" w:w="37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 xml:space="preserve">Route is named </w:t>
            </w:r>
            <w:r>
              <w:rPr>
                <w:rFonts w:ascii="Consolas" w:hAnsi="Consolas" w:eastAsia="Consolas"/>
                <w:color w:val="1F4D78"/>
                <w:sz w:val="16"/>
              </w:rPr>
              <w:t>/proposals/evaluate</w:t>
            </w:r>
            <w:r>
              <w:rPr>
                <w:rFonts w:ascii="Calibri" w:hAnsi="Calibri" w:eastAsia="Calibri"/>
                <w:color w:val="243447"/>
                <w:sz w:val="18"/>
              </w:rPr>
              <w:t>, but no evaluation occurs.</w:t>
            </w:r>
          </w:p>
        </w:tc>
      </w:tr>
      <w:tr>
        <w:tc>
          <w:tcPr>
            <w:tcW w:type="dxa" w:w="19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Progress page</w:t>
            </w:r>
          </w:p>
        </w:tc>
        <w:tc>
          <w:tcPr>
            <w:tcW w:type="dxa" w:w="37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View narrative and attached filenames</w:t>
            </w:r>
          </w:p>
        </w:tc>
        <w:tc>
          <w:tcPr>
            <w:tcW w:type="dxa" w:w="37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Component/route still says sign-off though it is view-only.</w:t>
            </w:r>
          </w:p>
        </w:tc>
      </w:tr>
      <w:tr>
        <w:tc>
          <w:tcPr>
            <w:tcW w:type="dxa" w:w="19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Documents</w:t>
            </w:r>
          </w:p>
        </w:tc>
        <w:tc>
          <w:tcPr>
            <w:tcW w:type="dxa" w:w="37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Assigned-student repository</w:t>
            </w:r>
          </w:p>
        </w:tc>
        <w:tc>
          <w:tcPr>
            <w:tcW w:type="dxa" w:w="37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Includes thesis documents despite specialized thesis access denying supervisors.</w:t>
            </w:r>
          </w:p>
        </w:tc>
      </w:tr>
    </w:tbl>
    <w:p>
      <w:pPr>
        <w:spacing w:after="20" w:line="192" w:lineRule="auto"/>
      </w:pPr>
    </w:p>
    <w:p>
      <w:pPr>
        <w:widowControl/>
        <w:spacing w:before="0" w:after="120" w:lineRule="auto" w:line="300"/>
      </w:pPr>
      <w:r>
        <w:rPr>
          <w:rFonts w:ascii="Calibri" w:hAnsi="Calibri" w:eastAsia="Calibri"/>
          <w:color w:val="243447"/>
          <w:sz w:val="22"/>
        </w:rPr>
        <w:t>The “Student Roster” quick action links to supervisor home rather than the roster.</w:t>
      </w:r>
    </w:p>
    <w:p>
      <w:pPr>
        <w:pStyle w:val="Heading2"/>
      </w:pPr>
      <w:r>
        <w:rPr>
          <w:rFonts w:ascii="Calibri" w:hAnsi="Calibri" w:eastAsia="Calibri"/>
          <w:color w:val="2E74B5"/>
          <w:sz w:val="26"/>
        </w:rPr>
        <w:t>8.5 Examiner dashboard and pages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810"/>
        <w:gridCol w:w="3774"/>
        <w:gridCol w:w="3776"/>
      </w:tblGrid>
      <w:tr>
        <w:trPr>
          <w:tblHeader w:val="true"/>
        </w:trPr>
        <w:tc>
          <w:tcPr>
            <w:tcW w:type="dxa" w:w="181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Surface</w:t>
            </w:r>
          </w:p>
        </w:tc>
        <w:tc>
          <w:tcPr>
            <w:tcW w:type="dxa" w:w="377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functionality</w:t>
            </w:r>
          </w:p>
        </w:tc>
        <w:tc>
          <w:tcPr>
            <w:tcW w:type="dxa" w:w="377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Accuracy/gap</w:t>
            </w:r>
          </w:p>
        </w:tc>
      </w:tr>
      <w:tr>
        <w:tc>
          <w:tcPr>
            <w:tcW w:type="dxa" w:w="181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Overview KPIs</w:t>
            </w:r>
          </w:p>
        </w:tc>
        <w:tc>
          <w:tcPr>
            <w:tcW w:type="dxa" w:w="377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Assigned Theses; Scheduled Vivas; Pending Corrections; Active Examinations</w:t>
            </w:r>
          </w:p>
        </w:tc>
        <w:tc>
          <w:tcPr>
            <w:tcW w:type="dxa" w:w="377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Counts include historical/completed data and correction files rather than cases.</w:t>
            </w:r>
          </w:p>
        </w:tc>
      </w:tr>
      <w:tr>
        <w:tc>
          <w:tcPr>
            <w:tcW w:type="dxa" w:w="181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Vivas</w:t>
            </w:r>
          </w:p>
        </w:tc>
        <w:tc>
          <w:tcPr>
            <w:tcW w:type="dxa" w:w="377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Candidate, abstract, current thesis download, venue/date, outcome buttons</w:t>
            </w:r>
          </w:p>
        </w:tc>
        <w:tc>
          <w:tcPr>
            <w:tcW w:type="dxa" w:w="377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Time is omitted in the card; outcome governance is insufficient.</w:t>
            </w:r>
          </w:p>
        </w:tc>
      </w:tr>
      <w:tr>
        <w:tc>
          <w:tcPr>
            <w:tcW w:type="dxa" w:w="181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Documents</w:t>
            </w:r>
          </w:p>
        </w:tc>
        <w:tc>
          <w:tcPr>
            <w:tcW w:type="dxa" w:w="377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Thesis-only repository for assigned theses</w:t>
            </w:r>
          </w:p>
        </w:tc>
        <w:tc>
          <w:tcPr>
            <w:tcW w:type="dxa" w:w="377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proposal/progress evidence access.</w:t>
            </w:r>
          </w:p>
        </w:tc>
      </w:tr>
      <w:tr>
        <w:tc>
          <w:tcPr>
            <w:tcW w:type="dxa" w:w="181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Quick actions</w:t>
            </w:r>
          </w:p>
        </w:tc>
        <w:tc>
          <w:tcPr>
            <w:tcW w:type="dxa" w:w="377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Review theses/vivas; Track Corrections</w:t>
            </w:r>
          </w:p>
        </w:tc>
        <w:tc>
          <w:tcPr>
            <w:tcW w:type="dxa" w:w="377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Track Corrections returns home; no correction screen.</w:t>
            </w:r>
          </w:p>
        </w:tc>
      </w:tr>
    </w:tbl>
    <w:p>
      <w:pPr>
        <w:spacing w:after="20" w:line="192" w:lineRule="auto"/>
      </w:pPr>
    </w:p>
    <w:p>
      <w:pPr>
        <w:widowControl/>
        <w:spacing w:before="0" w:after="120" w:lineRule="auto" w:line="300"/>
      </w:pPr>
      <w:r>
        <w:rPr>
          <w:rFonts w:ascii="Calibri" w:hAnsi="Calibri" w:eastAsia="Calibri"/>
          <w:color w:val="243447"/>
          <w:sz w:val="22"/>
        </w:rPr>
        <w:t>There is no UI for proposal evaluation, progress-review assignment work, progress review submission, thesis review report, review attachments, or released-feedback handling, even though some backend services exist.</w:t>
      </w:r>
    </w:p>
    <w:p>
      <w:pPr>
        <w:pStyle w:val="Heading2"/>
      </w:pPr>
      <w:r>
        <w:rPr>
          <w:rFonts w:ascii="Calibri" w:hAnsi="Calibri" w:eastAsia="Calibri"/>
          <w:color w:val="2E74B5"/>
          <w:sz w:val="26"/>
        </w:rPr>
        <w:t>8.6 Administrator dashboard and pages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154"/>
        <w:gridCol w:w="3602"/>
        <w:gridCol w:w="3604"/>
      </w:tblGrid>
      <w:tr>
        <w:trPr>
          <w:tblHeader w:val="true"/>
        </w:trPr>
        <w:tc>
          <w:tcPr>
            <w:tcW w:type="dxa" w:w="215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Surface</w:t>
            </w:r>
          </w:p>
        </w:tc>
        <w:tc>
          <w:tcPr>
            <w:tcW w:type="dxa" w:w="360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functionality</w:t>
            </w:r>
          </w:p>
        </w:tc>
        <w:tc>
          <w:tcPr>
            <w:tcW w:type="dxa" w:w="360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Accuracy/gap</w:t>
            </w:r>
          </w:p>
        </w:tc>
      </w:tr>
      <w:tr>
        <w:tc>
          <w:tcPr>
            <w:tcW w:type="dxa" w:w="21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Overview KPIs</w:t>
            </w:r>
          </w:p>
        </w:tc>
        <w:tc>
          <w:tcPr>
            <w:tcW w:type="dxa" w:w="36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Active Staff; Pending Applications; Archived Theses; Overdue Reports; Ethics Documents; Students Under Review; Failed Notifications</w:t>
            </w:r>
          </w:p>
        </w:tc>
        <w:tc>
          <w:tcPr>
            <w:tcW w:type="dxa" w:w="36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Several definitions are misleading; no trends or drill-down tables.</w:t>
            </w:r>
          </w:p>
        </w:tc>
      </w:tr>
      <w:tr>
        <w:tc>
          <w:tcPr>
            <w:tcW w:type="dxa" w:w="21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Users</w:t>
            </w:r>
          </w:p>
        </w:tc>
        <w:tc>
          <w:tcPr>
            <w:tcW w:type="dxa" w:w="36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Create, filter, deactivate</w:t>
            </w:r>
          </w:p>
        </w:tc>
        <w:tc>
          <w:tcPr>
            <w:tcW w:type="dxa" w:w="36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edit/reactivate/reset/search/pagination/self-deactivation guard.</w:t>
            </w:r>
          </w:p>
        </w:tc>
      </w:tr>
      <w:tr>
        <w:tc>
          <w:tcPr>
            <w:tcW w:type="dxa" w:w="21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Applications</w:t>
            </w:r>
          </w:p>
        </w:tc>
        <w:tc>
          <w:tcPr>
            <w:tcW w:type="dxa" w:w="36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List submitted, detail/download, admit/reject</w:t>
            </w:r>
          </w:p>
        </w:tc>
        <w:tc>
          <w:tcPr>
            <w:tcW w:type="dxa" w:w="36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Under-review records disappear from list; rejection has no reason.</w:t>
            </w:r>
          </w:p>
        </w:tc>
      </w:tr>
      <w:tr>
        <w:tc>
          <w:tcPr>
            <w:tcW w:type="dxa" w:w="21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Proposals</w:t>
            </w:r>
          </w:p>
        </w:tc>
        <w:tc>
          <w:tcPr>
            <w:tcW w:type="dxa" w:w="36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Approve/request revision with comment</w:t>
            </w:r>
          </w:p>
        </w:tc>
        <w:tc>
          <w:tcPr>
            <w:tcW w:type="dxa" w:w="36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Does not display source evidence or examiner evaluations despite instructing admin to review them.</w:t>
            </w:r>
          </w:p>
        </w:tc>
      </w:tr>
      <w:tr>
        <w:tc>
          <w:tcPr>
            <w:tcW w:type="dxa" w:w="21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Ethics</w:t>
            </w:r>
          </w:p>
        </w:tc>
        <w:tc>
          <w:tcPr>
            <w:tcW w:type="dxa" w:w="36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List/view/download package</w:t>
            </w:r>
          </w:p>
        </w:tc>
        <w:tc>
          <w:tcPr>
            <w:tcW w:type="dxa" w:w="36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decision, intentionally.</w:t>
            </w:r>
          </w:p>
        </w:tc>
      </w:tr>
      <w:tr>
        <w:tc>
          <w:tcPr>
            <w:tcW w:type="dxa" w:w="21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Supervisor assignment</w:t>
            </w:r>
          </w:p>
        </w:tc>
        <w:tc>
          <w:tcPr>
            <w:tcW w:type="dxa" w:w="36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Create/remove/promote primary/co-supervisor</w:t>
            </w:r>
          </w:p>
        </w:tc>
        <w:tc>
          <w:tcPr>
            <w:tcW w:type="dxa" w:w="36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Good basic controls; concurrency/history/notifications incomplete.</w:t>
            </w:r>
          </w:p>
        </w:tc>
      </w:tr>
      <w:tr>
        <w:tc>
          <w:tcPr>
            <w:tcW w:type="dxa" w:w="21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Examiner assignment</w:t>
            </w:r>
          </w:p>
        </w:tc>
        <w:tc>
          <w:tcPr>
            <w:tcW w:type="dxa" w:w="36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Assign examiner and begin examination</w:t>
            </w:r>
          </w:p>
        </w:tc>
        <w:tc>
          <w:tcPr>
            <w:tcW w:type="dxa" w:w="36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remove/reassign/count policy; one emailed file link.</w:t>
            </w:r>
          </w:p>
        </w:tc>
      </w:tr>
      <w:tr>
        <w:tc>
          <w:tcPr>
            <w:tcW w:type="dxa" w:w="21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Viva scheduling</w:t>
            </w:r>
          </w:p>
        </w:tc>
        <w:tc>
          <w:tcPr>
            <w:tcW w:type="dxa" w:w="36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Schedule/reschedule</w:t>
            </w:r>
          </w:p>
        </w:tc>
        <w:tc>
          <w:tcPr>
            <w:tcW w:type="dxa" w:w="36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review/examiner-count prerequisites.</w:t>
            </w:r>
          </w:p>
        </w:tc>
      </w:tr>
      <w:tr>
        <w:tc>
          <w:tcPr>
            <w:tcW w:type="dxa" w:w="21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Thesis finalization</w:t>
            </w:r>
          </w:p>
        </w:tc>
        <w:tc>
          <w:tcPr>
            <w:tcW w:type="dxa" w:w="36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Approve correction; archive and graduate</w:t>
            </w:r>
          </w:p>
        </w:tc>
        <w:tc>
          <w:tcPr>
            <w:tcW w:type="dxa" w:w="36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Correction files are listed without open/download action; decisions lack notes/confirmation.</w:t>
            </w:r>
          </w:p>
        </w:tc>
      </w:tr>
      <w:tr>
        <w:tc>
          <w:tcPr>
            <w:tcW w:type="dxa" w:w="21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Documents</w:t>
            </w:r>
          </w:p>
        </w:tc>
        <w:tc>
          <w:tcPr>
            <w:tcW w:type="dxa" w:w="36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Global repository and soft delete</w:t>
            </w:r>
          </w:p>
        </w:tc>
        <w:tc>
          <w:tcPr>
            <w:tcW w:type="dxa" w:w="360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retention workflow.</w:t>
            </w:r>
          </w:p>
        </w:tc>
      </w:tr>
      <w:tr>
        <w:tc>
          <w:tcPr>
            <w:tcW w:type="dxa" w:w="21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Notification log</w:t>
            </w:r>
          </w:p>
        </w:tc>
        <w:tc>
          <w:tcPr>
            <w:tcW w:type="dxa" w:w="36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Filter, paginate, current-page CSV</w:t>
            </w:r>
          </w:p>
        </w:tc>
        <w:tc>
          <w:tcPr>
            <w:tcW w:type="dxa" w:w="360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retry/resend; CSV is only the loaded page.</w:t>
            </w:r>
          </w:p>
        </w:tc>
      </w:tr>
    </w:tbl>
    <w:p>
      <w:pPr>
        <w:spacing w:after="20" w:line="192" w:lineRule="auto"/>
      </w:pPr>
    </w:p>
    <w:p>
      <w:pPr>
        <w:widowControl/>
        <w:spacing w:before="0" w:after="120" w:lineRule="auto" w:line="300"/>
      </w:pPr>
      <w:r>
        <w:rPr>
          <w:rFonts w:ascii="Calibri" w:hAnsi="Calibri" w:eastAsia="Calibri"/>
          <w:color w:val="243447"/>
          <w:sz w:val="22"/>
        </w:rPr>
        <w:t>Backend-only admin surfaces: student report, graduation report, thesis pipeline, overdue progress, students under review, archived-record browser, progress review assignment/release, thesis review release, and registration renewal.</w:t>
      </w:r>
    </w:p>
    <w:p>
      <w:pPr>
        <w:pStyle w:val="Heading2"/>
      </w:pPr>
      <w:r>
        <w:rPr>
          <w:rFonts w:ascii="Calibri" w:hAnsi="Calibri" w:eastAsia="Calibri"/>
          <w:color w:val="2E74B5"/>
          <w:sz w:val="26"/>
        </w:rPr>
        <w:t>8.7 Cross-cutting UI/accessibility findings</w:t>
      </w:r>
    </w:p>
    <w:p>
      <w:pPr>
        <w:widowControl/>
        <w:spacing w:before="0" w:after="120" w:lineRule="auto" w:line="300"/>
      </w:pPr>
      <w:r>
        <w:rPr>
          <w:rFonts w:ascii="Calibri" w:hAnsi="Calibri" w:eastAsia="Calibri"/>
          <w:color w:val="243447"/>
          <w:sz w:val="22"/>
        </w:rPr>
        <w:t>Strengths include responsive grids, table overflow, disabled mutation controls, Radix dialog/select/sheet primitives, and widespread loading/error/empty states.</w:t>
      </w:r>
    </w:p>
    <w:p>
      <w:pPr>
        <w:widowControl/>
        <w:spacing w:before="0" w:after="120" w:lineRule="auto" w:line="300"/>
      </w:pPr>
      <w:r>
        <w:rPr>
          <w:rFonts w:ascii="Calibri" w:hAnsi="Calibri" w:eastAsia="Calibri"/>
          <w:color w:val="243447"/>
          <w:sz w:val="22"/>
        </w:rPr>
        <w:t>Current accessibility and UX risks include:</w:t>
      </w:r>
    </w:p>
    <w:p>
      <w:pPr>
        <w:pStyle w:val="ListBullet"/>
        <w:keepLines w:val="0"/>
      </w:pPr>
      <w:r>
        <w:rPr>
          <w:rFonts w:ascii="Calibri" w:hAnsi="Calibri" w:eastAsia="Calibri"/>
          <w:color w:val="243447"/>
          <w:sz w:val="22"/>
        </w:rPr>
        <w:t>animated loaders without accessible status text or reduced-motion handling;</w:t>
      </w:r>
    </w:p>
    <w:p>
      <w:pPr>
        <w:pStyle w:val="ListBullet"/>
        <w:keepLines w:val="0"/>
      </w:pPr>
      <w:r>
        <w:rPr>
          <w:rFonts w:ascii="Calibri" w:hAnsi="Calibri" w:eastAsia="Calibri"/>
          <w:color w:val="243447"/>
          <w:sz w:val="22"/>
        </w:rPr>
        <w:t xml:space="preserve">continuous landing animation without </w:t>
      </w:r>
      <w:r>
        <w:rPr>
          <w:rFonts w:ascii="Consolas" w:hAnsi="Consolas" w:eastAsia="Consolas"/>
          <w:color w:val="1F4D78"/>
          <w:sz w:val="20"/>
        </w:rPr>
        <w:t>prefers-reduced-motion</w:t>
      </w:r>
      <w:r>
        <w:rPr>
          <w:rFonts w:ascii="Calibri" w:hAnsi="Calibri" w:eastAsia="Calibri"/>
          <w:color w:val="243447"/>
          <w:sz w:val="22"/>
        </w:rPr>
        <w:t xml:space="preserve"> support;</w:t>
      </w:r>
    </w:p>
    <w:p>
      <w:pPr>
        <w:pStyle w:val="ListBullet"/>
        <w:keepLines w:val="0"/>
      </w:pPr>
      <w:r>
        <w:rPr>
          <w:rFonts w:ascii="Consolas" w:hAnsi="Consolas" w:eastAsia="Consolas"/>
          <w:color w:val="1F4D78"/>
          <w:sz w:val="20"/>
        </w:rPr>
        <w:t>min-width: 360px</w:t>
      </w:r>
      <w:r>
        <w:rPr>
          <w:rFonts w:ascii="Calibri" w:hAnsi="Calibri" w:eastAsia="Calibri"/>
          <w:color w:val="243447"/>
          <w:sz w:val="22"/>
        </w:rPr>
        <w:t>, which can fail 320px/400% zoom scenarios;</w:t>
      </w:r>
    </w:p>
    <w:p>
      <w:pPr>
        <w:pStyle w:val="ListBullet"/>
        <w:keepLines w:val="0"/>
      </w:pPr>
      <w:r>
        <w:rPr>
          <w:rFonts w:ascii="Calibri" w:hAnsi="Calibri" w:eastAsia="Calibri"/>
          <w:color w:val="243447"/>
          <w:sz w:val="22"/>
        </w:rPr>
        <w:t xml:space="preserve">no skip link and weak landmark structure, including nested </w:t>
      </w:r>
      <w:r>
        <w:rPr>
          <w:rFonts w:ascii="Consolas" w:hAnsi="Consolas" w:eastAsia="Consolas"/>
          <w:color w:val="1F4D78"/>
          <w:sz w:val="20"/>
        </w:rPr>
        <w:t>&lt;main&gt;</w:t>
      </w:r>
      <w:r>
        <w:rPr>
          <w:rFonts w:ascii="Calibri" w:hAnsi="Calibri" w:eastAsia="Calibri"/>
          <w:color w:val="243447"/>
          <w:sz w:val="22"/>
        </w:rPr>
        <w:t xml:space="preserve"> elements;</w:t>
      </w:r>
    </w:p>
    <w:p>
      <w:pPr>
        <w:pStyle w:val="ListBullet"/>
        <w:keepLines w:val="0"/>
      </w:pPr>
      <w:r>
        <w:rPr>
          <w:rFonts w:ascii="Calibri" w:hAnsi="Calibri" w:eastAsia="Calibri"/>
          <w:color w:val="243447"/>
          <w:sz w:val="22"/>
        </w:rPr>
        <w:t>missing label/control associations in several forms and selects;</w:t>
      </w:r>
    </w:p>
    <w:p>
      <w:pPr>
        <w:pStyle w:val="ListBullet"/>
        <w:keepLines w:val="0"/>
      </w:pPr>
      <w:r>
        <w:rPr>
          <w:rFonts w:ascii="Calibri" w:hAnsi="Calibri" w:eastAsia="Calibri"/>
          <w:color w:val="243447"/>
          <w:sz w:val="22"/>
        </w:rPr>
        <w:t>async feedback without consistent live regions or focus management;</w:t>
      </w:r>
    </w:p>
    <w:p>
      <w:pPr>
        <w:pStyle w:val="ListBullet"/>
        <w:keepLines w:val="0"/>
      </w:pPr>
      <w:r>
        <w:rPr>
          <w:rFonts w:ascii="Calibri" w:hAnsi="Calibri" w:eastAsia="Calibri"/>
          <w:color w:val="243447"/>
          <w:sz w:val="22"/>
        </w:rPr>
        <w:t>an icon-only remove-supervisor button without an accessible label;</w:t>
      </w:r>
    </w:p>
    <w:p>
      <w:pPr>
        <w:pStyle w:val="ListBullet"/>
        <w:keepLines w:val="0"/>
      </w:pPr>
      <w:r>
        <w:rPr>
          <w:rFonts w:ascii="Calibri" w:hAnsi="Calibri" w:eastAsia="Calibri"/>
          <w:color w:val="243447"/>
          <w:sz w:val="22"/>
        </w:rPr>
        <w:t>hidden mobile-sidebar close behavior and uncertain close-on-navigation;</w:t>
      </w:r>
    </w:p>
    <w:p>
      <w:pPr>
        <w:pStyle w:val="ListBullet"/>
        <w:keepLines w:val="0"/>
      </w:pPr>
      <w:r>
        <w:rPr>
          <w:rFonts w:ascii="Calibri" w:hAnsi="Calibri" w:eastAsia="Calibri"/>
          <w:color w:val="243447"/>
          <w:sz w:val="22"/>
        </w:rPr>
        <w:t xml:space="preserve">inconsistent native </w:t>
      </w:r>
      <w:r>
        <w:rPr>
          <w:rFonts w:ascii="Consolas" w:hAnsi="Consolas" w:eastAsia="Consolas"/>
          <w:color w:val="1F4D78"/>
          <w:sz w:val="20"/>
        </w:rPr>
        <w:t>alert()</w:t>
      </w:r>
      <w:r>
        <w:rPr>
          <w:rFonts w:ascii="Calibri" w:hAnsi="Calibri" w:eastAsia="Calibri"/>
          <w:color w:val="243447"/>
          <w:sz w:val="22"/>
        </w:rPr>
        <w:t>/</w:t>
      </w:r>
      <w:r>
        <w:rPr>
          <w:rFonts w:ascii="Consolas" w:hAnsi="Consolas" w:eastAsia="Consolas"/>
          <w:color w:val="1F4D78"/>
          <w:sz w:val="20"/>
        </w:rPr>
        <w:t>confirm()</w:t>
      </w:r>
      <w:r>
        <w:rPr>
          <w:rFonts w:ascii="Calibri" w:hAnsi="Calibri" w:eastAsia="Calibri"/>
          <w:color w:val="243447"/>
          <w:sz w:val="22"/>
        </w:rPr>
        <w:t xml:space="preserve"> versus accessible dialogs;</w:t>
      </w:r>
    </w:p>
    <w:p>
      <w:pPr>
        <w:pStyle w:val="ListBullet"/>
        <w:keepLines w:val="0"/>
      </w:pPr>
      <w:r>
        <w:rPr>
          <w:rFonts w:ascii="Calibri" w:hAnsi="Calibri" w:eastAsia="Calibri"/>
          <w:color w:val="243447"/>
          <w:sz w:val="22"/>
        </w:rPr>
        <w:t>no authenticated browser verification of keyboard order, contrast, zoom, or mobile reflow.</w:t>
      </w:r>
    </w:p>
    <w:p>
      <w:pPr>
        <w:pStyle w:val="Heading1"/>
        <w:pageBreakBefore/>
      </w:pPr>
      <w:r>
        <w:rPr>
          <w:rFonts w:ascii="Calibri" w:hAnsi="Calibri" w:eastAsia="Calibri"/>
          <w:color w:val="2E74B5"/>
          <w:sz w:val="32"/>
        </w:rPr>
        <w:t>9. End-to-end workflow reference</w:t>
      </w:r>
    </w:p>
    <w:p>
      <w:pPr>
        <w:widowControl/>
        <w:spacing w:before="0" w:after="120" w:lineRule="auto" w:line="300"/>
      </w:pPr>
      <w:r>
        <w:rPr>
          <w:rFonts w:ascii="Calibri" w:hAnsi="Calibri" w:eastAsia="Calibri"/>
          <w:color w:val="243447"/>
          <w:sz w:val="22"/>
        </w:rPr>
        <w:t>This section describes the current executable workflow, including preconditions, persistence, notifications, and known divergence. “Current result” describes what the audited code does, not what a future policy should require.</w:t>
      </w:r>
    </w:p>
    <w:p>
      <w:pPr>
        <w:pStyle w:val="Heading2"/>
      </w:pPr>
      <w:r>
        <w:rPr>
          <w:rFonts w:ascii="Calibri" w:hAnsi="Calibri" w:eastAsia="Calibri"/>
          <w:color w:val="2E74B5"/>
          <w:sz w:val="26"/>
        </w:rPr>
        <w:t>9.1 Workflow A — public application and admission</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Applicant, Administrator</w:t>
      </w:r>
      <w:r>
        <w:br/>
      </w:r>
      <w:r>
        <w:rPr>
          <w:rFonts w:ascii="Calibri" w:hAnsi="Calibri" w:eastAsia="Calibri"/>
          <w:b/>
          <w:color w:val="243447"/>
          <w:sz w:val="22"/>
        </w:rPr>
        <w:t>Entry:</w:t>
      </w:r>
      <w:r>
        <w:rPr>
          <w:rFonts w:ascii="Calibri" w:hAnsi="Calibri" w:eastAsia="Calibri"/>
          <w:color w:val="243447"/>
          <w:sz w:val="22"/>
        </w:rPr>
        <w:t xml:space="preserve"> </w:t>
      </w:r>
      <w:r>
        <w:rPr>
          <w:rFonts w:ascii="Consolas" w:hAnsi="Consolas" w:eastAsia="Consolas"/>
          <w:color w:val="1F4D78"/>
          <w:sz w:val="20"/>
        </w:rPr>
        <w:t>/apply</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Application</w:t>
      </w:r>
      <w:r>
        <w:rPr>
          <w:rFonts w:ascii="Calibri" w:hAnsi="Calibri" w:eastAsia="Calibri"/>
          <w:color w:val="243447"/>
          <w:sz w:val="22"/>
        </w:rPr>
        <w:t xml:space="preserve">, application </w:t>
      </w:r>
      <w:r>
        <w:rPr>
          <w:rFonts w:ascii="Consolas" w:hAnsi="Consolas" w:eastAsia="Consolas"/>
          <w:color w:val="1F4D78"/>
          <w:sz w:val="20"/>
        </w:rPr>
        <w:t>Document</w:t>
      </w:r>
      <w:r>
        <w:rPr>
          <w:rFonts w:ascii="Calibri" w:hAnsi="Calibri" w:eastAsia="Calibri"/>
          <w:color w:val="243447"/>
          <w:sz w:val="22"/>
        </w:rPr>
        <w:t xml:space="preserve">, then </w:t>
      </w:r>
      <w:r>
        <w:rPr>
          <w:rFonts w:ascii="Consolas" w:hAnsi="Consolas" w:eastAsia="Consolas"/>
          <w:color w:val="1F4D78"/>
          <w:sz w:val="20"/>
        </w:rPr>
        <w:t>User</w:t>
      </w:r>
      <w:r>
        <w:rPr>
          <w:rFonts w:ascii="Calibri" w:hAnsi="Calibri" w:eastAsia="Calibri"/>
          <w:color w:val="243447"/>
          <w:sz w:val="22"/>
        </w:rPr>
        <w:t xml:space="preserve">, </w:t>
      </w:r>
      <w:r>
        <w:rPr>
          <w:rFonts w:ascii="Consolas" w:hAnsi="Consolas" w:eastAsia="Consolas"/>
          <w:color w:val="1F4D78"/>
          <w:sz w:val="20"/>
        </w:rPr>
        <w:t>Student</w:t>
      </w:r>
      <w:r>
        <w:rPr>
          <w:rFonts w:ascii="Calibri" w:hAnsi="Calibri" w:eastAsia="Calibri"/>
          <w:color w:val="243447"/>
          <w:sz w:val="22"/>
        </w:rPr>
        <w:t xml:space="preserve">, </w:t>
      </w:r>
      <w:r>
        <w:rPr>
          <w:rFonts w:ascii="Consolas" w:hAnsi="Consolas" w:eastAsia="Consolas"/>
          <w:color w:val="1F4D78"/>
          <w:sz w:val="20"/>
        </w:rPr>
        <w:t>Registration</w:t>
      </w:r>
    </w:p>
    <w:p>
      <w:pPr>
        <w:pStyle w:val="Heading3"/>
      </w:pPr>
      <w:r>
        <w:rPr>
          <w:rFonts w:ascii="Calibri" w:hAnsi="Calibri" w:eastAsia="Calibri"/>
          <w:color w:val="1F4D78"/>
          <w:sz w:val="24"/>
        </w:rPr>
        <w:t>Current sequence</w:t>
      </w:r>
    </w:p>
    <w:p>
      <w:pPr>
        <w:pStyle w:val="ListNumber"/>
        <w:keepLines w:val="0"/>
      </w:pPr>
      <w:r>
        <w:rPr>
          <w:rFonts w:ascii="Calibri" w:hAnsi="Calibri" w:eastAsia="Calibri"/>
          <w:color w:val="243447"/>
          <w:sz w:val="22"/>
        </w:rPr>
        <w:t>The applicant enters name, email, telephone, programme, proposed supervisor text, research area, and statement of purpose.</w:t>
      </w:r>
    </w:p>
    <w:p>
      <w:pPr>
        <w:pStyle w:val="ListNumber"/>
        <w:keepLines w:val="0"/>
      </w:pPr>
      <w:r>
        <w:rPr>
          <w:rFonts w:ascii="Calibri" w:hAnsi="Calibri" w:eastAsia="Calibri"/>
          <w:color w:val="243447"/>
          <w:sz w:val="22"/>
        </w:rPr>
        <w:t>The applicant selects one to ten PDF/ZIP files, each with a declared maximum of 10 MB.</w:t>
      </w:r>
    </w:p>
    <w:p>
      <w:pPr>
        <w:pStyle w:val="ListNumber"/>
        <w:keepLines w:val="0"/>
      </w:pPr>
      <w:r>
        <w:rPr>
          <w:rFonts w:ascii="Calibri" w:hAnsi="Calibri" w:eastAsia="Calibri"/>
          <w:color w:val="243447"/>
          <w:sz w:val="22"/>
        </w:rPr>
        <w:t>The browser obtains a 15-minute Supabase signed upload URL through a public API and uploads each file before the application record exists.</w:t>
      </w:r>
    </w:p>
    <w:p>
      <w:pPr>
        <w:pStyle w:val="ListNumber"/>
        <w:keepLines w:val="0"/>
      </w:pPr>
      <w:r>
        <w:rPr>
          <w:rFonts w:ascii="Calibri" w:hAnsi="Calibri" w:eastAsia="Calibri"/>
          <w:color w:val="243447"/>
          <w:sz w:val="22"/>
        </w:rPr>
        <w:t>The browser submits metadata including storage paths. The server validates Zod shape, claimed MIME/size, protected root, and duplicate active application by email.</w:t>
      </w:r>
    </w:p>
    <w:p>
      <w:pPr>
        <w:pStyle w:val="ListNumber"/>
        <w:keepLines w:val="0"/>
      </w:pPr>
      <w:r>
        <w:rPr>
          <w:rFonts w:ascii="Calibri" w:hAnsi="Calibri" w:eastAsia="Calibri"/>
          <w:color w:val="243447"/>
          <w:sz w:val="22"/>
        </w:rPr>
        <w:t xml:space="preserve">The server creates </w:t>
      </w:r>
      <w:r>
        <w:rPr>
          <w:rFonts w:ascii="Consolas" w:hAnsi="Consolas" w:eastAsia="Consolas"/>
          <w:color w:val="1F4D78"/>
          <w:sz w:val="20"/>
        </w:rPr>
        <w:t>Application(SUBMITTED)</w:t>
      </w:r>
      <w:r>
        <w:rPr>
          <w:rFonts w:ascii="Calibri" w:hAnsi="Calibri" w:eastAsia="Calibri"/>
          <w:color w:val="243447"/>
          <w:sz w:val="22"/>
        </w:rPr>
        <w:t xml:space="preserve"> and file metadata, then emails every active administrator.</w:t>
      </w:r>
    </w:p>
    <w:p>
      <w:pPr>
        <w:pStyle w:val="ListNumber"/>
        <w:keepLines w:val="0"/>
      </w:pPr>
      <w:r>
        <w:rPr>
          <w:rFonts w:ascii="Calibri" w:hAnsi="Calibri" w:eastAsia="Calibri"/>
          <w:color w:val="243447"/>
          <w:sz w:val="22"/>
        </w:rPr>
        <w:t>Administrator opens the application, downloads evidence, and chooses a permitted status.</w:t>
      </w:r>
    </w:p>
    <w:p>
      <w:pPr>
        <w:pStyle w:val="ListNumber"/>
        <w:keepLines w:val="0"/>
      </w:pPr>
      <w:r>
        <w:rPr>
          <w:rFonts w:ascii="Calibri" w:hAnsi="Calibri" w:eastAsia="Calibri"/>
          <w:color w:val="243447"/>
          <w:sz w:val="22"/>
        </w:rPr>
        <w:t xml:space="preserve">If </w:t>
      </w:r>
      <w:r>
        <w:rPr>
          <w:rFonts w:ascii="Consolas" w:hAnsi="Consolas" w:eastAsia="Consolas"/>
          <w:color w:val="1F4D78"/>
          <w:sz w:val="20"/>
        </w:rPr>
        <w:t>ADMITTED</w:t>
      </w:r>
      <w:r>
        <w:rPr>
          <w:rFonts w:ascii="Calibri" w:hAnsi="Calibri" w:eastAsia="Calibri"/>
          <w:color w:val="243447"/>
          <w:sz w:val="22"/>
        </w:rPr>
        <w:t xml:space="preserve">, the server creates a Firebase user, assigns the </w:t>
      </w:r>
      <w:r>
        <w:rPr>
          <w:rFonts w:ascii="Consolas" w:hAnsi="Consolas" w:eastAsia="Consolas"/>
          <w:color w:val="1F4D78"/>
          <w:sz w:val="20"/>
        </w:rPr>
        <w:t>STUDENT</w:t>
      </w:r>
      <w:r>
        <w:rPr>
          <w:rFonts w:ascii="Calibri" w:hAnsi="Calibri" w:eastAsia="Calibri"/>
          <w:color w:val="243447"/>
          <w:sz w:val="22"/>
        </w:rPr>
        <w:t xml:space="preserve"> custom claim, creates local </w:t>
      </w:r>
      <w:r>
        <w:rPr>
          <w:rFonts w:ascii="Consolas" w:hAnsi="Consolas" w:eastAsia="Consolas"/>
          <w:color w:val="1F4D78"/>
          <w:sz w:val="20"/>
        </w:rPr>
        <w:t>User</w:t>
      </w:r>
      <w:r>
        <w:rPr>
          <w:rFonts w:ascii="Calibri" w:hAnsi="Calibri" w:eastAsia="Calibri"/>
          <w:color w:val="243447"/>
          <w:sz w:val="22"/>
        </w:rPr>
        <w:t xml:space="preserve"> and </w:t>
      </w:r>
      <w:r>
        <w:rPr>
          <w:rFonts w:ascii="Consolas" w:hAnsi="Consolas" w:eastAsia="Consolas"/>
          <w:color w:val="1F4D78"/>
          <w:sz w:val="20"/>
        </w:rPr>
        <w:t>Student(ACTIVE)</w:t>
      </w:r>
      <w:r>
        <w:rPr>
          <w:rFonts w:ascii="Calibri" w:hAnsi="Calibri" w:eastAsia="Calibri"/>
          <w:color w:val="243447"/>
          <w:sz w:val="22"/>
        </w:rPr>
        <w:t xml:space="preserve">, creates a one-year </w:t>
      </w:r>
      <w:r>
        <w:rPr>
          <w:rFonts w:ascii="Consolas" w:hAnsi="Consolas" w:eastAsia="Consolas"/>
          <w:color w:val="1F4D78"/>
          <w:sz w:val="20"/>
        </w:rPr>
        <w:t>Registration(ACTIVE)</w:t>
      </w:r>
      <w:r>
        <w:rPr>
          <w:rFonts w:ascii="Calibri" w:hAnsi="Calibri" w:eastAsia="Calibri"/>
          <w:color w:val="243447"/>
          <w:sz w:val="22"/>
        </w:rPr>
        <w:t>, links the application, and sends a welcome email.</w:t>
      </w:r>
    </w:p>
    <w:p>
      <w:pPr>
        <w:pStyle w:val="ListNumber"/>
        <w:keepLines w:val="0"/>
      </w:pPr>
      <w:r>
        <w:rPr>
          <w:rFonts w:ascii="Calibri" w:hAnsi="Calibri" w:eastAsia="Calibri"/>
          <w:color w:val="243447"/>
          <w:sz w:val="22"/>
        </w:rPr>
        <w:t xml:space="preserve">If </w:t>
      </w:r>
      <w:r>
        <w:rPr>
          <w:rFonts w:ascii="Consolas" w:hAnsi="Consolas" w:eastAsia="Consolas"/>
          <w:color w:val="1F4D78"/>
          <w:sz w:val="20"/>
        </w:rPr>
        <w:t>UNDER_REVIEW</w:t>
      </w:r>
      <w:r>
        <w:rPr>
          <w:rFonts w:ascii="Calibri" w:hAnsi="Calibri" w:eastAsia="Calibri"/>
          <w:color w:val="243447"/>
          <w:sz w:val="22"/>
        </w:rPr>
        <w:t xml:space="preserve"> or </w:t>
      </w:r>
      <w:r>
        <w:rPr>
          <w:rFonts w:ascii="Consolas" w:hAnsi="Consolas" w:eastAsia="Consolas"/>
          <w:color w:val="1F4D78"/>
          <w:sz w:val="20"/>
        </w:rPr>
        <w:t>REJECTED</w:t>
      </w:r>
      <w:r>
        <w:rPr>
          <w:rFonts w:ascii="Calibri" w:hAnsi="Calibri" w:eastAsia="Calibri"/>
          <w:color w:val="243447"/>
          <w:sz w:val="22"/>
        </w:rPr>
        <w:t>, only the database status changes.</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src/lib/applications/submission.ts:84-135,176-321,324-480</w:t>
      </w:r>
      <w:r>
        <w:rPr>
          <w:rFonts w:ascii="Calibri" w:hAnsi="Calibri" w:eastAsia="Calibri"/>
          <w:color w:val="243447"/>
          <w:sz w:val="22"/>
        </w:rPr>
        <w:t xml:space="preserve">; </w:t>
      </w:r>
      <w:r>
        <w:rPr>
          <w:rFonts w:ascii="Consolas" w:hAnsi="Consolas" w:eastAsia="Consolas"/>
          <w:color w:val="1F4D78"/>
          <w:sz w:val="20"/>
        </w:rPr>
        <w:t>src/app/api/applications/[id]/status/route.ts:24-59</w:t>
      </w:r>
      <w:r>
        <w:rPr>
          <w:rFonts w:ascii="Calibri" w:hAnsi="Calibri" w:eastAsia="Calibri"/>
          <w:color w:val="243447"/>
          <w:sz w:val="22"/>
        </w:rPr>
        <w:t>.</w:t>
      </w:r>
    </w:p>
    <w:p>
      <w:pPr>
        <w:pStyle w:val="Heading3"/>
      </w:pPr>
      <w:r>
        <w:rPr>
          <w:rFonts w:ascii="Calibri" w:hAnsi="Calibri" w:eastAsia="Calibri"/>
          <w:color w:val="1F4D78"/>
          <w:sz w:val="24"/>
        </w:rPr>
        <w:t>Communications</w:t>
      </w:r>
    </w:p>
    <w:p>
      <w:pPr>
        <w:pStyle w:val="ListBullet"/>
        <w:keepLines w:val="0"/>
      </w:pPr>
      <w:r>
        <w:rPr>
          <w:rFonts w:ascii="Calibri" w:hAnsi="Calibri" w:eastAsia="Calibri"/>
          <w:color w:val="243447"/>
          <w:sz w:val="22"/>
        </w:rPr>
        <w:t xml:space="preserve">Submission: active administrators receive email, logged under </w:t>
      </w:r>
      <w:r>
        <w:rPr>
          <w:rFonts w:ascii="Consolas" w:hAnsi="Consolas" w:eastAsia="Consolas"/>
          <w:color w:val="1F4D78"/>
          <w:sz w:val="20"/>
        </w:rPr>
        <w:t>APPLICATION_STATUS_CHANGED</w:t>
      </w:r>
      <w:r>
        <w:rPr>
          <w:rFonts w:ascii="Calibri" w:hAnsi="Calibri" w:eastAsia="Calibri"/>
          <w:color w:val="243447"/>
          <w:sz w:val="22"/>
        </w:rPr>
        <w:t>; no in-app notification.</w:t>
      </w:r>
    </w:p>
    <w:p>
      <w:pPr>
        <w:pStyle w:val="ListBullet"/>
        <w:keepLines w:val="0"/>
      </w:pPr>
      <w:r>
        <w:rPr>
          <w:rFonts w:ascii="Calibri" w:hAnsi="Calibri" w:eastAsia="Calibri"/>
          <w:color w:val="243447"/>
          <w:sz w:val="22"/>
        </w:rPr>
        <w:t>Admission: new student receives welcome email containing temporary password; no explicit in-app item is needed before first login.</w:t>
      </w:r>
    </w:p>
    <w:p>
      <w:pPr>
        <w:pStyle w:val="ListBullet"/>
        <w:keepLines w:val="0"/>
      </w:pPr>
      <w:r>
        <w:rPr>
          <w:rFonts w:ascii="Calibri" w:hAnsi="Calibri" w:eastAsia="Calibri"/>
          <w:color w:val="243447"/>
          <w:sz w:val="22"/>
        </w:rPr>
        <w:t>Under review/rejected: no applicant communication.</w:t>
      </w:r>
    </w:p>
    <w:p>
      <w:pPr>
        <w:pStyle w:val="Heading3"/>
      </w:pPr>
      <w:r>
        <w:rPr>
          <w:rFonts w:ascii="Calibri" w:hAnsi="Calibri" w:eastAsia="Calibri"/>
          <w:color w:val="1F4D78"/>
          <w:sz w:val="24"/>
        </w:rPr>
        <w:t>Current completion and flaws</w:t>
      </w:r>
    </w:p>
    <w:p>
      <w:pPr>
        <w:pStyle w:val="ListBullet"/>
        <w:keepLines w:val="0"/>
      </w:pPr>
      <w:r>
        <w:rPr>
          <w:rFonts w:ascii="Calibri" w:hAnsi="Calibri" w:eastAsia="Calibri"/>
          <w:b/>
          <w:color w:val="243447"/>
          <w:sz w:val="22"/>
        </w:rPr>
        <w:t>Implemented:</w:t>
      </w:r>
      <w:r>
        <w:rPr>
          <w:rFonts w:ascii="Calibri" w:hAnsi="Calibri" w:eastAsia="Calibri"/>
          <w:color w:val="243447"/>
          <w:sz w:val="22"/>
        </w:rPr>
        <w:t xml:space="preserve"> public form, evidence upload, duplicate check, admin review/download, status transition, account/profile/registration provisioning.</w:t>
      </w:r>
    </w:p>
    <w:p>
      <w:pPr>
        <w:pStyle w:val="ListBullet"/>
        <w:keepLines w:val="0"/>
      </w:pPr>
      <w:r>
        <w:rPr>
          <w:rFonts w:ascii="Calibri" w:hAnsi="Calibri" w:eastAsia="Calibri"/>
          <w:b/>
          <w:color w:val="243447"/>
          <w:sz w:val="22"/>
        </w:rPr>
        <w:t>Not implemented:</w:t>
      </w:r>
      <w:r>
        <w:rPr>
          <w:rFonts w:ascii="Calibri" w:hAnsi="Calibri" w:eastAsia="Calibri"/>
          <w:color w:val="243447"/>
          <w:sz w:val="22"/>
        </w:rPr>
        <w:t xml:space="preserve"> applicant reference/status page, save/resume, review ownership, rejection reason, public-recipient notification history.</w:t>
      </w:r>
    </w:p>
    <w:p>
      <w:pPr>
        <w:pStyle w:val="ListBullet"/>
        <w:keepLines w:val="0"/>
      </w:pPr>
      <w:r>
        <w:rPr>
          <w:rFonts w:ascii="Calibri" w:hAnsi="Calibri" w:eastAsia="Calibri"/>
          <w:color w:val="243447"/>
          <w:sz w:val="22"/>
        </w:rPr>
        <w:t xml:space="preserve">Public draft upload/delete is not rate-limited and remains possible using a retained draft identity. Upload uses </w:t>
      </w:r>
      <w:r>
        <w:rPr>
          <w:rFonts w:ascii="Consolas" w:hAnsi="Consolas" w:eastAsia="Consolas"/>
          <w:color w:val="1F4D78"/>
          <w:sz w:val="20"/>
        </w:rPr>
        <w:t>upsert</w:t>
      </w:r>
      <w:r>
        <w:rPr>
          <w:rFonts w:ascii="Calibri" w:hAnsi="Calibri" w:eastAsia="Calibri"/>
          <w:color w:val="243447"/>
          <w:sz w:val="22"/>
        </w:rPr>
        <w:t>; there is no committed-application lock or object-existence verification.</w:t>
      </w:r>
    </w:p>
    <w:p>
      <w:pPr>
        <w:pStyle w:val="ListBullet"/>
        <w:keepLines w:val="0"/>
      </w:pPr>
      <w:r>
        <w:rPr>
          <w:rFonts w:ascii="Calibri" w:hAnsi="Calibri" w:eastAsia="Calibri"/>
          <w:color w:val="243447"/>
          <w:sz w:val="22"/>
        </w:rPr>
        <w:t>Admission cannot reuse/link an existing local user with the applicant email.</w:t>
      </w:r>
    </w:p>
    <w:p>
      <w:pPr>
        <w:pStyle w:val="ListBullet"/>
        <w:keepLines w:val="0"/>
      </w:pPr>
      <w:r>
        <w:rPr>
          <w:rFonts w:ascii="Calibri" w:hAnsi="Calibri" w:eastAsia="Calibri"/>
          <w:color w:val="243447"/>
          <w:sz w:val="22"/>
        </w:rPr>
        <w:t xml:space="preserve">Temporary password generation uses </w:t>
      </w:r>
      <w:r>
        <w:rPr>
          <w:rFonts w:ascii="Consolas" w:hAnsi="Consolas" w:eastAsia="Consolas"/>
          <w:color w:val="1F4D78"/>
          <w:sz w:val="20"/>
        </w:rPr>
        <w:t>Math.random()</w:t>
      </w:r>
      <w:r>
        <w:rPr>
          <w:rFonts w:ascii="Calibri" w:hAnsi="Calibri" w:eastAsia="Calibri"/>
          <w:color w:val="243447"/>
          <w:sz w:val="22"/>
        </w:rPr>
        <w:t xml:space="preserve"> and sends a reusable password in plaintext (</w:t>
      </w:r>
      <w:r>
        <w:rPr>
          <w:rFonts w:ascii="Consolas" w:hAnsi="Consolas" w:eastAsia="Consolas"/>
          <w:color w:val="1F4D78"/>
          <w:sz w:val="20"/>
        </w:rPr>
        <w:t>src/lib/applications/submission.ts:56-65,395-460</w:t>
      </w:r>
      <w:r>
        <w:rPr>
          <w:rFonts w:ascii="Calibri" w:hAnsi="Calibri" w:eastAsia="Calibri"/>
          <w:color w:val="243447"/>
          <w:sz w:val="22"/>
        </w:rPr>
        <w:t xml:space="preserve">; </w:t>
      </w:r>
      <w:r>
        <w:rPr>
          <w:rFonts w:ascii="Consolas" w:hAnsi="Consolas" w:eastAsia="Consolas"/>
          <w:color w:val="1F4D78"/>
          <w:sz w:val="20"/>
        </w:rPr>
        <w:t>src/lib/email.ts:240-263</w:t>
      </w:r>
      <w:r>
        <w:rPr>
          <w:rFonts w:ascii="Calibri" w:hAnsi="Calibri" w:eastAsia="Calibri"/>
          <w:color w:val="243447"/>
          <w:sz w:val="22"/>
        </w:rPr>
        <w:t>).</w:t>
      </w:r>
    </w:p>
    <w:p>
      <w:pPr>
        <w:pStyle w:val="Heading2"/>
      </w:pPr>
      <w:r>
        <w:rPr>
          <w:rFonts w:ascii="Calibri" w:hAnsi="Calibri" w:eastAsia="Calibri"/>
          <w:color w:val="2E74B5"/>
          <w:sz w:val="26"/>
        </w:rPr>
        <w:t>9.2 Workflow B — user sign-in, session, and role authorization</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All authenticated roles</w:t>
      </w:r>
      <w:r>
        <w:br/>
      </w:r>
      <w:r>
        <w:rPr>
          <w:rFonts w:ascii="Calibri" w:hAnsi="Calibri" w:eastAsia="Calibri"/>
          <w:b/>
          <w:color w:val="243447"/>
          <w:sz w:val="22"/>
        </w:rPr>
        <w:t>Primary records/services:</w:t>
      </w:r>
      <w:r>
        <w:rPr>
          <w:rFonts w:ascii="Calibri" w:hAnsi="Calibri" w:eastAsia="Calibri"/>
          <w:color w:val="243447"/>
          <w:sz w:val="22"/>
        </w:rPr>
        <w:t xml:space="preserve"> Firebase Auth, Firebase Admin, </w:t>
      </w:r>
      <w:r>
        <w:rPr>
          <w:rFonts w:ascii="Consolas" w:hAnsi="Consolas" w:eastAsia="Consolas"/>
          <w:color w:val="1F4D78"/>
          <w:sz w:val="20"/>
        </w:rPr>
        <w:t>User</w:t>
      </w:r>
      <w:r>
        <w:rPr>
          <w:rFonts w:ascii="Calibri" w:hAnsi="Calibri" w:eastAsia="Calibri"/>
          <w:color w:val="243447"/>
          <w:sz w:val="22"/>
        </w:rPr>
        <w:t>, secure cookies</w:t>
      </w:r>
    </w:p>
    <w:p>
      <w:pPr>
        <w:pStyle w:val="Heading3"/>
      </w:pPr>
      <w:r>
        <w:rPr>
          <w:rFonts w:ascii="Calibri" w:hAnsi="Calibri" w:eastAsia="Calibri"/>
          <w:color w:val="1F4D78"/>
          <w:sz w:val="24"/>
        </w:rPr>
        <w:t>Current sequence</w:t>
      </w:r>
    </w:p>
    <w:p>
      <w:pPr>
        <w:pStyle w:val="ListNumber"/>
        <w:keepLines w:val="0"/>
      </w:pPr>
      <w:r>
        <w:rPr>
          <w:rFonts w:ascii="Calibri" w:hAnsi="Calibri" w:eastAsia="Calibri"/>
          <w:color w:val="243447"/>
          <w:sz w:val="22"/>
        </w:rPr>
        <w:t>Browser signs in through Firebase and receives an ID token.</w:t>
      </w:r>
    </w:p>
    <w:p>
      <w:pPr>
        <w:pStyle w:val="ListNumber"/>
        <w:keepLines w:val="0"/>
      </w:pPr>
      <w:r>
        <w:rPr>
          <w:rFonts w:ascii="Consolas" w:hAnsi="Consolas" w:eastAsia="Consolas"/>
          <w:color w:val="1F4D78"/>
          <w:sz w:val="20"/>
        </w:rPr>
        <w:t>POST /api/auth/session</w:t>
      </w:r>
      <w:r>
        <w:rPr>
          <w:rFonts w:ascii="Calibri" w:hAnsi="Calibri" w:eastAsia="Calibri"/>
          <w:color w:val="243447"/>
          <w:sz w:val="22"/>
        </w:rPr>
        <w:t xml:space="preserve"> verifies the token, looks up the linked active local user, creates a Firebase session cookie, and sets an activity cookie.</w:t>
      </w:r>
    </w:p>
    <w:p>
      <w:pPr>
        <w:pStyle w:val="ListNumber"/>
        <w:keepLines w:val="0"/>
      </w:pPr>
      <w:r>
        <w:rPr>
          <w:rFonts w:ascii="Calibri" w:hAnsi="Calibri" w:eastAsia="Calibri"/>
          <w:color w:val="243447"/>
          <w:sz w:val="22"/>
        </w:rPr>
        <w:t xml:space="preserve">Cookies are </w:t>
      </w:r>
      <w:r>
        <w:rPr>
          <w:rFonts w:ascii="Consolas" w:hAnsi="Consolas" w:eastAsia="Consolas"/>
          <w:color w:val="1F4D78"/>
          <w:sz w:val="20"/>
        </w:rPr>
        <w:t>HttpOnly</w:t>
      </w:r>
      <w:r>
        <w:rPr>
          <w:rFonts w:ascii="Calibri" w:hAnsi="Calibri" w:eastAsia="Calibri"/>
          <w:color w:val="243447"/>
          <w:sz w:val="22"/>
        </w:rPr>
        <w:t xml:space="preserve">, </w:t>
      </w:r>
      <w:r>
        <w:rPr>
          <w:rFonts w:ascii="Consolas" w:hAnsi="Consolas" w:eastAsia="Consolas"/>
          <w:color w:val="1F4D78"/>
          <w:sz w:val="20"/>
        </w:rPr>
        <w:t>Secure</w:t>
      </w:r>
      <w:r>
        <w:rPr>
          <w:rFonts w:ascii="Calibri" w:hAnsi="Calibri" w:eastAsia="Calibri"/>
          <w:color w:val="243447"/>
          <w:sz w:val="22"/>
        </w:rPr>
        <w:t xml:space="preserve">, </w:t>
      </w:r>
      <w:r>
        <w:rPr>
          <w:rFonts w:ascii="Consolas" w:hAnsi="Consolas" w:eastAsia="Consolas"/>
          <w:color w:val="1F4D78"/>
          <w:sz w:val="20"/>
        </w:rPr>
        <w:t>SameSite=Lax</w:t>
      </w:r>
      <w:r>
        <w:rPr>
          <w:rFonts w:ascii="Calibri" w:hAnsi="Calibri" w:eastAsia="Calibri"/>
          <w:color w:val="243447"/>
          <w:sz w:val="22"/>
        </w:rPr>
        <w:t xml:space="preserve">, path </w:t>
      </w:r>
      <w:r>
        <w:rPr>
          <w:rFonts w:ascii="Consolas" w:hAnsi="Consolas" w:eastAsia="Consolas"/>
          <w:color w:val="1F4D78"/>
          <w:sz w:val="20"/>
        </w:rPr>
        <w:t>/</w:t>
      </w:r>
      <w:r>
        <w:rPr>
          <w:rFonts w:ascii="Calibri" w:hAnsi="Calibri" w:eastAsia="Calibri"/>
          <w:color w:val="243447"/>
          <w:sz w:val="22"/>
        </w:rPr>
        <w:t>; absolute lifetime is seven days and inactivity timeout is 30 minutes (</w:t>
      </w:r>
      <w:r>
        <w:rPr>
          <w:rFonts w:ascii="Consolas" w:hAnsi="Consolas" w:eastAsia="Consolas"/>
          <w:color w:val="1F4D78"/>
          <w:sz w:val="20"/>
        </w:rPr>
        <w:t>src/lib/firebase/admin.ts:114-151</w:t>
      </w:r>
      <w:r>
        <w:rPr>
          <w:rFonts w:ascii="Calibri" w:hAnsi="Calibri" w:eastAsia="Calibri"/>
          <w:color w:val="243447"/>
          <w:sz w:val="22"/>
        </w:rPr>
        <w:t xml:space="preserve">; </w:t>
      </w:r>
      <w:r>
        <w:rPr>
          <w:rFonts w:ascii="Consolas" w:hAnsi="Consolas" w:eastAsia="Consolas"/>
          <w:color w:val="1F4D78"/>
          <w:sz w:val="20"/>
        </w:rPr>
        <w:t>src/lib/security/session.ts:1-10</w:t>
      </w:r>
      <w:r>
        <w:rPr>
          <w:rFonts w:ascii="Calibri" w:hAnsi="Calibri" w:eastAsia="Calibri"/>
          <w:color w:val="243447"/>
          <w:sz w:val="22"/>
        </w:rPr>
        <w:t>).</w:t>
      </w:r>
    </w:p>
    <w:p>
      <w:pPr>
        <w:pStyle w:val="ListNumber"/>
        <w:keepLines w:val="0"/>
      </w:pPr>
      <w:r>
        <w:rPr>
          <w:rFonts w:ascii="Calibri" w:hAnsi="Calibri" w:eastAsia="Calibri"/>
          <w:color w:val="243447"/>
          <w:sz w:val="22"/>
        </w:rPr>
        <w:t>Protected APIs accept a bearer token or the session cookie, verify Firebase, require an active local user, and authorize the token claim role.</w:t>
      </w:r>
    </w:p>
    <w:p>
      <w:pPr>
        <w:pStyle w:val="ListNumber"/>
        <w:keepLines w:val="0"/>
      </w:pPr>
      <w:r>
        <w:rPr>
          <w:rFonts w:ascii="Calibri" w:hAnsi="Calibri" w:eastAsia="Calibri"/>
          <w:color w:val="243447"/>
          <w:sz w:val="22"/>
        </w:rPr>
        <w:t>The client activity tracker periodically refreshes the activity cookie.</w:t>
      </w:r>
    </w:p>
    <w:p>
      <w:pPr>
        <w:pStyle w:val="ListNumber"/>
        <w:keepLines w:val="0"/>
      </w:pPr>
      <w:r>
        <w:rPr>
          <w:rFonts w:ascii="Calibri" w:hAnsi="Calibri" w:eastAsia="Calibri"/>
          <w:color w:val="243447"/>
          <w:sz w:val="22"/>
        </w:rPr>
        <w:t>Logout clears both application cookies and redirects home.</w:t>
      </w:r>
    </w:p>
    <w:p>
      <w:pPr>
        <w:pStyle w:val="Heading3"/>
      </w:pPr>
      <w:r>
        <w:rPr>
          <w:rFonts w:ascii="Calibri" w:hAnsi="Calibri" w:eastAsia="Calibri"/>
          <w:color w:val="1F4D78"/>
          <w:sz w:val="24"/>
        </w:rPr>
        <w:t>Current flaws</w:t>
      </w:r>
    </w:p>
    <w:p>
      <w:pPr>
        <w:pStyle w:val="ListBullet"/>
        <w:keepLines w:val="0"/>
      </w:pPr>
      <w:r>
        <w:rPr>
          <w:rFonts w:ascii="Calibri" w:hAnsi="Calibri" w:eastAsia="Calibri"/>
          <w:color w:val="243447"/>
          <w:sz w:val="22"/>
        </w:rPr>
        <w:t>Local database role and Firebase claim are not compared on each request (</w:t>
      </w:r>
      <w:r>
        <w:rPr>
          <w:rFonts w:ascii="Consolas" w:hAnsi="Consolas" w:eastAsia="Consolas"/>
          <w:color w:val="1F4D78"/>
          <w:sz w:val="20"/>
        </w:rPr>
        <w:t>src/lib/firebase/auth.ts:88-108</w:t>
      </w:r>
      <w:r>
        <w:rPr>
          <w:rFonts w:ascii="Calibri" w:hAnsi="Calibri" w:eastAsia="Calibri"/>
          <w:color w:val="243447"/>
          <w:sz w:val="22"/>
        </w:rPr>
        <w:t>).</w:t>
      </w:r>
    </w:p>
    <w:p>
      <w:pPr>
        <w:pStyle w:val="ListBullet"/>
        <w:keepLines w:val="0"/>
      </w:pPr>
      <w:r>
        <w:rPr>
          <w:rFonts w:ascii="Consolas" w:hAnsi="Consolas" w:eastAsia="Consolas"/>
          <w:color w:val="1F4D78"/>
          <w:sz w:val="20"/>
        </w:rPr>
        <w:t>POST /api/auth/claims</w:t>
      </w:r>
      <w:r>
        <w:rPr>
          <w:rFonts w:ascii="Calibri" w:hAnsi="Calibri" w:eastAsia="Calibri"/>
          <w:color w:val="243447"/>
          <w:sz w:val="22"/>
        </w:rPr>
        <w:t xml:space="preserve"> has no authentication or authorization and can set arbitrary supported role claims/local roles.</w:t>
      </w:r>
    </w:p>
    <w:p>
      <w:pPr>
        <w:pStyle w:val="ListBullet"/>
        <w:keepLines w:val="0"/>
      </w:pPr>
      <w:r>
        <w:rPr>
          <w:rFonts w:ascii="Calibri" w:hAnsi="Calibri" w:eastAsia="Calibri"/>
          <w:color w:val="243447"/>
          <w:sz w:val="22"/>
        </w:rPr>
        <w:t>Role layouts do not consistently block anonymous/wrong-role shell rendering.</w:t>
      </w:r>
    </w:p>
    <w:p>
      <w:pPr>
        <w:pStyle w:val="ListBullet"/>
        <w:keepLines w:val="0"/>
      </w:pPr>
      <w:r>
        <w:rPr>
          <w:rFonts w:ascii="Calibri" w:hAnsi="Calibri" w:eastAsia="Calibri"/>
          <w:color w:val="243447"/>
          <w:sz w:val="22"/>
        </w:rPr>
        <w:t>Logout clears local cookies but does not explicitly revoke all Firebase refresh/session tokens; stolen sessions remain bounded mainly by verification/revocation state and expiry.</w:t>
      </w:r>
    </w:p>
    <w:p>
      <w:pPr>
        <w:pStyle w:val="ListBullet"/>
        <w:keepLines w:val="0"/>
      </w:pPr>
      <w:r>
        <w:rPr>
          <w:rFonts w:ascii="Calibri" w:hAnsi="Calibri" w:eastAsia="Calibri"/>
          <w:color w:val="243447"/>
          <w:sz w:val="22"/>
        </w:rPr>
        <w:t xml:space="preserve">Cookie-authenticated mutation routes do not implement visible CSRF tokens or strict Origin/Referer validation. </w:t>
      </w:r>
      <w:r>
        <w:rPr>
          <w:rFonts w:ascii="Consolas" w:hAnsi="Consolas" w:eastAsia="Consolas"/>
          <w:color w:val="1F4D78"/>
          <w:sz w:val="20"/>
        </w:rPr>
        <w:t>SameSite=Lax</w:t>
      </w:r>
      <w:r>
        <w:rPr>
          <w:rFonts w:ascii="Calibri" w:hAnsi="Calibri" w:eastAsia="Calibri"/>
          <w:color w:val="243447"/>
          <w:sz w:val="22"/>
        </w:rPr>
        <w:t xml:space="preserve"> is useful but not a complete control.</w:t>
      </w:r>
    </w:p>
    <w:p>
      <w:pPr>
        <w:pStyle w:val="Heading2"/>
      </w:pPr>
      <w:r>
        <w:rPr>
          <w:rFonts w:ascii="Calibri" w:hAnsi="Calibri" w:eastAsia="Calibri"/>
          <w:color w:val="2E74B5"/>
          <w:sz w:val="26"/>
        </w:rPr>
        <w:t>9.3 Workflow C — registration maintenance and renewal</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Student, Administrator, scheduled maintenance</w:t>
      </w:r>
      <w:r>
        <w:br/>
      </w:r>
      <w:r>
        <w:rPr>
          <w:rFonts w:ascii="Calibri" w:hAnsi="Calibri" w:eastAsia="Calibri"/>
          <w:b/>
          <w:color w:val="243447"/>
          <w:sz w:val="22"/>
        </w:rPr>
        <w:t>Primary record:</w:t>
      </w:r>
      <w:r>
        <w:rPr>
          <w:rFonts w:ascii="Calibri" w:hAnsi="Calibri" w:eastAsia="Calibri"/>
          <w:color w:val="243447"/>
          <w:sz w:val="22"/>
        </w:rPr>
        <w:t xml:space="preserve"> </w:t>
      </w:r>
      <w:r>
        <w:rPr>
          <w:rFonts w:ascii="Consolas" w:hAnsi="Consolas" w:eastAsia="Consolas"/>
          <w:color w:val="1F4D78"/>
          <w:sz w:val="20"/>
        </w:rPr>
        <w:t>Registration</w:t>
      </w:r>
    </w:p>
    <w:p>
      <w:pPr>
        <w:pStyle w:val="Heading3"/>
      </w:pPr>
      <w:r>
        <w:rPr>
          <w:rFonts w:ascii="Calibri" w:hAnsi="Calibri" w:eastAsia="Calibri"/>
          <w:color w:val="1F4D78"/>
          <w:sz w:val="24"/>
        </w:rPr>
        <w:t>Current sequence</w:t>
      </w:r>
    </w:p>
    <w:p>
      <w:pPr>
        <w:pStyle w:val="ListNumber"/>
        <w:keepLines w:val="0"/>
      </w:pPr>
      <w:r>
        <w:rPr>
          <w:rFonts w:ascii="Calibri" w:hAnsi="Calibri" w:eastAsia="Calibri"/>
          <w:color w:val="243447"/>
          <w:sz w:val="22"/>
        </w:rPr>
        <w:t>Admission creates an active period ending one year after admission.</w:t>
      </w:r>
    </w:p>
    <w:p>
      <w:pPr>
        <w:pStyle w:val="ListNumber"/>
        <w:keepLines w:val="0"/>
      </w:pPr>
      <w:r>
        <w:rPr>
          <w:rFonts w:ascii="Calibri" w:hAnsi="Calibri" w:eastAsia="Calibri"/>
          <w:color w:val="243447"/>
          <w:sz w:val="22"/>
        </w:rPr>
        <w:t>A student owner or Administrator may call the renewal API for any registration.</w:t>
      </w:r>
    </w:p>
    <w:p>
      <w:pPr>
        <w:pStyle w:val="ListNumber"/>
        <w:keepLines w:val="0"/>
      </w:pPr>
      <w:r>
        <w:rPr>
          <w:rFonts w:ascii="Calibri" w:hAnsi="Calibri" w:eastAsia="Calibri"/>
          <w:color w:val="243447"/>
          <w:sz w:val="22"/>
        </w:rPr>
        <w:t>The service archives the current active period, if present, and creates a new one-year active period.</w:t>
      </w:r>
    </w:p>
    <w:p>
      <w:pPr>
        <w:pStyle w:val="ListNumber"/>
        <w:keepLines w:val="0"/>
      </w:pPr>
      <w:r>
        <w:rPr>
          <w:rFonts w:ascii="Calibri" w:hAnsi="Calibri" w:eastAsia="Calibri"/>
          <w:color w:val="243447"/>
          <w:sz w:val="22"/>
        </w:rPr>
        <w:t>If the current expiry is in the future, the new period starts from that expiry; otherwise it starts now.</w:t>
      </w:r>
    </w:p>
    <w:p>
      <w:pPr>
        <w:pStyle w:val="ListNumber"/>
        <w:keepLines w:val="0"/>
      </w:pPr>
      <w:r>
        <w:rPr>
          <w:rFonts w:ascii="Calibri" w:hAnsi="Calibri" w:eastAsia="Calibri"/>
          <w:color w:val="243447"/>
          <w:sz w:val="22"/>
        </w:rPr>
        <w:t xml:space="preserve">Maintenance marks expired active rows </w:t>
      </w:r>
      <w:r>
        <w:rPr>
          <w:rFonts w:ascii="Consolas" w:hAnsi="Consolas" w:eastAsia="Consolas"/>
          <w:color w:val="1F4D78"/>
          <w:sz w:val="20"/>
        </w:rPr>
        <w:t>LAPSED</w:t>
      </w:r>
      <w:r>
        <w:rPr>
          <w:rFonts w:ascii="Calibri" w:hAnsi="Calibri" w:eastAsia="Calibri"/>
          <w:color w:val="243447"/>
          <w:sz w:val="22"/>
        </w:rPr>
        <w:t>.</w:t>
      </w:r>
    </w:p>
    <w:p>
      <w:pPr>
        <w:pStyle w:val="ListNumber"/>
        <w:keepLines w:val="0"/>
      </w:pPr>
      <w:r>
        <w:rPr>
          <w:rFonts w:ascii="Calibri" w:hAnsi="Calibri" w:eastAsia="Calibri"/>
          <w:color w:val="243447"/>
          <w:sz w:val="22"/>
        </w:rPr>
        <w:t>On exactly 14 days before expiry, maintenance emails and creates an in-app reminder.</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src/lib/registrations.ts:66-145,147-229</w:t>
      </w:r>
      <w:r>
        <w:rPr>
          <w:rFonts w:ascii="Calibri" w:hAnsi="Calibri" w:eastAsia="Calibri"/>
          <w:color w:val="243447"/>
          <w:sz w:val="22"/>
        </w:rPr>
        <w:t xml:space="preserve">; </w:t>
      </w:r>
      <w:r>
        <w:rPr>
          <w:rFonts w:ascii="Consolas" w:hAnsi="Consolas" w:eastAsia="Consolas"/>
          <w:color w:val="1F4D78"/>
          <w:sz w:val="20"/>
        </w:rPr>
        <w:t>src/app/api/registrations/[id]/renew/route.ts:11-42</w:t>
      </w:r>
      <w:r>
        <w:rPr>
          <w:rFonts w:ascii="Calibri" w:hAnsi="Calibri" w:eastAsia="Calibri"/>
          <w:color w:val="243447"/>
          <w:sz w:val="22"/>
        </w:rPr>
        <w:t>.</w:t>
      </w:r>
    </w:p>
    <w:p>
      <w:pPr>
        <w:pStyle w:val="Heading3"/>
      </w:pPr>
      <w:r>
        <w:rPr>
          <w:rFonts w:ascii="Calibri" w:hAnsi="Calibri" w:eastAsia="Calibri"/>
          <w:color w:val="1F4D78"/>
          <w:sz w:val="24"/>
        </w:rPr>
        <w:t>Current flaws</w:t>
      </w:r>
    </w:p>
    <w:p>
      <w:pPr>
        <w:pStyle w:val="ListBullet"/>
        <w:keepLines w:val="0"/>
      </w:pPr>
      <w:r>
        <w:rPr>
          <w:rFonts w:ascii="Calibri" w:hAnsi="Calibri" w:eastAsia="Calibri"/>
          <w:color w:val="243447"/>
          <w:sz w:val="22"/>
        </w:rPr>
        <w:t>No UI exposes renewal.</w:t>
      </w:r>
    </w:p>
    <w:p>
      <w:pPr>
        <w:pStyle w:val="ListBullet"/>
        <w:keepLines w:val="0"/>
      </w:pPr>
      <w:r>
        <w:rPr>
          <w:rFonts w:ascii="Calibri" w:hAnsi="Calibri" w:eastAsia="Calibri"/>
          <w:color w:val="243447"/>
          <w:sz w:val="22"/>
        </w:rPr>
        <w:t>Renewal is immediate, with no request, evidence, fee/payment, approval, or reason.</w:t>
      </w:r>
    </w:p>
    <w:p>
      <w:pPr>
        <w:pStyle w:val="ListBullet"/>
        <w:keepLines w:val="0"/>
      </w:pPr>
      <w:r>
        <w:rPr>
          <w:rFonts w:ascii="Calibri" w:hAnsi="Calibri" w:eastAsia="Calibri"/>
          <w:color w:val="243447"/>
          <w:sz w:val="22"/>
        </w:rPr>
        <w:t>Repeated early renewal can extend indefinitely; concurrent renewals can create multiple active rows because there is no database invariant/idempotency key.</w:t>
      </w:r>
    </w:p>
    <w:p>
      <w:pPr>
        <w:pStyle w:val="ListBullet"/>
        <w:keepLines w:val="0"/>
      </w:pPr>
      <w:r>
        <w:rPr>
          <w:rFonts w:ascii="Calibri" w:hAnsi="Calibri" w:eastAsia="Calibri"/>
          <w:color w:val="243447"/>
          <w:sz w:val="22"/>
        </w:rPr>
        <w:t>Finalization and record archive do not close registrations; graduated/archived students can be reminded and can renew.</w:t>
      </w:r>
    </w:p>
    <w:p>
      <w:pPr>
        <w:pStyle w:val="ListBullet"/>
        <w:keepLines w:val="0"/>
      </w:pPr>
      <w:r>
        <w:rPr>
          <w:rFonts w:ascii="Consolas" w:hAnsi="Consolas" w:eastAsia="Consolas"/>
          <w:color w:val="1F4D78"/>
          <w:sz w:val="20"/>
        </w:rPr>
        <w:t>GET /api/cron/check-registrations</w:t>
      </w:r>
      <w:r>
        <w:rPr>
          <w:rFonts w:ascii="Calibri" w:hAnsi="Calibri" w:eastAsia="Calibri"/>
          <w:color w:val="243447"/>
          <w:sz w:val="22"/>
        </w:rPr>
        <w:t xml:space="preserve"> changes state. If </w:t>
      </w:r>
      <w:r>
        <w:rPr>
          <w:rFonts w:ascii="Consolas" w:hAnsi="Consolas" w:eastAsia="Consolas"/>
          <w:color w:val="1F4D78"/>
          <w:sz w:val="20"/>
        </w:rPr>
        <w:t>CRON_SECRET</w:t>
      </w:r>
      <w:r>
        <w:rPr>
          <w:rFonts w:ascii="Calibri" w:hAnsi="Calibri" w:eastAsia="Calibri"/>
          <w:color w:val="243447"/>
          <w:sz w:val="22"/>
        </w:rPr>
        <w:t xml:space="preserve"> is absent, it deliberately authorizes every request (</w:t>
      </w:r>
      <w:r>
        <w:rPr>
          <w:rFonts w:ascii="Consolas" w:hAnsi="Consolas" w:eastAsia="Consolas"/>
          <w:color w:val="1F4D78"/>
          <w:sz w:val="20"/>
        </w:rPr>
        <w:t>src/app/api/cron/check-registrations/route.ts:6-24</w:t>
      </w:r>
      <w:r>
        <w:rPr>
          <w:rFonts w:ascii="Calibri" w:hAnsi="Calibri" w:eastAsia="Calibri"/>
          <w:color w:val="243447"/>
          <w:sz w:val="22"/>
        </w:rPr>
        <w:t>).</w:t>
      </w:r>
    </w:p>
    <w:p>
      <w:pPr>
        <w:pStyle w:val="ListBullet"/>
        <w:keepLines w:val="0"/>
      </w:pPr>
      <w:r>
        <w:rPr>
          <w:rFonts w:ascii="Calibri" w:hAnsi="Calibri" w:eastAsia="Calibri"/>
          <w:color w:val="243447"/>
          <w:sz w:val="22"/>
        </w:rPr>
        <w:t>No scheduler is committed. Exact-day reminders can be missed or duplicated and have no delivery deduplication.</w:t>
      </w:r>
    </w:p>
    <w:p>
      <w:pPr>
        <w:pStyle w:val="Heading2"/>
      </w:pPr>
      <w:r>
        <w:rPr>
          <w:rFonts w:ascii="Calibri" w:hAnsi="Calibri" w:eastAsia="Calibri"/>
          <w:color w:val="2E74B5"/>
          <w:sz w:val="26"/>
        </w:rPr>
        <w:t>9.4 Workflow D — supervisor assignment</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Administrator, Supervisor, Student</w:t>
      </w:r>
      <w:r>
        <w:br/>
      </w:r>
      <w:r>
        <w:rPr>
          <w:rFonts w:ascii="Calibri" w:hAnsi="Calibri" w:eastAsia="Calibri"/>
          <w:b/>
          <w:color w:val="243447"/>
          <w:sz w:val="22"/>
        </w:rPr>
        <w:t>Primary record:</w:t>
      </w:r>
      <w:r>
        <w:rPr>
          <w:rFonts w:ascii="Calibri" w:hAnsi="Calibri" w:eastAsia="Calibri"/>
          <w:color w:val="243447"/>
          <w:sz w:val="22"/>
        </w:rPr>
        <w:t xml:space="preserve"> </w:t>
      </w:r>
      <w:r>
        <w:rPr>
          <w:rFonts w:ascii="Consolas" w:hAnsi="Consolas" w:eastAsia="Consolas"/>
          <w:color w:val="1F4D78"/>
          <w:sz w:val="20"/>
        </w:rPr>
        <w:t>SupervisorAssignment</w:t>
      </w:r>
    </w:p>
    <w:p>
      <w:pPr>
        <w:pStyle w:val="Heading3"/>
      </w:pPr>
      <w:r>
        <w:rPr>
          <w:rFonts w:ascii="Calibri" w:hAnsi="Calibri" w:eastAsia="Calibri"/>
          <w:color w:val="1F4D78"/>
          <w:sz w:val="24"/>
        </w:rPr>
        <w:t>Current sequence and rules</w:t>
      </w:r>
    </w:p>
    <w:p>
      <w:pPr>
        <w:pStyle w:val="ListNumber"/>
        <w:keepLines w:val="0"/>
      </w:pPr>
      <w:r>
        <w:rPr>
          <w:rFonts w:ascii="Calibri" w:hAnsi="Calibri" w:eastAsia="Calibri"/>
          <w:color w:val="243447"/>
          <w:sz w:val="22"/>
        </w:rPr>
        <w:t>Administrator selects a student and active supervisor.</w:t>
      </w:r>
    </w:p>
    <w:p>
      <w:pPr>
        <w:pStyle w:val="ListNumber"/>
        <w:keepLines w:val="0"/>
      </w:pPr>
      <w:r>
        <w:rPr>
          <w:rFonts w:ascii="Calibri" w:hAnsi="Calibri" w:eastAsia="Calibri"/>
          <w:color w:val="243447"/>
          <w:sz w:val="22"/>
        </w:rPr>
        <w:t>The first assignment is forced to Primary.</w:t>
      </w:r>
    </w:p>
    <w:p>
      <w:pPr>
        <w:pStyle w:val="ListNumber"/>
        <w:keepLines w:val="0"/>
      </w:pPr>
      <w:r>
        <w:rPr>
          <w:rFonts w:ascii="Calibri" w:hAnsi="Calibri" w:eastAsia="Calibri"/>
          <w:color w:val="243447"/>
          <w:sz w:val="22"/>
        </w:rPr>
        <w:t>Application code enforces maximum three supervisors, maximum two co-supervisors, and one primary.</w:t>
      </w:r>
    </w:p>
    <w:p>
      <w:pPr>
        <w:pStyle w:val="ListNumber"/>
        <w:keepLines w:val="0"/>
      </w:pPr>
      <w:r>
        <w:rPr>
          <w:rFonts w:ascii="Calibri" w:hAnsi="Calibri" w:eastAsia="Calibri"/>
          <w:color w:val="243447"/>
          <w:sz w:val="22"/>
        </w:rPr>
        <w:t>Promoting an assignment demotes the current primary transactionally.</w:t>
      </w:r>
    </w:p>
    <w:p>
      <w:pPr>
        <w:pStyle w:val="ListNumber"/>
        <w:keepLines w:val="0"/>
      </w:pPr>
      <w:r>
        <w:rPr>
          <w:rFonts w:ascii="Calibri" w:hAnsi="Calibri" w:eastAsia="Calibri"/>
          <w:color w:val="243447"/>
          <w:sz w:val="22"/>
        </w:rPr>
        <w:t>A person already serving as examiner for the student cannot be assigned as supervisor.</w:t>
      </w:r>
    </w:p>
    <w:p>
      <w:pPr>
        <w:pStyle w:val="ListNumber"/>
        <w:keepLines w:val="0"/>
      </w:pPr>
      <w:r>
        <w:rPr>
          <w:rFonts w:ascii="Calibri" w:hAnsi="Calibri" w:eastAsia="Calibri"/>
          <w:color w:val="243447"/>
          <w:sz w:val="22"/>
        </w:rPr>
        <w:t>New supervisor receives an email naming student, role, and assigning administrator.</w:t>
      </w:r>
    </w:p>
    <w:p>
      <w:pPr>
        <w:pStyle w:val="ListNumber"/>
        <w:keepLines w:val="0"/>
      </w:pPr>
      <w:r>
        <w:rPr>
          <w:rFonts w:ascii="Calibri" w:hAnsi="Calibri" w:eastAsia="Calibri"/>
          <w:color w:val="243447"/>
          <w:sz w:val="22"/>
        </w:rPr>
        <w:t>Administrator can delete an assignment; the row is permanently removed.</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src/lib/assignments/supervisors.ts:83-208,215-427</w:t>
      </w:r>
      <w:r>
        <w:rPr>
          <w:rFonts w:ascii="Calibri" w:hAnsi="Calibri" w:eastAsia="Calibri"/>
          <w:color w:val="243447"/>
          <w:sz w:val="22"/>
        </w:rPr>
        <w:t>.</w:t>
      </w:r>
    </w:p>
    <w:p>
      <w:pPr>
        <w:pStyle w:val="Heading3"/>
      </w:pPr>
      <w:r>
        <w:rPr>
          <w:rFonts w:ascii="Calibri" w:hAnsi="Calibri" w:eastAsia="Calibri"/>
          <w:color w:val="1F4D78"/>
          <w:sz w:val="24"/>
        </w:rPr>
        <w:t>Current flaws</w:t>
      </w:r>
    </w:p>
    <w:p>
      <w:pPr>
        <w:pStyle w:val="ListBullet"/>
        <w:keepLines w:val="0"/>
      </w:pPr>
      <w:r>
        <w:rPr>
          <w:rFonts w:ascii="Calibri" w:hAnsi="Calibri" w:eastAsia="Calibri"/>
          <w:color w:val="243447"/>
          <w:sz w:val="22"/>
        </w:rPr>
        <w:t>Limits are not database constraints and can be violated by concurrent requests.</w:t>
      </w:r>
    </w:p>
    <w:p>
      <w:pPr>
        <w:pStyle w:val="ListBullet"/>
        <w:keepLines w:val="0"/>
      </w:pPr>
      <w:r>
        <w:rPr>
          <w:rFonts w:ascii="Calibri" w:hAnsi="Calibri" w:eastAsia="Calibri"/>
          <w:color w:val="243447"/>
          <w:sz w:val="22"/>
        </w:rPr>
        <w:t>Student receives no assignment/change notice; supervisor receives no promotion/removal notice.</w:t>
      </w:r>
    </w:p>
    <w:p>
      <w:pPr>
        <w:pStyle w:val="ListBullet"/>
        <w:keepLines w:val="0"/>
      </w:pPr>
      <w:r>
        <w:rPr>
          <w:rFonts w:ascii="Calibri" w:hAnsi="Calibri" w:eastAsia="Calibri"/>
          <w:color w:val="243447"/>
          <w:sz w:val="22"/>
        </w:rPr>
        <w:t xml:space="preserve">Assignment email is logged as </w:t>
      </w:r>
      <w:r>
        <w:rPr>
          <w:rFonts w:ascii="Consolas" w:hAnsi="Consolas" w:eastAsia="Consolas"/>
          <w:color w:val="1F4D78"/>
          <w:sz w:val="20"/>
        </w:rPr>
        <w:t>APPLICATION_STATUS_CHANGED</w:t>
      </w:r>
      <w:r>
        <w:rPr>
          <w:rFonts w:ascii="Calibri" w:hAnsi="Calibri" w:eastAsia="Calibri"/>
          <w:color w:val="243447"/>
          <w:sz w:val="22"/>
        </w:rPr>
        <w:t>.</w:t>
      </w:r>
    </w:p>
    <w:p>
      <w:pPr>
        <w:pStyle w:val="ListBullet"/>
        <w:keepLines w:val="0"/>
      </w:pPr>
      <w:r>
        <w:rPr>
          <w:rFonts w:ascii="Calibri" w:hAnsi="Calibri" w:eastAsia="Calibri"/>
          <w:color w:val="243447"/>
          <w:sz w:val="22"/>
        </w:rPr>
        <w:t>Deleted assignments lose history; no start/end dates or reason.</w:t>
      </w:r>
    </w:p>
    <w:p>
      <w:pPr>
        <w:pStyle w:val="ListBullet"/>
        <w:keepLines w:val="0"/>
      </w:pPr>
      <w:r>
        <w:rPr>
          <w:rFonts w:ascii="Calibri" w:hAnsi="Calibri" w:eastAsia="Calibri"/>
          <w:color w:val="243447"/>
          <w:sz w:val="22"/>
        </w:rPr>
        <w:t>Archived/graduated student state is not checked.</w:t>
      </w:r>
    </w:p>
    <w:p>
      <w:pPr>
        <w:pStyle w:val="Heading2"/>
      </w:pPr>
      <w:r>
        <w:rPr>
          <w:rFonts w:ascii="Calibri" w:hAnsi="Calibri" w:eastAsia="Calibri"/>
          <w:color w:val="2E74B5"/>
          <w:sz w:val="26"/>
        </w:rPr>
        <w:t>9.5 Workflow E — proposal submission, revision, examination, and decision</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Student, assigned Supervisor (monitor only), Examiner (backend review), Administrator</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ResearchProposal</w:t>
      </w:r>
      <w:r>
        <w:rPr>
          <w:rFonts w:ascii="Calibri" w:hAnsi="Calibri" w:eastAsia="Calibri"/>
          <w:color w:val="243447"/>
          <w:sz w:val="22"/>
        </w:rPr>
        <w:t xml:space="preserve">, proposal </w:t>
      </w:r>
      <w:r>
        <w:rPr>
          <w:rFonts w:ascii="Consolas" w:hAnsi="Consolas" w:eastAsia="Consolas"/>
          <w:color w:val="1F4D78"/>
          <w:sz w:val="20"/>
        </w:rPr>
        <w:t>Document</w:t>
      </w:r>
      <w:r>
        <w:rPr>
          <w:rFonts w:ascii="Calibri" w:hAnsi="Calibri" w:eastAsia="Calibri"/>
          <w:color w:val="243447"/>
          <w:sz w:val="22"/>
        </w:rPr>
        <w:t xml:space="preserve">, </w:t>
      </w:r>
      <w:r>
        <w:rPr>
          <w:rFonts w:ascii="Consolas" w:hAnsi="Consolas" w:eastAsia="Consolas"/>
          <w:color w:val="1F4D78"/>
          <w:sz w:val="20"/>
        </w:rPr>
        <w:t>EvaluationForm</w:t>
      </w:r>
    </w:p>
    <w:p>
      <w:pPr>
        <w:pStyle w:val="Heading3"/>
      </w:pPr>
      <w:r>
        <w:rPr>
          <w:rFonts w:ascii="Calibri" w:hAnsi="Calibri" w:eastAsia="Calibri"/>
          <w:color w:val="1F4D78"/>
          <w:sz w:val="24"/>
        </w:rPr>
        <w:t>Student submission</w:t>
      </w:r>
    </w:p>
    <w:p>
      <w:pPr>
        <w:pStyle w:val="ListNumber"/>
        <w:keepLines w:val="0"/>
      </w:pPr>
      <w:r>
        <w:rPr>
          <w:rFonts w:ascii="Calibri" w:hAnsi="Calibri" w:eastAsia="Calibri"/>
          <w:color w:val="243447"/>
          <w:sz w:val="22"/>
        </w:rPr>
        <w:t>Student must have an admitted linked application and an unexpired active registration.</w:t>
      </w:r>
    </w:p>
    <w:p>
      <w:pPr>
        <w:pStyle w:val="ListNumber"/>
        <w:keepLines w:val="0"/>
      </w:pPr>
      <w:r>
        <w:rPr>
          <w:rFonts w:ascii="Calibri" w:hAnsi="Calibri" w:eastAsia="Calibri"/>
          <w:color w:val="243447"/>
          <w:sz w:val="22"/>
        </w:rPr>
        <w:t>Browser uploads one to ten PDF/ZIP documents through signed URLs.</w:t>
      </w:r>
    </w:p>
    <w:p>
      <w:pPr>
        <w:pStyle w:val="ListNumber"/>
        <w:keepLines w:val="0"/>
      </w:pPr>
      <w:r>
        <w:rPr>
          <w:rFonts w:ascii="Calibri" w:hAnsi="Calibri" w:eastAsia="Calibri"/>
          <w:color w:val="243447"/>
          <w:sz w:val="22"/>
        </w:rPr>
        <w:t xml:space="preserve">First proposal is </w:t>
      </w:r>
      <w:r>
        <w:rPr>
          <w:rFonts w:ascii="Consolas" w:hAnsi="Consolas" w:eastAsia="Consolas"/>
          <w:color w:val="1F4D78"/>
          <w:sz w:val="20"/>
        </w:rPr>
        <w:t>UNDER_REVIEW</w:t>
      </w:r>
      <w:r>
        <w:rPr>
          <w:rFonts w:ascii="Calibri" w:hAnsi="Calibri" w:eastAsia="Calibri"/>
          <w:color w:val="243447"/>
          <w:sz w:val="22"/>
        </w:rPr>
        <w:t xml:space="preserve"> when any supervisor is assigned, otherwise </w:t>
      </w:r>
      <w:r>
        <w:rPr>
          <w:rFonts w:ascii="Consolas" w:hAnsi="Consolas" w:eastAsia="Consolas"/>
          <w:color w:val="1F4D78"/>
          <w:sz w:val="20"/>
        </w:rPr>
        <w:t>SUBMITTED</w:t>
      </w:r>
      <w:r>
        <w:rPr>
          <w:rFonts w:ascii="Calibri" w:hAnsi="Calibri" w:eastAsia="Calibri"/>
          <w:color w:val="243447"/>
          <w:sz w:val="22"/>
        </w:rPr>
        <w:t>.</w:t>
      </w:r>
    </w:p>
    <w:p>
      <w:pPr>
        <w:pStyle w:val="ListNumber"/>
        <w:keepLines w:val="0"/>
      </w:pPr>
      <w:r>
        <w:rPr>
          <w:rFonts w:ascii="Calibri" w:hAnsi="Calibri" w:eastAsia="Calibri"/>
          <w:color w:val="243447"/>
          <w:sz w:val="22"/>
        </w:rPr>
        <w:t>A rejected proposal can be revised: metadata is updated, integer version increments, prior documents are marked non-current, and the proposal returns to the initial state.</w:t>
      </w:r>
    </w:p>
    <w:p>
      <w:pPr>
        <w:pStyle w:val="ListNumber"/>
        <w:keepLines w:val="0"/>
      </w:pPr>
      <w:r>
        <w:rPr>
          <w:rFonts w:ascii="Calibri" w:hAnsi="Calibri" w:eastAsia="Calibri"/>
          <w:color w:val="243447"/>
          <w:sz w:val="22"/>
        </w:rPr>
        <w:t>Approved proposal is terminal.</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src/lib/proposals/submission.ts:113-268,325-480</w:t>
      </w:r>
      <w:r>
        <w:rPr>
          <w:rFonts w:ascii="Calibri" w:hAnsi="Calibri" w:eastAsia="Calibri"/>
          <w:color w:val="243447"/>
          <w:sz w:val="22"/>
        </w:rPr>
        <w:t>.</w:t>
      </w:r>
    </w:p>
    <w:p>
      <w:pPr>
        <w:pStyle w:val="Heading3"/>
      </w:pPr>
      <w:r>
        <w:rPr>
          <w:rFonts w:ascii="Calibri" w:hAnsi="Calibri" w:eastAsia="Calibri"/>
          <w:color w:val="1F4D78"/>
          <w:sz w:val="24"/>
        </w:rPr>
        <w:t>Examiner evaluation backend</w:t>
      </w:r>
    </w:p>
    <w:p>
      <w:pPr>
        <w:pStyle w:val="ListNumber"/>
        <w:keepLines w:val="0"/>
      </w:pPr>
      <w:r>
        <w:rPr>
          <w:rFonts w:ascii="Calibri" w:hAnsi="Calibri" w:eastAsia="Calibri"/>
          <w:color w:val="243447"/>
          <w:sz w:val="22"/>
        </w:rPr>
        <w:t>There is no proposal-examiner assignment model or examiner queue.</w:t>
      </w:r>
    </w:p>
    <w:p>
      <w:pPr>
        <w:pStyle w:val="ListNumber"/>
        <w:keepLines w:val="0"/>
      </w:pPr>
      <w:r>
        <w:rPr>
          <w:rFonts w:ascii="Calibri" w:hAnsi="Calibri" w:eastAsia="Calibri"/>
          <w:color w:val="243447"/>
          <w:sz w:val="22"/>
        </w:rPr>
        <w:t>Any Examiner who learns a proposal ID can submit one evaluation while the proposal is submitted/under review, unless they are also the student’s supervisor.</w:t>
      </w:r>
    </w:p>
    <w:p>
      <w:pPr>
        <w:pStyle w:val="ListNumber"/>
        <w:keepLines w:val="0"/>
      </w:pPr>
      <w:r>
        <w:rPr>
          <w:rFonts w:ascii="Calibri" w:hAnsi="Calibri" w:eastAsia="Calibri"/>
          <w:color w:val="243447"/>
          <w:sz w:val="22"/>
        </w:rPr>
        <w:t>Any non-conflicted Examiner can retrieve the evaluations collection, including other examiner feedback/admin fields.</w:t>
      </w:r>
    </w:p>
    <w:p>
      <w:pPr>
        <w:pStyle w:val="ListNumber"/>
        <w:keepLines w:val="0"/>
      </w:pPr>
      <w:r>
        <w:rPr>
          <w:rFonts w:ascii="Calibri" w:hAnsi="Calibri" w:eastAsia="Calibri"/>
          <w:color w:val="243447"/>
          <w:sz w:val="22"/>
        </w:rPr>
        <w:t>Examiner proposal version access is explicitly denied by the proposal service, and the general repository only permits thesis documents for Examiners.</w:t>
      </w:r>
    </w:p>
    <w:p>
      <w:pPr>
        <w:pStyle w:val="ListNumber"/>
        <w:keepLines w:val="0"/>
      </w:pPr>
      <w:r>
        <w:rPr>
          <w:rFonts w:ascii="Calibri" w:hAnsi="Calibri" w:eastAsia="Calibri"/>
          <w:color w:val="243447"/>
          <w:sz w:val="22"/>
        </w:rPr>
        <w:t>Admin UI does not load the evaluation or proposal evidence.</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src/lib/proposals/evaluations.ts:186-243,312-455</w:t>
      </w:r>
      <w:r>
        <w:rPr>
          <w:rFonts w:ascii="Calibri" w:hAnsi="Calibri" w:eastAsia="Calibri"/>
          <w:color w:val="243447"/>
          <w:sz w:val="22"/>
        </w:rPr>
        <w:t xml:space="preserve">; denial at </w:t>
      </w:r>
      <w:r>
        <w:rPr>
          <w:rFonts w:ascii="Consolas" w:hAnsi="Consolas" w:eastAsia="Consolas"/>
          <w:color w:val="1F4D78"/>
          <w:sz w:val="20"/>
        </w:rPr>
        <w:t>src/lib/proposals/versions.ts:126-159</w:t>
      </w:r>
      <w:r>
        <w:rPr>
          <w:rFonts w:ascii="Calibri" w:hAnsi="Calibri" w:eastAsia="Calibri"/>
          <w:color w:val="243447"/>
          <w:sz w:val="22"/>
        </w:rPr>
        <w:t>.</w:t>
      </w:r>
    </w:p>
    <w:p>
      <w:pPr>
        <w:pStyle w:val="Heading3"/>
      </w:pPr>
      <w:r>
        <w:rPr>
          <w:rFonts w:ascii="Calibri" w:hAnsi="Calibri" w:eastAsia="Calibri"/>
          <w:color w:val="1F4D78"/>
          <w:sz w:val="24"/>
        </w:rPr>
        <w:t>Administrator decision and notifications</w:t>
      </w:r>
    </w:p>
    <w:p>
      <w:pPr>
        <w:widowControl/>
        <w:spacing w:before="0" w:after="120" w:lineRule="auto" w:line="300"/>
      </w:pPr>
      <w:r>
        <w:rPr>
          <w:rFonts w:ascii="Calibri" w:hAnsi="Calibri" w:eastAsia="Calibri"/>
          <w:color w:val="243447"/>
          <w:sz w:val="22"/>
        </w:rPr>
        <w:t>Administrator can approve or reject/request revision directly; no evaluation is required. A status change sends email and in-app notification to the student. Optional feedback is included in the email but is not persisted as a decision record.</w:t>
      </w:r>
    </w:p>
    <w:p>
      <w:pPr>
        <w:pStyle w:val="Heading3"/>
      </w:pPr>
      <w:r>
        <w:rPr>
          <w:rFonts w:ascii="Calibri" w:hAnsi="Calibri" w:eastAsia="Calibri"/>
          <w:color w:val="1F4D78"/>
          <w:sz w:val="24"/>
        </w:rPr>
        <w:t>Multi-file failure</w:t>
      </w:r>
    </w:p>
    <w:p>
      <w:pPr>
        <w:widowControl/>
        <w:spacing w:before="0" w:after="120" w:lineRule="auto" w:line="300"/>
      </w:pPr>
      <w:r>
        <w:rPr>
          <w:rFonts w:ascii="Calibri" w:hAnsi="Calibri" w:eastAsia="Calibri"/>
          <w:color w:val="243447"/>
          <w:sz w:val="22"/>
        </w:rPr>
        <w:t xml:space="preserve">Every file within the new logical version is marked </w:t>
      </w:r>
      <w:r>
        <w:rPr>
          <w:rFonts w:ascii="Consolas" w:hAnsi="Consolas" w:eastAsia="Consolas"/>
          <w:color w:val="1F4D78"/>
          <w:sz w:val="20"/>
        </w:rPr>
        <w:t>isCurrentVersion=true</w:t>
      </w:r>
      <w:r>
        <w:rPr>
          <w:rFonts w:ascii="Calibri" w:hAnsi="Calibri" w:eastAsia="Calibri"/>
          <w:color w:val="243447"/>
          <w:sz w:val="22"/>
        </w:rPr>
        <w:t xml:space="preserve"> (</w:t>
      </w:r>
      <w:r>
        <w:rPr>
          <w:rFonts w:ascii="Consolas" w:hAnsi="Consolas" w:eastAsia="Consolas"/>
          <w:color w:val="1F4D78"/>
          <w:sz w:val="20"/>
        </w:rPr>
        <w:t>src/lib/proposals/submission.ts:375-384,417-446</w:t>
      </w:r>
      <w:r>
        <w:rPr>
          <w:rFonts w:ascii="Calibri" w:hAnsi="Calibri" w:eastAsia="Calibri"/>
          <w:color w:val="243447"/>
          <w:sz w:val="22"/>
        </w:rPr>
        <w:t>). The versions service throws unless exactly one document across the proposal is current (</w:t>
      </w:r>
      <w:r>
        <w:rPr>
          <w:rFonts w:ascii="Consolas" w:hAnsi="Consolas" w:eastAsia="Consolas"/>
          <w:color w:val="1F4D78"/>
          <w:sz w:val="20"/>
        </w:rPr>
        <w:t>src/lib/proposals/versions.ts:111-123</w:t>
      </w:r>
      <w:r>
        <w:rPr>
          <w:rFonts w:ascii="Calibri" w:hAnsi="Calibri" w:eastAsia="Calibri"/>
          <w:color w:val="243447"/>
          <w:sz w:val="22"/>
        </w:rPr>
        <w:t>). Thus a valid multi-file package immediately breaks history/download.</w:t>
      </w:r>
    </w:p>
    <w:p>
      <w:pPr>
        <w:pStyle w:val="Heading2"/>
      </w:pPr>
      <w:r>
        <w:rPr>
          <w:rFonts w:ascii="Calibri" w:hAnsi="Calibri" w:eastAsia="Calibri"/>
          <w:color w:val="2E74B5"/>
          <w:sz w:val="26"/>
        </w:rPr>
        <w:t>9.6 Workflow F — ethics evidence</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Student, Administrator</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EthicsApproval</w:t>
      </w:r>
      <w:r>
        <w:rPr>
          <w:rFonts w:ascii="Calibri" w:hAnsi="Calibri" w:eastAsia="Calibri"/>
          <w:color w:val="243447"/>
          <w:sz w:val="22"/>
        </w:rPr>
        <w:t xml:space="preserve">, ethics </w:t>
      </w:r>
      <w:r>
        <w:rPr>
          <w:rFonts w:ascii="Consolas" w:hAnsi="Consolas" w:eastAsia="Consolas"/>
          <w:color w:val="1F4D78"/>
          <w:sz w:val="20"/>
        </w:rPr>
        <w:t>Document</w:t>
      </w:r>
    </w:p>
    <w:p>
      <w:pPr>
        <w:pStyle w:val="Heading3"/>
      </w:pPr>
      <w:r>
        <w:rPr>
          <w:rFonts w:ascii="Calibri" w:hAnsi="Calibri" w:eastAsia="Calibri"/>
          <w:color w:val="1F4D78"/>
          <w:sz w:val="24"/>
        </w:rPr>
        <w:t>Current sequence</w:t>
      </w:r>
    </w:p>
    <w:p>
      <w:pPr>
        <w:pStyle w:val="ListNumber"/>
        <w:keepLines w:val="0"/>
      </w:pPr>
      <w:r>
        <w:rPr>
          <w:rFonts w:ascii="Calibri" w:hAnsi="Calibri" w:eastAsia="Calibri"/>
          <w:color w:val="243447"/>
          <w:sz w:val="22"/>
        </w:rPr>
        <w:t>Student must have an approved proposal and active registration.</w:t>
      </w:r>
    </w:p>
    <w:p>
      <w:pPr>
        <w:pStyle w:val="ListNumber"/>
        <w:keepLines w:val="0"/>
      </w:pPr>
      <w:r>
        <w:rPr>
          <w:rFonts w:ascii="Calibri" w:hAnsi="Calibri" w:eastAsia="Calibri"/>
          <w:color w:val="243447"/>
          <w:sz w:val="22"/>
        </w:rPr>
        <w:t>Student submits one non-archived ethics package with one to ten PDF/ZIP files.</w:t>
      </w:r>
    </w:p>
    <w:p>
      <w:pPr>
        <w:pStyle w:val="ListNumber"/>
        <w:keepLines w:val="0"/>
      </w:pPr>
      <w:r>
        <w:rPr>
          <w:rFonts w:ascii="Calibri" w:hAnsi="Calibri" w:eastAsia="Calibri"/>
          <w:color w:val="243447"/>
          <w:sz w:val="22"/>
        </w:rPr>
        <w:t>Active administrators receive email and in-app notification.</w:t>
      </w:r>
    </w:p>
    <w:p>
      <w:pPr>
        <w:pStyle w:val="ListNumber"/>
        <w:keepLines w:val="0"/>
      </w:pPr>
      <w:r>
        <w:rPr>
          <w:rFonts w:ascii="Calibri" w:hAnsi="Calibri" w:eastAsia="Calibri"/>
          <w:color w:val="243447"/>
          <w:sz w:val="22"/>
        </w:rPr>
        <w:t>Administrators can list and download the evidence.</w:t>
      </w:r>
    </w:p>
    <w:p>
      <w:pPr>
        <w:pStyle w:val="ListNumber"/>
        <w:keepLines w:val="0"/>
      </w:pPr>
      <w:r>
        <w:rPr>
          <w:rFonts w:ascii="Calibri" w:hAnsi="Calibri" w:eastAsia="Calibri"/>
          <w:color w:val="243447"/>
          <w:sz w:val="22"/>
        </w:rPr>
        <w:t xml:space="preserve">There is no decision. </w:t>
      </w:r>
      <w:r>
        <w:rPr>
          <w:rFonts w:ascii="Consolas" w:hAnsi="Consolas" w:eastAsia="Consolas"/>
          <w:color w:val="1F4D78"/>
          <w:sz w:val="20"/>
        </w:rPr>
        <w:t>PATCH /api/admin/ethics/[id]/decision</w:t>
      </w:r>
      <w:r>
        <w:rPr>
          <w:rFonts w:ascii="Calibri" w:hAnsi="Calibri" w:eastAsia="Calibri"/>
          <w:color w:val="243447"/>
          <w:sz w:val="22"/>
        </w:rPr>
        <w:t xml:space="preserve"> always returns </w:t>
      </w:r>
      <w:r>
        <w:rPr>
          <w:rFonts w:ascii="Consolas" w:hAnsi="Consolas" w:eastAsia="Consolas"/>
          <w:color w:val="1F4D78"/>
          <w:sz w:val="20"/>
        </w:rPr>
        <w:t>410 Gone</w:t>
      </w:r>
      <w:r>
        <w:rPr>
          <w:rFonts w:ascii="Calibri" w:hAnsi="Calibri" w:eastAsia="Calibri"/>
          <w:color w:val="243447"/>
          <w:sz w:val="22"/>
        </w:rPr>
        <w:t>.</w:t>
      </w:r>
    </w:p>
    <w:p>
      <w:pPr>
        <w:widowControl/>
        <w:spacing w:before="0" w:after="120" w:lineRule="auto" w:line="300"/>
      </w:pPr>
      <w:r>
        <w:rPr>
          <w:rFonts w:ascii="Calibri" w:hAnsi="Calibri" w:eastAsia="Calibri"/>
          <w:color w:val="243447"/>
          <w:sz w:val="22"/>
        </w:rPr>
        <w:t xml:space="preserve">The current migration deliberately removed ethics status, reviewer, review notes, and review timestamps. Evidence: </w:t>
      </w:r>
      <w:r>
        <w:rPr>
          <w:rFonts w:ascii="Consolas" w:hAnsi="Consolas" w:eastAsia="Consolas"/>
          <w:color w:val="1F4D78"/>
          <w:sz w:val="20"/>
        </w:rPr>
        <w:t>src/lib/ethics/approvals.ts:152-255,293-455</w:t>
      </w:r>
      <w:r>
        <w:rPr>
          <w:rFonts w:ascii="Calibri" w:hAnsi="Calibri" w:eastAsia="Calibri"/>
          <w:color w:val="243447"/>
          <w:sz w:val="22"/>
        </w:rPr>
        <w:t xml:space="preserve">; migration </w:t>
      </w:r>
      <w:r>
        <w:rPr>
          <w:rFonts w:ascii="Consolas" w:hAnsi="Consolas" w:eastAsia="Consolas"/>
          <w:color w:val="1F4D78"/>
          <w:sz w:val="20"/>
        </w:rPr>
        <w:t>prisma/migrations/20260709090000_lifecycle_examiner_reviews_and_multi_uploads/migration.sql:26-34</w:t>
      </w:r>
      <w:r>
        <w:rPr>
          <w:rFonts w:ascii="Calibri" w:hAnsi="Calibri" w:eastAsia="Calibri"/>
          <w:color w:val="243447"/>
          <w:sz w:val="22"/>
        </w:rPr>
        <w:t>.</w:t>
      </w:r>
    </w:p>
    <w:p>
      <w:pPr>
        <w:pStyle w:val="Heading3"/>
      </w:pPr>
      <w:r>
        <w:rPr>
          <w:rFonts w:ascii="Calibri" w:hAnsi="Calibri" w:eastAsia="Calibri"/>
          <w:color w:val="1F4D78"/>
          <w:sz w:val="24"/>
        </w:rPr>
        <w:t>Consequences</w:t>
      </w:r>
    </w:p>
    <w:p>
      <w:pPr>
        <w:pStyle w:val="ListBullet"/>
        <w:keepLines w:val="0"/>
      </w:pPr>
      <w:r>
        <w:rPr>
          <w:rFonts w:ascii="Calibri" w:hAnsi="Calibri" w:eastAsia="Calibri"/>
          <w:color w:val="243447"/>
          <w:sz w:val="22"/>
        </w:rPr>
        <w:t>Any ethics package is treated as clearance in thesis preconditions and student progress.</w:t>
      </w:r>
    </w:p>
    <w:p>
      <w:pPr>
        <w:pStyle w:val="ListBullet"/>
        <w:keepLines w:val="0"/>
      </w:pPr>
      <w:r>
        <w:rPr>
          <w:rFonts w:ascii="Calibri" w:hAnsi="Calibri" w:eastAsia="Calibri"/>
          <w:color w:val="243447"/>
          <w:sz w:val="22"/>
        </w:rPr>
        <w:t>No approval, rejection, revision, exemption, expiry, committee, or certificate can be represented.</w:t>
      </w:r>
    </w:p>
    <w:p>
      <w:pPr>
        <w:pStyle w:val="ListBullet"/>
        <w:keepLines w:val="0"/>
      </w:pPr>
      <w:r>
        <w:rPr>
          <w:rFonts w:ascii="Calibri" w:hAnsi="Calibri" w:eastAsia="Calibri"/>
          <w:color w:val="243447"/>
          <w:sz w:val="22"/>
        </w:rPr>
        <w:t xml:space="preserve">The name </w:t>
      </w:r>
      <w:r>
        <w:rPr>
          <w:rFonts w:ascii="Consolas" w:hAnsi="Consolas" w:eastAsia="Consolas"/>
          <w:color w:val="1F4D78"/>
          <w:sz w:val="20"/>
        </w:rPr>
        <w:t>EthicsApproval</w:t>
      </w:r>
      <w:r>
        <w:rPr>
          <w:rFonts w:ascii="Calibri" w:hAnsi="Calibri" w:eastAsia="Calibri"/>
          <w:color w:val="243447"/>
          <w:sz w:val="22"/>
        </w:rPr>
        <w:t xml:space="preserve"> and KPI “Ethics Approvals” overstate the implemented behavior.</w:t>
      </w:r>
    </w:p>
    <w:p>
      <w:pPr>
        <w:pStyle w:val="Heading2"/>
      </w:pPr>
      <w:r>
        <w:rPr>
          <w:rFonts w:ascii="Calibri" w:hAnsi="Calibri" w:eastAsia="Calibri"/>
          <w:color w:val="2E74B5"/>
          <w:sz w:val="26"/>
        </w:rPr>
        <w:t>9.7 Workflow G — progress reporting and review</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Student, assigned Supervisors, Administrator, Examiner</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ProgressReport</w:t>
      </w:r>
      <w:r>
        <w:rPr>
          <w:rFonts w:ascii="Calibri" w:hAnsi="Calibri" w:eastAsia="Calibri"/>
          <w:color w:val="243447"/>
          <w:sz w:val="22"/>
        </w:rPr>
        <w:t xml:space="preserve">, progress </w:t>
      </w:r>
      <w:r>
        <w:rPr>
          <w:rFonts w:ascii="Consolas" w:hAnsi="Consolas" w:eastAsia="Consolas"/>
          <w:color w:val="1F4D78"/>
          <w:sz w:val="20"/>
        </w:rPr>
        <w:t>Document</w:t>
      </w:r>
      <w:r>
        <w:rPr>
          <w:rFonts w:ascii="Calibri" w:hAnsi="Calibri" w:eastAsia="Calibri"/>
          <w:color w:val="243447"/>
          <w:sz w:val="22"/>
        </w:rPr>
        <w:t xml:space="preserve">, </w:t>
      </w:r>
      <w:r>
        <w:rPr>
          <w:rFonts w:ascii="Consolas" w:hAnsi="Consolas" w:eastAsia="Consolas"/>
          <w:color w:val="1F4D78"/>
          <w:sz w:val="20"/>
        </w:rPr>
        <w:t>ProgressReportReview</w:t>
      </w:r>
    </w:p>
    <w:p>
      <w:pPr>
        <w:pStyle w:val="Heading3"/>
      </w:pPr>
      <w:r>
        <w:rPr>
          <w:rFonts w:ascii="Calibri" w:hAnsi="Calibri" w:eastAsia="Calibri"/>
          <w:color w:val="1F4D78"/>
          <w:sz w:val="24"/>
        </w:rPr>
        <w:t>Student submission and supervisor monitoring</w:t>
      </w:r>
    </w:p>
    <w:p>
      <w:pPr>
        <w:pStyle w:val="ListNumber"/>
        <w:keepLines w:val="0"/>
      </w:pPr>
      <w:r>
        <w:rPr>
          <w:rFonts w:ascii="Calibri" w:hAnsi="Calibri" w:eastAsia="Calibri"/>
          <w:color w:val="243447"/>
          <w:sz w:val="22"/>
        </w:rPr>
        <w:t>Student needs an unexpired active registration; academic/archive state is not checked.</w:t>
      </w:r>
    </w:p>
    <w:p>
      <w:pPr>
        <w:pStyle w:val="ListNumber"/>
        <w:keepLines w:val="0"/>
      </w:pPr>
      <w:r>
        <w:rPr>
          <w:rFonts w:ascii="Calibri" w:hAnsi="Calibri" w:eastAsia="Calibri"/>
          <w:color w:val="243447"/>
          <w:sz w:val="22"/>
        </w:rPr>
        <w:t>Student enters a free-text period label and narrative, with zero to ten optional files.</w:t>
      </w:r>
    </w:p>
    <w:p>
      <w:pPr>
        <w:pStyle w:val="ListNumber"/>
        <w:keepLines w:val="0"/>
      </w:pPr>
      <w:r>
        <w:rPr>
          <w:rFonts w:ascii="Calibri" w:hAnsi="Calibri" w:eastAsia="Calibri"/>
          <w:color w:val="243447"/>
          <w:sz w:val="22"/>
        </w:rPr>
        <w:t>Server creates the report and document metadata transactionally, then returns signed upload URLs.</w:t>
      </w:r>
    </w:p>
    <w:p>
      <w:pPr>
        <w:pStyle w:val="ListNumber"/>
        <w:keepLines w:val="0"/>
      </w:pPr>
      <w:r>
        <w:rPr>
          <w:rFonts w:ascii="Calibri" w:hAnsi="Calibri" w:eastAsia="Calibri"/>
          <w:color w:val="243447"/>
          <w:sz w:val="22"/>
        </w:rPr>
        <w:t>Browser uploads the files after the API response.</w:t>
      </w:r>
    </w:p>
    <w:p>
      <w:pPr>
        <w:pStyle w:val="ListNumber"/>
        <w:keepLines w:val="0"/>
      </w:pPr>
      <w:r>
        <w:rPr>
          <w:rFonts w:ascii="Calibri" w:hAnsi="Calibri" w:eastAsia="Calibri"/>
          <w:color w:val="243447"/>
          <w:sz w:val="22"/>
        </w:rPr>
        <w:t>Every active assigned supervisor receives background email and an in-app notification.</w:t>
      </w:r>
    </w:p>
    <w:p>
      <w:pPr>
        <w:pStyle w:val="ListNumber"/>
        <w:keepLines w:val="0"/>
      </w:pPr>
      <w:r>
        <w:rPr>
          <w:rFonts w:ascii="Calibri" w:hAnsi="Calibri" w:eastAsia="Calibri"/>
          <w:color w:val="243447"/>
          <w:sz w:val="22"/>
        </w:rPr>
        <w:t>Supervisors can view assigned students’ reports, narratives, and filenames only.</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src/lib/progress-reports/submission.ts:76-140,172-309</w:t>
      </w:r>
      <w:r>
        <w:rPr>
          <w:rFonts w:ascii="Calibri" w:hAnsi="Calibri" w:eastAsia="Calibri"/>
          <w:color w:val="243447"/>
          <w:sz w:val="22"/>
        </w:rPr>
        <w:t>.</w:t>
      </w:r>
    </w:p>
    <w:p>
      <w:pPr>
        <w:pStyle w:val="Heading3"/>
      </w:pPr>
      <w:r>
        <w:rPr>
          <w:rFonts w:ascii="Calibri" w:hAnsi="Calibri" w:eastAsia="Calibri"/>
          <w:color w:val="1F4D78"/>
          <w:sz w:val="24"/>
        </w:rPr>
        <w:t>Retired sign-off and panel design</w:t>
      </w:r>
    </w:p>
    <w:p>
      <w:pPr>
        <w:pStyle w:val="ListBullet"/>
        <w:keepLines w:val="0"/>
      </w:pPr>
      <w:r>
        <w:rPr>
          <w:rFonts w:ascii="Consolas" w:hAnsi="Consolas" w:eastAsia="Consolas"/>
          <w:color w:val="1F4D78"/>
          <w:sz w:val="20"/>
        </w:rPr>
        <w:t>PATCH /api/progress-reports/[id]/sign-off</w:t>
      </w:r>
      <w:r>
        <w:rPr>
          <w:rFonts w:ascii="Calibri" w:hAnsi="Calibri" w:eastAsia="Calibri"/>
          <w:color w:val="243447"/>
          <w:sz w:val="22"/>
        </w:rPr>
        <w:t xml:space="preserve"> and </w:t>
      </w:r>
      <w:r>
        <w:rPr>
          <w:rFonts w:ascii="Consolas" w:hAnsi="Consolas" w:eastAsia="Consolas"/>
          <w:color w:val="1F4D78"/>
          <w:sz w:val="20"/>
        </w:rPr>
        <w:t>POST /api/supervisor/progress-reports/[id]/sign</w:t>
      </w:r>
      <w:r>
        <w:rPr>
          <w:rFonts w:ascii="Calibri" w:hAnsi="Calibri" w:eastAsia="Calibri"/>
          <w:color w:val="243447"/>
          <w:sz w:val="22"/>
        </w:rPr>
        <w:t xml:space="preserve"> return </w:t>
      </w:r>
      <w:r>
        <w:rPr>
          <w:rFonts w:ascii="Consolas" w:hAnsi="Consolas" w:eastAsia="Consolas"/>
          <w:color w:val="1F4D78"/>
          <w:sz w:val="20"/>
        </w:rPr>
        <w:t>410</w:t>
      </w:r>
      <w:r>
        <w:rPr>
          <w:rFonts w:ascii="Calibri" w:hAnsi="Calibri" w:eastAsia="Calibri"/>
          <w:color w:val="243447"/>
          <w:sz w:val="22"/>
        </w:rPr>
        <w:t>.</w:t>
      </w:r>
    </w:p>
    <w:p>
      <w:pPr>
        <w:pStyle w:val="ListBullet"/>
        <w:keepLines w:val="0"/>
      </w:pPr>
      <w:r>
        <w:rPr>
          <w:rFonts w:ascii="Calibri" w:hAnsi="Calibri" w:eastAsia="Calibri"/>
          <w:color w:val="243447"/>
          <w:sz w:val="22"/>
        </w:rPr>
        <w:t xml:space="preserve">Review-panel create/read/evaluate routes return </w:t>
      </w:r>
      <w:r>
        <w:rPr>
          <w:rFonts w:ascii="Consolas" w:hAnsi="Consolas" w:eastAsia="Consolas"/>
          <w:color w:val="1F4D78"/>
          <w:sz w:val="20"/>
        </w:rPr>
        <w:t>410</w:t>
      </w:r>
      <w:r>
        <w:rPr>
          <w:rFonts w:ascii="Calibri" w:hAnsi="Calibri" w:eastAsia="Calibri"/>
          <w:color w:val="243447"/>
          <w:sz w:val="22"/>
        </w:rPr>
        <w:t>.</w:t>
      </w:r>
    </w:p>
    <w:p>
      <w:pPr>
        <w:pStyle w:val="ListBullet"/>
        <w:keepLines w:val="0"/>
      </w:pPr>
      <w:r>
        <w:rPr>
          <w:rFonts w:ascii="Calibri" w:hAnsi="Calibri" w:eastAsia="Calibri"/>
          <w:color w:val="243447"/>
          <w:sz w:val="22"/>
        </w:rPr>
        <w:t>Legacy sign-off fields, review-panel models, names, badges, and tests remain.</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src/lib/progress-reports/sign-off.ts:3-23</w:t>
      </w:r>
      <w:r>
        <w:rPr>
          <w:rFonts w:ascii="Calibri" w:hAnsi="Calibri" w:eastAsia="Calibri"/>
          <w:color w:val="243447"/>
          <w:sz w:val="22"/>
        </w:rPr>
        <w:t xml:space="preserve">; </w:t>
      </w:r>
      <w:r>
        <w:rPr>
          <w:rFonts w:ascii="Consolas" w:hAnsi="Consolas" w:eastAsia="Consolas"/>
          <w:color w:val="1F4D78"/>
          <w:sz w:val="20"/>
        </w:rPr>
        <w:t>src/lib/review-panels/index.ts:16-45</w:t>
      </w:r>
      <w:r>
        <w:rPr>
          <w:rFonts w:ascii="Calibri" w:hAnsi="Calibri" w:eastAsia="Calibri"/>
          <w:color w:val="243447"/>
          <w:sz w:val="22"/>
        </w:rPr>
        <w:t>.</w:t>
      </w:r>
    </w:p>
    <w:p>
      <w:pPr>
        <w:pStyle w:val="Heading3"/>
      </w:pPr>
      <w:r>
        <w:rPr>
          <w:rFonts w:ascii="Calibri" w:hAnsi="Calibri" w:eastAsia="Calibri"/>
          <w:color w:val="1F4D78"/>
          <w:sz w:val="24"/>
        </w:rPr>
        <w:t>Examiner-review replacement</w:t>
      </w:r>
    </w:p>
    <w:p>
      <w:pPr>
        <w:pStyle w:val="CodeBlock"/>
        <w:shd w:fill="F4F7FA"/>
        <w:pBdr>
          <w:left w:val="single" w:sz="18" w:space="8" w:color="AAB9C8"/>
        </w:pBdr>
        <w:spacing w:before="80" w:after="160"/>
        <w:ind w:left="230" w:right="115"/>
      </w:pPr>
      <w:r>
        <w:rPr>
          <w:rFonts w:ascii="Consolas" w:hAnsi="Consolas" w:eastAsia="Consolas"/>
          <w:color w:val="183A5A"/>
          <w:sz w:val="17"/>
        </w:rPr>
        <w:t>Administrator assigns Examiner</w:t>
      </w:r>
      <w:r>
        <w:br/>
      </w:r>
      <w:r>
        <w:rPr>
          <w:rFonts w:ascii="Consolas" w:hAnsi="Consolas" w:eastAsia="Consolas"/>
          <w:color w:val="183A5A"/>
          <w:sz w:val="17"/>
        </w:rPr>
        <w:t xml:space="preserve">  → assigned Examiner submits one immutable text review + optional attachments</w:t>
      </w:r>
      <w:r>
        <w:br/>
      </w:r>
      <w:r>
        <w:rPr>
          <w:rFonts w:ascii="Consolas" w:hAnsi="Consolas" w:eastAsia="Consolas"/>
          <w:color w:val="183A5A"/>
          <w:sz w:val="17"/>
        </w:rPr>
        <w:t xml:space="preserve">  → Administrator adds comments and releases/unreleases the review</w:t>
      </w:r>
    </w:p>
    <w:p>
      <w:pPr>
        <w:widowControl/>
        <w:spacing w:before="0" w:after="120" w:lineRule="auto" w:line="300"/>
      </w:pPr>
      <w:r>
        <w:rPr>
          <w:rFonts w:ascii="Calibri" w:hAnsi="Calibri" w:eastAsia="Calibri"/>
          <w:color w:val="243447"/>
          <w:sz w:val="22"/>
        </w:rPr>
        <w:t>Supervisor conflict is checked. The backend does not provide a usable examiner list/queue UI, assignment notification, submission notification, admin release screen, or student/supervisor released-review view.</w:t>
      </w:r>
    </w:p>
    <w:p>
      <w:pPr>
        <w:widowControl/>
        <w:spacing w:before="0" w:after="120" w:lineRule="auto" w:line="300"/>
      </w:pPr>
      <w:r>
        <w:rPr>
          <w:rFonts w:ascii="Calibri" w:hAnsi="Calibri" w:eastAsia="Calibri"/>
          <w:color w:val="243447"/>
          <w:sz w:val="22"/>
        </w:rPr>
        <w:t>Review attachments are created with the student ID (</w:t>
      </w:r>
      <w:r>
        <w:rPr>
          <w:rFonts w:ascii="Consolas" w:hAnsi="Consolas" w:eastAsia="Consolas"/>
          <w:color w:val="1F4D78"/>
          <w:sz w:val="20"/>
        </w:rPr>
        <w:t>src/lib/progress-reports/reviews.ts:343-357</w:t>
      </w:r>
      <w:r>
        <w:rPr>
          <w:rFonts w:ascii="Calibri" w:hAnsi="Calibri" w:eastAsia="Calibri"/>
          <w:color w:val="243447"/>
          <w:sz w:val="22"/>
        </w:rPr>
        <w:t>). The general repository grants a Student any document with their ID (</w:t>
      </w:r>
      <w:r>
        <w:rPr>
          <w:rFonts w:ascii="Consolas" w:hAnsi="Consolas" w:eastAsia="Consolas"/>
          <w:color w:val="1F4D78"/>
          <w:sz w:val="20"/>
        </w:rPr>
        <w:t>src/lib/documents.ts:94-154</w:t>
      </w:r>
      <w:r>
        <w:rPr>
          <w:rFonts w:ascii="Calibri" w:hAnsi="Calibri" w:eastAsia="Calibri"/>
          <w:color w:val="243447"/>
          <w:sz w:val="22"/>
        </w:rPr>
        <w:t xml:space="preserve">), without checking </w:t>
      </w:r>
      <w:r>
        <w:rPr>
          <w:rFonts w:ascii="Consolas" w:hAnsi="Consolas" w:eastAsia="Consolas"/>
          <w:color w:val="1F4D78"/>
          <w:sz w:val="20"/>
        </w:rPr>
        <w:t>releasedAt</w:t>
      </w:r>
      <w:r>
        <w:rPr>
          <w:rFonts w:ascii="Calibri" w:hAnsi="Calibri" w:eastAsia="Calibri"/>
          <w:color w:val="243447"/>
          <w:sz w:val="22"/>
        </w:rPr>
        <w:t>. A student can therefore access an unreleased examiner attachment.</w:t>
      </w:r>
    </w:p>
    <w:p>
      <w:pPr>
        <w:pStyle w:val="Heading3"/>
      </w:pPr>
      <w:r>
        <w:rPr>
          <w:rFonts w:ascii="Calibri" w:hAnsi="Calibri" w:eastAsia="Calibri"/>
          <w:color w:val="1F4D78"/>
          <w:sz w:val="24"/>
        </w:rPr>
        <w:t>Overdue defect</w:t>
      </w:r>
    </w:p>
    <w:p>
      <w:pPr>
        <w:widowControl/>
        <w:spacing w:before="0" w:after="120" w:lineRule="auto" w:line="300"/>
      </w:pPr>
      <w:r>
        <w:rPr>
          <w:rFonts w:ascii="Calibri" w:hAnsi="Calibri" w:eastAsia="Calibri"/>
          <w:color w:val="243447"/>
          <w:sz w:val="22"/>
        </w:rPr>
        <w:t xml:space="preserve">Maintenance marks an existing report overdue after 30 days while </w:t>
      </w:r>
      <w:r>
        <w:rPr>
          <w:rFonts w:ascii="Consolas" w:hAnsi="Consolas" w:eastAsia="Consolas"/>
          <w:color w:val="1F4D78"/>
          <w:sz w:val="20"/>
        </w:rPr>
        <w:t>isSupervisorSignedOff=false</w:t>
      </w:r>
      <w:r>
        <w:rPr>
          <w:rFonts w:ascii="Calibri" w:hAnsi="Calibri" w:eastAsia="Calibri"/>
          <w:color w:val="243447"/>
          <w:sz w:val="22"/>
        </w:rPr>
        <w:t>. Because sign-off is retired and no active flow sets the flag, every submitted report eventually becomes overdue. The logic does not detect a missing expected report; it only ages submitted reports.</w:t>
      </w:r>
    </w:p>
    <w:p>
      <w:pPr>
        <w:pStyle w:val="Heading2"/>
      </w:pPr>
      <w:r>
        <w:rPr>
          <w:rFonts w:ascii="Calibri" w:hAnsi="Calibri" w:eastAsia="Calibri"/>
          <w:color w:val="2E74B5"/>
          <w:sz w:val="26"/>
        </w:rPr>
        <w:t>9.8 Workflow H — thesis submission and document versioning</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Student, Administrator, assigned Supervisors (email/repository), Examiners</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Thesis</w:t>
      </w:r>
      <w:r>
        <w:rPr>
          <w:rFonts w:ascii="Calibri" w:hAnsi="Calibri" w:eastAsia="Calibri"/>
          <w:color w:val="243447"/>
          <w:sz w:val="22"/>
        </w:rPr>
        <w:t xml:space="preserve">, thesis </w:t>
      </w:r>
      <w:r>
        <w:rPr>
          <w:rFonts w:ascii="Consolas" w:hAnsi="Consolas" w:eastAsia="Consolas"/>
          <w:color w:val="1F4D78"/>
          <w:sz w:val="20"/>
        </w:rPr>
        <w:t>Document</w:t>
      </w:r>
    </w:p>
    <w:p>
      <w:pPr>
        <w:pStyle w:val="Heading3"/>
      </w:pPr>
      <w:r>
        <w:rPr>
          <w:rFonts w:ascii="Calibri" w:hAnsi="Calibri" w:eastAsia="Calibri"/>
          <w:color w:val="1F4D78"/>
          <w:sz w:val="24"/>
        </w:rPr>
        <w:t>Preconditions and sequence</w:t>
      </w:r>
    </w:p>
    <w:p>
      <w:pPr>
        <w:pStyle w:val="ListNumber"/>
        <w:keepLines w:val="0"/>
      </w:pPr>
      <w:r>
        <w:rPr>
          <w:rFonts w:ascii="Calibri" w:hAnsi="Calibri" w:eastAsia="Calibri"/>
          <w:color w:val="243447"/>
          <w:sz w:val="22"/>
        </w:rPr>
        <w:t>Student must be academically active, have an approved proposal, have an unexpired active registration, and have at least one ethics package.</w:t>
      </w:r>
    </w:p>
    <w:p>
      <w:pPr>
        <w:pStyle w:val="ListNumber"/>
        <w:keepLines w:val="0"/>
      </w:pPr>
      <w:r>
        <w:rPr>
          <w:rFonts w:ascii="Calibri" w:hAnsi="Calibri" w:eastAsia="Calibri"/>
          <w:color w:val="243447"/>
          <w:sz w:val="22"/>
        </w:rPr>
        <w:t>Student submits title, abstract, and one to ten PDF/ZIP files.</w:t>
      </w:r>
    </w:p>
    <w:p>
      <w:pPr>
        <w:pStyle w:val="ListNumber"/>
        <w:keepLines w:val="0"/>
      </w:pPr>
      <w:r>
        <w:rPr>
          <w:rFonts w:ascii="Calibri" w:hAnsi="Calibri" w:eastAsia="Calibri"/>
          <w:color w:val="243447"/>
          <w:sz w:val="22"/>
        </w:rPr>
        <w:t xml:space="preserve">First submission creates </w:t>
      </w:r>
      <w:r>
        <w:rPr>
          <w:rFonts w:ascii="Consolas" w:hAnsi="Consolas" w:eastAsia="Consolas"/>
          <w:color w:val="1F4D78"/>
          <w:sz w:val="20"/>
        </w:rPr>
        <w:t>Thesis(SUBMITTED)</w:t>
      </w:r>
      <w:r>
        <w:rPr>
          <w:rFonts w:ascii="Calibri" w:hAnsi="Calibri" w:eastAsia="Calibri"/>
          <w:color w:val="243447"/>
          <w:sz w:val="22"/>
        </w:rPr>
        <w:t xml:space="preserve"> and file metadata.</w:t>
      </w:r>
    </w:p>
    <w:p>
      <w:pPr>
        <w:pStyle w:val="ListNumber"/>
        <w:keepLines w:val="0"/>
      </w:pPr>
      <w:r>
        <w:rPr>
          <w:rFonts w:ascii="Calibri" w:hAnsi="Calibri" w:eastAsia="Calibri"/>
          <w:color w:val="243447"/>
          <w:sz w:val="22"/>
        </w:rPr>
        <w:t xml:space="preserve">When the current thesis is </w:t>
      </w:r>
      <w:r>
        <w:rPr>
          <w:rFonts w:ascii="Consolas" w:hAnsi="Consolas" w:eastAsia="Consolas"/>
          <w:color w:val="1F4D78"/>
          <w:sz w:val="20"/>
        </w:rPr>
        <w:t>CORRECTIONS_REQUIRED</w:t>
      </w:r>
      <w:r>
        <w:rPr>
          <w:rFonts w:ascii="Calibri" w:hAnsi="Calibri" w:eastAsia="Calibri"/>
          <w:color w:val="243447"/>
          <w:sz w:val="22"/>
        </w:rPr>
        <w:t xml:space="preserve">, the same thesis can be resubmitted as the next version and reset to </w:t>
      </w:r>
      <w:r>
        <w:rPr>
          <w:rFonts w:ascii="Consolas" w:hAnsi="Consolas" w:eastAsia="Consolas"/>
          <w:color w:val="1F4D78"/>
          <w:sz w:val="20"/>
        </w:rPr>
        <w:t>SUBMITTED</w:t>
      </w:r>
      <w:r>
        <w:rPr>
          <w:rFonts w:ascii="Calibri" w:hAnsi="Calibri" w:eastAsia="Calibri"/>
          <w:color w:val="243447"/>
          <w:sz w:val="22"/>
        </w:rPr>
        <w:t>, without using or waiting for correction-package approval.</w:t>
      </w:r>
    </w:p>
    <w:p>
      <w:pPr>
        <w:pStyle w:val="ListNumber"/>
        <w:keepLines w:val="0"/>
      </w:pPr>
      <w:r>
        <w:rPr>
          <w:rFonts w:ascii="Calibri" w:hAnsi="Calibri" w:eastAsia="Calibri"/>
          <w:color w:val="243447"/>
          <w:sz w:val="22"/>
        </w:rPr>
        <w:t>The server commits metadata before returning signed upload URLs; the browser performs storage PUTs afterward.</w:t>
      </w:r>
    </w:p>
    <w:p>
      <w:pPr>
        <w:pStyle w:val="ListNumber"/>
        <w:keepLines w:val="0"/>
      </w:pPr>
      <w:r>
        <w:rPr>
          <w:rFonts w:ascii="Calibri" w:hAnsi="Calibri" w:eastAsia="Calibri"/>
          <w:color w:val="243447"/>
          <w:sz w:val="22"/>
        </w:rPr>
        <w:t xml:space="preserve">Active administrators receive email. Assigned supervisors receive the progress-report email template with a synthetic period label such as </w:t>
      </w:r>
      <w:r>
        <w:rPr>
          <w:rFonts w:ascii="Consolas" w:hAnsi="Consolas" w:eastAsia="Consolas"/>
          <w:color w:val="1F4D78"/>
          <w:sz w:val="20"/>
        </w:rPr>
        <w:t>thesis submission: &lt;title&gt;</w:t>
      </w:r>
      <w:r>
        <w:rPr>
          <w:rFonts w:ascii="Calibri" w:hAnsi="Calibri" w:eastAsia="Calibri"/>
          <w:color w:val="243447"/>
          <w:sz w:val="22"/>
        </w:rPr>
        <w:t>.</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src/lib/theses/submission.ts:107-295,356-407,409-558</w:t>
      </w:r>
      <w:r>
        <w:rPr>
          <w:rFonts w:ascii="Calibri" w:hAnsi="Calibri" w:eastAsia="Calibri"/>
          <w:color w:val="243447"/>
          <w:sz w:val="22"/>
        </w:rPr>
        <w:t>.</w:t>
      </w:r>
    </w:p>
    <w:p>
      <w:pPr>
        <w:pStyle w:val="Heading3"/>
      </w:pPr>
      <w:r>
        <w:rPr>
          <w:rFonts w:ascii="Calibri" w:hAnsi="Calibri" w:eastAsia="Calibri"/>
          <w:color w:val="1F4D78"/>
          <w:sz w:val="24"/>
        </w:rPr>
        <w:t>Multi-file failure</w:t>
      </w:r>
    </w:p>
    <w:p>
      <w:pPr>
        <w:widowControl/>
        <w:spacing w:before="0" w:after="120" w:lineRule="auto" w:line="300"/>
      </w:pPr>
      <w:r>
        <w:rPr>
          <w:rFonts w:ascii="Calibri" w:hAnsi="Calibri" w:eastAsia="Calibri"/>
          <w:color w:val="243447"/>
          <w:sz w:val="22"/>
        </w:rPr>
        <w:t>All files in the logical version are current (</w:t>
      </w:r>
      <w:r>
        <w:rPr>
          <w:rFonts w:ascii="Consolas" w:hAnsi="Consolas" w:eastAsia="Consolas"/>
          <w:color w:val="1F4D78"/>
          <w:sz w:val="20"/>
        </w:rPr>
        <w:t>src/lib/theses/submission.ts:439-546</w:t>
      </w:r>
      <w:r>
        <w:rPr>
          <w:rFonts w:ascii="Calibri" w:hAnsi="Calibri" w:eastAsia="Calibri"/>
          <w:color w:val="243447"/>
          <w:sz w:val="22"/>
        </w:rPr>
        <w:t>). The download/version service requires exactly one current thesis document (</w:t>
      </w:r>
      <w:r>
        <w:rPr>
          <w:rFonts w:ascii="Consolas" w:hAnsi="Consolas" w:eastAsia="Consolas"/>
          <w:color w:val="1F4D78"/>
          <w:sz w:val="20"/>
        </w:rPr>
        <w:t>src/lib/theses/versions.ts:106-119</w:t>
      </w:r>
      <w:r>
        <w:rPr>
          <w:rFonts w:ascii="Calibri" w:hAnsi="Calibri" w:eastAsia="Calibri"/>
          <w:color w:val="243447"/>
          <w:sz w:val="22"/>
        </w:rPr>
        <w:t>). Valid multi-file submissions therefore break student/examiner/viva current-download and make an integer version ambiguous.</w:t>
      </w:r>
    </w:p>
    <w:p>
      <w:pPr>
        <w:pStyle w:val="Heading2"/>
      </w:pPr>
      <w:r>
        <w:rPr>
          <w:rFonts w:ascii="Calibri" w:hAnsi="Calibri" w:eastAsia="Calibri"/>
          <w:color w:val="2E74B5"/>
          <w:sz w:val="26"/>
        </w:rPr>
        <w:t>9.9 Workflow I — thesis examiner assignment and report release</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Administrator, Examiner</w:t>
      </w:r>
      <w:r>
        <w:br/>
      </w:r>
      <w:r>
        <w:rPr>
          <w:rFonts w:ascii="Calibri" w:hAnsi="Calibri" w:eastAsia="Calibri"/>
          <w:b/>
          <w:color w:val="243447"/>
          <w:sz w:val="22"/>
        </w:rPr>
        <w:t>Primary record:</w:t>
      </w:r>
      <w:r>
        <w:rPr>
          <w:rFonts w:ascii="Calibri" w:hAnsi="Calibri" w:eastAsia="Calibri"/>
          <w:color w:val="243447"/>
          <w:sz w:val="22"/>
        </w:rPr>
        <w:t xml:space="preserve"> </w:t>
      </w:r>
      <w:r>
        <w:rPr>
          <w:rFonts w:ascii="Consolas" w:hAnsi="Consolas" w:eastAsia="Consolas"/>
          <w:color w:val="1F4D78"/>
          <w:sz w:val="20"/>
        </w:rPr>
        <w:t>ThesisExaminerAssignment</w:t>
      </w:r>
    </w:p>
    <w:p>
      <w:pPr>
        <w:pStyle w:val="Heading3"/>
      </w:pPr>
      <w:r>
        <w:rPr>
          <w:rFonts w:ascii="Calibri" w:hAnsi="Calibri" w:eastAsia="Calibri"/>
          <w:color w:val="1F4D78"/>
          <w:sz w:val="24"/>
        </w:rPr>
        <w:t>Assignment</w:t>
      </w:r>
    </w:p>
    <w:p>
      <w:pPr>
        <w:pStyle w:val="ListNumber"/>
        <w:keepLines w:val="0"/>
      </w:pPr>
      <w:r>
        <w:rPr>
          <w:rFonts w:ascii="Calibri" w:hAnsi="Calibri" w:eastAsia="Calibri"/>
          <w:color w:val="243447"/>
          <w:sz w:val="22"/>
        </w:rPr>
        <w:t xml:space="preserve">Administrator may assign an active Examiner while thesis is </w:t>
      </w:r>
      <w:r>
        <w:rPr>
          <w:rFonts w:ascii="Consolas" w:hAnsi="Consolas" w:eastAsia="Consolas"/>
          <w:color w:val="1F4D78"/>
          <w:sz w:val="20"/>
        </w:rPr>
        <w:t>SUBMITTED</w:t>
      </w:r>
      <w:r>
        <w:rPr>
          <w:rFonts w:ascii="Calibri" w:hAnsi="Calibri" w:eastAsia="Calibri"/>
          <w:color w:val="243447"/>
          <w:sz w:val="22"/>
        </w:rPr>
        <w:t xml:space="preserve"> or </w:t>
      </w:r>
      <w:r>
        <w:rPr>
          <w:rFonts w:ascii="Consolas" w:hAnsi="Consolas" w:eastAsia="Consolas"/>
          <w:color w:val="1F4D78"/>
          <w:sz w:val="20"/>
        </w:rPr>
        <w:t>UNDER_EXAMINATION</w:t>
      </w:r>
      <w:r>
        <w:rPr>
          <w:rFonts w:ascii="Calibri" w:hAnsi="Calibri" w:eastAsia="Calibri"/>
          <w:color w:val="243447"/>
          <w:sz w:val="22"/>
        </w:rPr>
        <w:t>.</w:t>
      </w:r>
    </w:p>
    <w:p>
      <w:pPr>
        <w:pStyle w:val="ListNumber"/>
        <w:keepLines w:val="0"/>
      </w:pPr>
      <w:r>
        <w:rPr>
          <w:rFonts w:ascii="Calibri" w:hAnsi="Calibri" w:eastAsia="Calibri"/>
          <w:color w:val="243447"/>
          <w:sz w:val="22"/>
        </w:rPr>
        <w:t>Duplicate and supervisor conflict checks are performed.</w:t>
      </w:r>
    </w:p>
    <w:p>
      <w:pPr>
        <w:pStyle w:val="ListNumber"/>
        <w:keepLines w:val="0"/>
      </w:pPr>
      <w:r>
        <w:rPr>
          <w:rFonts w:ascii="Calibri" w:hAnsi="Calibri" w:eastAsia="Calibri"/>
          <w:color w:val="243447"/>
          <w:sz w:val="22"/>
        </w:rPr>
        <w:t xml:space="preserve">Assignment does not automatically set </w:t>
      </w:r>
      <w:r>
        <w:rPr>
          <w:rFonts w:ascii="Consolas" w:hAnsi="Consolas" w:eastAsia="Consolas"/>
          <w:color w:val="1F4D78"/>
          <w:sz w:val="20"/>
        </w:rPr>
        <w:t>UNDER_EXAMINATION</w:t>
      </w:r>
      <w:r>
        <w:rPr>
          <w:rFonts w:ascii="Calibri" w:hAnsi="Calibri" w:eastAsia="Calibri"/>
          <w:color w:val="243447"/>
          <w:sz w:val="22"/>
        </w:rPr>
        <w:t>, require a minimum/maximum examiner count, or support removal/reassignment.</w:t>
      </w:r>
    </w:p>
    <w:p>
      <w:pPr>
        <w:pStyle w:val="ListNumber"/>
        <w:keepLines w:val="0"/>
      </w:pPr>
      <w:r>
        <w:rPr>
          <w:rFonts w:ascii="Calibri" w:hAnsi="Calibri" w:eastAsia="Calibri"/>
          <w:color w:val="243447"/>
          <w:sz w:val="22"/>
        </w:rPr>
        <w:t>Examiner receives an email containing a 15-minute signed link to only the first current thesis document.</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src/lib/assignments/examiners.ts:194-318</w:t>
      </w:r>
      <w:r>
        <w:rPr>
          <w:rFonts w:ascii="Calibri" w:hAnsi="Calibri" w:eastAsia="Calibri"/>
          <w:color w:val="243447"/>
          <w:sz w:val="22"/>
        </w:rPr>
        <w:t>.</w:t>
      </w:r>
    </w:p>
    <w:p>
      <w:pPr>
        <w:pStyle w:val="Heading3"/>
      </w:pPr>
      <w:r>
        <w:rPr>
          <w:rFonts w:ascii="Calibri" w:hAnsi="Calibri" w:eastAsia="Calibri"/>
          <w:color w:val="1F4D78"/>
          <w:sz w:val="24"/>
        </w:rPr>
        <w:t>Review backend</w:t>
      </w:r>
    </w:p>
    <w:p>
      <w:pPr>
        <w:pStyle w:val="ListNumber"/>
        <w:keepLines w:val="0"/>
      </w:pPr>
      <w:r>
        <w:rPr>
          <w:rFonts w:ascii="Calibri" w:hAnsi="Calibri" w:eastAsia="Calibri"/>
          <w:color w:val="243447"/>
          <w:sz w:val="22"/>
        </w:rPr>
        <w:t xml:space="preserve">Assigned Examiner can submit one immutable text review with optional attachments, even while thesis remains </w:t>
      </w:r>
      <w:r>
        <w:rPr>
          <w:rFonts w:ascii="Consolas" w:hAnsi="Consolas" w:eastAsia="Consolas"/>
          <w:color w:val="1F4D78"/>
          <w:sz w:val="20"/>
        </w:rPr>
        <w:t>SUBMITTED</w:t>
      </w:r>
      <w:r>
        <w:rPr>
          <w:rFonts w:ascii="Calibri" w:hAnsi="Calibri" w:eastAsia="Calibri"/>
          <w:color w:val="243447"/>
          <w:sz w:val="22"/>
        </w:rPr>
        <w:t>.</w:t>
      </w:r>
    </w:p>
    <w:p>
      <w:pPr>
        <w:pStyle w:val="ListNumber"/>
        <w:keepLines w:val="0"/>
      </w:pPr>
      <w:r>
        <w:rPr>
          <w:rFonts w:ascii="Calibri" w:hAnsi="Calibri" w:eastAsia="Calibri"/>
          <w:color w:val="243447"/>
          <w:sz w:val="22"/>
        </w:rPr>
        <w:t xml:space="preserve">Administrator can add comments and set/clear </w:t>
      </w:r>
      <w:r>
        <w:rPr>
          <w:rFonts w:ascii="Consolas" w:hAnsi="Consolas" w:eastAsia="Consolas"/>
          <w:color w:val="1F4D78"/>
          <w:sz w:val="20"/>
        </w:rPr>
        <w:t>releasedAt</w:t>
      </w:r>
      <w:r>
        <w:rPr>
          <w:rFonts w:ascii="Calibri" w:hAnsi="Calibri" w:eastAsia="Calibri"/>
          <w:color w:val="243447"/>
          <w:sz w:val="22"/>
        </w:rPr>
        <w:t>.</w:t>
      </w:r>
    </w:p>
    <w:p>
      <w:pPr>
        <w:pStyle w:val="ListNumber"/>
        <w:keepLines w:val="0"/>
      </w:pPr>
      <w:r>
        <w:rPr>
          <w:rFonts w:ascii="Calibri" w:hAnsi="Calibri" w:eastAsia="Calibri"/>
          <w:color w:val="243447"/>
          <w:sz w:val="22"/>
        </w:rPr>
        <w:t>The review is not required before viva scheduling or outcome.</w:t>
      </w:r>
    </w:p>
    <w:p>
      <w:pPr>
        <w:pStyle w:val="ListNumber"/>
        <w:keepLines w:val="0"/>
      </w:pPr>
      <w:r>
        <w:rPr>
          <w:rFonts w:ascii="Calibri" w:hAnsi="Calibri" w:eastAsia="Calibri"/>
          <w:color w:val="243447"/>
          <w:sz w:val="22"/>
        </w:rPr>
        <w:t>No usable review UI, notification, or student released-review retrieval path exists.</w:t>
      </w:r>
    </w:p>
    <w:p>
      <w:pPr>
        <w:pStyle w:val="ListNumber"/>
        <w:keepLines w:val="0"/>
      </w:pPr>
      <w:r>
        <w:rPr>
          <w:rFonts w:ascii="Calibri" w:hAnsi="Calibri" w:eastAsia="Calibri"/>
          <w:color w:val="243447"/>
          <w:sz w:val="22"/>
        </w:rPr>
        <w:t>Review attachments are linked to the student and leak through the repository before release, as described in Workflow G.</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src/lib/theses/reviews.ts:127-281</w:t>
      </w:r>
      <w:r>
        <w:rPr>
          <w:rFonts w:ascii="Calibri" w:hAnsi="Calibri" w:eastAsia="Calibri"/>
          <w:color w:val="243447"/>
          <w:sz w:val="22"/>
        </w:rPr>
        <w:t>.</w:t>
      </w:r>
    </w:p>
    <w:p>
      <w:pPr>
        <w:pStyle w:val="Heading2"/>
      </w:pPr>
      <w:r>
        <w:rPr>
          <w:rFonts w:ascii="Calibri" w:hAnsi="Calibri" w:eastAsia="Calibri"/>
          <w:color w:val="2E74B5"/>
          <w:sz w:val="26"/>
        </w:rPr>
        <w:t>9.10 Workflow J — viva scheduling and outcome</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Administrator, assigned Examiner, Student</w:t>
      </w:r>
      <w:r>
        <w:br/>
      </w:r>
      <w:r>
        <w:rPr>
          <w:rFonts w:ascii="Calibri" w:hAnsi="Calibri" w:eastAsia="Calibri"/>
          <w:b/>
          <w:color w:val="243447"/>
          <w:sz w:val="22"/>
        </w:rPr>
        <w:t>Primary record:</w:t>
      </w:r>
      <w:r>
        <w:rPr>
          <w:rFonts w:ascii="Calibri" w:hAnsi="Calibri" w:eastAsia="Calibri"/>
          <w:color w:val="243447"/>
          <w:sz w:val="22"/>
        </w:rPr>
        <w:t xml:space="preserve"> </w:t>
      </w:r>
      <w:r>
        <w:rPr>
          <w:rFonts w:ascii="Consolas" w:hAnsi="Consolas" w:eastAsia="Consolas"/>
          <w:color w:val="1F4D78"/>
          <w:sz w:val="20"/>
        </w:rPr>
        <w:t>Viva</w:t>
      </w:r>
    </w:p>
    <w:p>
      <w:pPr>
        <w:pStyle w:val="Heading3"/>
      </w:pPr>
      <w:r>
        <w:rPr>
          <w:rFonts w:ascii="Calibri" w:hAnsi="Calibri" w:eastAsia="Calibri"/>
          <w:color w:val="1F4D78"/>
          <w:sz w:val="24"/>
        </w:rPr>
        <w:t>Scheduling</w:t>
      </w:r>
    </w:p>
    <w:p>
      <w:pPr>
        <w:pStyle w:val="ListNumber"/>
        <w:keepLines w:val="0"/>
      </w:pPr>
      <w:r>
        <w:rPr>
          <w:rFonts w:ascii="Calibri" w:hAnsi="Calibri" w:eastAsia="Calibri"/>
          <w:color w:val="243447"/>
          <w:sz w:val="22"/>
        </w:rPr>
        <w:t xml:space="preserve">Thesis must be </w:t>
      </w:r>
      <w:r>
        <w:rPr>
          <w:rFonts w:ascii="Consolas" w:hAnsi="Consolas" w:eastAsia="Consolas"/>
          <w:color w:val="1F4D78"/>
          <w:sz w:val="20"/>
        </w:rPr>
        <w:t>UNDER_EXAMINATION</w:t>
      </w:r>
      <w:r>
        <w:rPr>
          <w:rFonts w:ascii="Calibri" w:hAnsi="Calibri" w:eastAsia="Calibri"/>
          <w:color w:val="243447"/>
          <w:sz w:val="22"/>
        </w:rPr>
        <w:t xml:space="preserve"> and the date must be in the future.</w:t>
      </w:r>
    </w:p>
    <w:p>
      <w:pPr>
        <w:pStyle w:val="ListNumber"/>
        <w:keepLines w:val="0"/>
      </w:pPr>
      <w:r>
        <w:rPr>
          <w:rFonts w:ascii="Calibri" w:hAnsi="Calibri" w:eastAsia="Calibri"/>
          <w:color w:val="243447"/>
          <w:sz w:val="22"/>
        </w:rPr>
        <w:t>Administrator schedules or reschedules the one viva per thesis.</w:t>
      </w:r>
    </w:p>
    <w:p>
      <w:pPr>
        <w:pStyle w:val="ListNumber"/>
        <w:keepLines w:val="0"/>
      </w:pPr>
      <w:r>
        <w:rPr>
          <w:rFonts w:ascii="Calibri" w:hAnsi="Calibri" w:eastAsia="Calibri"/>
          <w:color w:val="243447"/>
          <w:sz w:val="22"/>
        </w:rPr>
        <w:t>Student and every assigned Examiner receive email and in-app notification containing thesis, date/time, and venue.</w:t>
      </w:r>
    </w:p>
    <w:p>
      <w:pPr>
        <w:pStyle w:val="ListNumber"/>
        <w:keepLines w:val="0"/>
      </w:pPr>
      <w:r>
        <w:rPr>
          <w:rFonts w:ascii="Calibri" w:hAnsi="Calibri" w:eastAsia="Calibri"/>
          <w:color w:val="243447"/>
          <w:sz w:val="22"/>
        </w:rPr>
        <w:t>Scheduling does not require an examiner count or submitted/released reviews.</w:t>
      </w:r>
    </w:p>
    <w:p>
      <w:pPr>
        <w:pStyle w:val="Heading3"/>
      </w:pPr>
      <w:r>
        <w:rPr>
          <w:rFonts w:ascii="Calibri" w:hAnsi="Calibri" w:eastAsia="Calibri"/>
          <w:color w:val="1F4D78"/>
          <w:sz w:val="24"/>
        </w:rPr>
        <w:t>Outcome</w:t>
      </w:r>
    </w:p>
    <w:p>
      <w:pPr>
        <w:pStyle w:val="ListNumber"/>
        <w:keepLines w:val="0"/>
      </w:pPr>
      <w:r>
        <w:rPr>
          <w:rFonts w:ascii="Calibri" w:hAnsi="Calibri" w:eastAsia="Calibri"/>
          <w:color w:val="243447"/>
          <w:sz w:val="22"/>
        </w:rPr>
        <w:t>Any assigned Examiner may record the single shared outcome.</w:t>
      </w:r>
    </w:p>
    <w:p>
      <w:pPr>
        <w:pStyle w:val="ListNumber"/>
        <w:keepLines w:val="0"/>
      </w:pPr>
      <w:r>
        <w:rPr>
          <w:rFonts w:ascii="Calibri" w:hAnsi="Calibri" w:eastAsia="Calibri"/>
          <w:color w:val="243447"/>
          <w:sz w:val="22"/>
        </w:rPr>
        <w:t>The service immediately maps the outcome to the thesis status.</w:t>
      </w:r>
    </w:p>
    <w:p>
      <w:pPr>
        <w:pStyle w:val="ListNumber"/>
        <w:keepLines w:val="0"/>
      </w:pPr>
      <w:r>
        <w:rPr>
          <w:rFonts w:ascii="Calibri" w:hAnsi="Calibri" w:eastAsia="Calibri"/>
          <w:color w:val="243447"/>
          <w:sz w:val="22"/>
        </w:rPr>
        <w:t>There is no scheduled-date check, per-examiner recommendation, quorum/consensus, chair, comments/report, confirmation, recorded-by field, or administrative ratification state.</w:t>
      </w:r>
    </w:p>
    <w:p>
      <w:pPr>
        <w:pStyle w:val="ListNumber"/>
        <w:keepLines w:val="0"/>
      </w:pPr>
      <w:r>
        <w:rPr>
          <w:rFonts w:ascii="Calibri" w:hAnsi="Calibri" w:eastAsia="Calibri"/>
          <w:color w:val="243447"/>
          <w:sz w:val="22"/>
        </w:rPr>
        <w:t>The first result changes the thesis status, preventing a second examiner from recording an independent view.</w:t>
      </w:r>
    </w:p>
    <w:p>
      <w:pPr>
        <w:pStyle w:val="ListNumber"/>
        <w:keepLines w:val="0"/>
      </w:pPr>
      <w:r>
        <w:rPr>
          <w:rFonts w:ascii="Calibri" w:hAnsi="Calibri" w:eastAsia="Calibri"/>
          <w:color w:val="243447"/>
          <w:sz w:val="22"/>
        </w:rPr>
        <w:t>No outcome notification is sent.</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src/lib/vivas.ts:115-149,192-345</w:t>
      </w:r>
      <w:r>
        <w:rPr>
          <w:rFonts w:ascii="Calibri" w:hAnsi="Calibri" w:eastAsia="Calibri"/>
          <w:color w:val="243447"/>
          <w:sz w:val="22"/>
        </w:rPr>
        <w:t>.</w:t>
      </w:r>
    </w:p>
    <w:p>
      <w:pPr>
        <w:pStyle w:val="Heading2"/>
      </w:pPr>
      <w:r>
        <w:rPr>
          <w:rFonts w:ascii="Calibri" w:hAnsi="Calibri" w:eastAsia="Calibri"/>
          <w:color w:val="2E74B5"/>
          <w:sz w:val="26"/>
        </w:rPr>
        <w:t>9.11 Workflow K — corrections, approval, finalization, and graduation</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Student, Administrator</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CorrectionDocument</w:t>
      </w:r>
      <w:r>
        <w:rPr>
          <w:rFonts w:ascii="Calibri" w:hAnsi="Calibri" w:eastAsia="Calibri"/>
          <w:color w:val="243447"/>
          <w:sz w:val="22"/>
        </w:rPr>
        <w:t xml:space="preserve">, correction </w:t>
      </w:r>
      <w:r>
        <w:rPr>
          <w:rFonts w:ascii="Consolas" w:hAnsi="Consolas" w:eastAsia="Consolas"/>
          <w:color w:val="1F4D78"/>
          <w:sz w:val="20"/>
        </w:rPr>
        <w:t>Document</w:t>
      </w:r>
      <w:r>
        <w:rPr>
          <w:rFonts w:ascii="Calibri" w:hAnsi="Calibri" w:eastAsia="Calibri"/>
          <w:color w:val="243447"/>
          <w:sz w:val="22"/>
        </w:rPr>
        <w:t xml:space="preserve">, </w:t>
      </w:r>
      <w:r>
        <w:rPr>
          <w:rFonts w:ascii="Consolas" w:hAnsi="Consolas" w:eastAsia="Consolas"/>
          <w:color w:val="1F4D78"/>
          <w:sz w:val="20"/>
        </w:rPr>
        <w:t>Thesis</w:t>
      </w:r>
      <w:r>
        <w:rPr>
          <w:rFonts w:ascii="Calibri" w:hAnsi="Calibri" w:eastAsia="Calibri"/>
          <w:color w:val="243447"/>
          <w:sz w:val="22"/>
        </w:rPr>
        <w:t xml:space="preserve">, </w:t>
      </w:r>
      <w:r>
        <w:rPr>
          <w:rFonts w:ascii="Consolas" w:hAnsi="Consolas" w:eastAsia="Consolas"/>
          <w:color w:val="1F4D78"/>
          <w:sz w:val="20"/>
        </w:rPr>
        <w:t>Student</w:t>
      </w:r>
    </w:p>
    <w:p>
      <w:pPr>
        <w:pStyle w:val="Heading3"/>
      </w:pPr>
      <w:r>
        <w:rPr>
          <w:rFonts w:ascii="Calibri" w:hAnsi="Calibri" w:eastAsia="Calibri"/>
          <w:color w:val="1F4D78"/>
          <w:sz w:val="24"/>
        </w:rPr>
        <w:t>Correction package</w:t>
      </w:r>
    </w:p>
    <w:p>
      <w:pPr>
        <w:pStyle w:val="ListNumber"/>
        <w:keepLines w:val="0"/>
      </w:pPr>
      <w:r>
        <w:rPr>
          <w:rFonts w:ascii="Calibri" w:hAnsi="Calibri" w:eastAsia="Calibri"/>
          <w:color w:val="243447"/>
          <w:sz w:val="22"/>
        </w:rPr>
        <w:t xml:space="preserve">Student with own non-archived </w:t>
      </w:r>
      <w:r>
        <w:rPr>
          <w:rFonts w:ascii="Consolas" w:hAnsi="Consolas" w:eastAsia="Consolas"/>
          <w:color w:val="1F4D78"/>
          <w:sz w:val="20"/>
        </w:rPr>
        <w:t>CORRECTIONS_REQUIRED</w:t>
      </w:r>
      <w:r>
        <w:rPr>
          <w:rFonts w:ascii="Calibri" w:hAnsi="Calibri" w:eastAsia="Calibri"/>
          <w:color w:val="243447"/>
          <w:sz w:val="22"/>
        </w:rPr>
        <w:t xml:space="preserve"> thesis submits one to ten files, a description, and self-selected Minor/Major type.</w:t>
      </w:r>
    </w:p>
    <w:p>
      <w:pPr>
        <w:pStyle w:val="ListNumber"/>
        <w:keepLines w:val="0"/>
      </w:pPr>
      <w:r>
        <w:rPr>
          <w:rFonts w:ascii="Calibri" w:hAnsi="Calibri" w:eastAsia="Calibri"/>
          <w:color w:val="243447"/>
          <w:sz w:val="22"/>
        </w:rPr>
        <w:t>Server creates unapproved correction metadata before browser file upload completes.</w:t>
      </w:r>
    </w:p>
    <w:p>
      <w:pPr>
        <w:pStyle w:val="ListNumber"/>
        <w:keepLines w:val="0"/>
      </w:pPr>
      <w:r>
        <w:rPr>
          <w:rFonts w:ascii="Calibri" w:hAnsi="Calibri" w:eastAsia="Calibri"/>
          <w:color w:val="243447"/>
          <w:sz w:val="22"/>
        </w:rPr>
        <w:t xml:space="preserve">Active administrators receive email and in-app notification, using the </w:t>
      </w:r>
      <w:r>
        <w:rPr>
          <w:rFonts w:ascii="Consolas" w:hAnsi="Consolas" w:eastAsia="Consolas"/>
          <w:color w:val="1F4D78"/>
          <w:sz w:val="20"/>
        </w:rPr>
        <w:t>CORRECTIONS_REQUIRED</w:t>
      </w:r>
      <w:r>
        <w:rPr>
          <w:rFonts w:ascii="Calibri" w:hAnsi="Calibri" w:eastAsia="Calibri"/>
          <w:color w:val="243447"/>
          <w:sz w:val="22"/>
        </w:rPr>
        <w:t xml:space="preserve"> event even though the trigger is “correction submitted.”</w:t>
      </w:r>
    </w:p>
    <w:p>
      <w:pPr>
        <w:pStyle w:val="ListNumber"/>
        <w:keepLines w:val="0"/>
      </w:pPr>
      <w:r>
        <w:rPr>
          <w:rFonts w:ascii="Calibri" w:hAnsi="Calibri" w:eastAsia="Calibri"/>
          <w:color w:val="243447"/>
          <w:sz w:val="22"/>
        </w:rPr>
        <w:t>Administrator may approve, setting approved flag/time/actor only.</w:t>
      </w:r>
    </w:p>
    <w:p>
      <w:pPr>
        <w:pStyle w:val="ListNumber"/>
        <w:keepLines w:val="0"/>
      </w:pPr>
      <w:r>
        <w:rPr>
          <w:rFonts w:ascii="Calibri" w:hAnsi="Calibri" w:eastAsia="Calibri"/>
          <w:color w:val="243447"/>
          <w:sz w:val="22"/>
        </w:rPr>
        <w:t>Approval does not change thesis state or notify the student. There is no rejection state, decision reason, or requested revision.</w:t>
      </w:r>
    </w:p>
    <w:p>
      <w:pPr>
        <w:pStyle w:val="Heading3"/>
      </w:pPr>
      <w:r>
        <w:rPr>
          <w:rFonts w:ascii="Calibri" w:hAnsi="Calibri" w:eastAsia="Calibri"/>
          <w:color w:val="1F4D78"/>
          <w:sz w:val="24"/>
        </w:rPr>
        <w:t>Finalization</w:t>
      </w:r>
    </w:p>
    <w:p>
      <w:pPr>
        <w:pStyle w:val="ListNumber"/>
        <w:keepLines w:val="0"/>
      </w:pPr>
      <w:r>
        <w:rPr>
          <w:rFonts w:ascii="Calibri" w:hAnsi="Calibri" w:eastAsia="Calibri"/>
          <w:color w:val="243447"/>
          <w:sz w:val="22"/>
        </w:rPr>
        <w:t xml:space="preserve">Administrator may finalize a </w:t>
      </w:r>
      <w:r>
        <w:rPr>
          <w:rFonts w:ascii="Consolas" w:hAnsi="Consolas" w:eastAsia="Consolas"/>
          <w:color w:val="1F4D78"/>
          <w:sz w:val="20"/>
        </w:rPr>
        <w:t>CORRECTIONS_REQUIRED</w:t>
      </w:r>
      <w:r>
        <w:rPr>
          <w:rFonts w:ascii="Calibri" w:hAnsi="Calibri" w:eastAsia="Calibri"/>
          <w:color w:val="243447"/>
          <w:sz w:val="22"/>
        </w:rPr>
        <w:t xml:space="preserve"> thesis with at least one approved correction, or an already </w:t>
      </w:r>
      <w:r>
        <w:rPr>
          <w:rFonts w:ascii="Consolas" w:hAnsi="Consolas" w:eastAsia="Consolas"/>
          <w:color w:val="1F4D78"/>
          <w:sz w:val="20"/>
        </w:rPr>
        <w:t>FINAL_ARCHIVE</w:t>
      </w:r>
      <w:r>
        <w:rPr>
          <w:rFonts w:ascii="Calibri" w:hAnsi="Calibri" w:eastAsia="Calibri"/>
          <w:color w:val="243447"/>
          <w:sz w:val="22"/>
        </w:rPr>
        <w:t xml:space="preserve"> thesis.</w:t>
      </w:r>
    </w:p>
    <w:p>
      <w:pPr>
        <w:pStyle w:val="ListNumber"/>
        <w:keepLines w:val="0"/>
      </w:pPr>
      <w:r>
        <w:rPr>
          <w:rFonts w:ascii="Calibri" w:hAnsi="Calibri" w:eastAsia="Calibri"/>
          <w:color w:val="243447"/>
          <w:sz w:val="22"/>
        </w:rPr>
        <w:t xml:space="preserve">Service sets thesis status to </w:t>
      </w:r>
      <w:r>
        <w:rPr>
          <w:rFonts w:ascii="Consolas" w:hAnsi="Consolas" w:eastAsia="Consolas"/>
          <w:color w:val="1F4D78"/>
          <w:sz w:val="20"/>
        </w:rPr>
        <w:t>FINAL_ARCHIVE</w:t>
      </w:r>
      <w:r>
        <w:rPr>
          <w:rFonts w:ascii="Calibri" w:hAnsi="Calibri" w:eastAsia="Calibri"/>
          <w:color w:val="243447"/>
          <w:sz w:val="22"/>
        </w:rPr>
        <w:t xml:space="preserve"> and Student academic status to </w:t>
      </w:r>
      <w:r>
        <w:rPr>
          <w:rFonts w:ascii="Consolas" w:hAnsi="Consolas" w:eastAsia="Consolas"/>
          <w:color w:val="1F4D78"/>
          <w:sz w:val="20"/>
        </w:rPr>
        <w:t>GRADUATED</w:t>
      </w:r>
      <w:r>
        <w:rPr>
          <w:rFonts w:ascii="Calibri" w:hAnsi="Calibri" w:eastAsia="Calibri"/>
          <w:color w:val="243447"/>
          <w:sz w:val="22"/>
        </w:rPr>
        <w:t>.</w:t>
      </w:r>
    </w:p>
    <w:p>
      <w:pPr>
        <w:pStyle w:val="ListNumber"/>
        <w:keepLines w:val="0"/>
      </w:pPr>
      <w:r>
        <w:rPr>
          <w:rFonts w:ascii="Calibri" w:hAnsi="Calibri" w:eastAsia="Calibri"/>
          <w:color w:val="243447"/>
          <w:sz w:val="22"/>
        </w:rPr>
        <w:t>Student receives background archive email and in-app notification.</w:t>
      </w:r>
    </w:p>
    <w:p>
      <w:pPr>
        <w:pStyle w:val="ListNumber"/>
        <w:keepLines w:val="0"/>
      </w:pPr>
      <w:r>
        <w:rPr>
          <w:rFonts w:ascii="Consolas" w:hAnsi="Consolas" w:eastAsia="Consolas"/>
          <w:color w:val="1F4D78"/>
          <w:sz w:val="20"/>
        </w:rPr>
        <w:t>Thesis.isArchived</w:t>
      </w:r>
      <w:r>
        <w:rPr>
          <w:rFonts w:ascii="Calibri" w:hAnsi="Calibri" w:eastAsia="Calibri"/>
          <w:color w:val="243447"/>
          <w:sz w:val="22"/>
        </w:rPr>
        <w:t xml:space="preserve"> and registration state are not updated; user account stays active.</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src/lib/theses/corrections.ts:150-423,491-635</w:t>
      </w:r>
      <w:r>
        <w:rPr>
          <w:rFonts w:ascii="Calibri" w:hAnsi="Calibri" w:eastAsia="Calibri"/>
          <w:color w:val="243447"/>
          <w:sz w:val="22"/>
        </w:rPr>
        <w:t>.</w:t>
      </w:r>
    </w:p>
    <w:p>
      <w:pPr>
        <w:pStyle w:val="Heading3"/>
      </w:pPr>
      <w:r>
        <w:rPr>
          <w:rFonts w:ascii="Calibri" w:hAnsi="Calibri" w:eastAsia="Calibri"/>
          <w:color w:val="1F4D78"/>
          <w:sz w:val="24"/>
        </w:rPr>
        <w:t>Current bypasses/inconsistencies</w:t>
      </w:r>
    </w:p>
    <w:p>
      <w:pPr>
        <w:pStyle w:val="ListBullet"/>
        <w:keepLines w:val="0"/>
      </w:pPr>
      <w:r>
        <w:rPr>
          <w:rFonts w:ascii="Calibri" w:hAnsi="Calibri" w:eastAsia="Calibri"/>
          <w:color w:val="243447"/>
          <w:sz w:val="22"/>
        </w:rPr>
        <w:t>Student correction type is not checked against viva outcome.</w:t>
      </w:r>
    </w:p>
    <w:p>
      <w:pPr>
        <w:pStyle w:val="ListBullet"/>
        <w:keepLines w:val="0"/>
      </w:pPr>
      <w:r>
        <w:rPr>
          <w:rFonts w:ascii="Calibri" w:hAnsi="Calibri" w:eastAsia="Calibri"/>
          <w:color w:val="243447"/>
          <w:sz w:val="22"/>
        </w:rPr>
        <w:t>One approved package is enough even if other packages remain pending.</w:t>
      </w:r>
    </w:p>
    <w:p>
      <w:pPr>
        <w:pStyle w:val="ListBullet"/>
        <w:keepLines w:val="0"/>
      </w:pPr>
      <w:r>
        <w:rPr>
          <w:rFonts w:ascii="Calibri" w:hAnsi="Calibri" w:eastAsia="Calibri"/>
          <w:color w:val="243447"/>
          <w:sz w:val="22"/>
        </w:rPr>
        <w:t>Student can instead submit a new thesis version while corrections are required.</w:t>
      </w:r>
    </w:p>
    <w:p>
      <w:pPr>
        <w:pStyle w:val="ListBullet"/>
        <w:keepLines w:val="0"/>
      </w:pPr>
      <w:r>
        <w:rPr>
          <w:rFonts w:ascii="Calibri" w:hAnsi="Calibri" w:eastAsia="Calibri"/>
          <w:color w:val="243447"/>
          <w:sz w:val="22"/>
        </w:rPr>
        <w:t>Generic admin thesis status can set states without synchronizing graduation or notifications.</w:t>
      </w:r>
    </w:p>
    <w:p>
      <w:pPr>
        <w:pStyle w:val="ListBullet"/>
        <w:keepLines w:val="0"/>
      </w:pPr>
      <w:r>
        <w:rPr>
          <w:rFonts w:ascii="Consolas" w:hAnsi="Consolas" w:eastAsia="Consolas"/>
          <w:color w:val="1F4D78"/>
          <w:sz w:val="20"/>
        </w:rPr>
        <w:t>FINAL_ARCHIVE</w:t>
      </w:r>
      <w:r>
        <w:rPr>
          <w:rFonts w:ascii="Calibri" w:hAnsi="Calibri" w:eastAsia="Calibri"/>
          <w:color w:val="243447"/>
          <w:sz w:val="22"/>
        </w:rPr>
        <w:t xml:space="preserve"> is not closed by the specialized finalization action.</w:t>
      </w:r>
    </w:p>
    <w:p>
      <w:pPr>
        <w:pStyle w:val="Heading2"/>
      </w:pPr>
      <w:r>
        <w:rPr>
          <w:rFonts w:ascii="Calibri" w:hAnsi="Calibri" w:eastAsia="Calibri"/>
          <w:color w:val="2E74B5"/>
          <w:sz w:val="26"/>
        </w:rPr>
        <w:t>9.12 Workflow L — administrative student-record archive</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Administrator</w:t>
      </w:r>
      <w:r>
        <w:br/>
      </w:r>
      <w:r>
        <w:rPr>
          <w:rFonts w:ascii="Calibri" w:hAnsi="Calibri" w:eastAsia="Calibri"/>
          <w:b/>
          <w:color w:val="243447"/>
          <w:sz w:val="22"/>
        </w:rPr>
        <w:t>Primary records:</w:t>
      </w:r>
      <w:r>
        <w:rPr>
          <w:rFonts w:ascii="Calibri" w:hAnsi="Calibri" w:eastAsia="Calibri"/>
          <w:color w:val="243447"/>
          <w:sz w:val="22"/>
        </w:rPr>
        <w:t xml:space="preserve"> </w:t>
      </w:r>
      <w:r>
        <w:rPr>
          <w:rFonts w:ascii="Consolas" w:hAnsi="Consolas" w:eastAsia="Consolas"/>
          <w:color w:val="1F4D78"/>
          <w:sz w:val="20"/>
        </w:rPr>
        <w:t>Student</w:t>
      </w:r>
      <w:r>
        <w:rPr>
          <w:rFonts w:ascii="Calibri" w:hAnsi="Calibri" w:eastAsia="Calibri"/>
          <w:color w:val="243447"/>
          <w:sz w:val="22"/>
        </w:rPr>
        <w:t xml:space="preserve"> plus related soft-archive flags</w:t>
      </w:r>
    </w:p>
    <w:p>
      <w:pPr>
        <w:widowControl/>
        <w:spacing w:before="0" w:after="120" w:lineRule="auto" w:line="300"/>
      </w:pPr>
      <w:r>
        <w:rPr>
          <w:rFonts w:ascii="Calibri" w:hAnsi="Calibri" w:eastAsia="Calibri"/>
          <w:color w:val="243447"/>
          <w:sz w:val="22"/>
        </w:rPr>
        <w:t xml:space="preserve">The archive command sets </w:t>
      </w:r>
      <w:r>
        <w:rPr>
          <w:rFonts w:ascii="Consolas" w:hAnsi="Consolas" w:eastAsia="Consolas"/>
          <w:color w:val="1F4D78"/>
          <w:sz w:val="20"/>
        </w:rPr>
        <w:t>Student.isArchived=true</w:t>
      </w:r>
      <w:r>
        <w:rPr>
          <w:rFonts w:ascii="Calibri" w:hAnsi="Calibri" w:eastAsia="Calibri"/>
          <w:color w:val="243447"/>
          <w:sz w:val="22"/>
        </w:rPr>
        <w:t xml:space="preserve">, </w:t>
      </w:r>
      <w:r>
        <w:rPr>
          <w:rFonts w:ascii="Consolas" w:hAnsi="Consolas" w:eastAsia="Consolas"/>
          <w:color w:val="1F4D78"/>
          <w:sz w:val="20"/>
        </w:rPr>
        <w:t>AcademicStatus.ARCHIVED</w:t>
      </w:r>
      <w:r>
        <w:rPr>
          <w:rFonts w:ascii="Calibri" w:hAnsi="Calibri" w:eastAsia="Calibri"/>
          <w:color w:val="243447"/>
          <w:sz w:val="22"/>
        </w:rPr>
        <w:t>, and archives linked application, proposal, ethics package, and progress reports. Active theses generate warnings but are not changed. Registrations, file metadata, supervisor/examiner assignments, notifications, local user activation, and Firebase access are left intact (</w:t>
      </w:r>
      <w:r>
        <w:rPr>
          <w:rFonts w:ascii="Consolas" w:hAnsi="Consolas" w:eastAsia="Consolas"/>
          <w:color w:val="1F4D78"/>
          <w:sz w:val="20"/>
        </w:rPr>
        <w:t>src/lib/admin/archive.ts:37-149</w:t>
      </w:r>
      <w:r>
        <w:rPr>
          <w:rFonts w:ascii="Calibri" w:hAnsi="Calibri" w:eastAsia="Calibri"/>
          <w:color w:val="243447"/>
          <w:sz w:val="22"/>
        </w:rPr>
        <w:t>).</w:t>
      </w:r>
    </w:p>
    <w:p>
      <w:pPr>
        <w:widowControl/>
        <w:spacing w:before="0" w:after="120" w:lineRule="auto" w:line="300"/>
      </w:pPr>
      <w:r>
        <w:rPr>
          <w:rFonts w:ascii="Calibri" w:hAnsi="Calibri" w:eastAsia="Calibri"/>
          <w:color w:val="243447"/>
          <w:sz w:val="22"/>
        </w:rPr>
        <w:t xml:space="preserve">There is no restore/unarchive path. Some downstream services block </w:t>
      </w:r>
      <w:r>
        <w:rPr>
          <w:rFonts w:ascii="Consolas" w:hAnsi="Consolas" w:eastAsia="Consolas"/>
          <w:color w:val="1F4D78"/>
          <w:sz w:val="20"/>
        </w:rPr>
        <w:t>GRADUATED</w:t>
      </w:r>
      <w:r>
        <w:rPr>
          <w:rFonts w:ascii="Calibri" w:hAnsi="Calibri" w:eastAsia="Calibri"/>
          <w:color w:val="243447"/>
          <w:sz w:val="22"/>
        </w:rPr>
        <w:t xml:space="preserve"> but not </w:t>
      </w:r>
      <w:r>
        <w:rPr>
          <w:rFonts w:ascii="Consolas" w:hAnsi="Consolas" w:eastAsia="Consolas"/>
          <w:color w:val="1F4D78"/>
          <w:sz w:val="20"/>
        </w:rPr>
        <w:t>ARCHIVED</w:t>
      </w:r>
      <w:r>
        <w:rPr>
          <w:rFonts w:ascii="Calibri" w:hAnsi="Calibri" w:eastAsia="Calibri"/>
          <w:color w:val="243447"/>
          <w:sz w:val="22"/>
        </w:rPr>
        <w:t xml:space="preserve">, so archived records can remain actionable. The archived-record list expects </w:t>
      </w:r>
      <w:r>
        <w:rPr>
          <w:rFonts w:ascii="Consolas" w:hAnsi="Consolas" w:eastAsia="Consolas"/>
          <w:color w:val="1F4D78"/>
          <w:sz w:val="20"/>
        </w:rPr>
        <w:t>Thesis.isArchived=true</w:t>
      </w:r>
      <w:r>
        <w:rPr>
          <w:rFonts w:ascii="Calibri" w:hAnsi="Calibri" w:eastAsia="Calibri"/>
          <w:color w:val="243447"/>
          <w:sz w:val="22"/>
        </w:rPr>
        <w:t>, but current finalization does not set it.</w:t>
      </w:r>
    </w:p>
    <w:p>
      <w:pPr>
        <w:pStyle w:val="Heading2"/>
      </w:pPr>
      <w:r>
        <w:rPr>
          <w:rFonts w:ascii="Calibri" w:hAnsi="Calibri" w:eastAsia="Calibri"/>
          <w:color w:val="2E74B5"/>
          <w:sz w:val="26"/>
        </w:rPr>
        <w:t>9.13 Workflow M — document repository and downloads</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All authenticated roles</w:t>
      </w:r>
      <w:r>
        <w:br/>
      </w:r>
      <w:r>
        <w:rPr>
          <w:rFonts w:ascii="Calibri" w:hAnsi="Calibri" w:eastAsia="Calibri"/>
          <w:b/>
          <w:color w:val="243447"/>
          <w:sz w:val="22"/>
        </w:rPr>
        <w:t>Primary record:</w:t>
      </w:r>
      <w:r>
        <w:rPr>
          <w:rFonts w:ascii="Calibri" w:hAnsi="Calibri" w:eastAsia="Calibri"/>
          <w:color w:val="243447"/>
          <w:sz w:val="22"/>
        </w:rPr>
        <w:t xml:space="preserve"> </w:t>
      </w:r>
      <w:r>
        <w:rPr>
          <w:rFonts w:ascii="Consolas" w:hAnsi="Consolas" w:eastAsia="Consolas"/>
          <w:color w:val="1F4D78"/>
          <w:sz w:val="20"/>
        </w:rPr>
        <w:t>Document</w:t>
      </w:r>
    </w:p>
    <w:p>
      <w:pPr>
        <w:pStyle w:val="Heading3"/>
      </w:pPr>
      <w:r>
        <w:rPr>
          <w:rFonts w:ascii="Calibri" w:hAnsi="Calibri" w:eastAsia="Calibri"/>
          <w:color w:val="1F4D78"/>
          <w:sz w:val="24"/>
        </w:rPr>
        <w:t>Current behavior</w:t>
      </w:r>
    </w:p>
    <w:p>
      <w:pPr>
        <w:pStyle w:val="ListBullet"/>
        <w:keepLines w:val="0"/>
      </w:pPr>
      <w:r>
        <w:rPr>
          <w:rFonts w:ascii="Calibri" w:hAnsi="Calibri" w:eastAsia="Calibri"/>
          <w:color w:val="243447"/>
          <w:sz w:val="22"/>
        </w:rPr>
        <w:t>Administrator: all non-deleted repository documents; can soft delete and can still download deleted items.</w:t>
      </w:r>
    </w:p>
    <w:p>
      <w:pPr>
        <w:pStyle w:val="ListBullet"/>
        <w:keepLines w:val="0"/>
      </w:pPr>
      <w:r>
        <w:rPr>
          <w:rFonts w:ascii="Calibri" w:hAnsi="Calibri" w:eastAsia="Calibri"/>
          <w:color w:val="243447"/>
          <w:sz w:val="22"/>
        </w:rPr>
        <w:t xml:space="preserve">Student: direct </w:t>
      </w:r>
      <w:r>
        <w:rPr>
          <w:rFonts w:ascii="Consolas" w:hAnsi="Consolas" w:eastAsia="Consolas"/>
          <w:color w:val="1F4D78"/>
          <w:sz w:val="20"/>
        </w:rPr>
        <w:t>studentId</w:t>
      </w:r>
      <w:r>
        <w:rPr>
          <w:rFonts w:ascii="Calibri" w:hAnsi="Calibri" w:eastAsia="Calibri"/>
          <w:color w:val="243447"/>
          <w:sz w:val="22"/>
        </w:rPr>
        <w:t xml:space="preserve"> documents and documents related to their application/proposal/ethics/progress/thesis/corrections.</w:t>
      </w:r>
    </w:p>
    <w:p>
      <w:pPr>
        <w:pStyle w:val="ListBullet"/>
        <w:keepLines w:val="0"/>
      </w:pPr>
      <w:r>
        <w:rPr>
          <w:rFonts w:ascii="Calibri" w:hAnsi="Calibri" w:eastAsia="Calibri"/>
          <w:color w:val="243447"/>
          <w:sz w:val="22"/>
        </w:rPr>
        <w:t>Supervisor: equivalent scope for assigned students.</w:t>
      </w:r>
    </w:p>
    <w:p>
      <w:pPr>
        <w:pStyle w:val="ListBullet"/>
        <w:keepLines w:val="0"/>
      </w:pPr>
      <w:r>
        <w:rPr>
          <w:rFonts w:ascii="Calibri" w:hAnsi="Calibri" w:eastAsia="Calibri"/>
          <w:color w:val="243447"/>
          <w:sz w:val="22"/>
        </w:rPr>
        <w:t>Examiner: thesis documents for assigned theses only.</w:t>
      </w:r>
    </w:p>
    <w:p>
      <w:pPr>
        <w:pStyle w:val="ListBullet"/>
        <w:keepLines w:val="0"/>
      </w:pPr>
      <w:r>
        <w:rPr>
          <w:rFonts w:ascii="Calibri" w:hAnsi="Calibri" w:eastAsia="Calibri"/>
          <w:color w:val="243447"/>
          <w:sz w:val="22"/>
        </w:rPr>
        <w:t>Download returns a Supabase signed URL valid for 15 minutes.</w:t>
      </w:r>
    </w:p>
    <w:p>
      <w:pPr>
        <w:pStyle w:val="ListBullet"/>
        <w:keepLines w:val="0"/>
      </w:pPr>
      <w:r>
        <w:rPr>
          <w:rFonts w:ascii="Calibri" w:hAnsi="Calibri" w:eastAsia="Calibri"/>
          <w:color w:val="243447"/>
          <w:sz w:val="22"/>
        </w:rPr>
        <w:t>Search supports text, category, tag, dates, pagination, and status-derived tags.</w:t>
      </w:r>
    </w:p>
    <w:p>
      <w:pPr>
        <w:widowControl/>
        <w:spacing w:before="0" w:after="120" w:lineRule="auto" w:line="300"/>
      </w:pPr>
      <w:r>
        <w:rPr>
          <w:rFonts w:ascii="Calibri" w:hAnsi="Calibri" w:eastAsia="Calibri"/>
          <w:color w:val="243447"/>
          <w:sz w:val="22"/>
        </w:rPr>
        <w:t xml:space="preserve">Evidence: </w:t>
      </w:r>
      <w:r>
        <w:rPr>
          <w:rFonts w:ascii="Consolas" w:hAnsi="Consolas" w:eastAsia="Consolas"/>
          <w:color w:val="1F4D78"/>
          <w:sz w:val="20"/>
        </w:rPr>
        <w:t>src/lib/documents.ts:63-266,359-430,816-1034</w:t>
      </w:r>
      <w:r>
        <w:rPr>
          <w:rFonts w:ascii="Calibri" w:hAnsi="Calibri" w:eastAsia="Calibri"/>
          <w:color w:val="243447"/>
          <w:sz w:val="22"/>
        </w:rPr>
        <w:t>.</w:t>
      </w:r>
    </w:p>
    <w:p>
      <w:pPr>
        <w:pStyle w:val="Heading3"/>
      </w:pPr>
      <w:r>
        <w:rPr>
          <w:rFonts w:ascii="Calibri" w:hAnsi="Calibri" w:eastAsia="Calibri"/>
          <w:color w:val="1F4D78"/>
          <w:sz w:val="24"/>
        </w:rPr>
        <w:t>Policy and integrity problems</w:t>
      </w:r>
    </w:p>
    <w:p>
      <w:pPr>
        <w:pStyle w:val="ListBullet"/>
        <w:keepLines w:val="0"/>
      </w:pPr>
      <w:r>
        <w:rPr>
          <w:rFonts w:ascii="Consolas" w:hAnsi="Consolas" w:eastAsia="Consolas"/>
          <w:color w:val="1F4D78"/>
          <w:sz w:val="20"/>
        </w:rPr>
        <w:t>REVIEW_ATTACHMENT</w:t>
      </w:r>
      <w:r>
        <w:rPr>
          <w:rFonts w:ascii="Calibri" w:hAnsi="Calibri" w:eastAsia="Calibri"/>
          <w:color w:val="243447"/>
          <w:sz w:val="22"/>
        </w:rPr>
        <w:t xml:space="preserve"> is included in repository types (</w:t>
      </w:r>
      <w:r>
        <w:rPr>
          <w:rFonts w:ascii="Consolas" w:hAnsi="Consolas" w:eastAsia="Consolas"/>
          <w:color w:val="1F4D78"/>
          <w:sz w:val="20"/>
        </w:rPr>
        <w:t>src/lib/documents.ts:63-71</w:t>
      </w:r>
      <w:r>
        <w:rPr>
          <w:rFonts w:ascii="Calibri" w:hAnsi="Calibri" w:eastAsia="Calibri"/>
          <w:color w:val="243447"/>
          <w:sz w:val="22"/>
        </w:rPr>
        <w:t>) and student/supervisor direct-ID scopes have no release check.</w:t>
      </w:r>
    </w:p>
    <w:p>
      <w:pPr>
        <w:pStyle w:val="ListBullet"/>
        <w:keepLines w:val="0"/>
      </w:pPr>
      <w:r>
        <w:rPr>
          <w:rFonts w:ascii="Calibri" w:hAnsi="Calibri" w:eastAsia="Calibri"/>
          <w:color w:val="243447"/>
          <w:sz w:val="22"/>
        </w:rPr>
        <w:t>Specialized thesis service explicitly denies Supervisors, while the general repository grants assigned Supervisors thesis documents.</w:t>
      </w:r>
    </w:p>
    <w:p>
      <w:pPr>
        <w:pStyle w:val="ListBullet"/>
        <w:keepLines w:val="0"/>
      </w:pPr>
      <w:r>
        <w:rPr>
          <w:rFonts w:ascii="Calibri" w:hAnsi="Calibri" w:eastAsia="Calibri"/>
          <w:color w:val="243447"/>
          <w:sz w:val="22"/>
        </w:rPr>
        <w:t>Examiner download audit covers only one current-thesis endpoint. Version downloads, repository downloads, and emailed signed links are not logged.</w:t>
      </w:r>
    </w:p>
    <w:p>
      <w:pPr>
        <w:pStyle w:val="ListBullet"/>
        <w:keepLines w:val="0"/>
      </w:pPr>
      <w:r>
        <w:rPr>
          <w:rFonts w:ascii="Consolas" w:hAnsi="Consolas" w:eastAsia="Consolas"/>
          <w:color w:val="1F4D78"/>
          <w:sz w:val="20"/>
        </w:rPr>
        <w:t>Document</w:t>
      </w:r>
      <w:r>
        <w:rPr>
          <w:rFonts w:ascii="Calibri" w:hAnsi="Calibri" w:eastAsia="Calibri"/>
          <w:color w:val="243447"/>
          <w:sz w:val="22"/>
        </w:rPr>
        <w:t xml:space="preserve"> has several nullable parent IDs and denormalized </w:t>
      </w:r>
      <w:r>
        <w:rPr>
          <w:rFonts w:ascii="Consolas" w:hAnsi="Consolas" w:eastAsia="Consolas"/>
          <w:color w:val="1F4D78"/>
          <w:sz w:val="20"/>
        </w:rPr>
        <w:t>studentId</w:t>
      </w:r>
      <w:r>
        <w:rPr>
          <w:rFonts w:ascii="Calibri" w:hAnsi="Calibri" w:eastAsia="Calibri"/>
          <w:color w:val="243447"/>
          <w:sz w:val="22"/>
        </w:rPr>
        <w:t>; no database check enforces one valid parent or consistency.</w:t>
      </w:r>
    </w:p>
    <w:p>
      <w:pPr>
        <w:pStyle w:val="ListBullet"/>
        <w:keepLines w:val="0"/>
      </w:pPr>
      <w:r>
        <w:rPr>
          <w:rFonts w:ascii="Calibri" w:hAnsi="Calibri" w:eastAsia="Calibri"/>
          <w:color w:val="243447"/>
          <w:sz w:val="22"/>
        </w:rPr>
        <w:t>MIME and size are based mainly on client-declared metadata; no signature/content sniff, malware scan, checksum, or storage-finalize verification exists.</w:t>
      </w:r>
    </w:p>
    <w:p>
      <w:pPr>
        <w:pStyle w:val="Heading2"/>
      </w:pPr>
      <w:r>
        <w:rPr>
          <w:rFonts w:ascii="Calibri" w:hAnsi="Calibri" w:eastAsia="Calibri"/>
          <w:color w:val="2E74B5"/>
          <w:sz w:val="26"/>
        </w:rPr>
        <w:t>9.14 Workflow N — notification consumption and delivery audit</w:t>
      </w:r>
    </w:p>
    <w:p>
      <w:pPr>
        <w:widowControl/>
        <w:spacing w:before="0" w:after="120" w:lineRule="auto" w:line="300"/>
      </w:pPr>
      <w:r>
        <w:rPr>
          <w:rFonts w:ascii="Calibri" w:hAnsi="Calibri" w:eastAsia="Calibri"/>
          <w:b/>
          <w:color w:val="243447"/>
          <w:sz w:val="22"/>
        </w:rPr>
        <w:t>Actors:</w:t>
      </w:r>
      <w:r>
        <w:rPr>
          <w:rFonts w:ascii="Calibri" w:hAnsi="Calibri" w:eastAsia="Calibri"/>
          <w:color w:val="243447"/>
          <w:sz w:val="22"/>
        </w:rPr>
        <w:t xml:space="preserve"> All authenticated roles; Administrator for delivery log</w:t>
      </w:r>
    </w:p>
    <w:p>
      <w:pPr>
        <w:pStyle w:val="ListNumber"/>
        <w:keepLines w:val="0"/>
      </w:pPr>
      <w:r>
        <w:rPr>
          <w:rFonts w:ascii="Calibri" w:hAnsi="Calibri" w:eastAsia="Calibri"/>
          <w:color w:val="243447"/>
          <w:sz w:val="22"/>
        </w:rPr>
        <w:t>Notification sidebar fetches the most recent eight records once on mount.</w:t>
      </w:r>
    </w:p>
    <w:p>
      <w:pPr>
        <w:pStyle w:val="ListNumber"/>
        <w:keepLines w:val="0"/>
      </w:pPr>
      <w:r>
        <w:rPr>
          <w:rFonts w:ascii="Calibri" w:hAnsi="Calibri" w:eastAsia="Calibri"/>
          <w:color w:val="243447"/>
          <w:sz w:val="22"/>
        </w:rPr>
        <w:t>Drawer displays title, message, event, and relative time.</w:t>
      </w:r>
    </w:p>
    <w:p>
      <w:pPr>
        <w:pStyle w:val="ListNumber"/>
        <w:keepLines w:val="0"/>
      </w:pPr>
      <w:r>
        <w:rPr>
          <w:rFonts w:ascii="Calibri" w:hAnsi="Calibri" w:eastAsia="Calibri"/>
          <w:color w:val="243447"/>
          <w:sz w:val="22"/>
        </w:rPr>
        <w:t>User can mark all notifications read; no individual-read operation exists.</w:t>
      </w:r>
    </w:p>
    <w:p>
      <w:pPr>
        <w:pStyle w:val="ListNumber"/>
        <w:keepLines w:val="0"/>
      </w:pPr>
      <w:r>
        <w:rPr>
          <w:rFonts w:ascii="Calibri" w:hAnsi="Calibri" w:eastAsia="Calibri"/>
          <w:color w:val="243447"/>
          <w:sz w:val="22"/>
        </w:rPr>
        <w:t>Notification records have no destination/action URL.</w:t>
      </w:r>
    </w:p>
    <w:p>
      <w:pPr>
        <w:pStyle w:val="ListNumber"/>
        <w:keepLines w:val="0"/>
      </w:pPr>
      <w:r>
        <w:rPr>
          <w:rFonts w:ascii="Calibri" w:hAnsi="Calibri" w:eastAsia="Calibri"/>
          <w:color w:val="243447"/>
          <w:sz w:val="22"/>
        </w:rPr>
        <w:t xml:space="preserve">Administrator can filter and paginate </w:t>
      </w:r>
      <w:r>
        <w:rPr>
          <w:rFonts w:ascii="Consolas" w:hAnsi="Consolas" w:eastAsia="Consolas"/>
          <w:color w:val="1F4D78"/>
          <w:sz w:val="20"/>
        </w:rPr>
        <w:t>NotificationLog</w:t>
      </w:r>
      <w:r>
        <w:rPr>
          <w:rFonts w:ascii="Calibri" w:hAnsi="Calibri" w:eastAsia="Calibri"/>
          <w:color w:val="243447"/>
          <w:sz w:val="22"/>
        </w:rPr>
        <w:t xml:space="preserve"> and export the current loaded page to CSV.</w:t>
      </w:r>
    </w:p>
    <w:p>
      <w:pPr>
        <w:widowControl/>
        <w:spacing w:before="0" w:after="120" w:lineRule="auto" w:line="300"/>
      </w:pPr>
      <w:r>
        <w:rPr>
          <w:rFonts w:ascii="Calibri" w:hAnsi="Calibri" w:eastAsia="Calibri"/>
          <w:color w:val="243447"/>
          <w:sz w:val="22"/>
        </w:rPr>
        <w:t>The API does not return an authoritative unread count. The custom sidebar trigger omits the default badge, and the UI would otherwise estimate only from the eight fetched records. There is no polling/on-open refresh, “view all”, retry/resend, or failed-delivery repair flow.</w:t>
      </w:r>
    </w:p>
    <w:p>
      <w:pPr>
        <w:pStyle w:val="Heading1"/>
        <w:pageBreakBefore/>
      </w:pPr>
      <w:r>
        <w:rPr>
          <w:rFonts w:ascii="Calibri" w:hAnsi="Calibri" w:eastAsia="Calibri"/>
          <w:color w:val="2E74B5"/>
          <w:sz w:val="32"/>
        </w:rPr>
        <w:t>10. Notifications and email trigger catalogue</w:t>
      </w:r>
    </w:p>
    <w:p>
      <w:pPr>
        <w:pStyle w:val="Heading2"/>
      </w:pPr>
      <w:r>
        <w:rPr>
          <w:rFonts w:ascii="Calibri" w:hAnsi="Calibri" w:eastAsia="Calibri"/>
          <w:color w:val="2E74B5"/>
          <w:sz w:val="26"/>
        </w:rPr>
        <w:t>10.1 Delivery architecture</w:t>
      </w:r>
    </w:p>
    <w:p>
      <w:pPr>
        <w:widowControl/>
        <w:spacing w:before="0" w:after="120" w:lineRule="auto" w:line="300"/>
      </w:pPr>
      <w:r>
        <w:rPr>
          <w:rFonts w:ascii="Consolas" w:hAnsi="Consolas" w:eastAsia="Consolas"/>
          <w:color w:val="1F4D78"/>
          <w:sz w:val="20"/>
        </w:rPr>
        <w:t>sendEmail()</w:t>
      </w:r>
      <w:r>
        <w:rPr>
          <w:rFonts w:ascii="Calibri" w:hAnsi="Calibri" w:eastAsia="Calibri"/>
          <w:color w:val="243447"/>
          <w:sz w:val="22"/>
        </w:rPr>
        <w:t xml:space="preserve"> sends through Nodemailer and records </w:t>
      </w:r>
      <w:r>
        <w:rPr>
          <w:rFonts w:ascii="Consolas" w:hAnsi="Consolas" w:eastAsia="Consolas"/>
          <w:color w:val="1F4D78"/>
          <w:sz w:val="20"/>
        </w:rPr>
        <w:t>SENT</w:t>
      </w:r>
      <w:r>
        <w:rPr>
          <w:rFonts w:ascii="Calibri" w:hAnsi="Calibri" w:eastAsia="Calibri"/>
          <w:color w:val="243447"/>
          <w:sz w:val="22"/>
        </w:rPr>
        <w:t xml:space="preserve"> or </w:t>
      </w:r>
      <w:r>
        <w:rPr>
          <w:rFonts w:ascii="Consolas" w:hAnsi="Consolas" w:eastAsia="Consolas"/>
          <w:color w:val="1F4D78"/>
          <w:sz w:val="20"/>
        </w:rPr>
        <w:t>FAILED</w:t>
      </w:r>
      <w:r>
        <w:rPr>
          <w:rFonts w:ascii="Calibri" w:hAnsi="Calibri" w:eastAsia="Calibri"/>
          <w:color w:val="243447"/>
          <w:sz w:val="22"/>
        </w:rPr>
        <w:t xml:space="preserve"> in </w:t>
      </w:r>
      <w:r>
        <w:rPr>
          <w:rFonts w:ascii="Consolas" w:hAnsi="Consolas" w:eastAsia="Consolas"/>
          <w:color w:val="1F4D78"/>
          <w:sz w:val="20"/>
        </w:rPr>
        <w:t>NotificationLog</w:t>
      </w:r>
      <w:r>
        <w:rPr>
          <w:rFonts w:ascii="Calibri" w:hAnsi="Calibri" w:eastAsia="Calibri"/>
          <w:color w:val="243447"/>
          <w:sz w:val="22"/>
        </w:rPr>
        <w:t>; SMTP errors are converted into a result rather than thrown (</w:t>
      </w:r>
      <w:r>
        <w:rPr>
          <w:rFonts w:ascii="Consolas" w:hAnsi="Consolas" w:eastAsia="Consolas"/>
          <w:color w:val="1F4D78"/>
          <w:sz w:val="20"/>
        </w:rPr>
        <w:t>src/lib/email.ts:79-135</w:t>
      </w:r>
      <w:r>
        <w:rPr>
          <w:rFonts w:ascii="Calibri" w:hAnsi="Calibri" w:eastAsia="Calibri"/>
          <w:color w:val="243447"/>
          <w:sz w:val="22"/>
        </w:rPr>
        <w:t xml:space="preserve">). The central </w:t>
      </w:r>
      <w:r>
        <w:rPr>
          <w:rFonts w:ascii="Consolas" w:hAnsi="Consolas" w:eastAsia="Consolas"/>
          <w:color w:val="1F4D78"/>
          <w:sz w:val="20"/>
        </w:rPr>
        <w:t>notify()</w:t>
      </w:r>
      <w:r>
        <w:rPr>
          <w:rFonts w:ascii="Calibri" w:hAnsi="Calibri" w:eastAsia="Calibri"/>
          <w:color w:val="243447"/>
          <w:sz w:val="22"/>
        </w:rPr>
        <w:t xml:space="preserve"> dispatcher sends email and then writes an in-app </w:t>
      </w:r>
      <w:r>
        <w:rPr>
          <w:rFonts w:ascii="Consolas" w:hAnsi="Consolas" w:eastAsia="Consolas"/>
          <w:color w:val="1F4D78"/>
          <w:sz w:val="20"/>
        </w:rPr>
        <w:t>Notification</w:t>
      </w:r>
      <w:r>
        <w:rPr>
          <w:rFonts w:ascii="Calibri" w:hAnsi="Calibri" w:eastAsia="Calibri"/>
          <w:color w:val="243447"/>
          <w:sz w:val="22"/>
        </w:rPr>
        <w:t>; the two writes are not transactional (</w:t>
      </w:r>
      <w:r>
        <w:rPr>
          <w:rFonts w:ascii="Consolas" w:hAnsi="Consolas" w:eastAsia="Consolas"/>
          <w:color w:val="1F4D78"/>
          <w:sz w:val="20"/>
        </w:rPr>
        <w:t>src/lib/notifications.ts:147-365</w:t>
      </w:r>
      <w:r>
        <w:rPr>
          <w:rFonts w:ascii="Calibri" w:hAnsi="Calibri" w:eastAsia="Calibri"/>
          <w:color w:val="243447"/>
          <w:sz w:val="22"/>
        </w:rPr>
        <w:t>). Several workflows bypass the dispatcher and send only email.</w:t>
      </w:r>
    </w:p>
    <w:p>
      <w:pPr>
        <w:widowControl/>
        <w:spacing w:before="0" w:after="120" w:lineRule="auto" w:line="300"/>
      </w:pPr>
      <w:r>
        <w:rPr>
          <w:rFonts w:ascii="Calibri" w:hAnsi="Calibri" w:eastAsia="Calibri"/>
          <w:color w:val="243447"/>
          <w:sz w:val="22"/>
        </w:rPr>
        <w:t>“Fire-and-forget” calls use unresolved background promises inside the request process. In serverless/short-lived runtimes, completion is not guaranteed. There is no outbox, job queue, retry schedule, idempotency key, or dead-letter state.</w:t>
      </w:r>
    </w:p>
    <w:p>
      <w:pPr>
        <w:pStyle w:val="Heading2"/>
      </w:pPr>
      <w:r>
        <w:rPr>
          <w:rFonts w:ascii="Calibri" w:hAnsi="Calibri" w:eastAsia="Calibri"/>
          <w:color w:val="2E74B5"/>
          <w:sz w:val="26"/>
        </w:rPr>
        <w:t>10.2 Master trigger matrix</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663"/>
        <w:gridCol w:w="1427"/>
        <w:gridCol w:w="1280"/>
        <w:gridCol w:w="1663"/>
        <w:gridCol w:w="1663"/>
        <w:gridCol w:w="1664"/>
      </w:tblGrid>
      <w:tr>
        <w:trPr>
          <w:tblHeader w:val="true"/>
        </w:trPr>
        <w:tc>
          <w:tcPr>
            <w:tcW w:type="dxa" w:w="166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Trigger</w:t>
            </w:r>
          </w:p>
        </w:tc>
        <w:tc>
          <w:tcPr>
            <w:tcW w:type="dxa" w:w="1427"/>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Recipient</w:t>
            </w:r>
          </w:p>
        </w:tc>
        <w:tc>
          <w:tcPr>
            <w:tcW w:type="dxa" w:w="128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Channel actually used</w:t>
            </w:r>
          </w:p>
        </w:tc>
        <w:tc>
          <w:tcPr>
            <w:tcW w:type="dxa" w:w="166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Subject/title and main content</w:t>
            </w:r>
          </w:p>
        </w:tc>
        <w:tc>
          <w:tcPr>
            <w:tcW w:type="dxa" w:w="166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Stored event classification</w:t>
            </w:r>
          </w:p>
        </w:tc>
        <w:tc>
          <w:tcPr>
            <w:tcW w:type="dxa" w:w="166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Current issue</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Public application submitted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All active Administrators</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Email + email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New &lt;programme&gt; application submitted</w:t>
            </w:r>
            <w:r>
              <w:rPr>
                <w:rFonts w:ascii="Calibri" w:hAnsi="Calibri" w:eastAsia="Calibri"/>
                <w:color w:val="243447"/>
                <w:sz w:val="16"/>
              </w:rPr>
              <w:t>; applicant, email, research area</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APPLICATION_STATUS_CHANGED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 in-app; event misclassified</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Application set under review</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Applicant</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Silent; applicant is not a User</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Application rejected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Applicant</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Silent; no rejection reason</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Application admitted/account created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New Student</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Background email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Your student account is ready</w:t>
            </w:r>
            <w:r>
              <w:rPr>
                <w:rFonts w:ascii="Calibri" w:hAnsi="Calibri" w:eastAsia="Calibri"/>
                <w:color w:val="243447"/>
                <w:sz w:val="16"/>
              </w:rPr>
              <w:t>; role, temporary password, login URL</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APPLICATION_STATUS_CHANGED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Plaintext weak temporary password; no durable invite/forced reset</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Admin creates staff/student account</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Created user</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Background email +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Same welcome template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APPLICATION_STATUS_CHANGED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Same password/invite concern</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Supervisor assigned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Supervisor</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Email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New supervisor assignment: &lt;role&gt;</w:t>
            </w:r>
            <w:r>
              <w:rPr>
                <w:rFonts w:ascii="Calibri" w:hAnsi="Calibri" w:eastAsia="Calibri"/>
                <w:color w:val="243447"/>
                <w:sz w:val="16"/>
              </w:rPr>
              <w:t>; student, assigner</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APPLICATION_STATUS_CHANGED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 student/in-app; wrong event; no promotion/removal message</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Proposal status changed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Email + in-app +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Proposal status updated: &lt;status&gt;</w:t>
            </w:r>
            <w:r>
              <w:rPr>
                <w:rFonts w:ascii="Calibri" w:hAnsi="Calibri" w:eastAsia="Calibri"/>
                <w:color w:val="243447"/>
                <w:sz w:val="16"/>
              </w:rPr>
              <w:t>; title, optional feedback</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PROPOSAL_STATUS_CHANGED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Feedback not persisted as decision record</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Proposal Examiner submits review</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Active Administrators</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Email + in-app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Proposal review received: &lt;title&gt;</w:t>
            </w:r>
            <w:r>
              <w:rPr>
                <w:rFonts w:ascii="Calibri" w:hAnsi="Calibri" w:eastAsia="Calibri"/>
                <w:color w:val="243447"/>
                <w:sz w:val="16"/>
              </w:rPr>
              <w:t>; examiner, student, feedback</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 xml:space="preserve">Email log </w:t>
            </w:r>
            <w:r>
              <w:rPr>
                <w:rFonts w:ascii="Consolas" w:hAnsi="Consolas" w:eastAsia="Consolas"/>
                <w:color w:val="1F4D78"/>
                <w:sz w:val="15"/>
              </w:rPr>
              <w:t>PROPOSAL_STATUS_CHANGED</w:t>
            </w:r>
            <w:r>
              <w:rPr>
                <w:rFonts w:ascii="Calibri" w:hAnsi="Calibri" w:eastAsia="Calibri"/>
                <w:color w:val="243447"/>
                <w:sz w:val="16"/>
              </w:rPr>
              <w:t xml:space="preserve">; in-app </w:t>
            </w:r>
            <w:r>
              <w:rPr>
                <w:rFonts w:ascii="Consolas" w:hAnsi="Consolas" w:eastAsia="Consolas"/>
                <w:color w:val="1F4D78"/>
                <w:sz w:val="15"/>
              </w:rPr>
              <w:t>EXAMINER_REVIEW_SUBMITTED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Inconsistent taxonomy; no admin UI</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Ethics package submitted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Active Administrators</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Email + in-app +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Ethics approval submitted: &lt;title&gt;</w:t>
            </w:r>
            <w:r>
              <w:rPr>
                <w:rFonts w:ascii="Calibri" w:hAnsi="Calibri" w:eastAsia="Calibri"/>
                <w:color w:val="243447"/>
                <w:sz w:val="16"/>
              </w:rPr>
              <w:t>; student, title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ETHICS_APPROVAL_SUBMITTED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Wording implies decision workflow that does not exist</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Progress report submitted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All active assigned Supervisors</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Background email + in-app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Progress report submitted for &lt;period&gt;</w:t>
            </w:r>
            <w:r>
              <w:rPr>
                <w:rFonts w:ascii="Calibri" w:hAnsi="Calibri" w:eastAsia="Calibri"/>
                <w:color w:val="243447"/>
                <w:sz w:val="16"/>
              </w:rPr>
              <w:t>; student, period</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PROGRESS_REPORT_SUBMITTED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 deep link; notification can precede failed file upload</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Progress review assigned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Examiner</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EXAMINER_REVIEW_ASSIGNED</w:t>
            </w:r>
            <w:r>
              <w:rPr>
                <w:rFonts w:ascii="Calibri" w:hAnsi="Calibri" w:eastAsia="Calibri"/>
                <w:color w:val="243447"/>
                <w:sz w:val="16"/>
              </w:rPr>
              <w:t xml:space="preserve"> defined but unused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Missing</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Progress review submitted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Administrator</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EXAMINER_REVIEW_SUBMITTED</w:t>
            </w:r>
            <w:r>
              <w:rPr>
                <w:rFonts w:ascii="Calibri" w:hAnsi="Calibri" w:eastAsia="Calibri"/>
                <w:color w:val="243447"/>
                <w:sz w:val="16"/>
              </w:rPr>
              <w:t xml:space="preserve"> exists but this flow does not call it</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Missing</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Progress review released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Student/Supervisor</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ADMIN_REVIEW_RELEASED</w:t>
            </w:r>
            <w:r>
              <w:rPr>
                <w:rFonts w:ascii="Calibri" w:hAnsi="Calibri" w:eastAsia="Calibri"/>
                <w:color w:val="243447"/>
                <w:sz w:val="16"/>
              </w:rPr>
              <w:t xml:space="preserve"> defined but unused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Missing and no release UI</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Thesis submitted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Active Administrators</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Email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New thesis submission: &lt;title&gt;</w:t>
            </w:r>
            <w:r>
              <w:rPr>
                <w:rFonts w:ascii="Calibri" w:hAnsi="Calibri" w:eastAsia="Calibri"/>
                <w:color w:val="243447"/>
                <w:sz w:val="16"/>
              </w:rPr>
              <w:t>; student, programme, title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APPLICATION_STATUS_CHANGED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 in-app; wrong event; can precede failed upload</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Thesis submitted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Active assigned Supervisors</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Email +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Progress-report template with synthetic “period”</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PROGRESS_REPORT_SUBMITTED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Wrong template/event; no in-app</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Thesis Examiner assigned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Examiner</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Email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New thesis examiner assignment: &lt;title&gt;</w:t>
            </w:r>
            <w:r>
              <w:rPr>
                <w:rFonts w:ascii="Calibri" w:hAnsi="Calibri" w:eastAsia="Calibri"/>
                <w:color w:val="243447"/>
                <w:sz w:val="16"/>
              </w:rPr>
              <w:t>; student, assigner, 15-minute URL</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APPLICATION_STATUS_CHANGED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Wrong event; one first file only; link likely expires before use; no in-app</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Thesis review submitted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Administrator</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Missing</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Thesis review released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Student</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Missing and no retrieval path</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Viva scheduled/rescheduled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 and assigned Examiners</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Email + in-app +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Viva scheduled for thesis: &lt;title&gt;</w:t>
            </w:r>
            <w:r>
              <w:rPr>
                <w:rFonts w:ascii="Calibri" w:hAnsi="Calibri" w:eastAsia="Calibri"/>
                <w:color w:val="243447"/>
                <w:sz w:val="16"/>
              </w:rPr>
              <w:t>; server-formatted date/time and venue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VIVA_SCHEDULED</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 timezone label/deep link; Examiner card omits time</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Viva outcome recorded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Student/Admin/Supervisors/other Examiners</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Critical lifecycle transition is silent</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Viva requires corrections</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CORRECTIONS_REQUIRED</w:t>
            </w:r>
            <w:r>
              <w:rPr>
                <w:rFonts w:ascii="Calibri" w:hAnsi="Calibri" w:eastAsia="Calibri"/>
                <w:color w:val="243447"/>
                <w:sz w:val="16"/>
              </w:rPr>
              <w:t xml:space="preserve"> defined but not used here</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 is not told requirements</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Student submits correction package</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Active Administrators</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Email + in-app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Correction document submitted: &lt;title&gt;</w:t>
            </w:r>
            <w:r>
              <w:rPr>
                <w:rFonts w:ascii="Calibri" w:hAnsi="Calibri" w:eastAsia="Calibri"/>
                <w:color w:val="243447"/>
                <w:sz w:val="16"/>
              </w:rPr>
              <w:t>; student, chosen type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CORRECTIONS_REQUIRED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Event describes requirement, but trigger is submission</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Correction approved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Silent; thesis state unchanged</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Thesis finalized/archived</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Student</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Background email + in-app + log</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Your thesis has been archived: &lt;title&gt;</w:t>
            </w:r>
            <w:r>
              <w:rPr>
                <w:rFonts w:ascii="Calibri" w:hAnsi="Calibri" w:eastAsia="Calibri"/>
                <w:color w:val="243447"/>
                <w:sz w:val="16"/>
              </w:rPr>
              <w:t>; completion message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THESIS_ARCHIVED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Generic status endpoint sends nothing; background reliability</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Registration exactly 14 days from expiry</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Email + in-app + log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Registration expiry reminder: 14 days remaining</w:t>
            </w:r>
            <w:r>
              <w:rPr>
                <w:rFonts w:ascii="Calibri" w:hAnsi="Calibri" w:eastAsia="Calibri"/>
                <w:color w:val="243447"/>
                <w:sz w:val="16"/>
              </w:rPr>
              <w:t>; date, renewal warning</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REGISTRATION_EXPIRY_APPROACHING</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 dedup; depends on scheduler/exact day</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Registration lapses</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Student/Admin</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Silent</w:t>
            </w:r>
          </w:p>
        </w:tc>
      </w:tr>
      <w:tr>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Registration renewed</w:t>
            </w:r>
          </w:p>
        </w:tc>
        <w:tc>
          <w:tcPr>
            <w:tcW w:type="dxa" w:w="142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Student/Admin</w:t>
            </w:r>
          </w:p>
        </w:tc>
        <w:tc>
          <w:tcPr>
            <w:tcW w:type="dxa" w:w="12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None</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w:t>
            </w:r>
          </w:p>
        </w:tc>
        <w:tc>
          <w:tcPr>
            <w:tcW w:type="dxa" w:w="16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Silent</w:t>
            </w:r>
          </w:p>
        </w:tc>
      </w:tr>
      <w:tr>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Examiner current-thesis download through one endpoint</w:t>
            </w:r>
          </w:p>
        </w:tc>
        <w:tc>
          <w:tcPr>
            <w:tcW w:type="dxa" w:w="142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Notification log only</w:t>
            </w:r>
          </w:p>
        </w:tc>
        <w:tc>
          <w:tcPr>
            <w:tcW w:type="dxa" w:w="12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Audit row</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Thesis download accessed: &lt;id&gt;</w:t>
            </w:r>
          </w:p>
        </w:tc>
        <w:tc>
          <w:tcPr>
            <w:tcW w:type="dxa" w:w="1663"/>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THESIS_DOWNLOADED</w:t>
            </w:r>
          </w:p>
        </w:tc>
        <w:tc>
          <w:tcPr>
            <w:tcW w:type="dxa" w:w="16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Other download paths are not audited; not a user notification</w:t>
            </w:r>
          </w:p>
        </w:tc>
      </w:tr>
    </w:tbl>
    <w:p>
      <w:pPr>
        <w:spacing w:after="20" w:line="192" w:lineRule="auto"/>
      </w:pPr>
    </w:p>
    <w:p>
      <w:pPr>
        <w:pStyle w:val="Heading2"/>
      </w:pPr>
      <w:r>
        <w:rPr>
          <w:rFonts w:ascii="Calibri" w:hAnsi="Calibri" w:eastAsia="Calibri"/>
          <w:color w:val="2E74B5"/>
          <w:sz w:val="26"/>
        </w:rPr>
        <w:t>10.3 Defined event catalogue and actual use</w:t>
      </w:r>
    </w:p>
    <w:p>
      <w:pPr>
        <w:widowControl/>
        <w:spacing w:before="0" w:after="120" w:lineRule="auto" w:line="300"/>
      </w:pPr>
      <w:r>
        <w:rPr>
          <w:rFonts w:ascii="Calibri" w:hAnsi="Calibri" w:eastAsia="Calibri"/>
          <w:color w:val="243447"/>
          <w:sz w:val="22"/>
        </w:rPr>
        <w:t>The schema defines 15 events (</w:t>
      </w:r>
      <w:r>
        <w:rPr>
          <w:rFonts w:ascii="Consolas" w:hAnsi="Consolas" w:eastAsia="Consolas"/>
          <w:color w:val="1F4D78"/>
          <w:sz w:val="20"/>
        </w:rPr>
        <w:t>prisma/schema.prisma:76-92</w:t>
      </w:r>
      <w:r>
        <w:rPr>
          <w:rFonts w:ascii="Calibri" w:hAnsi="Calibri" w:eastAsia="Calibri"/>
          <w:color w:val="243447"/>
          <w:sz w:val="22"/>
        </w:rPr>
        <w:t xml:space="preserve">). Five are effectively dead in the current workflow: </w:t>
      </w:r>
      <w:r>
        <w:rPr>
          <w:rFonts w:ascii="Consolas" w:hAnsi="Consolas" w:eastAsia="Consolas"/>
          <w:color w:val="1F4D78"/>
          <w:sz w:val="20"/>
        </w:rPr>
        <w:t>ETHICS_APPROVAL_STATUS_CHANGED</w:t>
      </w:r>
      <w:r>
        <w:rPr>
          <w:rFonts w:ascii="Calibri" w:hAnsi="Calibri" w:eastAsia="Calibri"/>
          <w:color w:val="243447"/>
          <w:sz w:val="22"/>
        </w:rPr>
        <w:t xml:space="preserve">, </w:t>
      </w:r>
      <w:r>
        <w:rPr>
          <w:rFonts w:ascii="Consolas" w:hAnsi="Consolas" w:eastAsia="Consolas"/>
          <w:color w:val="1F4D78"/>
          <w:sz w:val="20"/>
        </w:rPr>
        <w:t>PROGRESS_REPORT_SIGNED_OFF</w:t>
      </w:r>
      <w:r>
        <w:rPr>
          <w:rFonts w:ascii="Calibri" w:hAnsi="Calibri" w:eastAsia="Calibri"/>
          <w:color w:val="243447"/>
          <w:sz w:val="22"/>
        </w:rPr>
        <w:t xml:space="preserve">, </w:t>
      </w:r>
      <w:r>
        <w:rPr>
          <w:rFonts w:ascii="Consolas" w:hAnsi="Consolas" w:eastAsia="Consolas"/>
          <w:color w:val="1F4D78"/>
          <w:sz w:val="20"/>
        </w:rPr>
        <w:t>SUPERVISOR_SUBMISSION_AVAILABLE</w:t>
      </w:r>
      <w:r>
        <w:rPr>
          <w:rFonts w:ascii="Calibri" w:hAnsi="Calibri" w:eastAsia="Calibri"/>
          <w:color w:val="243447"/>
          <w:sz w:val="22"/>
        </w:rPr>
        <w:t xml:space="preserve">, </w:t>
      </w:r>
      <w:r>
        <w:rPr>
          <w:rFonts w:ascii="Consolas" w:hAnsi="Consolas" w:eastAsia="Consolas"/>
          <w:color w:val="1F4D78"/>
          <w:sz w:val="20"/>
        </w:rPr>
        <w:t>EXAMINER_REVIEW_ASSIGNED</w:t>
      </w:r>
      <w:r>
        <w:rPr>
          <w:rFonts w:ascii="Calibri" w:hAnsi="Calibri" w:eastAsia="Calibri"/>
          <w:color w:val="243447"/>
          <w:sz w:val="22"/>
        </w:rPr>
        <w:t xml:space="preserve">, and </w:t>
      </w:r>
      <w:r>
        <w:rPr>
          <w:rFonts w:ascii="Consolas" w:hAnsi="Consolas" w:eastAsia="Consolas"/>
          <w:color w:val="1F4D78"/>
          <w:sz w:val="20"/>
        </w:rPr>
        <w:t>ADMIN_REVIEW_RELEASED</w:t>
      </w:r>
      <w:r>
        <w:rPr>
          <w:rFonts w:ascii="Calibri" w:hAnsi="Calibri" w:eastAsia="Calibri"/>
          <w:color w:val="243447"/>
          <w:sz w:val="22"/>
        </w:rPr>
        <w:t xml:space="preserve">. </w:t>
      </w:r>
      <w:r>
        <w:rPr>
          <w:rFonts w:ascii="Consolas" w:hAnsi="Consolas" w:eastAsia="Consolas"/>
          <w:color w:val="1F4D78"/>
          <w:sz w:val="20"/>
        </w:rPr>
        <w:t>THESIS_DOWNLOADED</w:t>
      </w:r>
      <w:r>
        <w:rPr>
          <w:rFonts w:ascii="Calibri" w:hAnsi="Calibri" w:eastAsia="Calibri"/>
          <w:color w:val="243447"/>
          <w:sz w:val="22"/>
        </w:rPr>
        <w:t xml:space="preserve"> is an audit marker, not a notification. Several active emails reuse unrelated events, making KPI/filter/audit interpretation unreliable.</w:t>
      </w:r>
    </w:p>
    <w:p>
      <w:pPr>
        <w:pStyle w:val="Heading2"/>
      </w:pPr>
      <w:r>
        <w:rPr>
          <w:rFonts w:ascii="Calibri" w:hAnsi="Calibri" w:eastAsia="Calibri"/>
          <w:color w:val="2E74B5"/>
          <w:sz w:val="26"/>
        </w:rPr>
        <w:t>10.4 Template security and content quality</w:t>
      </w:r>
    </w:p>
    <w:p>
      <w:pPr>
        <w:widowControl/>
        <w:spacing w:before="0" w:after="120" w:lineRule="auto" w:line="300"/>
      </w:pPr>
      <w:r>
        <w:rPr>
          <w:rFonts w:ascii="Calibri" w:hAnsi="Calibri" w:eastAsia="Calibri"/>
          <w:color w:val="243447"/>
          <w:sz w:val="22"/>
        </w:rPr>
        <w:t xml:space="preserve">Email HTML templates interpolate names, titles, research areas, feedback, venues, and similar values directly into HTML strings without escaping—for example proposal feedback at </w:t>
      </w:r>
      <w:r>
        <w:rPr>
          <w:rFonts w:ascii="Consolas" w:hAnsi="Consolas" w:eastAsia="Consolas"/>
          <w:color w:val="1F4D78"/>
          <w:sz w:val="20"/>
        </w:rPr>
        <w:t>src/lib/email.ts:166-191</w:t>
      </w:r>
      <w:r>
        <w:rPr>
          <w:rFonts w:ascii="Calibri" w:hAnsi="Calibri" w:eastAsia="Calibri"/>
          <w:color w:val="243447"/>
          <w:sz w:val="22"/>
        </w:rPr>
        <w:t>. A malicious stored value can alter email markup or create deceptive links/content. Use a shared HTML-escape helper or a templating system with escaping enabled.</w:t>
      </w:r>
    </w:p>
    <w:p>
      <w:pPr>
        <w:widowControl/>
        <w:spacing w:before="0" w:after="120" w:lineRule="auto" w:line="300"/>
      </w:pPr>
      <w:r>
        <w:rPr>
          <w:rFonts w:ascii="Calibri" w:hAnsi="Calibri" w:eastAsia="Calibri"/>
          <w:color w:val="243447"/>
          <w:sz w:val="22"/>
        </w:rPr>
        <w:t xml:space="preserve">The viva date uses server </w:t>
      </w:r>
      <w:r>
        <w:rPr>
          <w:rFonts w:ascii="Consolas" w:hAnsi="Consolas" w:eastAsia="Consolas"/>
          <w:color w:val="1F4D78"/>
          <w:sz w:val="20"/>
        </w:rPr>
        <w:t>toLocaleString()</w:t>
      </w:r>
      <w:r>
        <w:rPr>
          <w:rFonts w:ascii="Calibri" w:hAnsi="Calibri" w:eastAsia="Calibri"/>
          <w:color w:val="243447"/>
          <w:sz w:val="22"/>
        </w:rPr>
        <w:t xml:space="preserve"> without an explicit timezone/locale (</w:t>
      </w:r>
      <w:r>
        <w:rPr>
          <w:rFonts w:ascii="Consolas" w:hAnsi="Consolas" w:eastAsia="Consolas"/>
          <w:color w:val="1F4D78"/>
          <w:sz w:val="20"/>
        </w:rPr>
        <w:t>src/lib/email.ts:614-639</w:t>
      </w:r>
      <w:r>
        <w:rPr>
          <w:rFonts w:ascii="Calibri" w:hAnsi="Calibri" w:eastAsia="Calibri"/>
          <w:color w:val="243447"/>
          <w:sz w:val="22"/>
        </w:rPr>
        <w:t>). Store UTC, render the configured institutional timezone, and include the timezone abbreviation in email and UI.</w:t>
      </w:r>
    </w:p>
    <w:p>
      <w:pPr>
        <w:pStyle w:val="Heading1"/>
        <w:pageBreakBefore/>
      </w:pPr>
      <w:r>
        <w:rPr>
          <w:rFonts w:ascii="Calibri" w:hAnsi="Calibri" w:eastAsia="Calibri"/>
          <w:color w:val="2E74B5"/>
          <w:sz w:val="32"/>
        </w:rPr>
        <w:t>11. Administrator features, reports, and maintenance</w:t>
      </w:r>
    </w:p>
    <w:p>
      <w:pPr>
        <w:pStyle w:val="Heading2"/>
      </w:pPr>
      <w:r>
        <w:rPr>
          <w:rFonts w:ascii="Calibri" w:hAnsi="Calibri" w:eastAsia="Calibri"/>
          <w:color w:val="2E74B5"/>
          <w:sz w:val="26"/>
        </w:rPr>
        <w:t>11.1 Currently exposed administrator functions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488"/>
        <w:gridCol w:w="3435"/>
        <w:gridCol w:w="3437"/>
      </w:tblGrid>
      <w:tr>
        <w:trPr>
          <w:tblHeader w:val="true"/>
        </w:trPr>
        <w:tc>
          <w:tcPr>
            <w:tcW w:type="dxa" w:w="248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Function</w:t>
            </w:r>
          </w:p>
        </w:tc>
        <w:tc>
          <w:tcPr>
            <w:tcW w:type="dxa" w:w="343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behavior</w:t>
            </w:r>
          </w:p>
        </w:tc>
        <w:tc>
          <w:tcPr>
            <w:tcW w:type="dxa" w:w="3437"/>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Principal limitation</w:t>
            </w:r>
          </w:p>
        </w:tc>
      </w:tr>
      <w:tr>
        <w:tc>
          <w:tcPr>
            <w:tcW w:type="dxa" w:w="248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User management</w:t>
            </w:r>
          </w:p>
        </w:tc>
        <w:tc>
          <w:tcPr>
            <w:tcW w:type="dxa" w:w="343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Create role account and profile; filter; deactivate</w:t>
            </w:r>
          </w:p>
        </w:tc>
        <w:tc>
          <w:tcPr>
            <w:tcW w:type="dxa" w:w="343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edit/reactivate/reset/search/pagination; unsafe password invite; no last-admin/self guard visible</w:t>
            </w:r>
          </w:p>
        </w:tc>
      </w:tr>
      <w:tr>
        <w:tc>
          <w:tcPr>
            <w:tcW w:type="dxa" w:w="248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Application management</w:t>
            </w:r>
          </w:p>
        </w:tc>
        <w:tc>
          <w:tcPr>
            <w:tcW w:type="dxa" w:w="343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List submitted, inspect, download, change status, admit/reject</w:t>
            </w:r>
          </w:p>
        </w:tc>
        <w:tc>
          <w:tcPr>
            <w:tcW w:type="dxa" w:w="343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Under-review queue missing; no owner, notes, reason, or history</w:t>
            </w:r>
          </w:p>
        </w:tc>
      </w:tr>
      <w:tr>
        <w:tc>
          <w:tcPr>
            <w:tcW w:type="dxa" w:w="248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Proposal decisions</w:t>
            </w:r>
          </w:p>
        </w:tc>
        <w:tc>
          <w:tcPr>
            <w:tcW w:type="dxa" w:w="343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List and set approved/rejected with optional feedback</w:t>
            </w:r>
          </w:p>
        </w:tc>
        <w:tc>
          <w:tcPr>
            <w:tcW w:type="dxa" w:w="343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Decision screen lacks proposal evidence and examiner reviews</w:t>
            </w:r>
          </w:p>
        </w:tc>
      </w:tr>
      <w:tr>
        <w:tc>
          <w:tcPr>
            <w:tcW w:type="dxa" w:w="248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Ethics evidence</w:t>
            </w:r>
          </w:p>
        </w:tc>
        <w:tc>
          <w:tcPr>
            <w:tcW w:type="dxa" w:w="343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List and download</w:t>
            </w:r>
          </w:p>
        </w:tc>
        <w:tc>
          <w:tcPr>
            <w:tcW w:type="dxa" w:w="343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decision by current design</w:t>
            </w:r>
          </w:p>
        </w:tc>
      </w:tr>
      <w:tr>
        <w:tc>
          <w:tcPr>
            <w:tcW w:type="dxa" w:w="248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Supervisor assignment</w:t>
            </w:r>
          </w:p>
        </w:tc>
        <w:tc>
          <w:tcPr>
            <w:tcW w:type="dxa" w:w="343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List/create/remove/promote</w:t>
            </w:r>
          </w:p>
        </w:tc>
        <w:tc>
          <w:tcPr>
            <w:tcW w:type="dxa" w:w="343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history/date/reason; race-prone limits</w:t>
            </w:r>
          </w:p>
        </w:tc>
      </w:tr>
      <w:tr>
        <w:tc>
          <w:tcPr>
            <w:tcW w:type="dxa" w:w="248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Examiner assignment</w:t>
            </w:r>
          </w:p>
        </w:tc>
        <w:tc>
          <w:tcPr>
            <w:tcW w:type="dxa" w:w="343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Assign active Examiner, email first file</w:t>
            </w:r>
          </w:p>
        </w:tc>
        <w:tc>
          <w:tcPr>
            <w:tcW w:type="dxa" w:w="343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remove/reassign/count policy, review queue, or in-app item</w:t>
            </w:r>
          </w:p>
        </w:tc>
      </w:tr>
      <w:tr>
        <w:tc>
          <w:tcPr>
            <w:tcW w:type="dxa" w:w="248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Viva</w:t>
            </w:r>
          </w:p>
        </w:tc>
        <w:tc>
          <w:tcPr>
            <w:tcW w:type="dxa" w:w="343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Schedule/reschedule</w:t>
            </w:r>
          </w:p>
        </w:tc>
        <w:tc>
          <w:tcPr>
            <w:tcW w:type="dxa" w:w="343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prerequisites beyond thesis status/future date</w:t>
            </w:r>
          </w:p>
        </w:tc>
      </w:tr>
      <w:tr>
        <w:tc>
          <w:tcPr>
            <w:tcW w:type="dxa" w:w="248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Corrections/finalization</w:t>
            </w:r>
          </w:p>
        </w:tc>
        <w:tc>
          <w:tcPr>
            <w:tcW w:type="dxa" w:w="343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Approve correction, archive/graduate</w:t>
            </w:r>
          </w:p>
        </w:tc>
        <w:tc>
          <w:tcPr>
            <w:tcW w:type="dxa" w:w="343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download in decision screen, rejection/notes/confirmation, or atomic registration closure</w:t>
            </w:r>
          </w:p>
        </w:tc>
      </w:tr>
      <w:tr>
        <w:tc>
          <w:tcPr>
            <w:tcW w:type="dxa" w:w="248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Document administration</w:t>
            </w:r>
          </w:p>
        </w:tc>
        <w:tc>
          <w:tcPr>
            <w:tcW w:type="dxa" w:w="343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Search and soft delete</w:t>
            </w:r>
          </w:p>
        </w:tc>
        <w:tc>
          <w:tcPr>
            <w:tcW w:type="dxa" w:w="343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 retention schedule, restore, legal-hold, or parent-integrity view</w:t>
            </w:r>
          </w:p>
        </w:tc>
      </w:tr>
      <w:tr>
        <w:tc>
          <w:tcPr>
            <w:tcW w:type="dxa" w:w="248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Notification delivery audit</w:t>
            </w:r>
          </w:p>
        </w:tc>
        <w:tc>
          <w:tcPr>
            <w:tcW w:type="dxa" w:w="343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Filter/paginate/export current page</w:t>
            </w:r>
          </w:p>
        </w:tc>
        <w:tc>
          <w:tcPr>
            <w:tcW w:type="dxa" w:w="343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retry/resend, full filtered export, delivery latency, or alerting</w:t>
            </w:r>
          </w:p>
        </w:tc>
      </w:tr>
    </w:tbl>
    <w:p>
      <w:pPr>
        <w:spacing w:after="20" w:line="192" w:lineRule="auto"/>
      </w:pPr>
    </w:p>
    <w:p>
      <w:pPr>
        <w:pStyle w:val="Heading2"/>
      </w:pPr>
      <w:r>
        <w:rPr>
          <w:rFonts w:ascii="Calibri" w:hAnsi="Calibri" w:eastAsia="Calibri"/>
          <w:color w:val="2E74B5"/>
          <w:sz w:val="26"/>
        </w:rPr>
        <w:t>11.2 Backend reports not exposed in the dashboard</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902"/>
        <w:gridCol w:w="3228"/>
        <w:gridCol w:w="3230"/>
      </w:tblGrid>
      <w:tr>
        <w:trPr>
          <w:tblHeader w:val="true"/>
        </w:trPr>
        <w:tc>
          <w:tcPr>
            <w:tcW w:type="dxa" w:w="290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API</w:t>
            </w:r>
          </w:p>
        </w:tc>
        <w:tc>
          <w:tcPr>
            <w:tcW w:type="dxa" w:w="322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Information available</w:t>
            </w:r>
          </w:p>
        </w:tc>
        <w:tc>
          <w:tcPr>
            <w:tcW w:type="dxa" w:w="323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Current UI status</w:t>
            </w:r>
          </w:p>
        </w:tc>
      </w:tr>
      <w:tr>
        <w:tc>
          <w:tcPr>
            <w:tcW w:type="dxa" w:w="2902"/>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/api/admin/reports/students</w:t>
            </w:r>
          </w:p>
        </w:tc>
        <w:tc>
          <w:tcPr>
            <w:tcW w:type="dxa" w:w="322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Student/programme/status/registration overview and CSV-capable response</w:t>
            </w:r>
          </w:p>
        </w:tc>
        <w:tc>
          <w:tcPr>
            <w:tcW w:type="dxa" w:w="323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Backend-only</w:t>
            </w:r>
          </w:p>
        </w:tc>
      </w:tr>
      <w:tr>
        <w:tc>
          <w:tcPr>
            <w:tcW w:type="dxa" w:w="2902"/>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/api/admin/reports/graduations</w:t>
            </w:r>
          </w:p>
        </w:tc>
        <w:tc>
          <w:tcPr>
            <w:tcW w:type="dxa" w:w="322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Graduated student/thesis information</w:t>
            </w:r>
          </w:p>
        </w:tc>
        <w:tc>
          <w:tcPr>
            <w:tcW w:type="dxa" w:w="323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Backend-only</w:t>
            </w:r>
          </w:p>
        </w:tc>
      </w:tr>
      <w:tr>
        <w:tc>
          <w:tcPr>
            <w:tcW w:type="dxa" w:w="2902"/>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/api/admin/reports/thesis-pipeline</w:t>
            </w:r>
          </w:p>
        </w:tc>
        <w:tc>
          <w:tcPr>
            <w:tcW w:type="dxa" w:w="322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Thesis states and pipeline data</w:t>
            </w:r>
          </w:p>
        </w:tc>
        <w:tc>
          <w:tcPr>
            <w:tcW w:type="dxa" w:w="323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Backend-only</w:t>
            </w:r>
          </w:p>
        </w:tc>
      </w:tr>
      <w:tr>
        <w:tc>
          <w:tcPr>
            <w:tcW w:type="dxa" w:w="2902"/>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/api/admin/reports/overdue-progress</w:t>
            </w:r>
          </w:p>
        </w:tc>
        <w:tc>
          <w:tcPr>
            <w:tcW w:type="dxa" w:w="322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Reports marked overdue</w:t>
            </w:r>
          </w:p>
        </w:tc>
        <w:tc>
          <w:tcPr>
            <w:tcW w:type="dxa" w:w="323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Backend-only; underlying overdue definition is flawed</w:t>
            </w:r>
          </w:p>
        </w:tc>
      </w:tr>
      <w:tr>
        <w:tc>
          <w:tcPr>
            <w:tcW w:type="dxa" w:w="2902"/>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/api/admin/students/under-review</w:t>
            </w:r>
          </w:p>
        </w:tc>
        <w:tc>
          <w:tcPr>
            <w:tcW w:type="dxa" w:w="322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Student under-review list</w:t>
            </w:r>
          </w:p>
        </w:tc>
        <w:tc>
          <w:tcPr>
            <w:tcW w:type="dxa" w:w="323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KPI exists, no drill-down</w:t>
            </w:r>
          </w:p>
        </w:tc>
      </w:tr>
      <w:tr>
        <w:tc>
          <w:tcPr>
            <w:tcW w:type="dxa" w:w="2902"/>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/api/admin/archived</w:t>
            </w:r>
          </w:p>
        </w:tc>
        <w:tc>
          <w:tcPr>
            <w:tcW w:type="dxa" w:w="322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Archived records</w:t>
            </w:r>
          </w:p>
        </w:tc>
        <w:tc>
          <w:tcPr>
            <w:tcW w:type="dxa" w:w="323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 browser/restore UI; thesis archive flag inconsistency limits results</w:t>
            </w:r>
          </w:p>
        </w:tc>
      </w:tr>
    </w:tbl>
    <w:p>
      <w:pPr>
        <w:spacing w:after="20" w:line="192" w:lineRule="auto"/>
      </w:pPr>
    </w:p>
    <w:p>
      <w:pPr>
        <w:widowControl/>
        <w:spacing w:before="0" w:after="120" w:lineRule="auto" w:line="300"/>
      </w:pPr>
      <w:r>
        <w:rPr>
          <w:rFonts w:ascii="Calibri" w:hAnsi="Calibri" w:eastAsia="Calibri"/>
          <w:color w:val="243447"/>
          <w:sz w:val="22"/>
        </w:rPr>
        <w:t>Recommended dashboard work should begin by correcting metric definitions, then add evidence-backed queues and drill-downs rather than decorative charts.</w:t>
      </w:r>
    </w:p>
    <w:p>
      <w:pPr>
        <w:pStyle w:val="Heading2"/>
      </w:pPr>
      <w:r>
        <w:rPr>
          <w:rFonts w:ascii="Calibri" w:hAnsi="Calibri" w:eastAsia="Calibri"/>
          <w:color w:val="2E74B5"/>
          <w:sz w:val="26"/>
        </w:rPr>
        <w:t>11.3 Maintenance jobs</w:t>
      </w:r>
    </w:p>
    <w:p>
      <w:pPr>
        <w:widowControl/>
        <w:spacing w:before="0" w:after="120" w:lineRule="auto" w:line="300"/>
      </w:pPr>
      <w:r>
        <w:rPr>
          <w:rFonts w:ascii="Calibri" w:hAnsi="Calibri" w:eastAsia="Calibri"/>
          <w:color w:val="243447"/>
          <w:sz w:val="22"/>
        </w:rPr>
        <w:t>The single maintenance endpoint performs both registration maintenance and overdue progress marking. It is not connected to a committed scheduler. The endpoint should be split into idempotent jobs, use mandatory secret/signature authentication, accept only POST, record run/lease state, deduplicate reminders, expose health metrics, and define retry behavior.</w:t>
      </w:r>
    </w:p>
    <w:p>
      <w:pPr>
        <w:pStyle w:val="Heading1"/>
        <w:pageBreakBefore/>
      </w:pPr>
      <w:r>
        <w:rPr>
          <w:rFonts w:ascii="Calibri" w:hAnsi="Calibri" w:eastAsia="Calibri"/>
          <w:color w:val="2E74B5"/>
          <w:sz w:val="32"/>
        </w:rPr>
        <w:t>12. API route catalogue</w:t>
      </w:r>
    </w:p>
    <w:p>
      <w:pPr>
        <w:widowControl/>
        <w:spacing w:before="0" w:after="120" w:lineRule="auto" w:line="300"/>
      </w:pPr>
      <w:r>
        <w:rPr>
          <w:rFonts w:ascii="Calibri" w:hAnsi="Calibri" w:eastAsia="Calibri"/>
          <w:color w:val="243447"/>
          <w:sz w:val="22"/>
        </w:rPr>
        <w:t xml:space="preserve">The following catalogue records the actual route-handler surface at the baseline. Service-level ownership/conflict checks still apply after the role wrapper. “Retired” means the route exists but the service returns </w:t>
      </w:r>
      <w:r>
        <w:rPr>
          <w:rFonts w:ascii="Consolas" w:hAnsi="Consolas" w:eastAsia="Consolas"/>
          <w:color w:val="1F4D78"/>
          <w:sz w:val="20"/>
        </w:rPr>
        <w:t>410 Gone</w:t>
      </w:r>
      <w:r>
        <w:rPr>
          <w:rFonts w:ascii="Calibri" w:hAnsi="Calibri" w:eastAsia="Calibri"/>
          <w:color w:val="243447"/>
          <w:sz w:val="22"/>
        </w:rPr>
        <w:t>.</w:t>
      </w:r>
    </w:p>
    <w:p>
      <w:pPr>
        <w:pStyle w:val="Heading2"/>
      </w:pPr>
      <w:r>
        <w:rPr>
          <w:rFonts w:ascii="Calibri" w:hAnsi="Calibri" w:eastAsia="Calibri"/>
          <w:color w:val="2E74B5"/>
          <w:sz w:val="26"/>
        </w:rPr>
        <w:t>12.1 Public, authentication, dashboard, and maintenance APIs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250"/>
        <w:gridCol w:w="1564"/>
        <w:gridCol w:w="2631"/>
        <w:gridCol w:w="2915"/>
      </w:tblGrid>
      <w:tr>
        <w:trPr>
          <w:tblHeader w:val="true"/>
        </w:trPr>
        <w:tc>
          <w:tcPr>
            <w:tcW w:type="dxa" w:w="225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Route</w:t>
            </w:r>
          </w:p>
        </w:tc>
        <w:tc>
          <w:tcPr>
            <w:tcW w:type="dxa" w:w="156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Method</w:t>
            </w:r>
          </w:p>
        </w:tc>
        <w:tc>
          <w:tcPr>
            <w:tcW w:type="dxa" w:w="263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Access</w:t>
            </w:r>
          </w:p>
        </w:tc>
        <w:tc>
          <w:tcPr>
            <w:tcW w:type="dxa" w:w="291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Purpose/status</w:t>
            </w:r>
          </w:p>
        </w:tc>
      </w:tr>
      <w:tr>
        <w:tc>
          <w:tcPr>
            <w:tcW w:type="dxa" w:w="225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/api/applications</w:t>
            </w:r>
          </w:p>
        </w:tc>
        <w:tc>
          <w:tcPr>
            <w:tcW w:type="dxa" w:w="15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63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Public</w:t>
            </w:r>
          </w:p>
        </w:tc>
        <w:tc>
          <w:tcPr>
            <w:tcW w:type="dxa" w:w="29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Submit public application</w:t>
            </w:r>
          </w:p>
        </w:tc>
      </w:tr>
      <w:tr>
        <w:tc>
          <w:tcPr>
            <w:tcW w:type="dxa" w:w="225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/api/applications/upload-url</w:t>
            </w:r>
          </w:p>
        </w:tc>
        <w:tc>
          <w:tcPr>
            <w:tcW w:type="dxa" w:w="15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63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Public</w:t>
            </w:r>
          </w:p>
        </w:tc>
        <w:tc>
          <w:tcPr>
            <w:tcW w:type="dxa" w:w="29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Create signed draft upload URL</w:t>
            </w:r>
          </w:p>
        </w:tc>
      </w:tr>
      <w:tr>
        <w:tc>
          <w:tcPr>
            <w:tcW w:type="dxa" w:w="225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/api/applications/upload</w:t>
            </w:r>
          </w:p>
        </w:tc>
        <w:tc>
          <w:tcPr>
            <w:tcW w:type="dxa" w:w="15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 DELETE</w:t>
            </w:r>
          </w:p>
        </w:tc>
        <w:tc>
          <w:tcPr>
            <w:tcW w:type="dxa" w:w="263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Public</w:t>
            </w:r>
          </w:p>
        </w:tc>
        <w:tc>
          <w:tcPr>
            <w:tcW w:type="dxa" w:w="29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Server upload or delete draft evidence</w:t>
            </w:r>
          </w:p>
        </w:tc>
      </w:tr>
      <w:tr>
        <w:tc>
          <w:tcPr>
            <w:tcW w:type="dxa" w:w="225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/api/auth/session</w:t>
            </w:r>
          </w:p>
        </w:tc>
        <w:tc>
          <w:tcPr>
            <w:tcW w:type="dxa" w:w="15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 PATCH, DELETE</w:t>
            </w:r>
          </w:p>
        </w:tc>
        <w:tc>
          <w:tcPr>
            <w:tcW w:type="dxa" w:w="263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Public/session</w:t>
            </w:r>
          </w:p>
        </w:tc>
        <w:tc>
          <w:tcPr>
            <w:tcW w:type="dxa" w:w="29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Create, refresh activity, or clear session cookies</w:t>
            </w:r>
          </w:p>
        </w:tc>
      </w:tr>
      <w:tr>
        <w:tc>
          <w:tcPr>
            <w:tcW w:type="dxa" w:w="225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/api/auth/me</w:t>
            </w:r>
          </w:p>
        </w:tc>
        <w:tc>
          <w:tcPr>
            <w:tcW w:type="dxa" w:w="15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63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All authenticated roles</w:t>
            </w:r>
          </w:p>
        </w:tc>
        <w:tc>
          <w:tcPr>
            <w:tcW w:type="dxa" w:w="29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Current authenticated context</w:t>
            </w:r>
          </w:p>
        </w:tc>
      </w:tr>
      <w:tr>
        <w:tc>
          <w:tcPr>
            <w:tcW w:type="dxa" w:w="225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/api/auth/claims</w:t>
            </w:r>
          </w:p>
        </w:tc>
        <w:tc>
          <w:tcPr>
            <w:tcW w:type="dxa" w:w="15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63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7"/>
              </w:rPr>
              <w:t>Public (defect)</w:t>
            </w:r>
          </w:p>
        </w:tc>
        <w:tc>
          <w:tcPr>
            <w:tcW w:type="dxa" w:w="29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Sets Firebase claim and local role; critical vulnerability</w:t>
            </w:r>
          </w:p>
        </w:tc>
      </w:tr>
      <w:tr>
        <w:tc>
          <w:tcPr>
            <w:tcW w:type="dxa" w:w="225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/api/dashboard/[role]/summary</w:t>
            </w:r>
          </w:p>
        </w:tc>
        <w:tc>
          <w:tcPr>
            <w:tcW w:type="dxa" w:w="15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63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All authenticated roles; requested role checked</w:t>
            </w:r>
          </w:p>
        </w:tc>
        <w:tc>
          <w:tcPr>
            <w:tcW w:type="dxa" w:w="29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Role KPI/action summary</w:t>
            </w:r>
          </w:p>
        </w:tc>
      </w:tr>
      <w:tr>
        <w:tc>
          <w:tcPr>
            <w:tcW w:type="dxa" w:w="225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/api/notifications</w:t>
            </w:r>
          </w:p>
        </w:tc>
        <w:tc>
          <w:tcPr>
            <w:tcW w:type="dxa" w:w="15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 PATCH</w:t>
            </w:r>
          </w:p>
        </w:tc>
        <w:tc>
          <w:tcPr>
            <w:tcW w:type="dxa" w:w="263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All authenticated roles</w:t>
            </w:r>
          </w:p>
        </w:tc>
        <w:tc>
          <w:tcPr>
            <w:tcW w:type="dxa" w:w="29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Recent notifications; mark all read</w:t>
            </w:r>
          </w:p>
        </w:tc>
      </w:tr>
      <w:tr>
        <w:tc>
          <w:tcPr>
            <w:tcW w:type="dxa" w:w="225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/api/cron/check-registrations</w:t>
            </w:r>
          </w:p>
        </w:tc>
        <w:tc>
          <w:tcPr>
            <w:tcW w:type="dxa" w:w="156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63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Secret only if configured; otherwise public</w:t>
            </w:r>
          </w:p>
        </w:tc>
        <w:tc>
          <w:tcPr>
            <w:tcW w:type="dxa" w:w="291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Registration reminders/lapse and overdue marking</w:t>
            </w:r>
          </w:p>
        </w:tc>
      </w:tr>
      <w:tr>
        <w:tc>
          <w:tcPr>
            <w:tcW w:type="dxa" w:w="225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/api/test/rbac</w:t>
            </w:r>
          </w:p>
        </w:tc>
        <w:tc>
          <w:tcPr>
            <w:tcW w:type="dxa" w:w="156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63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91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Test endpoint present in application route tree; remove/disable for production</w:t>
            </w:r>
          </w:p>
        </w:tc>
      </w:tr>
    </w:tbl>
    <w:p>
      <w:pPr>
        <w:spacing w:after="20" w:line="192" w:lineRule="auto"/>
      </w:pPr>
    </w:p>
    <w:p>
      <w:pPr>
        <w:pStyle w:val="Heading2"/>
      </w:pPr>
      <w:r>
        <w:rPr>
          <w:rFonts w:ascii="Calibri" w:hAnsi="Calibri" w:eastAsia="Calibri"/>
          <w:color w:val="2E74B5"/>
          <w:sz w:val="26"/>
        </w:rPr>
        <w:t>12.2 Application and user administration APIs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739"/>
        <w:gridCol w:w="1334"/>
        <w:gridCol w:w="2538"/>
        <w:gridCol w:w="2749"/>
      </w:tblGrid>
      <w:tr>
        <w:trPr>
          <w:tblHeader w:val="true"/>
        </w:trPr>
        <w:tc>
          <w:tcPr>
            <w:tcW w:type="dxa" w:w="273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Route</w:t>
            </w:r>
          </w:p>
        </w:tc>
        <w:tc>
          <w:tcPr>
            <w:tcW w:type="dxa" w:w="133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Method</w:t>
            </w:r>
          </w:p>
        </w:tc>
        <w:tc>
          <w:tcPr>
            <w:tcW w:type="dxa" w:w="253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Access</w:t>
            </w:r>
          </w:p>
        </w:tc>
        <w:tc>
          <w:tcPr>
            <w:tcW w:type="dxa" w:w="274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Purpose/status</w:t>
            </w:r>
          </w:p>
        </w:tc>
      </w:tr>
      <w:tr>
        <w:tc>
          <w:tcPr>
            <w:tcW w:type="dxa" w:w="273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/api/applications</w:t>
            </w:r>
          </w:p>
        </w:tc>
        <w:tc>
          <w:tcPr>
            <w:tcW w:type="dxa" w:w="1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53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List applications, status filter supported</w:t>
            </w:r>
          </w:p>
        </w:tc>
      </w:tr>
      <w:tr>
        <w:tc>
          <w:tcPr>
            <w:tcW w:type="dxa" w:w="273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/api/applications/[id]</w:t>
            </w:r>
          </w:p>
        </w:tc>
        <w:tc>
          <w:tcPr>
            <w:tcW w:type="dxa" w:w="1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53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Application detail</w:t>
            </w:r>
          </w:p>
        </w:tc>
      </w:tr>
      <w:tr>
        <w:tc>
          <w:tcPr>
            <w:tcW w:type="dxa" w:w="273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/api/applications/[id]/status</w:t>
            </w:r>
          </w:p>
        </w:tc>
        <w:tc>
          <w:tcPr>
            <w:tcW w:type="dxa" w:w="1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PATCH</w:t>
            </w:r>
          </w:p>
        </w:tc>
        <w:tc>
          <w:tcPr>
            <w:tcW w:type="dxa" w:w="253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State transition/admission provisioning</w:t>
            </w:r>
          </w:p>
        </w:tc>
      </w:tr>
      <w:tr>
        <w:tc>
          <w:tcPr>
            <w:tcW w:type="dxa" w:w="273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/api/applications/[id]/documents/[docId]/download</w:t>
            </w:r>
          </w:p>
        </w:tc>
        <w:tc>
          <w:tcPr>
            <w:tcW w:type="dxa" w:w="1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53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Signed evidence download</w:t>
            </w:r>
          </w:p>
        </w:tc>
      </w:tr>
      <w:tr>
        <w:tc>
          <w:tcPr>
            <w:tcW w:type="dxa" w:w="273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/api/admin/users</w:t>
            </w:r>
          </w:p>
        </w:tc>
        <w:tc>
          <w:tcPr>
            <w:tcW w:type="dxa" w:w="1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 POST</w:t>
            </w:r>
          </w:p>
        </w:tc>
        <w:tc>
          <w:tcPr>
            <w:tcW w:type="dxa" w:w="253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List/create role accounts</w:t>
            </w:r>
          </w:p>
        </w:tc>
      </w:tr>
      <w:tr>
        <w:tc>
          <w:tcPr>
            <w:tcW w:type="dxa" w:w="273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/api/admin/users/[id]/deactivate</w:t>
            </w:r>
          </w:p>
        </w:tc>
        <w:tc>
          <w:tcPr>
            <w:tcW w:type="dxa" w:w="1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53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Deactivate user and linked Firebase account behavior</w:t>
            </w:r>
          </w:p>
        </w:tc>
      </w:tr>
      <w:tr>
        <w:tc>
          <w:tcPr>
            <w:tcW w:type="dxa" w:w="273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/api/students/[id]</w:t>
            </w:r>
          </w:p>
        </w:tc>
        <w:tc>
          <w:tcPr>
            <w:tcW w:type="dxa" w:w="1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 PATCH</w:t>
            </w:r>
          </w:p>
        </w:tc>
        <w:tc>
          <w:tcPr>
            <w:tcW w:type="dxa" w:w="253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Student/Supervisor/Administrator with service scope</w:t>
            </w:r>
          </w:p>
        </w:tc>
        <w:tc>
          <w:tcPr>
            <w:tcW w:type="dxa" w:w="2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 profile view/update</w:t>
            </w:r>
          </w:p>
        </w:tc>
      </w:tr>
      <w:tr>
        <w:tc>
          <w:tcPr>
            <w:tcW w:type="dxa" w:w="273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/api/students/[id]/progress</w:t>
            </w:r>
          </w:p>
        </w:tc>
        <w:tc>
          <w:tcPr>
            <w:tcW w:type="dxa" w:w="1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53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 owner</w:t>
            </w:r>
          </w:p>
        </w:tc>
        <w:tc>
          <w:tcPr>
            <w:tcW w:type="dxa" w:w="2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Lifecycle progress projection</w:t>
            </w:r>
          </w:p>
        </w:tc>
      </w:tr>
      <w:tr>
        <w:tc>
          <w:tcPr>
            <w:tcW w:type="dxa" w:w="273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/api/students/[id]/archive</w:t>
            </w:r>
          </w:p>
        </w:tc>
        <w:tc>
          <w:tcPr>
            <w:tcW w:type="dxa" w:w="133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PATCH</w:t>
            </w:r>
          </w:p>
        </w:tc>
        <w:tc>
          <w:tcPr>
            <w:tcW w:type="dxa" w:w="253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4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Administrative record archive</w:t>
            </w:r>
          </w:p>
        </w:tc>
      </w:tr>
      <w:tr>
        <w:tc>
          <w:tcPr>
            <w:tcW w:type="dxa" w:w="273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/api/registrations/[id]/renew</w:t>
            </w:r>
          </w:p>
        </w:tc>
        <w:tc>
          <w:tcPr>
            <w:tcW w:type="dxa" w:w="133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53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 owner or Administrator</w:t>
            </w:r>
          </w:p>
        </w:tc>
        <w:tc>
          <w:tcPr>
            <w:tcW w:type="dxa" w:w="274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Immediate registration renewal</w:t>
            </w:r>
          </w:p>
        </w:tc>
      </w:tr>
    </w:tbl>
    <w:p>
      <w:pPr>
        <w:spacing w:after="20" w:line="192" w:lineRule="auto"/>
      </w:pPr>
    </w:p>
    <w:p>
      <w:pPr>
        <w:pStyle w:val="Heading2"/>
      </w:pPr>
      <w:r>
        <w:rPr>
          <w:rFonts w:ascii="Calibri" w:hAnsi="Calibri" w:eastAsia="Calibri"/>
          <w:color w:val="2E74B5"/>
          <w:sz w:val="26"/>
        </w:rPr>
        <w:t>12.3 Assignment, proposal, and ethics APIs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567"/>
        <w:gridCol w:w="1344"/>
        <w:gridCol w:w="2724"/>
        <w:gridCol w:w="2725"/>
      </w:tblGrid>
      <w:tr>
        <w:trPr>
          <w:tblHeader w:val="true"/>
        </w:trPr>
        <w:tc>
          <w:tcPr>
            <w:tcW w:type="dxa" w:w="2567"/>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Route</w:t>
            </w:r>
          </w:p>
        </w:tc>
        <w:tc>
          <w:tcPr>
            <w:tcW w:type="dxa" w:w="134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Method</w:t>
            </w:r>
          </w:p>
        </w:tc>
        <w:tc>
          <w:tcPr>
            <w:tcW w:type="dxa" w:w="272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Access</w:t>
            </w:r>
          </w:p>
        </w:tc>
        <w:tc>
          <w:tcPr>
            <w:tcW w:type="dxa" w:w="272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Purpose/status</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/api/assignments/supervisors</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 POST</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List/create assignment</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/api/assignments/supervisors/[id]</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 DELETE</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Promote/update or remove assignment</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/api/proposals</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 POST</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Own proposal view/submission/revision</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/api/proposals/upload-url</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Proposal signed upload URL</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/api/proposals/[id]/status</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PATCH</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Proposal decision</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/api/proposals/[id]/versions</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Student/Supervisor/Administrator; Examiner wrapper admitted but service denies</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Version list; fails for valid multi-file current version</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/api/proposals/[id]/versions/[v]/download</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Same service scope</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Signed version download</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/api/proposals/[id]/versions/[v]</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None</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Empty/inert route file; remove or implement</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/api/proposals/[id]/evaluations</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Examiner/Administrator</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Evaluation list; Examiner access is not assignment-based</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/api/proposals/[id]/evaluations</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Examiner</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Submit one evaluation without assignment</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/api/ethics</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 POST</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Own ethics package view/submission</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/api/ethics/upload-url</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Ethics signed upload URL</w:t>
            </w:r>
          </w:p>
        </w:tc>
      </w:tr>
      <w:tr>
        <w:tc>
          <w:tcPr>
            <w:tcW w:type="dxa" w:w="2567"/>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/api/admin/ethics</w:t>
            </w:r>
          </w:p>
        </w:tc>
        <w:tc>
          <w:tcPr>
            <w:tcW w:type="dxa" w:w="134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72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2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List packages</w:t>
            </w:r>
          </w:p>
        </w:tc>
      </w:tr>
      <w:tr>
        <w:tc>
          <w:tcPr>
            <w:tcW w:type="dxa" w:w="2567"/>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/api/admin/ethics/[id]/decision</w:t>
            </w:r>
          </w:p>
        </w:tc>
        <w:tc>
          <w:tcPr>
            <w:tcW w:type="dxa" w:w="134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72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2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7"/>
              </w:rPr>
              <w:t>Retired; always `410`</w:t>
            </w:r>
          </w:p>
        </w:tc>
      </w:tr>
    </w:tbl>
    <w:p>
      <w:pPr>
        <w:spacing w:after="20" w:line="192" w:lineRule="auto"/>
      </w:pPr>
    </w:p>
    <w:p>
      <w:pPr>
        <w:pStyle w:val="Heading2"/>
      </w:pPr>
      <w:r>
        <w:rPr>
          <w:rFonts w:ascii="Calibri" w:hAnsi="Calibri" w:eastAsia="Calibri"/>
          <w:color w:val="2E74B5"/>
          <w:sz w:val="26"/>
        </w:rPr>
        <w:t>12.4 Progress-report APIs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041"/>
        <w:gridCol w:w="1403"/>
        <w:gridCol w:w="2216"/>
        <w:gridCol w:w="2700"/>
      </w:tblGrid>
      <w:tr>
        <w:trPr>
          <w:tblHeader w:val="true"/>
        </w:trPr>
        <w:tc>
          <w:tcPr>
            <w:tcW w:type="dxa" w:w="304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Route</w:t>
            </w:r>
          </w:p>
        </w:tc>
        <w:tc>
          <w:tcPr>
            <w:tcW w:type="dxa" w:w="1403"/>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Method</w:t>
            </w:r>
          </w:p>
        </w:tc>
        <w:tc>
          <w:tcPr>
            <w:tcW w:type="dxa" w:w="221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Access</w:t>
            </w:r>
          </w:p>
        </w:tc>
        <w:tc>
          <w:tcPr>
            <w:tcW w:type="dxa" w:w="270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Purpose/status</w:t>
            </w:r>
          </w:p>
        </w:tc>
      </w:tr>
      <w:tr>
        <w:tc>
          <w:tcPr>
            <w:tcW w:type="dxa" w:w="3041"/>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/api/student/progress-reports</w:t>
            </w:r>
          </w:p>
        </w:tc>
        <w:tc>
          <w:tcPr>
            <w:tcW w:type="dxa" w:w="140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 POST</w:t>
            </w:r>
          </w:p>
        </w:tc>
        <w:tc>
          <w:tcPr>
            <w:tcW w:type="dxa" w:w="22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w:t>
            </w:r>
          </w:p>
        </w:tc>
        <w:tc>
          <w:tcPr>
            <w:tcW w:type="dxa" w:w="2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Own report history/submission</w:t>
            </w:r>
          </w:p>
        </w:tc>
      </w:tr>
      <w:tr>
        <w:tc>
          <w:tcPr>
            <w:tcW w:type="dxa" w:w="3041"/>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/api/supervisor/progress-reports</w:t>
            </w:r>
          </w:p>
        </w:tc>
        <w:tc>
          <w:tcPr>
            <w:tcW w:type="dxa" w:w="140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2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Supervisor</w:t>
            </w:r>
          </w:p>
        </w:tc>
        <w:tc>
          <w:tcPr>
            <w:tcW w:type="dxa" w:w="2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Assigned-student monitoring</w:t>
            </w:r>
          </w:p>
        </w:tc>
      </w:tr>
      <w:tr>
        <w:tc>
          <w:tcPr>
            <w:tcW w:type="dxa" w:w="3041"/>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/api/progress-reports/[id]/sign-off</w:t>
            </w:r>
          </w:p>
        </w:tc>
        <w:tc>
          <w:tcPr>
            <w:tcW w:type="dxa" w:w="140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PATCH</w:t>
            </w:r>
          </w:p>
        </w:tc>
        <w:tc>
          <w:tcPr>
            <w:tcW w:type="dxa" w:w="22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Supervisor</w:t>
            </w:r>
          </w:p>
        </w:tc>
        <w:tc>
          <w:tcPr>
            <w:tcW w:type="dxa" w:w="2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7"/>
              </w:rPr>
              <w:t>Retired; always `410`</w:t>
            </w:r>
          </w:p>
        </w:tc>
      </w:tr>
      <w:tr>
        <w:tc>
          <w:tcPr>
            <w:tcW w:type="dxa" w:w="3041"/>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/api/supervisor/progress-reports/[id]/sign</w:t>
            </w:r>
          </w:p>
        </w:tc>
        <w:tc>
          <w:tcPr>
            <w:tcW w:type="dxa" w:w="140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2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Supervisor/Administrator wrapper</w:t>
            </w:r>
          </w:p>
        </w:tc>
        <w:tc>
          <w:tcPr>
            <w:tcW w:type="dxa" w:w="2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7"/>
              </w:rPr>
              <w:t>Retired; always `410`</w:t>
            </w:r>
          </w:p>
        </w:tc>
      </w:tr>
      <w:tr>
        <w:tc>
          <w:tcPr>
            <w:tcW w:type="dxa" w:w="3041"/>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/api/review-panels</w:t>
            </w:r>
          </w:p>
        </w:tc>
        <w:tc>
          <w:tcPr>
            <w:tcW w:type="dxa" w:w="140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2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7"/>
              </w:rPr>
              <w:t>Retired; always `410`</w:t>
            </w:r>
          </w:p>
        </w:tc>
      </w:tr>
      <w:tr>
        <w:tc>
          <w:tcPr>
            <w:tcW w:type="dxa" w:w="3041"/>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/api/review-panels/[id]</w:t>
            </w:r>
          </w:p>
        </w:tc>
        <w:tc>
          <w:tcPr>
            <w:tcW w:type="dxa" w:w="140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2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Administrator/Supervisor</w:t>
            </w:r>
          </w:p>
        </w:tc>
        <w:tc>
          <w:tcPr>
            <w:tcW w:type="dxa" w:w="2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b/>
                <w:color w:val="243447"/>
                <w:sz w:val="17"/>
              </w:rPr>
              <w:t>Retired; always `410`</w:t>
            </w:r>
          </w:p>
        </w:tc>
      </w:tr>
      <w:tr>
        <w:tc>
          <w:tcPr>
            <w:tcW w:type="dxa" w:w="3041"/>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/api/progress-reports/[id]/panel-evaluation</w:t>
            </w:r>
          </w:p>
        </w:tc>
        <w:tc>
          <w:tcPr>
            <w:tcW w:type="dxa" w:w="140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2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Supervisor</w:t>
            </w:r>
          </w:p>
        </w:tc>
        <w:tc>
          <w:tcPr>
            <w:tcW w:type="dxa" w:w="2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7"/>
              </w:rPr>
              <w:t>Retired; always `410`</w:t>
            </w:r>
          </w:p>
        </w:tc>
      </w:tr>
      <w:tr>
        <w:tc>
          <w:tcPr>
            <w:tcW w:type="dxa" w:w="3041"/>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/api/progress-reports/[id]/reviews</w:t>
            </w:r>
          </w:p>
        </w:tc>
        <w:tc>
          <w:tcPr>
            <w:tcW w:type="dxa" w:w="140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2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Assign Examiner review; backend-only</w:t>
            </w:r>
          </w:p>
        </w:tc>
      </w:tr>
      <w:tr>
        <w:tc>
          <w:tcPr>
            <w:tcW w:type="dxa" w:w="3041"/>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/api/progress-report-reviews/[id]</w:t>
            </w:r>
          </w:p>
        </w:tc>
        <w:tc>
          <w:tcPr>
            <w:tcW w:type="dxa" w:w="1403"/>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21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Assigned Examiner</w:t>
            </w:r>
          </w:p>
        </w:tc>
        <w:tc>
          <w:tcPr>
            <w:tcW w:type="dxa" w:w="27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Submit review; backend-only</w:t>
            </w:r>
          </w:p>
        </w:tc>
      </w:tr>
      <w:tr>
        <w:tc>
          <w:tcPr>
            <w:tcW w:type="dxa" w:w="3041"/>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/api/progress-report-reviews/[id]</w:t>
            </w:r>
          </w:p>
        </w:tc>
        <w:tc>
          <w:tcPr>
            <w:tcW w:type="dxa" w:w="1403"/>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216"/>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7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Comment/release review; backend-only</w:t>
            </w:r>
          </w:p>
        </w:tc>
      </w:tr>
    </w:tbl>
    <w:p>
      <w:pPr>
        <w:spacing w:after="20" w:line="192" w:lineRule="auto"/>
      </w:pPr>
    </w:p>
    <w:p>
      <w:pPr>
        <w:pStyle w:val="Heading2"/>
      </w:pPr>
      <w:r>
        <w:rPr>
          <w:rFonts w:ascii="Calibri" w:hAnsi="Calibri" w:eastAsia="Calibri"/>
          <w:color w:val="2E74B5"/>
          <w:sz w:val="26"/>
        </w:rPr>
        <w:t>12.5 Thesis, viva, correction, and document APIs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709"/>
        <w:gridCol w:w="1354"/>
        <w:gridCol w:w="2832"/>
        <w:gridCol w:w="2465"/>
      </w:tblGrid>
      <w:tr>
        <w:trPr>
          <w:tblHeader w:val="true"/>
        </w:trPr>
        <w:tc>
          <w:tcPr>
            <w:tcW w:type="dxa" w:w="270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Route</w:t>
            </w:r>
          </w:p>
        </w:tc>
        <w:tc>
          <w:tcPr>
            <w:tcW w:type="dxa" w:w="135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Method</w:t>
            </w:r>
          </w:p>
        </w:tc>
        <w:tc>
          <w:tcPr>
            <w:tcW w:type="dxa" w:w="283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Access</w:t>
            </w:r>
          </w:p>
        </w:tc>
        <w:tc>
          <w:tcPr>
            <w:tcW w:type="dxa" w:w="246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Purpose/status</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/api/theses</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Submit/revise thesis</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/api/theses/[id]/status</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Generic thesis transition</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/api/theses/[id]/versions</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Student/Examiner/Administrator; Supervisor wrapper admitted but service denies</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Version list; multi-file defect</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/api/theses/[id]/versions/[v]/download</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Same service scope</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Version download</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/api/theses/[id]/download</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Assigned Examiner</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Current download and limited audit</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/api/assignments/examiners</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POST</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Assign thesis Examiner</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/api/thesis-examiner-assignments/[id]/review</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Assigned Examiner</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Submit thesis review; backend-only</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/api/thesis-examiner-assignments/[id]/review</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Comment/release review; backend-only</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/api/vivas</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Schedule/reschedule viva</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/api/vivas/[id]</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Administrator/assigned Examiner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Viva detail</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/api/vivas/[id]/outcome</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Assigned Examiner</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Record shared outcome</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/api/theses/[id]/corrections</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List correction packages</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/api/theses/[id]/corrections</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POST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 owner</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Submit correction package</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/api/theses/[id]/corrections/[cid]/approve</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Approve package</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/api/theses/[id]/archive</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PATCH</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Finalize/archive and graduate</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/api/documents</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All authenticated roles with service scope</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Search repository</w:t>
            </w:r>
          </w:p>
        </w:tc>
      </w:tr>
      <w:tr>
        <w:tc>
          <w:tcPr>
            <w:tcW w:type="dxa" w:w="270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/api/documents/[id]</w:t>
            </w:r>
          </w:p>
        </w:tc>
        <w:tc>
          <w:tcPr>
            <w:tcW w:type="dxa" w:w="135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283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All authenticated roles with service scope</w:t>
            </w:r>
          </w:p>
        </w:tc>
        <w:tc>
          <w:tcPr>
            <w:tcW w:type="dxa" w:w="24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Signed download</w:t>
            </w:r>
          </w:p>
        </w:tc>
      </w:tr>
      <w:tr>
        <w:tc>
          <w:tcPr>
            <w:tcW w:type="dxa" w:w="270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/api/documents/[id]</w:t>
            </w:r>
          </w:p>
        </w:tc>
        <w:tc>
          <w:tcPr>
            <w:tcW w:type="dxa" w:w="135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PATCH</w:t>
            </w:r>
          </w:p>
        </w:tc>
        <w:tc>
          <w:tcPr>
            <w:tcW w:type="dxa" w:w="283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24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Soft delete</w:t>
            </w:r>
          </w:p>
        </w:tc>
      </w:tr>
    </w:tbl>
    <w:p>
      <w:pPr>
        <w:spacing w:after="20" w:line="192" w:lineRule="auto"/>
      </w:pPr>
    </w:p>
    <w:p>
      <w:pPr>
        <w:pStyle w:val="Heading2"/>
      </w:pPr>
      <w:r>
        <w:rPr>
          <w:rFonts w:ascii="Calibri" w:hAnsi="Calibri" w:eastAsia="Calibri"/>
          <w:color w:val="2E74B5"/>
          <w:sz w:val="26"/>
        </w:rPr>
        <w:t>12.6 Administrator report/audit APIs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2989"/>
        <w:gridCol w:w="1474"/>
        <w:gridCol w:w="1799"/>
        <w:gridCol w:w="3098"/>
      </w:tblGrid>
      <w:tr>
        <w:trPr>
          <w:tblHeader w:val="true"/>
        </w:trPr>
        <w:tc>
          <w:tcPr>
            <w:tcW w:type="dxa" w:w="298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Route</w:t>
            </w:r>
          </w:p>
        </w:tc>
        <w:tc>
          <w:tcPr>
            <w:tcW w:type="dxa" w:w="147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Method</w:t>
            </w:r>
          </w:p>
        </w:tc>
        <w:tc>
          <w:tcPr>
            <w:tcW w:type="dxa" w:w="179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Access</w:t>
            </w:r>
          </w:p>
        </w:tc>
        <w:tc>
          <w:tcPr>
            <w:tcW w:type="dxa" w:w="309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Purpose/status</w:t>
            </w:r>
          </w:p>
        </w:tc>
      </w:tr>
      <w:tr>
        <w:tc>
          <w:tcPr>
            <w:tcW w:type="dxa" w:w="298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/api/admin/proposals</w:t>
            </w:r>
          </w:p>
        </w:tc>
        <w:tc>
          <w:tcPr>
            <w:tcW w:type="dxa" w:w="147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Proposal decision list</w:t>
            </w:r>
          </w:p>
        </w:tc>
      </w:tr>
      <w:tr>
        <w:tc>
          <w:tcPr>
            <w:tcW w:type="dxa" w:w="298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/api/admin/notification-log</w:t>
            </w:r>
          </w:p>
        </w:tc>
        <w:tc>
          <w:tcPr>
            <w:tcW w:type="dxa" w:w="147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Email/audit delivery log</w:t>
            </w:r>
          </w:p>
        </w:tc>
      </w:tr>
      <w:tr>
        <w:tc>
          <w:tcPr>
            <w:tcW w:type="dxa" w:w="298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/api/admin/reports/students</w:t>
            </w:r>
          </w:p>
        </w:tc>
        <w:tc>
          <w:tcPr>
            <w:tcW w:type="dxa" w:w="147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Student report; backend-only</w:t>
            </w:r>
          </w:p>
        </w:tc>
      </w:tr>
      <w:tr>
        <w:tc>
          <w:tcPr>
            <w:tcW w:type="dxa" w:w="298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/api/admin/reports/graduations</w:t>
            </w:r>
          </w:p>
        </w:tc>
        <w:tc>
          <w:tcPr>
            <w:tcW w:type="dxa" w:w="147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Graduation report; backend-only</w:t>
            </w:r>
          </w:p>
        </w:tc>
      </w:tr>
      <w:tr>
        <w:tc>
          <w:tcPr>
            <w:tcW w:type="dxa" w:w="298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/api/admin/reports/thesis-pipeline</w:t>
            </w:r>
          </w:p>
        </w:tc>
        <w:tc>
          <w:tcPr>
            <w:tcW w:type="dxa" w:w="147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Thesis pipeline report; backend-only</w:t>
            </w:r>
          </w:p>
        </w:tc>
      </w:tr>
      <w:tr>
        <w:tc>
          <w:tcPr>
            <w:tcW w:type="dxa" w:w="298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/api/admin/reports/overdue-progress</w:t>
            </w:r>
          </w:p>
        </w:tc>
        <w:tc>
          <w:tcPr>
            <w:tcW w:type="dxa" w:w="147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Overdue report; backend-only</w:t>
            </w:r>
          </w:p>
        </w:tc>
      </w:tr>
      <w:tr>
        <w:tc>
          <w:tcPr>
            <w:tcW w:type="dxa" w:w="2989"/>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5"/>
              </w:rPr>
              <w:t>/api/admin/students/under-review</w:t>
            </w:r>
          </w:p>
        </w:tc>
        <w:tc>
          <w:tcPr>
            <w:tcW w:type="dxa" w:w="147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Under-review list; no UI drill-down</w:t>
            </w:r>
          </w:p>
        </w:tc>
      </w:tr>
      <w:tr>
        <w:tc>
          <w:tcPr>
            <w:tcW w:type="dxa" w:w="2989"/>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5"/>
              </w:rPr>
              <w:t>/api/admin/archived</w:t>
            </w:r>
          </w:p>
        </w:tc>
        <w:tc>
          <w:tcPr>
            <w:tcW w:type="dxa" w:w="147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GET</w:t>
            </w:r>
          </w:p>
        </w:tc>
        <w:tc>
          <w:tcPr>
            <w:tcW w:type="dxa" w:w="179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Administrator</w:t>
            </w:r>
          </w:p>
        </w:tc>
        <w:tc>
          <w:tcPr>
            <w:tcW w:type="dxa" w:w="309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Archived-record list; no UI</w:t>
            </w:r>
          </w:p>
        </w:tc>
      </w:tr>
    </w:tbl>
    <w:p>
      <w:pPr>
        <w:spacing w:after="20" w:line="192" w:lineRule="auto"/>
      </w:pPr>
    </w:p>
    <w:p>
      <w:pPr>
        <w:pStyle w:val="Heading1"/>
        <w:pageBreakBefore/>
      </w:pPr>
      <w:r>
        <w:rPr>
          <w:rFonts w:ascii="Calibri" w:hAnsi="Calibri" w:eastAsia="Calibri"/>
          <w:color w:val="2E74B5"/>
          <w:sz w:val="32"/>
        </w:rPr>
        <w:t>13. Testing, quality, security, and operational readiness</w:t>
      </w:r>
    </w:p>
    <w:p>
      <w:pPr>
        <w:pStyle w:val="Heading2"/>
      </w:pPr>
      <w:r>
        <w:rPr>
          <w:rFonts w:ascii="Calibri" w:hAnsi="Calibri" w:eastAsia="Calibri"/>
          <w:color w:val="2E74B5"/>
          <w:sz w:val="26"/>
        </w:rPr>
        <w:t>13.1 What the current tests establish</w:t>
      </w:r>
    </w:p>
    <w:p>
      <w:pPr>
        <w:pStyle w:val="ListBullet"/>
        <w:keepLines w:val="0"/>
      </w:pPr>
      <w:r>
        <w:rPr>
          <w:rFonts w:ascii="Calibri" w:hAnsi="Calibri" w:eastAsia="Calibri"/>
          <w:color w:val="243447"/>
          <w:sz w:val="22"/>
        </w:rPr>
        <w:t>Core validation, state-map helpers, role wrappers, notification dispatch, service branches, and UI components have meaningful automated coverage.</w:t>
      </w:r>
    </w:p>
    <w:p>
      <w:pPr>
        <w:pStyle w:val="ListBullet"/>
        <w:keepLines w:val="0"/>
      </w:pPr>
      <w:r>
        <w:rPr>
          <w:rFonts w:ascii="Calibri" w:hAnsi="Calibri" w:eastAsia="Calibri"/>
          <w:color w:val="243447"/>
          <w:sz w:val="22"/>
        </w:rPr>
        <w:t>The full Vitest suite passed at the baseline: 79 files and 243 tests.</w:t>
      </w:r>
    </w:p>
    <w:p>
      <w:pPr>
        <w:pStyle w:val="ListBullet"/>
        <w:keepLines w:val="0"/>
      </w:pPr>
      <w:r>
        <w:rPr>
          <w:rFonts w:ascii="Calibri" w:hAnsi="Calibri" w:eastAsia="Calibri"/>
          <w:color w:val="243447"/>
          <w:sz w:val="22"/>
        </w:rPr>
        <w:t>The production compiler/build passed, so imports, types used by the build, and page generation are internally consistent at the audited snapshot.</w:t>
      </w:r>
    </w:p>
    <w:p>
      <w:pPr>
        <w:pStyle w:val="ListBullet"/>
        <w:keepLines w:val="0"/>
      </w:pPr>
      <w:r>
        <w:rPr>
          <w:rFonts w:ascii="Calibri" w:hAnsi="Calibri" w:eastAsia="Calibri"/>
          <w:color w:val="243447"/>
          <w:sz w:val="22"/>
        </w:rPr>
        <w:t xml:space="preserve">Retired routes have tests that intentionally expect </w:t>
      </w:r>
      <w:r>
        <w:rPr>
          <w:rFonts w:ascii="Consolas" w:hAnsi="Consolas" w:eastAsia="Consolas"/>
          <w:color w:val="1F4D78"/>
          <w:sz w:val="20"/>
        </w:rPr>
        <w:t>410</w:t>
      </w:r>
      <w:r>
        <w:rPr>
          <w:rFonts w:ascii="Calibri" w:hAnsi="Calibri" w:eastAsia="Calibri"/>
          <w:color w:val="243447"/>
          <w:sz w:val="22"/>
        </w:rPr>
        <w:t>, confirming retirement is deliberate rather than accidental.</w:t>
      </w:r>
    </w:p>
    <w:p>
      <w:pPr>
        <w:pStyle w:val="Heading2"/>
      </w:pPr>
      <w:r>
        <w:rPr>
          <w:rFonts w:ascii="Calibri" w:hAnsi="Calibri" w:eastAsia="Calibri"/>
          <w:color w:val="2E74B5"/>
          <w:sz w:val="26"/>
        </w:rPr>
        <w:t>13.2 What the tests do not establish</w:t>
      </w:r>
    </w:p>
    <w:p>
      <w:pPr>
        <w:pStyle w:val="ListBullet"/>
        <w:keepLines w:val="0"/>
      </w:pPr>
      <w:r>
        <w:rPr>
          <w:rFonts w:ascii="Calibri" w:hAnsi="Calibri" w:eastAsia="Calibri"/>
          <w:color w:val="243447"/>
          <w:sz w:val="22"/>
        </w:rPr>
        <w:t>Most integration-labelled tests mock Prisma, Supabase, Firebase, SMTP, and signed URLs.</w:t>
      </w:r>
    </w:p>
    <w:p>
      <w:pPr>
        <w:pStyle w:val="ListBullet"/>
        <w:keepLines w:val="0"/>
      </w:pPr>
      <w:r>
        <w:rPr>
          <w:rFonts w:ascii="Calibri" w:hAnsi="Calibri" w:eastAsia="Calibri"/>
          <w:color w:val="243447"/>
          <w:sz w:val="22"/>
        </w:rPr>
        <w:t>No test proves a real browser can complete the entire lifecycle against disposable external services.</w:t>
      </w:r>
    </w:p>
    <w:p>
      <w:pPr>
        <w:pStyle w:val="ListBullet"/>
        <w:keepLines w:val="0"/>
      </w:pPr>
      <w:r>
        <w:rPr>
          <w:rFonts w:ascii="Calibri" w:hAnsi="Calibri" w:eastAsia="Calibri"/>
          <w:color w:val="243447"/>
          <w:sz w:val="22"/>
        </w:rPr>
        <w:t xml:space="preserve">No standard script runs the four Playwright specs; no </w:t>
      </w:r>
      <w:r>
        <w:rPr>
          <w:rFonts w:ascii="Consolas" w:hAnsi="Consolas" w:eastAsia="Consolas"/>
          <w:color w:val="1F4D78"/>
          <w:sz w:val="20"/>
        </w:rPr>
        <w:t>playwright.config.*</w:t>
      </w:r>
      <w:r>
        <w:rPr>
          <w:rFonts w:ascii="Calibri" w:hAnsi="Calibri" w:eastAsia="Calibri"/>
          <w:color w:val="243447"/>
          <w:sz w:val="22"/>
        </w:rPr>
        <w:t xml:space="preserve"> was found.</w:t>
      </w:r>
    </w:p>
    <w:p>
      <w:pPr>
        <w:pStyle w:val="ListBullet"/>
        <w:keepLines w:val="0"/>
      </w:pPr>
      <w:r>
        <w:rPr>
          <w:rFonts w:ascii="Calibri" w:hAnsi="Calibri" w:eastAsia="Calibri"/>
          <w:color w:val="243447"/>
          <w:sz w:val="22"/>
        </w:rPr>
        <w:t>No test covers concurrent supervisor assignment/registration renewal invariants with a real database.</w:t>
      </w:r>
    </w:p>
    <w:p>
      <w:pPr>
        <w:pStyle w:val="ListBullet"/>
        <w:keepLines w:val="0"/>
      </w:pPr>
      <w:r>
        <w:rPr>
          <w:rFonts w:ascii="Calibri" w:hAnsi="Calibri" w:eastAsia="Calibri"/>
          <w:color w:val="243447"/>
          <w:sz w:val="22"/>
        </w:rPr>
        <w:t>No end-to-end test verifies multi-file version downloads, upload-finalize failures, review confidentiality before/after release, repeated viva cycles, cron deduplication, or graduation/registration consistency.</w:t>
      </w:r>
    </w:p>
    <w:p>
      <w:pPr>
        <w:pStyle w:val="ListBullet"/>
        <w:keepLines w:val="0"/>
      </w:pPr>
      <w:r>
        <w:rPr>
          <w:rFonts w:ascii="Calibri" w:hAnsi="Calibri" w:eastAsia="Calibri"/>
          <w:color w:val="243447"/>
          <w:sz w:val="22"/>
        </w:rPr>
        <w:t>No coverage threshold, mutation testing, migration smoke test, accessibility automation, performance/load test, or dependency gate is configured.</w:t>
      </w:r>
    </w:p>
    <w:p>
      <w:pPr>
        <w:pStyle w:val="Heading2"/>
      </w:pPr>
      <w:r>
        <w:rPr>
          <w:rFonts w:ascii="Calibri" w:hAnsi="Calibri" w:eastAsia="Calibri"/>
          <w:color w:val="2E74B5"/>
          <w:sz w:val="26"/>
        </w:rPr>
        <w:t>13.3 Security posture summary</w:t>
      </w:r>
    </w:p>
    <w:p>
      <w:pPr>
        <w:widowControl/>
        <w:spacing w:before="0" w:after="120" w:lineRule="auto" w:line="300"/>
      </w:pPr>
      <w:r>
        <w:rPr>
          <w:rFonts w:ascii="Calibri" w:hAnsi="Calibri" w:eastAsia="Calibri"/>
          <w:color w:val="243447"/>
          <w:sz w:val="22"/>
        </w:rPr>
        <w:t>Positive controls include runtime Zod validation in many routes/services, Prisma query APIs rather than string SQL, sanitized storage filenames/roots, protected object-store roots, short-lived signed download URLs, secure/HttpOnly/SameSite cookies, active-user checks, role/resource scoping, no raw React HTML sinks found, and ignored environment files.</w:t>
      </w:r>
    </w:p>
    <w:p>
      <w:pPr>
        <w:widowControl/>
        <w:spacing w:before="0" w:after="120" w:lineRule="auto" w:line="300"/>
      </w:pPr>
      <w:r>
        <w:rPr>
          <w:rFonts w:ascii="Calibri" w:hAnsi="Calibri" w:eastAsia="Calibri"/>
          <w:color w:val="243447"/>
          <w:sz w:val="22"/>
        </w:rPr>
        <w:t>Material weaknesses include the public claims endpoint, claim/database drift, review attachment leakage, missing CSRF/origin defenses, fail-open cron auth, public upload abuse surface, client-declared file metadata without content inspection, unescaped email HTML, missing application security headers, public source-map risk, incomplete session invalidation, and vulnerable dependencies. Detailed evidence and remedies are in the final risk register.</w:t>
      </w:r>
    </w:p>
    <w:p>
      <w:pPr>
        <w:pStyle w:val="Heading2"/>
      </w:pPr>
      <w:r>
        <w:rPr>
          <w:rFonts w:ascii="Calibri" w:hAnsi="Calibri" w:eastAsia="Calibri"/>
          <w:color w:val="2E74B5"/>
          <w:sz w:val="26"/>
        </w:rPr>
        <w:t>13.4 Dependency audit snapshot</w:t>
      </w:r>
    </w:p>
    <w:p>
      <w:pPr>
        <w:widowControl/>
        <w:spacing w:before="0" w:after="120" w:lineRule="auto" w:line="300"/>
      </w:pPr>
      <w:r>
        <w:rPr>
          <w:rFonts w:ascii="Consolas" w:hAnsi="Consolas" w:eastAsia="Consolas"/>
          <w:color w:val="1F4D78"/>
          <w:sz w:val="20"/>
        </w:rPr>
        <w:t>npm audit --omit=dev --json</w:t>
      </w:r>
      <w:r>
        <w:rPr>
          <w:rFonts w:ascii="Calibri" w:hAnsi="Calibri" w:eastAsia="Calibri"/>
          <w:color w:val="243447"/>
          <w:sz w:val="22"/>
        </w:rPr>
        <w:t xml:space="preserve"> on 18 July 2026 reported:</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4680"/>
        <w:gridCol w:w="4680"/>
      </w:tblGrid>
      <w:tr>
        <w:trPr>
          <w:tblHeader w:val="true"/>
        </w:trPr>
        <w:tc>
          <w:tcPr>
            <w:tcW w:type="dxa" w:w="468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Severity</w:t>
            </w:r>
          </w:p>
        </w:tc>
        <w:tc>
          <w:tcPr>
            <w:tcW w:type="dxa" w:w="468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Count</w:t>
            </w:r>
          </w:p>
        </w:tc>
      </w:tr>
      <w:tr>
        <w:tc>
          <w:tcPr>
            <w:tcW w:type="dxa" w:w="46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Critical</w:t>
            </w:r>
          </w:p>
        </w:tc>
        <w:tc>
          <w:tcPr>
            <w:tcW w:type="dxa" w:w="46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1</w:t>
            </w:r>
          </w:p>
        </w:tc>
      </w:tr>
      <w:tr>
        <w:tc>
          <w:tcPr>
            <w:tcW w:type="dxa" w:w="46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High</w:t>
            </w:r>
          </w:p>
        </w:tc>
        <w:tc>
          <w:tcPr>
            <w:tcW w:type="dxa" w:w="46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11</w:t>
            </w:r>
          </w:p>
        </w:tc>
      </w:tr>
      <w:tr>
        <w:tc>
          <w:tcPr>
            <w:tcW w:type="dxa" w:w="46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Moderate</w:t>
            </w:r>
          </w:p>
        </w:tc>
        <w:tc>
          <w:tcPr>
            <w:tcW w:type="dxa" w:w="46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26</w:t>
            </w:r>
          </w:p>
        </w:tc>
      </w:tr>
      <w:tr>
        <w:tc>
          <w:tcPr>
            <w:tcW w:type="dxa" w:w="46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Low</w:t>
            </w:r>
          </w:p>
        </w:tc>
        <w:tc>
          <w:tcPr>
            <w:tcW w:type="dxa" w:w="46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2</w:t>
            </w:r>
          </w:p>
        </w:tc>
      </w:tr>
      <w:tr>
        <w:tc>
          <w:tcPr>
            <w:tcW w:type="dxa" w:w="46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8"/>
              </w:rPr>
              <w:t>Total</w:t>
            </w:r>
          </w:p>
        </w:tc>
        <w:tc>
          <w:tcPr>
            <w:tcW w:type="dxa" w:w="46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b/>
                <w:color w:val="243447"/>
                <w:sz w:val="18"/>
              </w:rPr>
              <w:t>40</w:t>
            </w:r>
          </w:p>
        </w:tc>
      </w:tr>
    </w:tbl>
    <w:p>
      <w:pPr>
        <w:spacing w:after="20" w:line="192" w:lineRule="auto"/>
      </w:pPr>
    </w:p>
    <w:p>
      <w:pPr>
        <w:widowControl/>
        <w:spacing w:before="0" w:after="120" w:lineRule="auto" w:line="300"/>
      </w:pPr>
      <w:r>
        <w:rPr>
          <w:rFonts w:ascii="Calibri" w:hAnsi="Calibri" w:eastAsia="Calibri"/>
          <w:color w:val="243447"/>
          <w:sz w:val="22"/>
        </w:rPr>
        <w:t xml:space="preserve">Direct affected packages included </w:t>
      </w:r>
      <w:r>
        <w:rPr>
          <w:rFonts w:ascii="Consolas" w:hAnsi="Consolas" w:eastAsia="Consolas"/>
          <w:color w:val="1F4D78"/>
          <w:sz w:val="20"/>
        </w:rPr>
        <w:t>next</w:t>
      </w:r>
      <w:r>
        <w:rPr>
          <w:rFonts w:ascii="Calibri" w:hAnsi="Calibri" w:eastAsia="Calibri"/>
          <w:color w:val="243447"/>
          <w:sz w:val="22"/>
        </w:rPr>
        <w:t xml:space="preserve">, </w:t>
      </w:r>
      <w:r>
        <w:rPr>
          <w:rFonts w:ascii="Consolas" w:hAnsi="Consolas" w:eastAsia="Consolas"/>
          <w:color w:val="1F4D78"/>
          <w:sz w:val="20"/>
        </w:rPr>
        <w:t>nodemailer</w:t>
      </w:r>
      <w:r>
        <w:rPr>
          <w:rFonts w:ascii="Calibri" w:hAnsi="Calibri" w:eastAsia="Calibri"/>
          <w:color w:val="243447"/>
          <w:sz w:val="22"/>
        </w:rPr>
        <w:t xml:space="preserve">, </w:t>
      </w:r>
      <w:r>
        <w:rPr>
          <w:rFonts w:ascii="Consolas" w:hAnsi="Consolas" w:eastAsia="Consolas"/>
          <w:color w:val="1F4D78"/>
          <w:sz w:val="20"/>
        </w:rPr>
        <w:t>firebase</w:t>
      </w:r>
      <w:r>
        <w:rPr>
          <w:rFonts w:ascii="Calibri" w:hAnsi="Calibri" w:eastAsia="Calibri"/>
          <w:color w:val="243447"/>
          <w:sz w:val="22"/>
        </w:rPr>
        <w:t xml:space="preserve">, </w:t>
      </w:r>
      <w:r>
        <w:rPr>
          <w:rFonts w:ascii="Consolas" w:hAnsi="Consolas" w:eastAsia="Consolas"/>
          <w:color w:val="1F4D78"/>
          <w:sz w:val="20"/>
        </w:rPr>
        <w:t>firebase-admin</w:t>
      </w:r>
      <w:r>
        <w:rPr>
          <w:rFonts w:ascii="Calibri" w:hAnsi="Calibri" w:eastAsia="Calibri"/>
          <w:color w:val="243447"/>
          <w:sz w:val="22"/>
        </w:rPr>
        <w:t xml:space="preserve">, </w:t>
      </w:r>
      <w:r>
        <w:rPr>
          <w:rFonts w:ascii="Consolas" w:hAnsi="Consolas" w:eastAsia="Consolas"/>
          <w:color w:val="1F4D78"/>
          <w:sz w:val="20"/>
        </w:rPr>
        <w:t>@sentry/nextjs</w:t>
      </w:r>
      <w:r>
        <w:rPr>
          <w:rFonts w:ascii="Calibri" w:hAnsi="Calibri" w:eastAsia="Calibri"/>
          <w:color w:val="243447"/>
          <w:sz w:val="22"/>
        </w:rPr>
        <w:t xml:space="preserve">, </w:t>
      </w:r>
      <w:r>
        <w:rPr>
          <w:rFonts w:ascii="Consolas" w:hAnsi="Consolas" w:eastAsia="Consolas"/>
          <w:color w:val="1F4D78"/>
          <w:sz w:val="20"/>
        </w:rPr>
        <w:t>postcss</w:t>
      </w:r>
      <w:r>
        <w:rPr>
          <w:rFonts w:ascii="Calibri" w:hAnsi="Calibri" w:eastAsia="Calibri"/>
          <w:color w:val="243447"/>
          <w:sz w:val="22"/>
        </w:rPr>
        <w:t>, and the installed Playwright package. The count includes transitive dependencies and does not prove each advisory is reachable through PGLMS, but it requires a controlled upgrade and reachability/regression review before production use.</w:t>
      </w:r>
    </w:p>
    <w:p>
      <w:pPr>
        <w:pStyle w:val="Heading2"/>
      </w:pPr>
      <w:r>
        <w:rPr>
          <w:rFonts w:ascii="Calibri" w:hAnsi="Calibri" w:eastAsia="Calibri"/>
          <w:color w:val="2E74B5"/>
          <w:sz w:val="26"/>
        </w:rPr>
        <w:t>13.5 Production-readiness checklist</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4421"/>
        <w:gridCol w:w="4939"/>
      </w:tblGrid>
      <w:tr>
        <w:trPr>
          <w:tblHeader w:val="true"/>
        </w:trPr>
        <w:tc>
          <w:tcPr>
            <w:tcW w:type="dxa" w:w="442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Control</w:t>
            </w:r>
          </w:p>
        </w:tc>
        <w:tc>
          <w:tcPr>
            <w:tcW w:type="dxa" w:w="493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Baseline state</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Production build</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Passed locally</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CI build/test gate</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Deployment manifest</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Environment template/validation</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Missing/partial</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Database migration pipeline</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Live integration/E2E</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Scheduler definition/health</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Email retry/outbox</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Security headers</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Not visible; verify edge</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Rate limiting/WAF</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 visible; verify edge</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Malware/content scanning</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Audit trail for domain decisions</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Missing</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Backup/restore evidence</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Not visible</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Retention/privacy policy</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 visible</w:t>
            </w:r>
          </w:p>
        </w:tc>
      </w:tr>
      <w:tr>
        <w:tc>
          <w:tcPr>
            <w:tcW w:type="dxa" w:w="442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Monitoring/alerts</w:t>
            </w:r>
          </w:p>
        </w:tc>
        <w:tc>
          <w:tcPr>
            <w:tcW w:type="dxa" w:w="493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Sentry code present; operational verification required</w:t>
            </w:r>
          </w:p>
        </w:tc>
      </w:tr>
      <w:tr>
        <w:tc>
          <w:tcPr>
            <w:tcW w:type="dxa" w:w="442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Accessibility browser audit</w:t>
            </w:r>
          </w:p>
        </w:tc>
        <w:tc>
          <w:tcPr>
            <w:tcW w:type="dxa" w:w="493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 performed</w:t>
            </w:r>
          </w:p>
        </w:tc>
      </w:tr>
    </w:tbl>
    <w:p>
      <w:pPr>
        <w:spacing w:after="20" w:line="192" w:lineRule="auto"/>
      </w:pPr>
    </w:p>
    <w:p>
      <w:pPr>
        <w:pStyle w:val="Heading1"/>
        <w:pageBreakBefore/>
      </w:pPr>
      <w:r>
        <w:rPr>
          <w:rFonts w:ascii="Calibri" w:hAnsi="Calibri" w:eastAsia="Calibri"/>
          <w:color w:val="2E74B5"/>
          <w:sz w:val="32"/>
        </w:rPr>
        <w:t>14. Source map for future developers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3780"/>
        <w:gridCol w:w="5580"/>
      </w:tblGrid>
      <w:tr>
        <w:trPr>
          <w:tblHeader w:val="true"/>
        </w:trPr>
        <w:tc>
          <w:tcPr>
            <w:tcW w:type="dxa" w:w="378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Concern</w:t>
            </w:r>
          </w:p>
        </w:tc>
        <w:tc>
          <w:tcPr>
            <w:tcW w:type="dxa" w:w="558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Primary files/directories</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Schema/state</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prisma/schema.prisma</w:t>
            </w:r>
            <w:r>
              <w:rPr>
                <w:rFonts w:ascii="Calibri" w:hAnsi="Calibri" w:eastAsia="Calibri"/>
                <w:color w:val="243447"/>
                <w:sz w:val="18"/>
              </w:rPr>
              <w:t xml:space="preserve">, </w:t>
            </w:r>
            <w:r>
              <w:rPr>
                <w:rFonts w:ascii="Consolas" w:hAnsi="Consolas" w:eastAsia="Consolas"/>
                <w:color w:val="1F4D78"/>
                <w:sz w:val="16"/>
              </w:rPr>
              <w:t>prisma/migrations</w:t>
            </w:r>
            <w:r>
              <w:rPr>
                <w:rFonts w:ascii="Calibri" w:hAnsi="Calibri" w:eastAsia="Calibri"/>
                <w:color w:val="243447"/>
                <w:sz w:val="18"/>
              </w:rPr>
              <w:t xml:space="preserve">, </w:t>
            </w:r>
            <w:r>
              <w:rPr>
                <w:rFonts w:ascii="Consolas" w:hAnsi="Consolas" w:eastAsia="Consolas"/>
                <w:color w:val="1F4D78"/>
                <w:sz w:val="16"/>
              </w:rPr>
              <w:t>src/lib/prisma/*-status.ts</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Authentication/RBAC</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src/lib/firebase/admin.ts</w:t>
            </w:r>
            <w:r>
              <w:rPr>
                <w:rFonts w:ascii="Calibri" w:hAnsi="Calibri" w:eastAsia="Calibri"/>
                <w:color w:val="243447"/>
                <w:sz w:val="18"/>
              </w:rPr>
              <w:t xml:space="preserve">, </w:t>
            </w:r>
            <w:r>
              <w:rPr>
                <w:rFonts w:ascii="Consolas" w:hAnsi="Consolas" w:eastAsia="Consolas"/>
                <w:color w:val="1F4D78"/>
                <w:sz w:val="16"/>
              </w:rPr>
              <w:t>auth.ts</w:t>
            </w:r>
            <w:r>
              <w:rPr>
                <w:rFonts w:ascii="Calibri" w:hAnsi="Calibri" w:eastAsia="Calibri"/>
                <w:color w:val="243447"/>
                <w:sz w:val="18"/>
              </w:rPr>
              <w:t xml:space="preserve">, </w:t>
            </w:r>
            <w:r>
              <w:rPr>
                <w:rFonts w:ascii="Consolas" w:hAnsi="Consolas" w:eastAsia="Consolas"/>
                <w:color w:val="1F4D78"/>
                <w:sz w:val="16"/>
              </w:rPr>
              <w:t>with-auth.ts</w:t>
            </w:r>
            <w:r>
              <w:rPr>
                <w:rFonts w:ascii="Calibri" w:hAnsi="Calibri" w:eastAsia="Calibri"/>
                <w:color w:val="243447"/>
                <w:sz w:val="18"/>
              </w:rPr>
              <w:t xml:space="preserve">, </w:t>
            </w:r>
            <w:r>
              <w:rPr>
                <w:rFonts w:ascii="Consolas" w:hAnsi="Consolas" w:eastAsia="Consolas"/>
                <w:color w:val="1F4D78"/>
                <w:sz w:val="16"/>
              </w:rPr>
              <w:t>authorization.ts</w:t>
            </w:r>
            <w:r>
              <w:rPr>
                <w:rFonts w:ascii="Calibri" w:hAnsi="Calibri" w:eastAsia="Calibri"/>
                <w:color w:val="243447"/>
                <w:sz w:val="18"/>
              </w:rPr>
              <w:t xml:space="preserve">; </w:t>
            </w:r>
            <w:r>
              <w:rPr>
                <w:rFonts w:ascii="Consolas" w:hAnsi="Consolas" w:eastAsia="Consolas"/>
                <w:color w:val="1F4D78"/>
                <w:sz w:val="16"/>
              </w:rPr>
              <w:t>src/app/api/auth</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Applications/admission</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src/lib/applications</w:t>
            </w:r>
            <w:r>
              <w:rPr>
                <w:rFonts w:ascii="Calibri" w:hAnsi="Calibri" w:eastAsia="Calibri"/>
                <w:color w:val="243447"/>
                <w:sz w:val="18"/>
              </w:rPr>
              <w:t xml:space="preserve">, </w:t>
            </w:r>
            <w:r>
              <w:rPr>
                <w:rFonts w:ascii="Consolas" w:hAnsi="Consolas" w:eastAsia="Consolas"/>
                <w:color w:val="1F4D78"/>
                <w:sz w:val="16"/>
              </w:rPr>
              <w:t>src/app/api/applications</w:t>
            </w:r>
            <w:r>
              <w:rPr>
                <w:rFonts w:ascii="Calibri" w:hAnsi="Calibri" w:eastAsia="Calibri"/>
                <w:color w:val="243447"/>
                <w:sz w:val="18"/>
              </w:rPr>
              <w:t xml:space="preserve">, </w:t>
            </w:r>
            <w:r>
              <w:rPr>
                <w:rFonts w:ascii="Consolas" w:hAnsi="Consolas" w:eastAsia="Consolas"/>
                <w:color w:val="1F4D78"/>
                <w:sz w:val="16"/>
              </w:rPr>
              <w:t>src/components/application</w:t>
            </w:r>
            <w:r>
              <w:rPr>
                <w:rFonts w:ascii="Calibri" w:hAnsi="Calibri" w:eastAsia="Calibri"/>
                <w:color w:val="243447"/>
                <w:sz w:val="18"/>
              </w:rPr>
              <w:t>, admin application components</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Registration</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src/lib/registrations.ts</w:t>
            </w:r>
            <w:r>
              <w:rPr>
                <w:rFonts w:ascii="Calibri" w:hAnsi="Calibri" w:eastAsia="Calibri"/>
                <w:color w:val="243447"/>
                <w:sz w:val="18"/>
              </w:rPr>
              <w:t>, renewal route, cron route</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Supervisor/examiner assignments</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src/lib/assignments</w:t>
            </w:r>
            <w:r>
              <w:rPr>
                <w:rFonts w:ascii="Calibri" w:hAnsi="Calibri" w:eastAsia="Calibri"/>
                <w:color w:val="243447"/>
                <w:sz w:val="18"/>
              </w:rPr>
              <w:t>, assignment routes/components</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Proposal</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src/lib/proposals</w:t>
            </w:r>
            <w:r>
              <w:rPr>
                <w:rFonts w:ascii="Calibri" w:hAnsi="Calibri" w:eastAsia="Calibri"/>
                <w:color w:val="243447"/>
                <w:sz w:val="18"/>
              </w:rPr>
              <w:t>, proposal routes/components</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Ethics</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src/lib/ethics</w:t>
            </w:r>
            <w:r>
              <w:rPr>
                <w:rFonts w:ascii="Calibri" w:hAnsi="Calibri" w:eastAsia="Calibri"/>
                <w:color w:val="243447"/>
                <w:sz w:val="18"/>
              </w:rPr>
              <w:t>, ethics routes/components</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Progress reports/reviews</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src/lib/progress-reports</w:t>
            </w:r>
            <w:r>
              <w:rPr>
                <w:rFonts w:ascii="Calibri" w:hAnsi="Calibri" w:eastAsia="Calibri"/>
                <w:color w:val="243447"/>
                <w:sz w:val="18"/>
              </w:rPr>
              <w:t xml:space="preserve">, </w:t>
            </w:r>
            <w:r>
              <w:rPr>
                <w:rFonts w:ascii="Consolas" w:hAnsi="Consolas" w:eastAsia="Consolas"/>
                <w:color w:val="1F4D78"/>
                <w:sz w:val="16"/>
              </w:rPr>
              <w:t>src/lib/review-panels</w:t>
            </w:r>
            <w:r>
              <w:rPr>
                <w:rFonts w:ascii="Calibri" w:hAnsi="Calibri" w:eastAsia="Calibri"/>
                <w:color w:val="243447"/>
                <w:sz w:val="18"/>
              </w:rPr>
              <w:t>, corresponding routes/components</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Thesis/reviews/corrections</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src/lib/theses</w:t>
            </w:r>
            <w:r>
              <w:rPr>
                <w:rFonts w:ascii="Calibri" w:hAnsi="Calibri" w:eastAsia="Calibri"/>
                <w:color w:val="243447"/>
                <w:sz w:val="18"/>
              </w:rPr>
              <w:t>, thesis routes/components</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Viva</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src/lib/vivas.ts</w:t>
            </w:r>
            <w:r>
              <w:rPr>
                <w:rFonts w:ascii="Calibri" w:hAnsi="Calibri" w:eastAsia="Calibri"/>
                <w:color w:val="243447"/>
                <w:sz w:val="18"/>
              </w:rPr>
              <w:t xml:space="preserve">, </w:t>
            </w:r>
            <w:r>
              <w:rPr>
                <w:rFonts w:ascii="Consolas" w:hAnsi="Consolas" w:eastAsia="Consolas"/>
                <w:color w:val="1F4D78"/>
                <w:sz w:val="16"/>
              </w:rPr>
              <w:t>src/app/api/vivas</w:t>
            </w:r>
            <w:r>
              <w:rPr>
                <w:rFonts w:ascii="Calibri" w:hAnsi="Calibri" w:eastAsia="Calibri"/>
                <w:color w:val="243447"/>
                <w:sz w:val="18"/>
              </w:rPr>
              <w:t>, viva components</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Documents/storage</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src/lib/documents.ts</w:t>
            </w:r>
            <w:r>
              <w:rPr>
                <w:rFonts w:ascii="Calibri" w:hAnsi="Calibri" w:eastAsia="Calibri"/>
                <w:color w:val="243447"/>
                <w:sz w:val="18"/>
              </w:rPr>
              <w:t xml:space="preserve">, </w:t>
            </w:r>
            <w:r>
              <w:rPr>
                <w:rFonts w:ascii="Consolas" w:hAnsi="Consolas" w:eastAsia="Consolas"/>
                <w:color w:val="1F4D78"/>
                <w:sz w:val="16"/>
              </w:rPr>
              <w:t>src/lib/storage.ts</w:t>
            </w:r>
            <w:r>
              <w:rPr>
                <w:rFonts w:ascii="Calibri" w:hAnsi="Calibri" w:eastAsia="Calibri"/>
                <w:color w:val="243447"/>
                <w:sz w:val="18"/>
              </w:rPr>
              <w:t>, document routes/repository component</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Notification/email</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src/lib/notifications.ts</w:t>
            </w:r>
            <w:r>
              <w:rPr>
                <w:rFonts w:ascii="Calibri" w:hAnsi="Calibri" w:eastAsia="Calibri"/>
                <w:color w:val="243447"/>
                <w:sz w:val="18"/>
              </w:rPr>
              <w:t xml:space="preserve">, </w:t>
            </w:r>
            <w:r>
              <w:rPr>
                <w:rFonts w:ascii="Consolas" w:hAnsi="Consolas" w:eastAsia="Consolas"/>
                <w:color w:val="1F4D78"/>
                <w:sz w:val="16"/>
              </w:rPr>
              <w:t>src/lib/email.ts</w:t>
            </w:r>
            <w:r>
              <w:rPr>
                <w:rFonts w:ascii="Calibri" w:hAnsi="Calibri" w:eastAsia="Calibri"/>
                <w:color w:val="243447"/>
                <w:sz w:val="18"/>
              </w:rPr>
              <w:t>, notification routes/components/admin log</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Dashboards</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src/lib/dashboard/summary.ts</w:t>
            </w:r>
            <w:r>
              <w:rPr>
                <w:rFonts w:ascii="Calibri" w:hAnsi="Calibri" w:eastAsia="Calibri"/>
                <w:color w:val="243447"/>
                <w:sz w:val="18"/>
              </w:rPr>
              <w:t xml:space="preserve">, </w:t>
            </w:r>
            <w:r>
              <w:rPr>
                <w:rFonts w:ascii="Consolas" w:hAnsi="Consolas" w:eastAsia="Consolas"/>
                <w:color w:val="1F4D78"/>
                <w:sz w:val="16"/>
              </w:rPr>
              <w:t>src/components/dashboard</w:t>
            </w:r>
            <w:r>
              <w:rPr>
                <w:rFonts w:ascii="Calibri" w:hAnsi="Calibri" w:eastAsia="Calibri"/>
                <w:color w:val="243447"/>
                <w:sz w:val="18"/>
              </w:rPr>
              <w:t>, role page trees</w:t>
            </w:r>
          </w:p>
        </w:tc>
      </w:tr>
      <w:tr>
        <w:tc>
          <w:tcPr>
            <w:tcW w:type="dxa" w:w="378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Reports/archive</w:t>
            </w:r>
          </w:p>
        </w:tc>
        <w:tc>
          <w:tcPr>
            <w:tcW w:type="dxa" w:w="5580"/>
            <w:tcMar>
              <w:top w:w="80" w:type="dxa"/>
              <w:start w:w="120" w:type="dxa"/>
              <w:bottom w:w="80" w:type="dxa"/>
              <w:end w:w="120" w:type="dxa"/>
            </w:tcMar>
            <w:vAlign w:val="center"/>
            <w:shd w:fill="F8FAFC" w:val="clear"/>
          </w:tcPr>
          <w:p>
            <w:pPr>
              <w:keepNext w:val="0"/>
              <w:widowControl/>
              <w:spacing w:before="0" w:after="40" w:line="252" w:lineRule="auto"/>
            </w:pPr>
            <w:r>
              <w:rPr>
                <w:rFonts w:ascii="Consolas" w:hAnsi="Consolas" w:eastAsia="Consolas"/>
                <w:color w:val="1F4D78"/>
                <w:sz w:val="16"/>
              </w:rPr>
              <w:t>src/lib/admin/system-reports.ts</w:t>
            </w:r>
            <w:r>
              <w:rPr>
                <w:rFonts w:ascii="Calibri" w:hAnsi="Calibri" w:eastAsia="Calibri"/>
                <w:color w:val="243447"/>
                <w:sz w:val="18"/>
              </w:rPr>
              <w:t xml:space="preserve">, </w:t>
            </w:r>
            <w:r>
              <w:rPr>
                <w:rFonts w:ascii="Consolas" w:hAnsi="Consolas" w:eastAsia="Consolas"/>
                <w:color w:val="1F4D78"/>
                <w:sz w:val="16"/>
              </w:rPr>
              <w:t>archive.ts</w:t>
            </w:r>
            <w:r>
              <w:rPr>
                <w:rFonts w:ascii="Calibri" w:hAnsi="Calibri" w:eastAsia="Calibri"/>
                <w:color w:val="243447"/>
                <w:sz w:val="18"/>
              </w:rPr>
              <w:t>, report routes</w:t>
            </w:r>
          </w:p>
        </w:tc>
      </w:tr>
      <w:tr>
        <w:tc>
          <w:tcPr>
            <w:tcW w:type="dxa" w:w="378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Tests</w:t>
            </w:r>
          </w:p>
        </w:tc>
        <w:tc>
          <w:tcPr>
            <w:tcW w:type="dxa" w:w="5580"/>
            <w:tcMar>
              <w:top w:w="80" w:type="dxa"/>
              <w:start w:w="120" w:type="dxa"/>
              <w:bottom w:w="80" w:type="dxa"/>
              <w:end w:w="120" w:type="dxa"/>
            </w:tcMar>
            <w:vAlign w:val="center"/>
          </w:tcPr>
          <w:p>
            <w:pPr>
              <w:keepNext w:val="0"/>
              <w:widowControl/>
              <w:spacing w:before="0" w:after="40" w:line="252" w:lineRule="auto"/>
            </w:pPr>
            <w:r>
              <w:rPr>
                <w:rFonts w:ascii="Consolas" w:hAnsi="Consolas" w:eastAsia="Consolas"/>
                <w:color w:val="1F4D78"/>
                <w:sz w:val="16"/>
              </w:rPr>
              <w:t>tests/unit</w:t>
            </w:r>
            <w:r>
              <w:rPr>
                <w:rFonts w:ascii="Calibri" w:hAnsi="Calibri" w:eastAsia="Calibri"/>
                <w:color w:val="243447"/>
                <w:sz w:val="18"/>
              </w:rPr>
              <w:t xml:space="preserve">, </w:t>
            </w:r>
            <w:r>
              <w:rPr>
                <w:rFonts w:ascii="Consolas" w:hAnsi="Consolas" w:eastAsia="Consolas"/>
                <w:color w:val="1F4D78"/>
                <w:sz w:val="16"/>
              </w:rPr>
              <w:t>tests/integration</w:t>
            </w:r>
            <w:r>
              <w:rPr>
                <w:rFonts w:ascii="Calibri" w:hAnsi="Calibri" w:eastAsia="Calibri"/>
                <w:color w:val="243447"/>
                <w:sz w:val="18"/>
              </w:rPr>
              <w:t xml:space="preserve">, </w:t>
            </w:r>
            <w:r>
              <w:rPr>
                <w:rFonts w:ascii="Consolas" w:hAnsi="Consolas" w:eastAsia="Consolas"/>
                <w:color w:val="1F4D78"/>
                <w:sz w:val="16"/>
              </w:rPr>
              <w:t>tests/e2e</w:t>
            </w:r>
          </w:p>
        </w:tc>
      </w:tr>
    </w:tbl>
    <w:p>
      <w:pPr>
        <w:spacing w:after="20" w:line="192" w:lineRule="auto"/>
      </w:pPr>
    </w:p>
    <w:p>
      <w:pPr>
        <w:pStyle w:val="Heading1"/>
        <w:pageBreakBefore/>
      </w:pPr>
      <w:r>
        <w:rPr>
          <w:rFonts w:ascii="Calibri" w:hAnsi="Calibri" w:eastAsia="Calibri"/>
          <w:color w:val="2E74B5"/>
          <w:sz w:val="32"/>
        </w:rPr>
        <w:t>15. Living progress register</w:t>
      </w:r>
    </w:p>
    <w:p>
      <w:pPr>
        <w:pStyle w:val="Heading2"/>
      </w:pPr>
      <w:r>
        <w:rPr>
          <w:rFonts w:ascii="Calibri" w:hAnsi="Calibri" w:eastAsia="Calibri"/>
          <w:color w:val="2E74B5"/>
          <w:sz w:val="26"/>
        </w:rPr>
        <w:t>15.1 Change log</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40"/>
        <w:gridCol w:w="1276"/>
        <w:gridCol w:w="2348"/>
        <w:gridCol w:w="2146"/>
        <w:gridCol w:w="2350"/>
      </w:tblGrid>
      <w:tr>
        <w:trPr>
          <w:tblHeader w:val="true"/>
        </w:trPr>
        <w:tc>
          <w:tcPr>
            <w:tcW w:type="dxa" w:w="124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Version</w:t>
            </w:r>
          </w:p>
        </w:tc>
        <w:tc>
          <w:tcPr>
            <w:tcW w:type="dxa" w:w="127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Date</w:t>
            </w:r>
          </w:p>
        </w:tc>
        <w:tc>
          <w:tcPr>
            <w:tcW w:type="dxa" w:w="234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Baseline/change</w:t>
            </w:r>
          </w:p>
        </w:tc>
        <w:tc>
          <w:tcPr>
            <w:tcW w:type="dxa" w:w="2146"/>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Author/owner</w:t>
            </w:r>
          </w:p>
        </w:tc>
        <w:tc>
          <w:tcPr>
            <w:tcW w:type="dxa" w:w="235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Verification</w:t>
            </w:r>
          </w:p>
        </w:tc>
      </w:tr>
      <w:tr>
        <w:tc>
          <w:tcPr>
            <w:tcW w:type="dxa" w:w="12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1.0</w:t>
            </w:r>
          </w:p>
        </w:tc>
        <w:tc>
          <w:tcPr>
            <w:tcW w:type="dxa" w:w="127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18 Jul 2026</w:t>
            </w:r>
          </w:p>
        </w:tc>
        <w:tc>
          <w:tcPr>
            <w:tcW w:type="dxa" w:w="234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Initial full repository audit and implementation baseline</w:t>
            </w:r>
          </w:p>
        </w:tc>
        <w:tc>
          <w:tcPr>
            <w:tcW w:type="dxa" w:w="2146"/>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Codex audit; project owner to confirm</w:t>
            </w:r>
          </w:p>
        </w:tc>
        <w:tc>
          <w:tcPr>
            <w:tcW w:type="dxa" w:w="235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Full Vitest and production build passed; source audits completed</w:t>
            </w:r>
          </w:p>
        </w:tc>
      </w:tr>
    </w:tbl>
    <w:p>
      <w:pPr>
        <w:spacing w:after="20" w:line="192" w:lineRule="auto"/>
      </w:pPr>
    </w:p>
    <w:p>
      <w:pPr>
        <w:pStyle w:val="Heading2"/>
      </w:pPr>
      <w:r>
        <w:rPr>
          <w:rFonts w:ascii="Calibri" w:hAnsi="Calibri" w:eastAsia="Calibri"/>
          <w:color w:val="2E74B5"/>
          <w:sz w:val="26"/>
        </w:rPr>
        <w:t>15.2 Initial improvement register</w:t>
      </w:r>
    </w:p>
    <w:p>
      <w:pPr>
        <w:widowControl/>
        <w:spacing w:before="0" w:after="120" w:lineRule="auto" w:line="300"/>
      </w:pPr>
      <w:r>
        <w:rPr>
          <w:rFonts w:ascii="Calibri" w:hAnsi="Calibri" w:eastAsia="Calibri"/>
          <w:color w:val="243447"/>
          <w:sz w:val="22"/>
        </w:rPr>
        <w:t>This register is the working index. Keep detailed acceptance evidence in the linked issue/PR and update the corresponding capability/risk rows when verified.</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014"/>
        <w:gridCol w:w="1565"/>
        <w:gridCol w:w="1840"/>
        <w:gridCol w:w="1014"/>
        <w:gridCol w:w="1014"/>
        <w:gridCol w:w="1072"/>
        <w:gridCol w:w="1841"/>
      </w:tblGrid>
      <w:tr>
        <w:trPr>
          <w:tblHeader w:val="true"/>
        </w:trPr>
        <w:tc>
          <w:tcPr>
            <w:tcW w:type="dxa" w:w="101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Change ID</w:t>
            </w:r>
          </w:p>
        </w:tc>
        <w:tc>
          <w:tcPr>
            <w:tcW w:type="dxa" w:w="156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Related risks/capabilities</w:t>
            </w:r>
          </w:p>
        </w:tc>
        <w:tc>
          <w:tcPr>
            <w:tcW w:type="dxa" w:w="184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Proposed outcome</w:t>
            </w:r>
          </w:p>
        </w:tc>
        <w:tc>
          <w:tcPr>
            <w:tcW w:type="dxa" w:w="101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Priority</w:t>
            </w:r>
          </w:p>
        </w:tc>
        <w:tc>
          <w:tcPr>
            <w:tcW w:type="dxa" w:w="1014"/>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Status</w:t>
            </w:r>
          </w:p>
        </w:tc>
        <w:tc>
          <w:tcPr>
            <w:tcW w:type="dxa" w:w="107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Owner</w:t>
            </w:r>
          </w:p>
        </w:tc>
        <w:tc>
          <w:tcPr>
            <w:tcW w:type="dxa" w:w="1841"/>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6"/>
              </w:rPr>
              <w:t>Acceptance evidence</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CHG-001</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RISK-001, CAP-003</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Remove/protect claims endpoint; make role authority consistent</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P0</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Unauthorized claim test returns 401/403; admin-only audited role change; token revocation verified</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CHG-002</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RISK-002, CAP-007/012/015/021</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Enforce release-aware review confidentiality</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P0</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Student/Supervisor receive 403 before release and allowed view after intended release</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CHG-003</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RISK-003, CAP-006/013</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Add logical proposal/thesis version entities supporting multiple files</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P0</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1–10 files per version list/download correctly; one current logical version DB constraint</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CHG-004</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RISK-004/005, CAP-007/012/015</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Build assigned Examiner queues, review UIs, evidence access, and release presentation</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Complete role E2E for proposal/progress/thesis review with notifications</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CHG-005</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RISK-006, CAP-008</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Decide and implement formal ethics policy or rename/document evidence-only model</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Approved policy, state model, UI, downstream gate, and tests agree</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CHG-006</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RISK-007, CAP-009/010/011</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Replace retired sign-off/panel semantics and correct overdue reporting</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No stale routes/labels; missing-report SLA uses defined cycles/due dates</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CHG-007</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RISK-008, CAP-017</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Implement governed per-Examiner viva recommendations and ratification</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Quorum, reports, chair/admin decision, audit, date guards, notices tested</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CHG-008</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RISK-009, CAP-001/006/009/013/018</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Introduce staged, verified, idempotent upload finalization</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Failed PUT cannot create final submission; orphan cleanup and retry tests pass</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CHG-009</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RISK-010/011, CAP-022/023</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Normalize events and add transactional outbox/retry/deep links</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Required trigger matrix covered; dedup/retry/idempotency verified</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CHG-010</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RISK-012, CAP-004/019/020</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Make renewal/finalization/archive state transitions consistent</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One active registration constraint; no renewal after graduation/archive; atomic finalization</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CHG-011</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RISK-013, CAP-024/025</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Correct dashboards, dead links, profile, queues, and report pages</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P2</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KPI definitions signed off; every action/drill-down resolves correctly</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CHG-012</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RISK-014/015/016/017</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Security hardening: CSRF, cron, upload abuse, headers, email escape</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Security regression suite and runtime header scan pass</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CHG-013</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RISK-018</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Upgrade vulnerable dependencies with regression testing</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Audit exceptions documented; zero unaccepted critical/high reachable findings</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CHG-014</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RISK-019, CAP-029</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Add CI, disposable integration services, E2E, accessibility, migration checks</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P1</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Required branch checks run build/test/E2E/a11y/migrations</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CHG-015</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RISK-020, CAP-026</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Add append-only domain transition/decision/audit history</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P2</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Actor, old/new state, reason, version, timestamp visible and immutable</w:t>
            </w:r>
          </w:p>
        </w:tc>
      </w:tr>
      <w:tr>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CHG-016</w:t>
            </w:r>
          </w:p>
        </w:tc>
        <w:tc>
          <w:tcPr>
            <w:tcW w:type="dxa" w:w="156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RISK-021</w:t>
            </w:r>
          </w:p>
        </w:tc>
        <w:tc>
          <w:tcPr>
            <w:tcW w:type="dxa" w:w="184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Consolidate archive/finalization terminology and retention behavior</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P2</w:t>
            </w:r>
          </w:p>
        </w:tc>
        <w:tc>
          <w:tcPr>
            <w:tcW w:type="dxa" w:w="1014"/>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6"/>
              </w:rPr>
              <w:t>One approved state diagram; archive list/restore/retention tests pass</w:t>
            </w:r>
          </w:p>
        </w:tc>
      </w:tr>
      <w:tr>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CHG-017</w:t>
            </w:r>
          </w:p>
        </w:tc>
        <w:tc>
          <w:tcPr>
            <w:tcW w:type="dxa" w:w="156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RISK-022, CAP-030</w:t>
            </w:r>
          </w:p>
        </w:tc>
        <w:tc>
          <w:tcPr>
            <w:tcW w:type="dxa" w:w="184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Establish accessible shared UI patterns and browser verification</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P2</w:t>
            </w:r>
          </w:p>
        </w:tc>
        <w:tc>
          <w:tcPr>
            <w:tcW w:type="dxa" w:w="1014"/>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Proposed</w:t>
            </w:r>
          </w:p>
        </w:tc>
        <w:tc>
          <w:tcPr>
            <w:tcW w:type="dxa" w:w="107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Unassigned</w:t>
            </w:r>
          </w:p>
        </w:tc>
        <w:tc>
          <w:tcPr>
            <w:tcW w:type="dxa" w:w="1841"/>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6"/>
              </w:rPr>
              <w:t>Keyboard, 320px/400% zoom, contrast, reduced motion, live-region checks pass</w:t>
            </w:r>
          </w:p>
        </w:tc>
      </w:tr>
    </w:tbl>
    <w:p>
      <w:pPr>
        <w:spacing w:after="20" w:line="192" w:lineRule="auto"/>
      </w:pPr>
    </w:p>
    <w:p>
      <w:pPr>
        <w:pStyle w:val="Heading2"/>
      </w:pPr>
      <w:r>
        <w:rPr>
          <w:rFonts w:ascii="Calibri" w:hAnsi="Calibri" w:eastAsia="Calibri"/>
          <w:color w:val="2E74B5"/>
          <w:sz w:val="26"/>
        </w:rPr>
        <w:t>15.3 Update procedure</w:t>
      </w:r>
    </w:p>
    <w:p>
      <w:pPr>
        <w:widowControl/>
        <w:spacing w:before="0" w:after="120" w:lineRule="auto" w:line="300"/>
      </w:pPr>
      <w:r>
        <w:rPr>
          <w:rFonts w:ascii="Calibri" w:hAnsi="Calibri" w:eastAsia="Calibri"/>
          <w:color w:val="243447"/>
          <w:sz w:val="22"/>
        </w:rPr>
        <w:t>For every accepted change:</w:t>
      </w:r>
    </w:p>
    <w:p>
      <w:pPr>
        <w:pStyle w:val="ListNumber"/>
        <w:keepLines w:val="0"/>
      </w:pPr>
      <w:r>
        <w:rPr>
          <w:rFonts w:ascii="Calibri" w:hAnsi="Calibri" w:eastAsia="Calibri"/>
          <w:color w:val="243447"/>
          <w:sz w:val="22"/>
        </w:rPr>
        <w:t>Record the issue/decision and assign an owner.</w:t>
      </w:r>
    </w:p>
    <w:p>
      <w:pPr>
        <w:pStyle w:val="ListNumber"/>
        <w:keepLines w:val="0"/>
      </w:pPr>
      <w:r>
        <w:rPr>
          <w:rFonts w:ascii="Calibri" w:hAnsi="Calibri" w:eastAsia="Calibri"/>
          <w:color w:val="243447"/>
          <w:sz w:val="22"/>
        </w:rPr>
        <w:t>Update the relevant workflow “Current sequence” only after implementation.</w:t>
      </w:r>
    </w:p>
    <w:p>
      <w:pPr>
        <w:pStyle w:val="ListNumber"/>
        <w:keepLines w:val="0"/>
      </w:pPr>
      <w:r>
        <w:rPr>
          <w:rFonts w:ascii="Calibri" w:hAnsi="Calibri" w:eastAsia="Calibri"/>
          <w:color w:val="243447"/>
          <w:sz w:val="22"/>
        </w:rPr>
        <w:t>Change Capability status only after end-to-end verification.</w:t>
      </w:r>
    </w:p>
    <w:p>
      <w:pPr>
        <w:pStyle w:val="ListNumber"/>
        <w:keepLines w:val="0"/>
      </w:pPr>
      <w:r>
        <w:rPr>
          <w:rFonts w:ascii="Calibri" w:hAnsi="Calibri" w:eastAsia="Calibri"/>
          <w:color w:val="243447"/>
          <w:sz w:val="22"/>
        </w:rPr>
        <w:t>Update the risk status to Mitigated/Accepted/Deferred and cite evidence.</w:t>
      </w:r>
    </w:p>
    <w:p>
      <w:pPr>
        <w:pStyle w:val="ListNumber"/>
        <w:keepLines w:val="0"/>
      </w:pPr>
      <w:r>
        <w:rPr>
          <w:rFonts w:ascii="Calibri" w:hAnsi="Calibri" w:eastAsia="Calibri"/>
          <w:color w:val="243447"/>
          <w:sz w:val="22"/>
        </w:rPr>
        <w:t>Add a change-log row with commit/PR, migration notes, tests, and deployment verification.</w:t>
      </w:r>
    </w:p>
    <w:p>
      <w:pPr>
        <w:pStyle w:val="ListNumber"/>
        <w:keepLines w:val="0"/>
      </w:pPr>
      <w:r>
        <w:rPr>
          <w:rFonts w:ascii="Calibri" w:hAnsi="Calibri" w:eastAsia="Calibri"/>
          <w:color w:val="243447"/>
          <w:sz w:val="22"/>
        </w:rPr>
        <w:t>Regenerate the DOCX from the canonical Markdown and visually verify it.</w:t>
      </w:r>
    </w:p>
    <w:p>
      <w:pPr>
        <w:pStyle w:val="Heading1"/>
        <w:pageBreakBefore/>
      </w:pPr>
      <w:r>
        <w:rPr>
          <w:rFonts w:ascii="Calibri" w:hAnsi="Calibri" w:eastAsia="Calibri"/>
          <w:color w:val="2E74B5"/>
          <w:sz w:val="32"/>
        </w:rPr>
        <w:t>16. Current flaws, risks, and recommended solutions</w:t>
      </w:r>
    </w:p>
    <w:p>
      <w:pPr>
        <w:widowControl/>
        <w:spacing w:before="0" w:after="120" w:lineRule="auto" w:line="300"/>
      </w:pPr>
      <w:r>
        <w:rPr>
          <w:rFonts w:ascii="Calibri" w:hAnsi="Calibri" w:eastAsia="Calibri"/>
          <w:color w:val="243447"/>
          <w:sz w:val="22"/>
        </w:rPr>
        <w:t xml:space="preserve">This is the final and authoritative risk section for the baseline. Priorities are: </w:t>
      </w:r>
      <w:r>
        <w:rPr>
          <w:rFonts w:ascii="Calibri" w:hAnsi="Calibri" w:eastAsia="Calibri"/>
          <w:b/>
          <w:color w:val="243447"/>
          <w:sz w:val="22"/>
        </w:rPr>
        <w:t>P0</w:t>
      </w:r>
      <w:r>
        <w:rPr>
          <w:rFonts w:ascii="Calibri" w:hAnsi="Calibri" w:eastAsia="Calibri"/>
          <w:color w:val="243447"/>
          <w:sz w:val="22"/>
        </w:rPr>
        <w:t xml:space="preserve"> immediate stop-ship; </w:t>
      </w:r>
      <w:r>
        <w:rPr>
          <w:rFonts w:ascii="Calibri" w:hAnsi="Calibri" w:eastAsia="Calibri"/>
          <w:b/>
          <w:color w:val="243447"/>
          <w:sz w:val="22"/>
        </w:rPr>
        <w:t>P1</w:t>
      </w:r>
      <w:r>
        <w:rPr>
          <w:rFonts w:ascii="Calibri" w:hAnsi="Calibri" w:eastAsia="Calibri"/>
          <w:color w:val="243447"/>
          <w:sz w:val="22"/>
        </w:rPr>
        <w:t xml:space="preserve"> required before production or the affected lifecycle is relied upon; </w:t>
      </w:r>
      <w:r>
        <w:rPr>
          <w:rFonts w:ascii="Calibri" w:hAnsi="Calibri" w:eastAsia="Calibri"/>
          <w:b/>
          <w:color w:val="243447"/>
          <w:sz w:val="22"/>
        </w:rPr>
        <w:t>P2</w:t>
      </w:r>
      <w:r>
        <w:rPr>
          <w:rFonts w:ascii="Calibri" w:hAnsi="Calibri" w:eastAsia="Calibri"/>
          <w:color w:val="243447"/>
          <w:sz w:val="22"/>
        </w:rPr>
        <w:t xml:space="preserve"> important correctness/operability work; </w:t>
      </w:r>
      <w:r>
        <w:rPr>
          <w:rFonts w:ascii="Calibri" w:hAnsi="Calibri" w:eastAsia="Calibri"/>
          <w:b/>
          <w:color w:val="243447"/>
          <w:sz w:val="22"/>
        </w:rPr>
        <w:t>P3</w:t>
      </w:r>
      <w:r>
        <w:rPr>
          <w:rFonts w:ascii="Calibri" w:hAnsi="Calibri" w:eastAsia="Calibri"/>
          <w:color w:val="243447"/>
          <w:sz w:val="22"/>
        </w:rPr>
        <w:t xml:space="preserve"> planned quality improvement.</w:t>
      </w:r>
    </w:p>
    <w:p>
      <w:pPr>
        <w:pStyle w:val="Heading2"/>
      </w:pPr>
      <w:r>
        <w:rPr>
          <w:rFonts w:ascii="Calibri" w:hAnsi="Calibri" w:eastAsia="Calibri"/>
          <w:color w:val="2E74B5"/>
          <w:sz w:val="26"/>
        </w:rPr>
        <w:t>16.1 Priority summary</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785"/>
        <w:gridCol w:w="2908"/>
        <w:gridCol w:w="4667"/>
      </w:tblGrid>
      <w:tr>
        <w:trPr>
          <w:tblHeader w:val="true"/>
        </w:trPr>
        <w:tc>
          <w:tcPr>
            <w:tcW w:type="dxa" w:w="1785"/>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Priority</w:t>
            </w:r>
          </w:p>
        </w:tc>
        <w:tc>
          <w:tcPr>
            <w:tcW w:type="dxa" w:w="2908"/>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Risks</w:t>
            </w:r>
          </w:p>
        </w:tc>
        <w:tc>
          <w:tcPr>
            <w:tcW w:type="dxa" w:w="4667"/>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8"/>
              </w:rPr>
              <w:t>Release interpretation</w:t>
            </w:r>
          </w:p>
        </w:tc>
      </w:tr>
      <w:tr>
        <w:tc>
          <w:tcPr>
            <w:tcW w:type="dxa" w:w="178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P0</w:t>
            </w:r>
          </w:p>
        </w:tc>
        <w:tc>
          <w:tcPr>
            <w:tcW w:type="dxa" w:w="290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RISK-001 to RISK-003</w:t>
            </w:r>
          </w:p>
        </w:tc>
        <w:tc>
          <w:tcPr>
            <w:tcW w:type="dxa" w:w="46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Do not expose the current build to untrusted users or rely on multi-file review workflows until corrected.</w:t>
            </w:r>
          </w:p>
        </w:tc>
      </w:tr>
      <w:tr>
        <w:tc>
          <w:tcPr>
            <w:tcW w:type="dxa" w:w="178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P1</w:t>
            </w:r>
          </w:p>
        </w:tc>
        <w:tc>
          <w:tcPr>
            <w:tcW w:type="dxa" w:w="290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RISK-004 to RISK-019</w:t>
            </w:r>
          </w:p>
        </w:tc>
        <w:tc>
          <w:tcPr>
            <w:tcW w:type="dxa" w:w="466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Required to make lifecycle decisions reliable, secure, and supportable.</w:t>
            </w:r>
          </w:p>
        </w:tc>
      </w:tr>
      <w:tr>
        <w:tc>
          <w:tcPr>
            <w:tcW w:type="dxa" w:w="1785"/>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P2</w:t>
            </w:r>
          </w:p>
        </w:tc>
        <w:tc>
          <w:tcPr>
            <w:tcW w:type="dxa" w:w="2908"/>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RISK-020 to RISK-031</w:t>
            </w:r>
          </w:p>
        </w:tc>
        <w:tc>
          <w:tcPr>
            <w:tcW w:type="dxa" w:w="4667"/>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8"/>
              </w:rPr>
              <w:t>Required for maintainability, transparency, accessibility, and coherent operations.</w:t>
            </w:r>
          </w:p>
        </w:tc>
      </w:tr>
      <w:tr>
        <w:tc>
          <w:tcPr>
            <w:tcW w:type="dxa" w:w="1785"/>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P3</w:t>
            </w:r>
          </w:p>
        </w:tc>
        <w:tc>
          <w:tcPr>
            <w:tcW w:type="dxa" w:w="2908"/>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RISK-032 to RISK-034</w:t>
            </w:r>
          </w:p>
        </w:tc>
        <w:tc>
          <w:tcPr>
            <w:tcW w:type="dxa" w:w="4667"/>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8"/>
              </w:rPr>
              <w:t>Quality/clarity improvements that should follow core corrections.</w:t>
            </w:r>
          </w:p>
        </w:tc>
      </w:tr>
    </w:tbl>
    <w:p>
      <w:pPr>
        <w:spacing w:after="20" w:line="192" w:lineRule="auto"/>
      </w:pPr>
    </w:p>
    <w:p>
      <w:pPr>
        <w:pStyle w:val="Heading2"/>
      </w:pPr>
      <w:r>
        <w:rPr>
          <w:rFonts w:ascii="Calibri" w:hAnsi="Calibri" w:eastAsia="Calibri"/>
          <w:color w:val="2E74B5"/>
          <w:sz w:val="26"/>
        </w:rPr>
        <w:t>16.2 Detailed security findings</w:t>
      </w:r>
    </w:p>
    <w:p>
      <w:pPr>
        <w:pStyle w:val="Heading3"/>
      </w:pPr>
      <w:r>
        <w:rPr>
          <w:rFonts w:ascii="Calibri" w:hAnsi="Calibri" w:eastAsia="Calibri"/>
          <w:color w:val="1F4D78"/>
          <w:sz w:val="24"/>
        </w:rPr>
        <w:t>RISK-001 — unauthenticated role-claim assignment</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NEXT-AUTH-001 / PGLMS-SEC-001</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Critical / P0</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w:t>
      </w:r>
      <w:r>
        <w:rPr>
          <w:rFonts w:ascii="Consolas" w:hAnsi="Consolas" w:eastAsia="Consolas"/>
          <w:color w:val="1F4D78"/>
          <w:sz w:val="20"/>
        </w:rPr>
        <w:t>src/app/api/auth/claims/route.ts:6-30</w:t>
      </w:r>
      <w:r>
        <w:rPr>
          <w:rFonts w:ascii="Calibri" w:hAnsi="Calibri" w:eastAsia="Calibri"/>
          <w:color w:val="243447"/>
          <w:sz w:val="22"/>
        </w:rPr>
        <w:t xml:space="preserve">; </w:t>
      </w:r>
      <w:r>
        <w:rPr>
          <w:rFonts w:ascii="Consolas" w:hAnsi="Consolas" w:eastAsia="Consolas"/>
          <w:color w:val="1F4D78"/>
          <w:sz w:val="20"/>
        </w:rPr>
        <w:t>src/lib/firebase/claims.ts:20-31</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The public POST parses </w:t>
      </w:r>
      <w:r>
        <w:rPr>
          <w:rFonts w:ascii="Consolas" w:hAnsi="Consolas" w:eastAsia="Consolas"/>
          <w:color w:val="1F4D78"/>
          <w:sz w:val="20"/>
        </w:rPr>
        <w:t>userId</w:t>
      </w:r>
      <w:r>
        <w:rPr>
          <w:rFonts w:ascii="Calibri" w:hAnsi="Calibri" w:eastAsia="Calibri"/>
          <w:color w:val="243447"/>
          <w:sz w:val="22"/>
        </w:rPr>
        <w:t xml:space="preserve">, </w:t>
      </w:r>
      <w:r>
        <w:rPr>
          <w:rFonts w:ascii="Consolas" w:hAnsi="Consolas" w:eastAsia="Consolas"/>
          <w:color w:val="1F4D78"/>
          <w:sz w:val="20"/>
        </w:rPr>
        <w:t>firebaseUid</w:t>
      </w:r>
      <w:r>
        <w:rPr>
          <w:rFonts w:ascii="Calibri" w:hAnsi="Calibri" w:eastAsia="Calibri"/>
          <w:color w:val="243447"/>
          <w:sz w:val="22"/>
        </w:rPr>
        <w:t>, and any supported role, then calls Firebase Admin to set the custom claim and updates the target local user’s Firebase UID and role. No authentication, Administrator check, target validation, or anti-self-promotion control is called.</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Any network caller can promote an account to Administrator, relink a local user to an attacker-controlled Firebase identity, or alter another role. This compromises all PGLMS data and actions.</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Remove the route if it is a development helper. Otherwise require an already-authenticated Administrator, verify the target identity, restrict allowed transitions, prevent last-admin/self-dangerous changes, revoke target sessions, write an immutable audit record, and require a recent privileged re-authentication.</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Block the route at the edge immediately while the code fix is prepared; inspect Firebase claims and local role/link changes for unauthorized activity.</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None visible in repository. Protection at an external gateway could reduce reachability but does not make the application safe; verify deployed routing urgently.</w:t>
      </w:r>
    </w:p>
    <w:p>
      <w:pPr>
        <w:pStyle w:val="Heading3"/>
      </w:pPr>
      <w:r>
        <w:rPr>
          <w:rFonts w:ascii="Calibri" w:hAnsi="Calibri" w:eastAsia="Calibri"/>
          <w:color w:val="1F4D78"/>
          <w:sz w:val="24"/>
        </w:rPr>
        <w:t>RISK-002 — unreleased examiner attachments exposed to students/supervisors</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NEXT-AUTH-001 / PGLMS-SEC-002</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P0</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w:t>
      </w:r>
      <w:r>
        <w:rPr>
          <w:rFonts w:ascii="Consolas" w:hAnsi="Consolas" w:eastAsia="Consolas"/>
          <w:color w:val="1F4D78"/>
          <w:sz w:val="20"/>
        </w:rPr>
        <w:t>src/lib/documents.ts:63-71,94-236,816-834</w:t>
      </w:r>
      <w:r>
        <w:rPr>
          <w:rFonts w:ascii="Calibri" w:hAnsi="Calibri" w:eastAsia="Calibri"/>
          <w:color w:val="243447"/>
          <w:sz w:val="22"/>
        </w:rPr>
        <w:t xml:space="preserve">; </w:t>
      </w:r>
      <w:r>
        <w:rPr>
          <w:rFonts w:ascii="Consolas" w:hAnsi="Consolas" w:eastAsia="Consolas"/>
          <w:color w:val="1F4D78"/>
          <w:sz w:val="20"/>
        </w:rPr>
        <w:t>src/lib/proposals/evaluations.ts:357-372</w:t>
      </w:r>
      <w:r>
        <w:rPr>
          <w:rFonts w:ascii="Calibri" w:hAnsi="Calibri" w:eastAsia="Calibri"/>
          <w:color w:val="243447"/>
          <w:sz w:val="22"/>
        </w:rPr>
        <w:t xml:space="preserve">; </w:t>
      </w:r>
      <w:r>
        <w:rPr>
          <w:rFonts w:ascii="Consolas" w:hAnsi="Consolas" w:eastAsia="Consolas"/>
          <w:color w:val="1F4D78"/>
          <w:sz w:val="20"/>
        </w:rPr>
        <w:t>src/lib/progress-reports/reviews.ts:343-357</w:t>
      </w:r>
      <w:r>
        <w:rPr>
          <w:rFonts w:ascii="Calibri" w:hAnsi="Calibri" w:eastAsia="Calibri"/>
          <w:color w:val="243447"/>
          <w:sz w:val="22"/>
        </w:rPr>
        <w:t xml:space="preserve">; </w:t>
      </w:r>
      <w:r>
        <w:rPr>
          <w:rFonts w:ascii="Consolas" w:hAnsi="Consolas" w:eastAsia="Consolas"/>
          <w:color w:val="1F4D78"/>
          <w:sz w:val="20"/>
        </w:rPr>
        <w:t>src/lib/theses/reviews.ts:193-207</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Review documents are </w:t>
      </w:r>
      <w:r>
        <w:rPr>
          <w:rFonts w:ascii="Consolas" w:hAnsi="Consolas" w:eastAsia="Consolas"/>
          <w:color w:val="1F4D78"/>
          <w:sz w:val="20"/>
        </w:rPr>
        <w:t>REVIEW_ATTACHMENT</w:t>
      </w:r>
      <w:r>
        <w:rPr>
          <w:rFonts w:ascii="Calibri" w:hAnsi="Calibri" w:eastAsia="Calibri"/>
          <w:color w:val="243447"/>
          <w:sz w:val="22"/>
        </w:rPr>
        <w:t xml:space="preserve"> rows with the candidate’s </w:t>
      </w:r>
      <w:r>
        <w:rPr>
          <w:rFonts w:ascii="Consolas" w:hAnsi="Consolas" w:eastAsia="Consolas"/>
          <w:color w:val="1F4D78"/>
          <w:sz w:val="20"/>
        </w:rPr>
        <w:t>studentId</w:t>
      </w:r>
      <w:r>
        <w:rPr>
          <w:rFonts w:ascii="Calibri" w:hAnsi="Calibri" w:eastAsia="Calibri"/>
          <w:color w:val="243447"/>
          <w:sz w:val="22"/>
        </w:rPr>
        <w:t xml:space="preserve">. The repository includes that document type and grants Student/Supervisor access based on direct student ID or assigned-student scope. It never checks the parent review’s </w:t>
      </w:r>
      <w:r>
        <w:rPr>
          <w:rFonts w:ascii="Consolas" w:hAnsi="Consolas" w:eastAsia="Consolas"/>
          <w:color w:val="1F4D78"/>
          <w:sz w:val="20"/>
        </w:rPr>
        <w:t>releasedAt</w:t>
      </w:r>
      <w:r>
        <w:rPr>
          <w:rFonts w:ascii="Calibri" w:hAnsi="Calibri" w:eastAsia="Calibri"/>
          <w:color w:val="243447"/>
          <w:sz w:val="22"/>
        </w:rPr>
        <w:t>.</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Confidential examiner feedback/evidence may be downloaded before administrative release, undermining examination integrity and privacy.</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Introduce explicit review-document parent relations and release-aware authorization. Do not grant access merely from </w:t>
      </w:r>
      <w:r>
        <w:rPr>
          <w:rFonts w:ascii="Consolas" w:hAnsi="Consolas" w:eastAsia="Consolas"/>
          <w:color w:val="1F4D78"/>
          <w:sz w:val="20"/>
        </w:rPr>
        <w:t>studentId</w:t>
      </w:r>
      <w:r>
        <w:rPr>
          <w:rFonts w:ascii="Calibri" w:hAnsi="Calibri" w:eastAsia="Calibri"/>
          <w:color w:val="243447"/>
          <w:sz w:val="22"/>
        </w:rPr>
        <w:t>; expose attachments only through a review endpoint that checks actor, assignment, and release. Backfill and test existing rows.</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Temporarily exclude </w:t>
      </w:r>
      <w:r>
        <w:rPr>
          <w:rFonts w:ascii="Consolas" w:hAnsi="Consolas" w:eastAsia="Consolas"/>
          <w:color w:val="1F4D78"/>
          <w:sz w:val="20"/>
        </w:rPr>
        <w:t>REVIEW_ATTACHMENT</w:t>
      </w:r>
      <w:r>
        <w:rPr>
          <w:rFonts w:ascii="Calibri" w:hAnsi="Calibri" w:eastAsia="Calibri"/>
          <w:color w:val="243447"/>
          <w:sz w:val="22"/>
        </w:rPr>
        <w:t xml:space="preserve"> from Student/Supervisor repository queries and direct downloads.</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Text feedback may remain hidden elsewhere, but the attachment metadata/download path is demonstrably release-blind.</w:t>
      </w:r>
    </w:p>
    <w:p>
      <w:pPr>
        <w:pStyle w:val="Heading3"/>
      </w:pPr>
      <w:r>
        <w:rPr>
          <w:rFonts w:ascii="Calibri" w:hAnsi="Calibri" w:eastAsia="Calibri"/>
          <w:color w:val="1F4D78"/>
          <w:sz w:val="24"/>
        </w:rPr>
        <w:t>RISK-003 — valid multi-file submissions break current/version downloads</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PGLMS-INTEGRITY-001</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P0</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proposal create </w:t>
      </w:r>
      <w:r>
        <w:rPr>
          <w:rFonts w:ascii="Consolas" w:hAnsi="Consolas" w:eastAsia="Consolas"/>
          <w:color w:val="1F4D78"/>
          <w:sz w:val="20"/>
        </w:rPr>
        <w:t>src/lib/proposals/submission.ts:375-384,417-446</w:t>
      </w:r>
      <w:r>
        <w:rPr>
          <w:rFonts w:ascii="Calibri" w:hAnsi="Calibri" w:eastAsia="Calibri"/>
          <w:color w:val="243447"/>
          <w:sz w:val="22"/>
        </w:rPr>
        <w:t xml:space="preserve"> versus invariant </w:t>
      </w:r>
      <w:r>
        <w:rPr>
          <w:rFonts w:ascii="Consolas" w:hAnsi="Consolas" w:eastAsia="Consolas"/>
          <w:color w:val="1F4D78"/>
          <w:sz w:val="20"/>
        </w:rPr>
        <w:t>src/lib/proposals/versions.ts:111-123</w:t>
      </w:r>
      <w:r>
        <w:rPr>
          <w:rFonts w:ascii="Calibri" w:hAnsi="Calibri" w:eastAsia="Calibri"/>
          <w:color w:val="243447"/>
          <w:sz w:val="22"/>
        </w:rPr>
        <w:t xml:space="preserve">; thesis create </w:t>
      </w:r>
      <w:r>
        <w:rPr>
          <w:rFonts w:ascii="Consolas" w:hAnsi="Consolas" w:eastAsia="Consolas"/>
          <w:color w:val="1F4D78"/>
          <w:sz w:val="20"/>
        </w:rPr>
        <w:t>src/lib/theses/submission.ts:439-546</w:t>
      </w:r>
      <w:r>
        <w:rPr>
          <w:rFonts w:ascii="Calibri" w:hAnsi="Calibri" w:eastAsia="Calibri"/>
          <w:color w:val="243447"/>
          <w:sz w:val="22"/>
        </w:rPr>
        <w:t xml:space="preserve"> versus invariant </w:t>
      </w:r>
      <w:r>
        <w:rPr>
          <w:rFonts w:ascii="Consolas" w:hAnsi="Consolas" w:eastAsia="Consolas"/>
          <w:color w:val="1F4D78"/>
          <w:sz w:val="20"/>
        </w:rPr>
        <w:t>src/lib/theses/versions.ts:106-119</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One logical submission accepts up to ten documents and marks every file current. Read services throw </w:t>
      </w:r>
      <w:r>
        <w:rPr>
          <w:rFonts w:ascii="Consolas" w:hAnsi="Consolas" w:eastAsia="Consolas"/>
          <w:color w:val="1F4D78"/>
          <w:sz w:val="20"/>
        </w:rPr>
        <w:t>409</w:t>
      </w:r>
      <w:r>
        <w:rPr>
          <w:rFonts w:ascii="Calibri" w:hAnsi="Calibri" w:eastAsia="Calibri"/>
          <w:color w:val="243447"/>
          <w:sz w:val="22"/>
        </w:rPr>
        <w:t xml:space="preserve"> unless exactly one current document exists.</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A valid user action makes history and current-download APIs unusable, blocks Examiner/viva evidence access, and makes version selection ambiguous.</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Create </w:t>
      </w:r>
      <w:r>
        <w:rPr>
          <w:rFonts w:ascii="Consolas" w:hAnsi="Consolas" w:eastAsia="Consolas"/>
          <w:color w:val="1F4D78"/>
          <w:sz w:val="20"/>
        </w:rPr>
        <w:t>ProposalVersion</w:t>
      </w:r>
      <w:r>
        <w:rPr>
          <w:rFonts w:ascii="Calibri" w:hAnsi="Calibri" w:eastAsia="Calibri"/>
          <w:color w:val="243447"/>
          <w:sz w:val="22"/>
        </w:rPr>
        <w:t xml:space="preserve"> and </w:t>
      </w:r>
      <w:r>
        <w:rPr>
          <w:rFonts w:ascii="Consolas" w:hAnsi="Consolas" w:eastAsia="Consolas"/>
          <w:color w:val="1F4D78"/>
          <w:sz w:val="20"/>
        </w:rPr>
        <w:t>ThesisVersion</w:t>
      </w:r>
      <w:r>
        <w:rPr>
          <w:rFonts w:ascii="Calibri" w:hAnsi="Calibri" w:eastAsia="Calibri"/>
          <w:color w:val="243447"/>
          <w:sz w:val="22"/>
        </w:rPr>
        <w:t xml:space="preserve"> aggregates with one current version per parent and many files per version. Make reviews/assignments point to the logical version. Add a DB uniqueness mechanism and migration for existing rows.</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Until redesigned, limit each proposal/thesis version to one file and communicate that restriction; do not silently accept multiple files.</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None; the conflicting invariants are explicit and covered by separate paths.</w:t>
      </w:r>
    </w:p>
    <w:p>
      <w:pPr>
        <w:pStyle w:val="Heading3"/>
      </w:pPr>
      <w:r>
        <w:rPr>
          <w:rFonts w:ascii="Calibri" w:hAnsi="Calibri" w:eastAsia="Calibri"/>
          <w:color w:val="1F4D78"/>
          <w:sz w:val="24"/>
        </w:rPr>
        <w:t>RISK-004 — Firebase claim/database role drift</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NEXT-AUTH-001 / PGLMS-SEC-003</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w:t>
      </w:r>
      <w:r>
        <w:rPr>
          <w:rFonts w:ascii="Consolas" w:hAnsi="Consolas" w:eastAsia="Consolas"/>
          <w:color w:val="1F4D78"/>
          <w:sz w:val="20"/>
        </w:rPr>
        <w:t>src/lib/firebase/auth.ts:81-108,132-166</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Local lookup selects </w:t>
      </w:r>
      <w:r>
        <w:rPr>
          <w:rFonts w:ascii="Consolas" w:hAnsi="Consolas" w:eastAsia="Consolas"/>
          <w:color w:val="1F4D78"/>
          <w:sz w:val="20"/>
        </w:rPr>
        <w:t>id</w:t>
      </w:r>
      <w:r>
        <w:rPr>
          <w:rFonts w:ascii="Calibri" w:hAnsi="Calibri" w:eastAsia="Calibri"/>
          <w:color w:val="243447"/>
          <w:sz w:val="22"/>
        </w:rPr>
        <w:t xml:space="preserve">, </w:t>
      </w:r>
      <w:r>
        <w:rPr>
          <w:rFonts w:ascii="Consolas" w:hAnsi="Consolas" w:eastAsia="Consolas"/>
          <w:color w:val="1F4D78"/>
          <w:sz w:val="20"/>
        </w:rPr>
        <w:t>firebaseUid</w:t>
      </w:r>
      <w:r>
        <w:rPr>
          <w:rFonts w:ascii="Calibri" w:hAnsi="Calibri" w:eastAsia="Calibri"/>
          <w:color w:val="243447"/>
          <w:sz w:val="22"/>
        </w:rPr>
        <w:t xml:space="preserve">, </w:t>
      </w:r>
      <w:r>
        <w:rPr>
          <w:rFonts w:ascii="Consolas" w:hAnsi="Consolas" w:eastAsia="Consolas"/>
          <w:color w:val="1F4D78"/>
          <w:sz w:val="20"/>
        </w:rPr>
        <w:t>email</w:t>
      </w:r>
      <w:r>
        <w:rPr>
          <w:rFonts w:ascii="Calibri" w:hAnsi="Calibri" w:eastAsia="Calibri"/>
          <w:color w:val="243447"/>
          <w:sz w:val="22"/>
        </w:rPr>
        <w:t xml:space="preserve">, and </w:t>
      </w:r>
      <w:r>
        <w:rPr>
          <w:rFonts w:ascii="Consolas" w:hAnsi="Consolas" w:eastAsia="Consolas"/>
          <w:color w:val="1F4D78"/>
          <w:sz w:val="20"/>
        </w:rPr>
        <w:t>isActive</w:t>
      </w:r>
      <w:r>
        <w:rPr>
          <w:rFonts w:ascii="Calibri" w:hAnsi="Calibri" w:eastAsia="Calibri"/>
          <w:color w:val="243447"/>
          <w:sz w:val="22"/>
        </w:rPr>
        <w:t xml:space="preserve">, but not </w:t>
      </w:r>
      <w:r>
        <w:rPr>
          <w:rFonts w:ascii="Consolas" w:hAnsi="Consolas" w:eastAsia="Consolas"/>
          <w:color w:val="1F4D78"/>
          <w:sz w:val="20"/>
        </w:rPr>
        <w:t>role</w:t>
      </w:r>
      <w:r>
        <w:rPr>
          <w:rFonts w:ascii="Calibri" w:hAnsi="Calibri" w:eastAsia="Calibri"/>
          <w:color w:val="243447"/>
          <w:sz w:val="22"/>
        </w:rPr>
        <w:t xml:space="preserve">; returned authorization role is solely </w:t>
      </w:r>
      <w:r>
        <w:rPr>
          <w:rFonts w:ascii="Consolas" w:hAnsi="Consolas" w:eastAsia="Consolas"/>
          <w:color w:val="1F4D78"/>
          <w:sz w:val="20"/>
        </w:rPr>
        <w:t>decodedToken.role</w:t>
      </w:r>
      <w:r>
        <w:rPr>
          <w:rFonts w:ascii="Calibri" w:hAnsi="Calibri" w:eastAsia="Calibri"/>
          <w:color w:val="243447"/>
          <w:sz w:val="22"/>
        </w:rPr>
        <w:t>.</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A stale role claim may preserve privileges after a local role change. Combined with claims synchronization errors, the database and authorization layer can disagree.</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Make one authority explicit—prefer local role for every request or require exact equality and fail closed. Revoke/refresh sessions on role/deactivation changes and audit mismatches.</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Run a reconciliation job comparing Firebase claims with local roles and investigate discrepancies.</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Firebase claim revocation may be performed operationally, but equality is still not enforced by this code.</w:t>
      </w:r>
    </w:p>
    <w:p>
      <w:pPr>
        <w:pStyle w:val="Heading3"/>
      </w:pPr>
      <w:r>
        <w:rPr>
          <w:rFonts w:ascii="Calibri" w:hAnsi="Calibri" w:eastAsia="Calibri"/>
          <w:color w:val="1F4D78"/>
          <w:sz w:val="24"/>
        </w:rPr>
        <w:t>RISK-005 — cookie-authenticated mutations lack explicit CSRF/origin validation</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NEXT-CSRF-001 / REACT-CSRF-001</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state-changing Route Handlers across </w:t>
      </w:r>
      <w:r>
        <w:rPr>
          <w:rFonts w:ascii="Consolas" w:hAnsi="Consolas" w:eastAsia="Consolas"/>
          <w:color w:val="1F4D78"/>
          <w:sz w:val="20"/>
        </w:rPr>
        <w:t>src/app/api</w:t>
      </w:r>
      <w:r>
        <w:rPr>
          <w:rFonts w:ascii="Calibri" w:hAnsi="Calibri" w:eastAsia="Calibri"/>
          <w:color w:val="243447"/>
          <w:sz w:val="22"/>
        </w:rPr>
        <w:t xml:space="preserve">; session cookie options at </w:t>
      </w:r>
      <w:r>
        <w:rPr>
          <w:rFonts w:ascii="Consolas" w:hAnsi="Consolas" w:eastAsia="Consolas"/>
          <w:color w:val="1F4D78"/>
          <w:sz w:val="20"/>
        </w:rPr>
        <w:t>src/lib/firebase/admin.ts:136-151</w:t>
      </w:r>
      <w:r>
        <w:rPr>
          <w:rFonts w:ascii="Calibri" w:hAnsi="Calibri" w:eastAsia="Calibri"/>
          <w:color w:val="243447"/>
          <w:sz w:val="22"/>
        </w:rPr>
        <w:t>; no CSRF/Origin/Referer checks found by repository scan</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UI uses cookie-authenticated requests and the server accepts session cookies. Mutation routes rely on </w:t>
      </w:r>
      <w:r>
        <w:rPr>
          <w:rFonts w:ascii="Consolas" w:hAnsi="Consolas" w:eastAsia="Consolas"/>
          <w:color w:val="1F4D78"/>
          <w:sz w:val="20"/>
        </w:rPr>
        <w:t>SameSite=Lax</w:t>
      </w:r>
      <w:r>
        <w:rPr>
          <w:rFonts w:ascii="Calibri" w:hAnsi="Calibri" w:eastAsia="Calibri"/>
          <w:color w:val="243447"/>
          <w:sz w:val="22"/>
        </w:rPr>
        <w:t xml:space="preserve"> but do not validate a CSRF token or strict request Origin/Referer.</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Cross-site request scenarios, browser/platform changes, subdomain compromise, or unsafe GET behavior can trigger authenticated actions.</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Add a centralized CSRF strategy for cookie-authenticated POST/PUT/PATCH/DELETE APIs, strict Origin/Host validation for JSON endpoints, and tests. Keep SameSite as defense in depth.</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Require a non-simple custom header and strict same-origin checks at the edge while introducing tokens.</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An external gateway could add checks; no evidence is present. Bearer-only calls are not CSRF-prone, but these handlers also accept cookies.</w:t>
      </w:r>
    </w:p>
    <w:p>
      <w:pPr>
        <w:pStyle w:val="Heading3"/>
      </w:pPr>
      <w:r>
        <w:rPr>
          <w:rFonts w:ascii="Calibri" w:hAnsi="Calibri" w:eastAsia="Calibri"/>
          <w:color w:val="1F4D78"/>
          <w:sz w:val="24"/>
        </w:rPr>
        <w:t>RISK-006 — fail-open, state-changing cron GET</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NEXT-CSRF-001 / NEXT-AUTH-001 / PGLMS-SEC-004</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w:t>
      </w:r>
      <w:r>
        <w:rPr>
          <w:rFonts w:ascii="Consolas" w:hAnsi="Consolas" w:eastAsia="Consolas"/>
          <w:color w:val="1F4D78"/>
          <w:sz w:val="20"/>
        </w:rPr>
        <w:t>src/app/api/cron/check-registrations/route.ts:6-24</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Missing </w:t>
      </w:r>
      <w:r>
        <w:rPr>
          <w:rFonts w:ascii="Consolas" w:hAnsi="Consolas" w:eastAsia="Consolas"/>
          <w:color w:val="1F4D78"/>
          <w:sz w:val="20"/>
        </w:rPr>
        <w:t>CRON_SECRET</w:t>
      </w:r>
      <w:r>
        <w:rPr>
          <w:rFonts w:ascii="Calibri" w:hAnsi="Calibri" w:eastAsia="Calibri"/>
          <w:color w:val="243447"/>
          <w:sz w:val="22"/>
        </w:rPr>
        <w:t xml:space="preserve"> returns authorized, and GET performs database updates and sends notifications.</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An unauthenticated caller can repeatedly lapse records, mark reports overdue, and generate duplicate email/in-app reminders; caches/crawlers may also invoke GET.</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Fail closed if secret/signature configuration is absent, use POST, validate timestamped HMAC or platform job identity, add idempotent run/delivery keys, and rate limit.</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Block the route publicly and set a strong secret immediately.</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A private network route could reduce exposure; repository/deployment evidence is absent and fail-open behavior remains unsafe.</w:t>
      </w:r>
    </w:p>
    <w:p>
      <w:pPr>
        <w:pStyle w:val="Heading3"/>
      </w:pPr>
      <w:r>
        <w:rPr>
          <w:rFonts w:ascii="Calibri" w:hAnsi="Calibri" w:eastAsia="Calibri"/>
          <w:color w:val="1F4D78"/>
          <w:sz w:val="24"/>
        </w:rPr>
        <w:t>RISK-007 — public upload abuse and incomplete file validation</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NEXT-FILES-001 / NEXT-DOS-001 / REACT-FILE-001</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public application upload routes; constraints at </w:t>
      </w:r>
      <w:r>
        <w:rPr>
          <w:rFonts w:ascii="Consolas" w:hAnsi="Consolas" w:eastAsia="Consolas"/>
          <w:color w:val="1F4D78"/>
          <w:sz w:val="20"/>
        </w:rPr>
        <w:t>src/lib/storage.ts:197-249</w:t>
      </w:r>
      <w:r>
        <w:rPr>
          <w:rFonts w:ascii="Calibri" w:hAnsi="Calibri" w:eastAsia="Calibri"/>
          <w:color w:val="243447"/>
          <w:sz w:val="22"/>
        </w:rPr>
        <w:t xml:space="preserve">; upload </w:t>
      </w:r>
      <w:r>
        <w:rPr>
          <w:rFonts w:ascii="Consolas" w:hAnsi="Consolas" w:eastAsia="Consolas"/>
          <w:color w:val="1F4D78"/>
          <w:sz w:val="20"/>
        </w:rPr>
        <w:t>upsert</w:t>
      </w:r>
      <w:r>
        <w:rPr>
          <w:rFonts w:ascii="Calibri" w:hAnsi="Calibri" w:eastAsia="Calibri"/>
          <w:color w:val="243447"/>
          <w:sz w:val="22"/>
        </w:rPr>
        <w:t xml:space="preserve"> at </w:t>
      </w:r>
      <w:r>
        <w:rPr>
          <w:rFonts w:ascii="Consolas" w:hAnsi="Consolas" w:eastAsia="Consolas"/>
          <w:color w:val="1F4D78"/>
          <w:sz w:val="20"/>
        </w:rPr>
        <w:t>src/lib/storage.ts:303-317</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Public callers can request upload capacity without authentication/rate limiting/CAPTCHA. Validation uses claimed MIME and size; no content signature, malware/archive scan, checksum, quarantine, or object-finalize verification is present.</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Storage/SMTP/DB abuse, malicious or mislabeled files, ZIP bombs, orphaned objects, and post-submission overwrite/delete using retained draft identity.</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Add edge/app rate limits and abuse protection; issue server-bound draft tokens; quarantine uploads; validate magic bytes, actual object size/checksum, archive limits, and malware status; lock finalized paths; expire/clean drafts.</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Temporarily lower quotas, disable server upload fallback if unnecessary, restrict bucket policy, monitor anomalies, and disallow ZIP until scanning exists.</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Supabase/edge quotas may exist but were not visible; content verification is absent in application code.</w:t>
      </w:r>
    </w:p>
    <w:p>
      <w:pPr>
        <w:pStyle w:val="Heading3"/>
      </w:pPr>
      <w:r>
        <w:rPr>
          <w:rFonts w:ascii="Calibri" w:hAnsi="Calibri" w:eastAsia="Calibri"/>
          <w:color w:val="1F4D78"/>
          <w:sz w:val="24"/>
        </w:rPr>
        <w:t>RISK-008 — unescaped user-controlled values in HTML email</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PGLMS-SEC-005 (output encoding)</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Medium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email template builders, e.g. </w:t>
      </w:r>
      <w:r>
        <w:rPr>
          <w:rFonts w:ascii="Consolas" w:hAnsi="Consolas" w:eastAsia="Consolas"/>
          <w:color w:val="1F4D78"/>
          <w:sz w:val="20"/>
        </w:rPr>
        <w:t>src/lib/email.ts:144-214,266-317,614-639</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Names, titles, feedback, research area, and venue are interpolated directly into HTML strings.</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Stored values can inject deceptive markup/links or malformed content into trusted institutional emails; some clients may expose additional HTML risks.</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Escape every text value by default or use a templating library with contextual auto-escaping; validate URLs separately; add hostile-input tests.</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Strip/control HTML-significant characters from high-risk fields until escaping is centralized.</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Email clients often sanitize scripts, but markup/phishing injection remains possible and should not rely on client behavior.</w:t>
      </w:r>
    </w:p>
    <w:p>
      <w:pPr>
        <w:pStyle w:val="Heading3"/>
      </w:pPr>
      <w:r>
        <w:rPr>
          <w:rFonts w:ascii="Calibri" w:hAnsi="Calibri" w:eastAsia="Calibri"/>
          <w:color w:val="1F4D78"/>
          <w:sz w:val="24"/>
        </w:rPr>
        <w:t>RISK-009 — missing application security headers and possible public source maps</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NEXT-HEADERS-001 / NEXT-CSP-001 / REACT-HEADERS-001</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Medium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w:t>
      </w:r>
      <w:r>
        <w:rPr>
          <w:rFonts w:ascii="Consolas" w:hAnsi="Consolas" w:eastAsia="Consolas"/>
          <w:color w:val="1F4D78"/>
          <w:sz w:val="20"/>
        </w:rPr>
        <w:t>next.config.mjs:4-6</w:t>
      </w:r>
      <w:r>
        <w:rPr>
          <w:rFonts w:ascii="Calibri" w:hAnsi="Calibri" w:eastAsia="Calibri"/>
          <w:color w:val="243447"/>
          <w:sz w:val="22"/>
        </w:rPr>
        <w:t>; no header/middleware configuration found</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No CSP, </w:t>
      </w:r>
      <w:r>
        <w:rPr>
          <w:rFonts w:ascii="Consolas" w:hAnsi="Consolas" w:eastAsia="Consolas"/>
          <w:color w:val="1F4D78"/>
          <w:sz w:val="20"/>
        </w:rPr>
        <w:t>X-Content-Type-Options</w:t>
      </w:r>
      <w:r>
        <w:rPr>
          <w:rFonts w:ascii="Calibri" w:hAnsi="Calibri" w:eastAsia="Calibri"/>
          <w:color w:val="243447"/>
          <w:sz w:val="22"/>
        </w:rPr>
        <w:t xml:space="preserve">, clickjacking defense, </w:t>
      </w:r>
      <w:r>
        <w:rPr>
          <w:rFonts w:ascii="Consolas" w:hAnsi="Consolas" w:eastAsia="Consolas"/>
          <w:color w:val="1F4D78"/>
          <w:sz w:val="20"/>
        </w:rPr>
        <w:t>Referrer-Policy</w:t>
      </w:r>
      <w:r>
        <w:rPr>
          <w:rFonts w:ascii="Calibri" w:hAnsi="Calibri" w:eastAsia="Calibri"/>
          <w:color w:val="243447"/>
          <w:sz w:val="22"/>
        </w:rPr>
        <w:t xml:space="preserve">, or </w:t>
      </w:r>
      <w:r>
        <w:rPr>
          <w:rFonts w:ascii="Consolas" w:hAnsi="Consolas" w:eastAsia="Consolas"/>
          <w:color w:val="1F4D78"/>
          <w:sz w:val="20"/>
        </w:rPr>
        <w:t>Permissions-Policy</w:t>
      </w:r>
      <w:r>
        <w:rPr>
          <w:rFonts w:ascii="Calibri" w:hAnsi="Calibri" w:eastAsia="Calibri"/>
          <w:color w:val="243447"/>
          <w:sz w:val="22"/>
        </w:rPr>
        <w:t xml:space="preserve"> is configured in the repository. Production browser source maps are enabled.</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Reduced browser defense-in-depth; possible code/internal-path disclosure and easier exploit development if maps are public.</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Add a tested CSP and baseline headers centrally, verify at runtime, and configure Sentry source-map upload/removal so maps are not publicly served unless explicitly accepted.</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Set headers and source-map blocking at the CDN/edge immediately.</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Headers/source-map removal may be supplied by hosting/Sentry; verify actual deployed responses and artifacts before closing.</w:t>
      </w:r>
    </w:p>
    <w:p>
      <w:pPr>
        <w:pStyle w:val="Heading3"/>
      </w:pPr>
      <w:r>
        <w:rPr>
          <w:rFonts w:ascii="Calibri" w:hAnsi="Calibri" w:eastAsia="Calibri"/>
          <w:color w:val="1F4D78"/>
          <w:sz w:val="24"/>
        </w:rPr>
        <w:t>RISK-010 — vulnerable dependency graph</w:t>
      </w:r>
    </w:p>
    <w:p>
      <w:pPr>
        <w:pStyle w:val="ListBullet"/>
        <w:keepLines w:val="0"/>
      </w:pPr>
      <w:r>
        <w:rPr>
          <w:rFonts w:ascii="Calibri" w:hAnsi="Calibri" w:eastAsia="Calibri"/>
          <w:b/>
          <w:color w:val="243447"/>
          <w:sz w:val="22"/>
        </w:rPr>
        <w:t>Rule ID:</w:t>
      </w:r>
      <w:r>
        <w:rPr>
          <w:rFonts w:ascii="Calibri" w:hAnsi="Calibri" w:eastAsia="Calibri"/>
          <w:color w:val="243447"/>
          <w:sz w:val="22"/>
        </w:rPr>
        <w:t xml:space="preserve"> NEXT-SUPPLY-001 / REACT-SUPPLY-001</w:t>
      </w:r>
    </w:p>
    <w:p>
      <w:pPr>
        <w:pStyle w:val="ListBullet"/>
        <w:keepLines w:val="0"/>
      </w:pPr>
      <w:r>
        <w:rPr>
          <w:rFonts w:ascii="Calibri" w:hAnsi="Calibri" w:eastAsia="Calibri"/>
          <w:b/>
          <w:color w:val="243447"/>
          <w:sz w:val="22"/>
        </w:rPr>
        <w:t>Severity/Priority:</w:t>
      </w:r>
      <w:r>
        <w:rPr>
          <w:rFonts w:ascii="Calibri" w:hAnsi="Calibri" w:eastAsia="Calibri"/>
          <w:color w:val="243447"/>
          <w:sz w:val="22"/>
        </w:rPr>
        <w:t xml:space="preserve"> High / P1</w:t>
      </w:r>
    </w:p>
    <w:p>
      <w:pPr>
        <w:pStyle w:val="ListBullet"/>
        <w:keepLines w:val="0"/>
      </w:pPr>
      <w:r>
        <w:rPr>
          <w:rFonts w:ascii="Calibri" w:hAnsi="Calibri" w:eastAsia="Calibri"/>
          <w:b/>
          <w:color w:val="243447"/>
          <w:sz w:val="22"/>
        </w:rPr>
        <w:t>Location:</w:t>
      </w:r>
      <w:r>
        <w:rPr>
          <w:rFonts w:ascii="Calibri" w:hAnsi="Calibri" w:eastAsia="Calibri"/>
          <w:color w:val="243447"/>
          <w:sz w:val="22"/>
        </w:rPr>
        <w:t xml:space="preserve"> </w:t>
      </w:r>
      <w:r>
        <w:rPr>
          <w:rFonts w:ascii="Consolas" w:hAnsi="Consolas" w:eastAsia="Consolas"/>
          <w:color w:val="1F4D78"/>
          <w:sz w:val="20"/>
        </w:rPr>
        <w:t>package.json:16-61</w:t>
      </w:r>
      <w:r>
        <w:rPr>
          <w:rFonts w:ascii="Calibri" w:hAnsi="Calibri" w:eastAsia="Calibri"/>
          <w:color w:val="243447"/>
          <w:sz w:val="22"/>
        </w:rPr>
        <w:t xml:space="preserve">, </w:t>
      </w:r>
      <w:r>
        <w:rPr>
          <w:rFonts w:ascii="Consolas" w:hAnsi="Consolas" w:eastAsia="Consolas"/>
          <w:color w:val="1F4D78"/>
          <w:sz w:val="20"/>
        </w:rPr>
        <w:t>package-lock.json</w:t>
      </w:r>
      <w:r>
        <w:rPr>
          <w:rFonts w:ascii="Calibri" w:hAnsi="Calibri" w:eastAsia="Calibri"/>
          <w:color w:val="243447"/>
          <w:sz w:val="22"/>
        </w:rPr>
        <w:t>; audit snapshot 18 July 2026</w:t>
      </w:r>
    </w:p>
    <w:p>
      <w:pPr>
        <w:pStyle w:val="ListBullet"/>
        <w:keepLines w:val="0"/>
      </w:pPr>
      <w:r>
        <w:rPr>
          <w:rFonts w:ascii="Calibri" w:hAnsi="Calibri" w:eastAsia="Calibri"/>
          <w:b/>
          <w:color w:val="243447"/>
          <w:sz w:val="22"/>
        </w:rPr>
        <w:t>Evidence:</w:t>
      </w:r>
      <w:r>
        <w:rPr>
          <w:rFonts w:ascii="Calibri" w:hAnsi="Calibri" w:eastAsia="Calibri"/>
          <w:color w:val="243447"/>
          <w:sz w:val="22"/>
        </w:rPr>
        <w:t xml:space="preserve"> Production dependency audit reports 40 known findings, including one critical and eleven high. Direct affected packages include framework/auth/email/monitoring dependencies.</w:t>
      </w:r>
    </w:p>
    <w:p>
      <w:pPr>
        <w:pStyle w:val="ListBullet"/>
        <w:keepLines w:val="0"/>
      </w:pPr>
      <w:r>
        <w:rPr>
          <w:rFonts w:ascii="Calibri" w:hAnsi="Calibri" w:eastAsia="Calibri"/>
          <w:b/>
          <w:color w:val="243447"/>
          <w:sz w:val="22"/>
        </w:rPr>
        <w:t>Impact:</w:t>
      </w:r>
      <w:r>
        <w:rPr>
          <w:rFonts w:ascii="Calibri" w:hAnsi="Calibri" w:eastAsia="Calibri"/>
          <w:color w:val="243447"/>
          <w:sz w:val="22"/>
        </w:rPr>
        <w:t xml:space="preserve"> Reachable advisories may permit denial of service, request/header issues, path/URL confusion, or other compromise depending on code path.</w:t>
      </w:r>
    </w:p>
    <w:p>
      <w:pPr>
        <w:pStyle w:val="ListBullet"/>
        <w:keepLines w:val="0"/>
      </w:pPr>
      <w:r>
        <w:rPr>
          <w:rFonts w:ascii="Calibri" w:hAnsi="Calibri" w:eastAsia="Calibri"/>
          <w:b/>
          <w:color w:val="243447"/>
          <w:sz w:val="22"/>
        </w:rPr>
        <w:t>Fix:</w:t>
      </w:r>
      <w:r>
        <w:rPr>
          <w:rFonts w:ascii="Calibri" w:hAnsi="Calibri" w:eastAsia="Calibri"/>
          <w:color w:val="243447"/>
          <w:sz w:val="22"/>
        </w:rPr>
        <w:t xml:space="preserve"> Create an upgrade branch, update Next.js and direct packages to supported patched versions, regenerate lockfile, run full regression/migration/E2E tests, review breaking changes, and configure continuous dependency alerts/audit gates.</w:t>
      </w:r>
    </w:p>
    <w:p>
      <w:pPr>
        <w:pStyle w:val="ListBullet"/>
        <w:keepLines w:val="0"/>
      </w:pPr>
      <w:r>
        <w:rPr>
          <w:rFonts w:ascii="Calibri" w:hAnsi="Calibri" w:eastAsia="Calibri"/>
          <w:b/>
          <w:color w:val="243447"/>
          <w:sz w:val="22"/>
        </w:rPr>
        <w:t>Mitigation:</w:t>
      </w:r>
      <w:r>
        <w:rPr>
          <w:rFonts w:ascii="Calibri" w:hAnsi="Calibri" w:eastAsia="Calibri"/>
          <w:color w:val="243447"/>
          <w:sz w:val="22"/>
        </w:rPr>
        <w:t xml:space="preserve"> Assess advisory reachability, disable unused vulnerable features, apply edge controls, and document time-bounded exceptions.</w:t>
      </w:r>
    </w:p>
    <w:p>
      <w:pPr>
        <w:pStyle w:val="ListBullet"/>
        <w:keepLines w:val="0"/>
      </w:pPr>
      <w:r>
        <w:rPr>
          <w:rFonts w:ascii="Calibri" w:hAnsi="Calibri" w:eastAsia="Calibri"/>
          <w:b/>
          <w:color w:val="243447"/>
          <w:sz w:val="22"/>
        </w:rPr>
        <w:t>False-positive notes:</w:t>
      </w:r>
      <w:r>
        <w:rPr>
          <w:rFonts w:ascii="Calibri" w:hAnsi="Calibri" w:eastAsia="Calibri"/>
          <w:color w:val="243447"/>
          <w:sz w:val="22"/>
        </w:rPr>
        <w:t xml:space="preserve"> Audit totals include transitive packages and possibly unreachable paths; do not dismiss without reachability analysis.</w:t>
      </w:r>
    </w:p>
    <w:p>
      <w:pPr>
        <w:pStyle w:val="Heading2"/>
      </w:pPr>
      <w:r>
        <w:rPr>
          <w:rFonts w:ascii="Calibri" w:hAnsi="Calibri" w:eastAsia="Calibri"/>
          <w:color w:val="2E74B5"/>
          <w:sz w:val="26"/>
        </w:rPr>
        <w:t>16.3 Lifecycle, data-integrity, UI, and operational risks</w:t>
      </w:r>
    </w:p>
    <w:tbl>
      <w:tblPr>
        <w:tblStyle w:val="TableGrid"/>
        <w:tblW w:type="dxa" w:w="9360"/>
        <w:jc w:val="left"/>
        <w:tblLayout w:type="fixed"/>
        <w:tblLook w:firstColumn="1" w:firstRow="1" w:lastColumn="0" w:lastRow="0" w:noHBand="0" w:noVBand="1" w:val="04A0"/>
        <w:tblInd w:w="120" w:type="dxa"/>
        <w:tblBorders>
          <w:top w:val="single" w:sz="4" w:space="0" w:color="B7C4D1"/>
          <w:left w:val="single" w:sz="4" w:space="0" w:color="B7C4D1"/>
          <w:bottom w:val="single" w:sz="4" w:space="0" w:color="B7C4D1"/>
          <w:right w:val="single" w:sz="4" w:space="0" w:color="B7C4D1"/>
          <w:insideH w:val="single" w:sz="4" w:space="0" w:color="B7C4D1"/>
          <w:insideV w:val="single" w:sz="4" w:space="0" w:color="B7C4D1"/>
        </w:tblBorders>
      </w:tblPr>
      <w:tblGrid>
        <w:gridCol w:w="1229"/>
        <w:gridCol w:w="1229"/>
        <w:gridCol w:w="2300"/>
        <w:gridCol w:w="2300"/>
        <w:gridCol w:w="2302"/>
      </w:tblGrid>
      <w:tr>
        <w:trPr>
          <w:tblHeader w:val="true"/>
        </w:trPr>
        <w:tc>
          <w:tcPr>
            <w:tcW w:type="dxa" w:w="122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ID</w:t>
            </w:r>
          </w:p>
        </w:tc>
        <w:tc>
          <w:tcPr>
            <w:tcW w:type="dxa" w:w="1229"/>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Priority</w:t>
            </w:r>
          </w:p>
        </w:tc>
        <w:tc>
          <w:tcPr>
            <w:tcW w:type="dxa" w:w="230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Current flaw/risk and evidence</w:t>
            </w:r>
          </w:p>
        </w:tc>
        <w:tc>
          <w:tcPr>
            <w:tcW w:type="dxa" w:w="2300"/>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Recommended solution</w:t>
            </w:r>
          </w:p>
        </w:tc>
        <w:tc>
          <w:tcPr>
            <w:tcW w:type="dxa" w:w="2302"/>
            <w:tcMar>
              <w:top w:w="80" w:type="dxa"/>
              <w:start w:w="120" w:type="dxa"/>
              <w:bottom w:w="80" w:type="dxa"/>
              <w:end w:w="120" w:type="dxa"/>
            </w:tcMar>
            <w:vAlign w:val="center"/>
            <w:shd w:fill="E8EEF5" w:val="clear"/>
          </w:tcPr>
          <w:p>
            <w:pPr>
              <w:keepNext w:val="0"/>
              <w:widowControl/>
              <w:spacing w:before="0" w:after="40" w:line="252" w:lineRule="auto"/>
            </w:pPr>
            <w:r>
              <w:rPr>
                <w:rFonts w:ascii="Calibri" w:hAnsi="Calibri" w:eastAsia="Calibri"/>
                <w:b/>
                <w:color w:val="183A5A"/>
                <w:sz w:val="17"/>
              </w:rPr>
              <w:t>Verification/closure criterion</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RISK-011</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Proposal/progress/thesis review services are incomplete: absent assignments or queues, evidence access conflicts, no usable UI, no notifications/release view.</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Create version-specific assignments, role queues, evidence access, review forms, admin release, student release view, and notifications.</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Full browser E2E for each review type; unauthorized/unreleased access tests pass.</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RISK-012</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Ethics is document-only but is named/treated as approval and gates thesis merely on existence.</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Product decision: implement formal status/reviewer/decision/revision/expiry/exemption, or rename the capability and remove false approval claims.</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Approved state model and acceptance tests; downstream gates use the approved policy.</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RISK-013</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Retired supervisor sign-off/review panels remain in schema, routes, labels, docs, and overdue logic; every report ages overdue.</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Define reporting cycles/due dates and the authoritative review model; remove retired artifacts and migrate data.</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No active </w:t>
            </w:r>
            <w:r>
              <w:rPr>
                <w:rFonts w:ascii="Consolas" w:hAnsi="Consolas" w:eastAsia="Consolas"/>
                <w:color w:val="1F4D78"/>
                <w:sz w:val="15"/>
              </w:rPr>
              <w:t>410</w:t>
            </w:r>
            <w:r>
              <w:rPr>
                <w:rFonts w:ascii="Calibri" w:hAnsi="Calibri" w:eastAsia="Calibri"/>
                <w:color w:val="243447"/>
                <w:sz w:val="17"/>
              </w:rPr>
              <w:t xml:space="preserve"> links/labels; overdue detects missing/late obligations correctly.</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RISK-014</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Viva outcome is one shared Examiner-controlled value with no date guard, quorum, independent recommendations, report, comments, actor audit, or ratification.</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Store per-Examiner recommendations and report attachments; require scheduled date, quorum/consensus/chair/admin decision, reason, and audit.</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Multi-Examiner E2E proves independent inputs, ratification, transitions, and notices.</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RISK-015</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Submission metadata/notifications precede browser storage completion for progress, thesis, and corrections; public/proposal/ethics uploads can orphan objects.</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Staged upload session with finalize/abort, object verification, idempotency key, expiry cleanup, and retry/resume.</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Simulated failed/partial upload leaves no final record/notice; retry is idempotent.</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RISK-016</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Notification coverage/taxonomy is incomplete and misleading; delivery/in-app writes are not atomic; no retry/outbox/dedup/deep links.</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Domain-event catalogue plus transactional outbox, worker retries/backoff, idempotency, destination URLs, accurate logs and admin retry tooling.</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Trigger matrix is automated; failure/retry/restart tests show exactly-once user-visible intent.</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RISK-017</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Temporary passwords use </w:t>
            </w:r>
            <w:r>
              <w:rPr>
                <w:rFonts w:ascii="Consolas" w:hAnsi="Consolas" w:eastAsia="Consolas"/>
                <w:color w:val="1F4D78"/>
                <w:sz w:val="15"/>
              </w:rPr>
              <w:t>Math.random()</w:t>
            </w:r>
            <w:r>
              <w:rPr>
                <w:rFonts w:ascii="Calibri" w:hAnsi="Calibri" w:eastAsia="Calibri"/>
                <w:color w:val="243447"/>
                <w:sz w:val="17"/>
              </w:rPr>
              <w:t>, are emailed in plaintext, and no forced reset exists.</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Firebase password-setup/reset invitation with cryptographic token, expiry, one-time use, and first-login policy; never send reusable password.</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No password in email/log; expired/reused invite fails; initial setup flow E2E passes.</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RISK-018</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Registration can be renewed immediately/repeatedly; concurrency can create multiple active periods; graduation/archive leaves active renewal/reminders.</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Student renewal request + admin approval, eligibility/evidence/payment hooks, idempotency, non-overlap/one-active DB invariant, atomic graduation closure.</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Concurrency test produces one active row; graduated/archived renewal/reminder is blocked.</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RISK-019</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P1</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Finalization/archive is inconsistent across generic status, specialized graduation, Student archive, </w:t>
            </w:r>
            <w:r>
              <w:rPr>
                <w:rFonts w:ascii="Consolas" w:hAnsi="Consolas" w:eastAsia="Consolas"/>
                <w:color w:val="1F4D78"/>
                <w:sz w:val="15"/>
              </w:rPr>
              <w:t>Thesis.isArchived</w:t>
            </w:r>
            <w:r>
              <w:rPr>
                <w:rFonts w:ascii="Calibri" w:hAnsi="Calibri" w:eastAsia="Calibri"/>
                <w:color w:val="243447"/>
                <w:sz w:val="17"/>
              </w:rPr>
              <w:t>, registration, user/Firebase access.</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One atomic lifecycle command and approved state diagram; separate academic finalization, record retention, and account deactivation.</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All related states/audit/notifications commit or roll back together; archive list is accurate.</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RISK-020</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Status fields overwrite history; assignment deletion removes history; most decisions lack actor/reason/version/time.</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 xml:space="preserve">Append-only </w:t>
            </w:r>
            <w:r>
              <w:rPr>
                <w:rFonts w:ascii="Consolas" w:hAnsi="Consolas" w:eastAsia="Consolas"/>
                <w:color w:val="1F4D78"/>
                <w:sz w:val="15"/>
              </w:rPr>
              <w:t>LifecycleTransition</w:t>
            </w:r>
            <w:r>
              <w:rPr>
                <w:rFonts w:ascii="Calibri" w:hAnsi="Calibri" w:eastAsia="Calibri"/>
                <w:color w:val="243447"/>
                <w:sz w:val="17"/>
              </w:rPr>
              <w:t>/decision/audit records and effective-dated assignments.</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Every state/assignment/decision change is attributable and queryable; immutability test passes.</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RISK-021</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 proposal decision is evidence-blind; correction approval lacks file open, reason, rejection, confirmation; application rejection lacks reason.</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Evidence-first work queues with document/review panels, required decision notes, confirmation, and audit.</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Admin cannot decide without required evidence/notes; UI and audit E2E pass.</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RISK-022</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Dashboard KPI definitions are misleading: ethics packages called approvals, historical exams called current/upcoming, correction files called cases, final archive counted as archived, all-time failures called current health.</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Define each KPI with owner, SQL/filter, time window, status label, drill-down and test; display last updated.</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Product-approved metric dictionary matches API and drill-down dataset.</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RISK-023</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Dead/misnamed navigation: hard-coded profile, missing settings, </w:t>
            </w:r>
            <w:r>
              <w:rPr>
                <w:rFonts w:ascii="Consolas" w:hAnsi="Consolas" w:eastAsia="Consolas"/>
                <w:color w:val="1F4D78"/>
                <w:sz w:val="15"/>
              </w:rPr>
              <w:t>href="#"</w:t>
            </w:r>
            <w:r>
              <w:rPr>
                <w:rFonts w:ascii="Calibri" w:hAnsi="Calibri" w:eastAsia="Calibri"/>
                <w:color w:val="243447"/>
                <w:sz w:val="17"/>
              </w:rPr>
              <w:t>, home-loop quick actions, “evaluate/sign” labels for view-only retired work.</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Authenticated identity in shell; remove generic arbitrary-role fallback; correct/disable every route/action; rename based on real responsibility.</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Automated link crawl and role E2E find no dead/misleading destinations.</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RISK-024</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Notification UI has no real unread badge, authoritative count, refresh, individual read, pagination, deep link, or failure recovery.</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Return unread total/action URL; poll or refresh-on-open; individual/bulk read; view-all; admin resend/retry.</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&gt;8 unread scenario shows correct count; deep links and retry flows pass.</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RISK-025</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Proposal evaluation has no assignment; any non-conflicted Examiner with ID can submit/read all evaluations, while source docs are denied.</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Add explicit assignment and least-privilege evaluation access; hide other reviews until permitted; provide version evidence.</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Unassigned Examiner receives 403; assigned Examiner sees only permitted evidence/reviews.</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RISK-026</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Specialized thesis service denies Supervisor downloads while general repository grants assigned-student thesis access; download audit covers only one path.</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Central document authorization policy reused by every download path; product-approved Supervisor policy; unified immutable access audit.</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Same authorization result across all paths; every sensitive download creates one audit event.</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RISK-027</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Correction type is self-selected and not linked to viva result; resubmitting thesis while corrections required bypasses correction approval; one approved package can ignore pending items.</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Create correction requirement/order tied to viva/version with type, instructions, due date, reviewer, disposition; block alternate state bypasses.</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State-machine tests enforce required order, matching type, all mandatory items resolved.</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RISK-028</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Application under-review items disappear from current admin list; no applicant tracking/reference/notifications.</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Admin work queue across Submitted/Under Review with owner/SLA; public opaque reference and secure status channel; decision reasons/notices.</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Under-review remains discoverable; applicant receives correct event without exposing internal data.</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RISK-029</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No working CI/deploy/migration/E2E pipeline; Playwright is outside </w:t>
            </w:r>
            <w:r>
              <w:rPr>
                <w:rFonts w:ascii="Consolas" w:hAnsi="Consolas" w:eastAsia="Consolas"/>
                <w:color w:val="1F4D78"/>
                <w:sz w:val="15"/>
              </w:rPr>
              <w:t>npm test</w:t>
            </w:r>
            <w:r>
              <w:rPr>
                <w:rFonts w:ascii="Calibri" w:hAnsi="Calibri" w:eastAsia="Calibri"/>
                <w:color w:val="243447"/>
                <w:sz w:val="17"/>
              </w:rPr>
              <w:t>; integration tests mock external services.</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 xml:space="preserve">Required CI checks with </w:t>
            </w:r>
            <w:r>
              <w:rPr>
                <w:rFonts w:ascii="Consolas" w:hAnsi="Consolas" w:eastAsia="Consolas"/>
                <w:color w:val="1F4D78"/>
                <w:sz w:val="15"/>
              </w:rPr>
              <w:t>npm ci</w:t>
            </w:r>
            <w:r>
              <w:rPr>
                <w:rFonts w:ascii="Calibri" w:hAnsi="Calibri" w:eastAsia="Calibri"/>
                <w:color w:val="243447"/>
                <w:sz w:val="17"/>
              </w:rPr>
              <w:t>, audit/SAST, build, migrations, disposable Postgres/Supabase/Firebase emulators, Playwright and accessibility scan.</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Protected branch cannot merge/deploy unless all required checks pass.</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RISK-030</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No scheduler health, backup/restore, retention, privacy/deletion, recovery, or operational runbooks are visible.</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Define infrastructure as code, job monitoring, backup/restore drills, retention/legal hold, incident/recovery runbooks, RPO/RTO.</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Runtime evidence and successful restore/job-failure drills documented.</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RISK-031</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P2</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Accessibility gaps: missing live regions/labels/skip link, nested mains, motion, 360px minimum, icon label, mobile drawer uncertainty.</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Shared accessible patterns; reduced-motion support; semantic landmarks/labels; browser testing at keyboard, 320px, 400% zoom, contrast.</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WCAG 2.2 AA audit findings resolved or explicitly accepted with evidence.</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RISK-032</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P3</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Empty route file, production test route, retired models/routes, duplicated student progress route, stale documentation create developer confusion.</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Remove/quarantine test/empty/retired artifacts after migration; redirect duplicates; keep one generated route/workflow catalogue.</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Route inventory contains no inert/stale surface; docs match tests and state model.</w:t>
            </w:r>
          </w:p>
        </w:tc>
      </w:tr>
      <w:tr>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RISK-033</w:t>
            </w:r>
          </w:p>
        </w:tc>
        <w:tc>
          <w:tcPr>
            <w:tcW w:type="dxa" w:w="1229"/>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P3</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Notification/export/report UX lacks full filtered CSV, trends, latency, ownership, and operational drill-down.</w:t>
            </w:r>
          </w:p>
        </w:tc>
        <w:tc>
          <w:tcPr>
            <w:tcW w:type="dxa" w:w="2300"/>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Server-side full export jobs with authorization/audit; actionable health dashboards and saved filters.</w:t>
            </w:r>
          </w:p>
        </w:tc>
        <w:tc>
          <w:tcPr>
            <w:tcW w:type="dxa" w:w="2302"/>
            <w:tcMar>
              <w:top w:w="80" w:type="dxa"/>
              <w:start w:w="120" w:type="dxa"/>
              <w:bottom w:w="80" w:type="dxa"/>
              <w:end w:w="120" w:type="dxa"/>
            </w:tcMar>
            <w:vAlign w:val="center"/>
          </w:tcPr>
          <w:p>
            <w:pPr>
              <w:keepNext w:val="0"/>
              <w:widowControl/>
              <w:spacing w:before="0" w:after="40" w:line="252" w:lineRule="auto"/>
            </w:pPr>
            <w:r>
              <w:rPr>
                <w:rFonts w:ascii="Calibri" w:hAnsi="Calibri" w:eastAsia="Calibri"/>
                <w:color w:val="243447"/>
                <w:sz w:val="17"/>
              </w:rPr>
              <w:t>Export row count matches filtered dataset; large exports are safe and auditable.</w:t>
            </w:r>
          </w:p>
        </w:tc>
      </w:tr>
      <w:tr>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RISK-034</w:t>
            </w:r>
          </w:p>
        </w:tc>
        <w:tc>
          <w:tcPr>
            <w:tcW w:type="dxa" w:w="1229"/>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P3</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Programme branding says MPhil/PhD while code accepts MSc/MEng; terminology such as ethics “approval,” archived thesis, and review “sign-off” conflicts with behavior.</w:t>
            </w:r>
          </w:p>
        </w:tc>
        <w:tc>
          <w:tcPr>
            <w:tcW w:type="dxa" w:w="2300"/>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Approve a glossary/product scope; align branding, enum labels, routes, help text, emails, and reports.</w:t>
            </w:r>
          </w:p>
        </w:tc>
        <w:tc>
          <w:tcPr>
            <w:tcW w:type="dxa" w:w="2302"/>
            <w:tcMar>
              <w:top w:w="80" w:type="dxa"/>
              <w:start w:w="120" w:type="dxa"/>
              <w:bottom w:w="80" w:type="dxa"/>
              <w:end w:w="120" w:type="dxa"/>
            </w:tcMar>
            <w:vAlign w:val="center"/>
            <w:shd w:fill="F8FAFC" w:val="clear"/>
          </w:tcPr>
          <w:p>
            <w:pPr>
              <w:keepNext w:val="0"/>
              <w:widowControl/>
              <w:spacing w:before="0" w:after="40" w:line="252" w:lineRule="auto"/>
            </w:pPr>
            <w:r>
              <w:rPr>
                <w:rFonts w:ascii="Calibri" w:hAnsi="Calibri" w:eastAsia="Calibri"/>
                <w:color w:val="243447"/>
                <w:sz w:val="17"/>
              </w:rPr>
              <w:t>Terminology review signed off; automated content/route checks prevent regression.</w:t>
            </w:r>
          </w:p>
        </w:tc>
      </w:tr>
    </w:tbl>
    <w:p>
      <w:pPr>
        <w:spacing w:after="20" w:line="192" w:lineRule="auto"/>
      </w:pPr>
    </w:p>
    <w:p>
      <w:pPr>
        <w:pStyle w:val="Heading2"/>
      </w:pPr>
      <w:r>
        <w:rPr>
          <w:rFonts w:ascii="Calibri" w:hAnsi="Calibri" w:eastAsia="Calibri"/>
          <w:color w:val="2E74B5"/>
          <w:sz w:val="26"/>
        </w:rPr>
        <w:t>16.4 Recommended implementation order</w:t>
      </w:r>
    </w:p>
    <w:p>
      <w:pPr>
        <w:pStyle w:val="ListNumber"/>
        <w:keepLines w:val="0"/>
      </w:pPr>
      <w:r>
        <w:rPr>
          <w:rFonts w:ascii="Calibri" w:hAnsi="Calibri" w:eastAsia="Calibri"/>
          <w:b/>
          <w:color w:val="243447"/>
          <w:sz w:val="22"/>
        </w:rPr>
        <w:t>Immediate containment:</w:t>
      </w:r>
      <w:r>
        <w:rPr>
          <w:rFonts w:ascii="Calibri" w:hAnsi="Calibri" w:eastAsia="Calibri"/>
          <w:color w:val="243447"/>
          <w:sz w:val="22"/>
        </w:rPr>
        <w:t xml:space="preserve"> block/remove </w:t>
      </w:r>
      <w:r>
        <w:rPr>
          <w:rFonts w:ascii="Consolas" w:hAnsi="Consolas" w:eastAsia="Consolas"/>
          <w:color w:val="1F4D78"/>
          <w:sz w:val="20"/>
        </w:rPr>
        <w:t>/api/auth/claims</w:t>
      </w:r>
      <w:r>
        <w:rPr>
          <w:rFonts w:ascii="Calibri" w:hAnsi="Calibri" w:eastAsia="Calibri"/>
          <w:color w:val="243447"/>
          <w:sz w:val="22"/>
        </w:rPr>
        <w:t>; exclude review attachments from candidate/supervisor repository; restrict current production exposure; inventory compromised roles/access.</w:t>
      </w:r>
    </w:p>
    <w:p>
      <w:pPr>
        <w:pStyle w:val="ListNumber"/>
        <w:keepLines w:val="0"/>
      </w:pPr>
      <w:r>
        <w:rPr>
          <w:rFonts w:ascii="Calibri" w:hAnsi="Calibri" w:eastAsia="Calibri"/>
          <w:b/>
          <w:color w:val="243447"/>
          <w:sz w:val="22"/>
        </w:rPr>
        <w:t>Integrity foundation:</w:t>
      </w:r>
      <w:r>
        <w:rPr>
          <w:rFonts w:ascii="Calibri" w:hAnsi="Calibri" w:eastAsia="Calibri"/>
          <w:color w:val="243447"/>
          <w:sz w:val="22"/>
        </w:rPr>
        <w:t xml:space="preserve"> logical multi-file versions, centralized document permissions, staged upload finalization, authoritative role resolution, CSRF/cron hardening.</w:t>
      </w:r>
    </w:p>
    <w:p>
      <w:pPr>
        <w:pStyle w:val="ListNumber"/>
        <w:keepLines w:val="0"/>
      </w:pPr>
      <w:r>
        <w:rPr>
          <w:rFonts w:ascii="Calibri" w:hAnsi="Calibri" w:eastAsia="Calibri"/>
          <w:b/>
          <w:color w:val="243447"/>
          <w:sz w:val="22"/>
        </w:rPr>
        <w:t>Policy decisions:</w:t>
      </w:r>
      <w:r>
        <w:rPr>
          <w:rFonts w:ascii="Calibri" w:hAnsi="Calibri" w:eastAsia="Calibri"/>
          <w:color w:val="243447"/>
          <w:sz w:val="22"/>
        </w:rPr>
        <w:t xml:space="preserve"> approve ethics, progress-review, viva governance, correction, renewal, finalization/archive, and terminology state diagrams before further UI work.</w:t>
      </w:r>
    </w:p>
    <w:p>
      <w:pPr>
        <w:pStyle w:val="ListNumber"/>
        <w:keepLines w:val="0"/>
      </w:pPr>
      <w:r>
        <w:rPr>
          <w:rFonts w:ascii="Calibri" w:hAnsi="Calibri" w:eastAsia="Calibri"/>
          <w:b/>
          <w:color w:val="243447"/>
          <w:sz w:val="22"/>
        </w:rPr>
        <w:t>Workflow completion:</w:t>
      </w:r>
      <w:r>
        <w:rPr>
          <w:rFonts w:ascii="Calibri" w:hAnsi="Calibri" w:eastAsia="Calibri"/>
          <w:color w:val="243447"/>
          <w:sz w:val="22"/>
        </w:rPr>
        <w:t xml:space="preserve"> build Examiner/admin review queues and release views, evidence-first decisions, governed viva/corrections, and consistent graduation/registration closure.</w:t>
      </w:r>
    </w:p>
    <w:p>
      <w:pPr>
        <w:pStyle w:val="ListNumber"/>
        <w:keepLines w:val="0"/>
      </w:pPr>
      <w:r>
        <w:rPr>
          <w:rFonts w:ascii="Calibri" w:hAnsi="Calibri" w:eastAsia="Calibri"/>
          <w:b/>
          <w:color w:val="243447"/>
          <w:sz w:val="22"/>
        </w:rPr>
        <w:t>Reliable communications:</w:t>
      </w:r>
      <w:r>
        <w:rPr>
          <w:rFonts w:ascii="Calibri" w:hAnsi="Calibri" w:eastAsia="Calibri"/>
          <w:color w:val="243447"/>
          <w:sz w:val="22"/>
        </w:rPr>
        <w:t xml:space="preserve"> domain events, outbox/retry/dedup, accurate templates/taxonomy, complete trigger coverage, action links, and notification UX.</w:t>
      </w:r>
    </w:p>
    <w:p>
      <w:pPr>
        <w:pStyle w:val="ListNumber"/>
        <w:keepLines w:val="0"/>
      </w:pPr>
      <w:r>
        <w:rPr>
          <w:rFonts w:ascii="Calibri" w:hAnsi="Calibri" w:eastAsia="Calibri"/>
          <w:b/>
          <w:color w:val="243447"/>
          <w:sz w:val="22"/>
        </w:rPr>
        <w:t>Dashboard/UI correction:</w:t>
      </w:r>
      <w:r>
        <w:rPr>
          <w:rFonts w:ascii="Calibri" w:hAnsi="Calibri" w:eastAsia="Calibri"/>
          <w:color w:val="243447"/>
          <w:sz w:val="22"/>
        </w:rPr>
        <w:t xml:space="preserve"> fix identity, links, metrics, accessible patterns, then expose reports and operational queues.</w:t>
      </w:r>
    </w:p>
    <w:p>
      <w:pPr>
        <w:pStyle w:val="ListNumber"/>
        <w:keepLines w:val="0"/>
      </w:pPr>
      <w:r>
        <w:rPr>
          <w:rFonts w:ascii="Calibri" w:hAnsi="Calibri" w:eastAsia="Calibri"/>
          <w:b/>
          <w:color w:val="243447"/>
          <w:sz w:val="22"/>
        </w:rPr>
        <w:t>Production controls:</w:t>
      </w:r>
      <w:r>
        <w:rPr>
          <w:rFonts w:ascii="Calibri" w:hAnsi="Calibri" w:eastAsia="Calibri"/>
          <w:color w:val="243447"/>
          <w:sz w:val="22"/>
        </w:rPr>
        <w:t xml:space="preserve"> dependency upgrades, CI, live integration/E2E, scheduler/monitoring, security headers, upload scanning, backups/retention/runbooks, and accessibility verification.</w:t>
      </w:r>
    </w:p>
    <w:p>
      <w:pPr>
        <w:widowControl/>
        <w:spacing w:before="0" w:after="120" w:lineRule="auto" w:line="300"/>
      </w:pPr>
      <w:r>
        <w:rPr>
          <w:rFonts w:ascii="Calibri" w:hAnsi="Calibri" w:eastAsia="Calibri"/>
          <w:color w:val="243447"/>
          <w:sz w:val="22"/>
        </w:rPr>
        <w:t>The project team should not mark a risk “closed” solely because code was merged. Closure requires the stated verification evidence and an updated capability/workflow baseline in this document.</w:t>
      </w:r>
    </w:p>
    <w:sectPr w:rsidR="00FC693F" w:rsidRPr="0006063C" w:rsidSect="00034616">
      <w:footerReference w:type="first" r:id="rId10"/>
      <w:headerReference w:type="default" r:id="rId11"/>
      <w:footerReference w:type="defaul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D6B78"/>
        <w:sz w:val="16"/>
      </w:rPr>
      <w:t>University of Peradeniya • PGLMS • Implementation baseline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tblLayout w:type="fixed"/>
      <w:tblLook w:firstColumn="1" w:firstRow="1" w:lastColumn="0" w:lastRow="0" w:noHBand="0" w:noVBand="1" w:val="04A0"/>
      <w:jc w:val="left"/>
      <w:tblBorders>
        <w:top w:val="nil"/>
        <w:left w:val="nil"/>
        <w:bottom w:val="nil"/>
        <w:right w:val="nil"/>
        <w:insideH w:val="nil"/>
        <w:insideV w:val="nil"/>
      </w:tblBorders>
      <w:tblInd w:w="0" w:type="dxa"/>
    </w:tblPr>
    <w:tblGrid>
      <w:gridCol w:w="3000"/>
      <w:gridCol w:w="3360"/>
      <w:gridCol w:w="3000"/>
    </w:tblGrid>
    <w:tr>
      <w:tc>
        <w:tcPr>
          <w:tcW w:type="dxa" w:w="3000"/>
          <w:tcMar>
            <w:top w:w="80" w:type="dxa"/>
            <w:start w:w="120" w:type="dxa"/>
            <w:bottom w:w="80" w:type="dxa"/>
            <w:end w:w="120" w:type="dxa"/>
          </w:tcMar>
          <w:vAlign w:val="center"/>
        </w:tcPr>
        <w:p>
          <w:pPr>
            <w:spacing w:after="0"/>
          </w:pPr>
          <w:r>
            <w:rPr>
              <w:rFonts w:ascii="Calibri" w:hAnsi="Calibri" w:eastAsia="Calibri"/>
              <w:color w:val="5D6B78"/>
              <w:sz w:val="15"/>
            </w:rPr>
            <w:t>PGLMS-MASTER-001</w:t>
          </w:r>
        </w:p>
      </w:tc>
      <w:tc>
        <w:tcPr>
          <w:tcW w:type="dxa" w:w="3360"/>
          <w:tcMar>
            <w:top w:w="80" w:type="dxa"/>
            <w:start w:w="120" w:type="dxa"/>
            <w:bottom w:w="80" w:type="dxa"/>
            <w:end w:w="120" w:type="dxa"/>
          </w:tcMar>
          <w:vAlign w:val="center"/>
        </w:tcPr>
        <w:p>
          <w:pPr>
            <w:spacing w:after="0"/>
            <w:jc w:val="center"/>
          </w:pPr>
          <w:r>
            <w:rPr>
              <w:rFonts w:ascii="Calibri" w:hAnsi="Calibri" w:eastAsia="Calibri"/>
              <w:color w:val="5D6B78"/>
              <w:sz w:val="15"/>
            </w:rPr>
            <w:t xml:space="preserve">Page </w:t>
          </w:r>
          <w:r>
            <w:fldChar w:fldCharType="begin"/>
            <w:instrText xml:space="preserve">PAGE</w:instrText>
            <w:fldChar w:fldCharType="separate"/>
            <w:t>1</w:t>
            <w:fldChar w:fldCharType="end"/>
          </w:r>
        </w:p>
      </w:tc>
      <w:tc>
        <w:tcPr>
          <w:tcW w:type="dxa" w:w="3000"/>
          <w:tcMar>
            <w:top w:w="80" w:type="dxa"/>
            <w:start w:w="120" w:type="dxa"/>
            <w:bottom w:w="80" w:type="dxa"/>
            <w:end w:w="120" w:type="dxa"/>
          </w:tcMar>
          <w:vAlign w:val="center"/>
        </w:tcPr>
        <w:p>
          <w:pPr>
            <w:spacing w:after="0"/>
            <w:jc w:val="right"/>
          </w:pPr>
          <w:r>
            <w:rPr>
              <w:rFonts w:ascii="Calibri" w:hAnsi="Calibri" w:eastAsia="Calibri"/>
              <w:color w:val="5D6B78"/>
              <w:sz w:val="15"/>
            </w:rPr>
            <w:t>18 JUL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dxa" w:w="9360"/>
      <w:tblLayout w:type="fixed"/>
      <w:tblLook w:firstColumn="1" w:firstRow="1" w:lastColumn="0" w:lastRow="0" w:noHBand="0" w:noVBand="1" w:val="04A0"/>
      <w:jc w:val="left"/>
      <w:tblBorders>
        <w:top w:val="nil"/>
        <w:left w:val="nil"/>
        <w:bottom w:val="nil"/>
        <w:right w:val="nil"/>
        <w:insideH w:val="nil"/>
        <w:insideV w:val="nil"/>
      </w:tblBorders>
      <w:tblInd w:w="0" w:type="dxa"/>
    </w:tblPr>
    <w:tblGrid>
      <w:gridCol w:w="5940"/>
      <w:gridCol w:w="3420"/>
    </w:tblGrid>
    <w:tr>
      <w:tc>
        <w:tcPr>
          <w:tcW w:type="dxa" w:w="5940"/>
          <w:tcMar>
            <w:top w:w="80" w:type="dxa"/>
            <w:start w:w="120" w:type="dxa"/>
            <w:bottom w:w="80" w:type="dxa"/>
            <w:end w:w="120" w:type="dxa"/>
          </w:tcMar>
          <w:vAlign w:val="center"/>
        </w:tcPr>
        <w:p>
          <w:pPr>
            <w:spacing w:after="0"/>
          </w:pPr>
          <w:r>
            <w:rPr>
              <w:rFonts w:ascii="Calibri" w:hAnsi="Calibri" w:eastAsia="Calibri"/>
              <w:b/>
              <w:color w:val="183A5A"/>
              <w:sz w:val="16"/>
            </w:rPr>
            <w:t>PGLMS MASTER SYSTEM AUDIT</w:t>
          </w:r>
        </w:p>
      </w:tc>
      <w:tc>
        <w:tcPr>
          <w:tcW w:type="dxa" w:w="3420"/>
          <w:tcMar>
            <w:top w:w="80" w:type="dxa"/>
            <w:start w:w="120" w:type="dxa"/>
            <w:bottom w:w="80" w:type="dxa"/>
            <w:end w:w="120" w:type="dxa"/>
          </w:tcMar>
          <w:vAlign w:val="center"/>
        </w:tcPr>
        <w:p>
          <w:pPr>
            <w:spacing w:after="0"/>
            <w:jc w:val="right"/>
          </w:pPr>
          <w:r>
            <w:rPr>
              <w:rFonts w:ascii="Calibri" w:hAnsi="Calibri" w:eastAsia="Calibri"/>
              <w:b/>
              <w:color w:val="2E74B5"/>
              <w:sz w:val="16"/>
            </w:rPr>
            <w:t>IMPLEMENTATION BASELINE • v1.0</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Rule="auto" w:line="300"/>
    </w:pPr>
    <w:rPr>
      <w:rFonts w:ascii="Calibri" w:hAnsi="Calibri" w:eastAsia="Calibri"/>
      <w:color w:val="24344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Rule="auto" w:line="300"/>
      <w:ind w:left="540" w:hanging="271"/>
      <w:contextualSpacing/>
    </w:pPr>
    <w:rPr>
      <w:rFonts w:ascii="Calibri" w:hAnsi="Calibri" w:eastAsia="Calibri"/>
      <w:color w:val="243447"/>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Rule="auto" w:line="300"/>
      <w:ind w:left="540" w:hanging="271"/>
      <w:contextualSpacing/>
    </w:pPr>
    <w:rPr>
      <w:rFonts w:ascii="Calibri" w:hAnsi="Calibri" w:eastAsia="Calibri"/>
      <w:color w:val="243447"/>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keepLines w:val="0"/>
      <w:spacing w:before="80" w:after="140" w:line="240" w:lineRule="auto"/>
      <w:ind w:left="259" w:right="144"/>
    </w:pPr>
    <w:rPr>
      <w:rFonts w:ascii="Consolas" w:hAnsi="Consolas" w:eastAsia="Consolas"/>
      <w:color w:val="183A5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PGLMS Master System Audit, Workflow Reference, and Progress Register</dc:title>
  <dc:subject>Current implementation baseline, lifecycle workflows, permissions, notifications, dashboards, risks, and improvement register</dc:subject>
  <dc:creator>PGLMS Project Team</dc:creator>
  <cp:keywords>PGLMS, system audit, workflow, permissions, dashboard, notifications, risks</cp:keywords>
  <dc:description>Generated from the canonical Markdown baseline audited at commit 653ff632e0cecb6114f50e6fb525ebe2cb592942.</dc:description>
  <cp:lastModifiedBy/>
  <cp:revision>1</cp:revision>
  <dcterms:created xsi:type="dcterms:W3CDTF">2013-12-23T23:15:00Z</dcterms:created>
  <dcterms:modified xsi:type="dcterms:W3CDTF">2013-12-23T23:15:00Z</dcterms:modified>
  <cp:category/>
</cp:coreProperties>
</file>