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0437" w14:textId="115D87BA" w:rsidR="009109D6" w:rsidRPr="009109D6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T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TG"/>
        </w:rPr>
        <w:t>IA</w:t>
      </w:r>
    </w:p>
    <w:p w14:paraId="63BB49FD" w14:textId="3F16E38A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1. Introduction</w:t>
      </w:r>
    </w:p>
    <w:p w14:paraId="231258F0" w14:textId="77777777" w:rsidR="009109D6" w:rsidRPr="0003030D" w:rsidRDefault="009109D6" w:rsidP="009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L'Intelligence Artificielle (IA) constitue l'un des domaines les plus prometteurs et disruptifs du 21ème siècle. Ce mémoire explore ses fondements théoriques, ses applications pratiques à travers une étude de cas concrète en diagnostic médical, et les défis éthiques qu'elle soulève. Les travaux des chercheurs pionniers dans le domaine seront systématiquement référencés.</w:t>
      </w:r>
    </w:p>
    <w:p w14:paraId="11EAA37E" w14:textId="77777777" w:rsidR="009109D6" w:rsidRPr="0003030D" w:rsidRDefault="009109D6" w:rsidP="00910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</w:p>
    <w:p w14:paraId="718EC401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2. Définition et Historique de l'IA</w:t>
      </w:r>
    </w:p>
    <w:p w14:paraId="0D025327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Définition</w:t>
      </w:r>
    </w:p>
    <w:p w14:paraId="2D3CAB27" w14:textId="77777777" w:rsidR="009109D6" w:rsidRPr="0003030D" w:rsidRDefault="009109D6" w:rsidP="009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L'IA vise à créer des systèmes capables de réaliser des tâches nécessitant normalement l'intelligence humaine (raisonnement, apprentissage, perception).</w:t>
      </w:r>
    </w:p>
    <w:p w14:paraId="0B7EC28D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Historique</w:t>
      </w:r>
    </w:p>
    <w:p w14:paraId="18FA445C" w14:textId="77777777" w:rsidR="009109D6" w:rsidRPr="0003030D" w:rsidRDefault="009109D6" w:rsidP="0091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1950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Test de Turing (Alan Turing)</w:t>
      </w:r>
    </w:p>
    <w:p w14:paraId="541D4C8C" w14:textId="77777777" w:rsidR="009109D6" w:rsidRPr="0003030D" w:rsidRDefault="009109D6" w:rsidP="0091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1956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Conférence de Dartmouth (John McCarthy) - naissance officielle du terme "IA"</w:t>
      </w:r>
    </w:p>
    <w:p w14:paraId="030E6982" w14:textId="77777777" w:rsidR="009109D6" w:rsidRPr="0003030D" w:rsidRDefault="009109D6" w:rsidP="0091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1997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Deep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Blue bat Kasparov aux échecs</w:t>
      </w:r>
    </w:p>
    <w:p w14:paraId="5AF2611D" w14:textId="77777777" w:rsidR="009109D6" w:rsidRPr="0003030D" w:rsidRDefault="009109D6" w:rsidP="00910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2010s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Révolution du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Deep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Learning (Hinton,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LeCun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, Bengio)</w:t>
      </w:r>
    </w:p>
    <w:p w14:paraId="1F847AEB" w14:textId="77777777" w:rsidR="009109D6" w:rsidRPr="0003030D" w:rsidRDefault="009109D6" w:rsidP="00910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</w:p>
    <w:p w14:paraId="386C4AA2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3. Les Principales Approches de l'IA</w:t>
      </w:r>
    </w:p>
    <w:p w14:paraId="2D780AB6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3.1 Apprentissage Supervisé</w:t>
      </w:r>
    </w:p>
    <w:p w14:paraId="713FA422" w14:textId="77777777" w:rsidR="009109D6" w:rsidRPr="0003030D" w:rsidRDefault="009109D6" w:rsidP="00910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Principe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Apprentissage à partir de données étiquetées</w:t>
      </w:r>
    </w:p>
    <w:p w14:paraId="31889926" w14:textId="77777777" w:rsidR="009109D6" w:rsidRPr="0003030D" w:rsidRDefault="009109D6" w:rsidP="00910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Algorithmes clés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</w:t>
      </w:r>
    </w:p>
    <w:p w14:paraId="606816C0" w14:textId="77777777" w:rsidR="009109D6" w:rsidRPr="0003030D" w:rsidRDefault="009109D6" w:rsidP="00910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Régression logistique</w:t>
      </w:r>
    </w:p>
    <w:p w14:paraId="143DBCB0" w14:textId="77777777" w:rsidR="009109D6" w:rsidRPr="0003030D" w:rsidRDefault="009109D6" w:rsidP="00910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SVM (Support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Vector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Machines,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Vapnik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1995)</w:t>
      </w:r>
    </w:p>
    <w:p w14:paraId="1F7C65DC" w14:textId="77777777" w:rsidR="009109D6" w:rsidRPr="0003030D" w:rsidRDefault="009109D6" w:rsidP="009109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Réseaux de neurones profonds</w:t>
      </w:r>
    </w:p>
    <w:p w14:paraId="025C6C10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3.2 Apprentissage Non Supervisé</w:t>
      </w:r>
    </w:p>
    <w:p w14:paraId="2EAA4BB3" w14:textId="77777777" w:rsidR="009109D6" w:rsidRPr="0003030D" w:rsidRDefault="009109D6" w:rsidP="009109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Principe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Détection de motifs dans des données non étiquetées</w:t>
      </w:r>
    </w:p>
    <w:p w14:paraId="5626DA1C" w14:textId="77777777" w:rsidR="009109D6" w:rsidRPr="0003030D" w:rsidRDefault="009109D6" w:rsidP="009109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Applications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</w:t>
      </w:r>
    </w:p>
    <w:p w14:paraId="2B8A4AFA" w14:textId="77777777" w:rsidR="009109D6" w:rsidRPr="0003030D" w:rsidRDefault="009109D6" w:rsidP="009109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Clustering (k-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means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)</w:t>
      </w:r>
    </w:p>
    <w:p w14:paraId="736B1463" w14:textId="77777777" w:rsidR="009109D6" w:rsidRPr="0003030D" w:rsidRDefault="009109D6" w:rsidP="009109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Réduction de dimension (PCA)</w:t>
      </w:r>
    </w:p>
    <w:p w14:paraId="6DFA0350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3.3 Apprentissage par Renforcement</w:t>
      </w:r>
    </w:p>
    <w:p w14:paraId="2B5DFCE4" w14:textId="77777777" w:rsidR="009109D6" w:rsidRPr="0003030D" w:rsidRDefault="009109D6" w:rsidP="009109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Principe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L'agent apprend par essai-erreur (Sutton &amp;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Barto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1998)</w:t>
      </w:r>
    </w:p>
    <w:p w14:paraId="4FBB6ECD" w14:textId="77777777" w:rsidR="009109D6" w:rsidRPr="0003030D" w:rsidRDefault="009109D6" w:rsidP="009109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Applications phares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</w:t>
      </w:r>
    </w:p>
    <w:p w14:paraId="64967C3F" w14:textId="77777777" w:rsidR="009109D6" w:rsidRPr="0003030D" w:rsidRDefault="009109D6" w:rsidP="009109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AlphaGo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(DeepMind 2016)</w:t>
      </w:r>
    </w:p>
    <w:p w14:paraId="7C296B8D" w14:textId="77777777" w:rsidR="009109D6" w:rsidRPr="0003030D" w:rsidRDefault="009109D6" w:rsidP="009109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proofErr w:type="gram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Robots autonome</w:t>
      </w:r>
      <w:proofErr w:type="gramEnd"/>
    </w:p>
    <w:p w14:paraId="5C100B4A" w14:textId="77777777" w:rsidR="009109D6" w:rsidRPr="0003030D" w:rsidRDefault="009109D6" w:rsidP="00910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</w:p>
    <w:p w14:paraId="6E8DF484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4. Domaines d'Application de l'IA</w:t>
      </w:r>
    </w:p>
    <w:tbl>
      <w:tblPr>
        <w:tblStyle w:val="Grilledutableau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30"/>
        <w:gridCol w:w="2475"/>
        <w:gridCol w:w="3603"/>
      </w:tblGrid>
      <w:tr w:rsidR="009109D6" w:rsidRPr="0003030D" w14:paraId="2E0B1F48" w14:textId="77777777" w:rsidTr="008A5611">
        <w:tc>
          <w:tcPr>
            <w:tcW w:w="0" w:type="auto"/>
            <w:hideMark/>
          </w:tcPr>
          <w:p w14:paraId="56EA559A" w14:textId="77777777" w:rsidR="009109D6" w:rsidRPr="0003030D" w:rsidRDefault="009109D6" w:rsidP="008A5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Domaine</w:t>
            </w:r>
          </w:p>
        </w:tc>
        <w:tc>
          <w:tcPr>
            <w:tcW w:w="0" w:type="auto"/>
            <w:hideMark/>
          </w:tcPr>
          <w:p w14:paraId="76E2D347" w14:textId="77777777" w:rsidR="009109D6" w:rsidRPr="0003030D" w:rsidRDefault="009109D6" w:rsidP="008A5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Application</w:t>
            </w:r>
          </w:p>
        </w:tc>
        <w:tc>
          <w:tcPr>
            <w:tcW w:w="0" w:type="auto"/>
            <w:hideMark/>
          </w:tcPr>
          <w:p w14:paraId="76D03EEE" w14:textId="77777777" w:rsidR="009109D6" w:rsidRPr="0003030D" w:rsidRDefault="009109D6" w:rsidP="008A5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Impact</w:t>
            </w:r>
          </w:p>
        </w:tc>
      </w:tr>
      <w:tr w:rsidR="009109D6" w:rsidRPr="0003030D" w14:paraId="13DA51E7" w14:textId="77777777" w:rsidTr="008A5611">
        <w:tc>
          <w:tcPr>
            <w:tcW w:w="0" w:type="auto"/>
            <w:hideMark/>
          </w:tcPr>
          <w:p w14:paraId="7BBBD981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Santé</w:t>
            </w:r>
          </w:p>
        </w:tc>
        <w:tc>
          <w:tcPr>
            <w:tcW w:w="0" w:type="auto"/>
            <w:hideMark/>
          </w:tcPr>
          <w:p w14:paraId="70942D96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Diagnostic assisté</w:t>
            </w:r>
          </w:p>
        </w:tc>
        <w:tc>
          <w:tcPr>
            <w:tcW w:w="0" w:type="auto"/>
            <w:hideMark/>
          </w:tcPr>
          <w:p w14:paraId="7FA5B9EA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+30% de détection précoce cancers</w:t>
            </w:r>
          </w:p>
        </w:tc>
      </w:tr>
      <w:tr w:rsidR="009109D6" w:rsidRPr="0003030D" w14:paraId="26D6E88D" w14:textId="77777777" w:rsidTr="008A5611">
        <w:tc>
          <w:tcPr>
            <w:tcW w:w="0" w:type="auto"/>
            <w:hideMark/>
          </w:tcPr>
          <w:p w14:paraId="3984C331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Finance</w:t>
            </w:r>
          </w:p>
        </w:tc>
        <w:tc>
          <w:tcPr>
            <w:tcW w:w="0" w:type="auto"/>
            <w:hideMark/>
          </w:tcPr>
          <w:p w14:paraId="3540F216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Détection de fraude</w:t>
            </w:r>
          </w:p>
        </w:tc>
        <w:tc>
          <w:tcPr>
            <w:tcW w:w="0" w:type="auto"/>
            <w:hideMark/>
          </w:tcPr>
          <w:p w14:paraId="1794142E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Économies milliardaires</w:t>
            </w:r>
          </w:p>
        </w:tc>
      </w:tr>
      <w:tr w:rsidR="009109D6" w:rsidRPr="0003030D" w14:paraId="2C0031C5" w14:textId="77777777" w:rsidTr="008A5611">
        <w:tc>
          <w:tcPr>
            <w:tcW w:w="0" w:type="auto"/>
            <w:hideMark/>
          </w:tcPr>
          <w:p w14:paraId="1DA439C6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Transport</w:t>
            </w:r>
          </w:p>
        </w:tc>
        <w:tc>
          <w:tcPr>
            <w:tcW w:w="0" w:type="auto"/>
            <w:hideMark/>
          </w:tcPr>
          <w:p w14:paraId="40491E85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Véhicules autonomes</w:t>
            </w:r>
          </w:p>
        </w:tc>
        <w:tc>
          <w:tcPr>
            <w:tcW w:w="0" w:type="auto"/>
            <w:hideMark/>
          </w:tcPr>
          <w:p w14:paraId="5024B9FE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Réduction accidents</w:t>
            </w:r>
          </w:p>
        </w:tc>
      </w:tr>
      <w:tr w:rsidR="009109D6" w:rsidRPr="0003030D" w14:paraId="3583DB42" w14:textId="77777777" w:rsidTr="008A5611">
        <w:tc>
          <w:tcPr>
            <w:tcW w:w="0" w:type="auto"/>
            <w:hideMark/>
          </w:tcPr>
          <w:p w14:paraId="1E822D02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Industrie 4.0</w:t>
            </w:r>
          </w:p>
        </w:tc>
        <w:tc>
          <w:tcPr>
            <w:tcW w:w="0" w:type="auto"/>
            <w:hideMark/>
          </w:tcPr>
          <w:p w14:paraId="0305626C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Maintenance prédictive</w:t>
            </w:r>
          </w:p>
        </w:tc>
        <w:tc>
          <w:tcPr>
            <w:tcW w:w="0" w:type="auto"/>
            <w:hideMark/>
          </w:tcPr>
          <w:p w14:paraId="009D81A9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Optimisation coûts</w:t>
            </w:r>
          </w:p>
        </w:tc>
      </w:tr>
    </w:tbl>
    <w:p w14:paraId="1E7F398E" w14:textId="77777777" w:rsidR="009109D6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</w:p>
    <w:p w14:paraId="11CFC75E" w14:textId="77777777" w:rsidR="009109D6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</w:p>
    <w:p w14:paraId="6B201F43" w14:textId="77777777" w:rsidR="009109D6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</w:p>
    <w:p w14:paraId="4A5C3D6F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5. Étude de Cas Concrète : Diagnostic du Cancer du Sein par IA</w:t>
      </w:r>
    </w:p>
    <w:p w14:paraId="4FAD9AF9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Contexte</w:t>
      </w:r>
    </w:p>
    <w:p w14:paraId="521F1F84" w14:textId="77777777" w:rsidR="009109D6" w:rsidRPr="0003030D" w:rsidRDefault="009109D6" w:rsidP="00910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Problématique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Détection précoce des tumeurs mammaires</w:t>
      </w:r>
    </w:p>
    <w:p w14:paraId="0F08FBB9" w14:textId="77777777" w:rsidR="009109D6" w:rsidRPr="0003030D" w:rsidRDefault="009109D6" w:rsidP="00910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Base de données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Wisconsin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Breast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Cancer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Dataset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(569 cas)</w:t>
      </w:r>
    </w:p>
    <w:p w14:paraId="66ADA9D8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Méthodologie</w:t>
      </w:r>
    </w:p>
    <w:p w14:paraId="2F59A1CE" w14:textId="77777777" w:rsidR="009109D6" w:rsidRPr="0003030D" w:rsidRDefault="009109D6" w:rsidP="00910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Prétraitement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Normalisation des données</w:t>
      </w:r>
    </w:p>
    <w:p w14:paraId="1CA1299D" w14:textId="77777777" w:rsidR="009109D6" w:rsidRPr="0003030D" w:rsidRDefault="009109D6" w:rsidP="00910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Modèles comparés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</w:t>
      </w:r>
    </w:p>
    <w:p w14:paraId="6DC63457" w14:textId="77777777" w:rsidR="009109D6" w:rsidRPr="0003030D" w:rsidRDefault="009109D6" w:rsidP="009109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Random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Forest (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Breiman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2001)</w:t>
      </w:r>
    </w:p>
    <w:p w14:paraId="67D2D24F" w14:textId="77777777" w:rsidR="009109D6" w:rsidRPr="0003030D" w:rsidRDefault="009109D6" w:rsidP="009109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CNN (architecture inspirée de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LeCun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)</w:t>
      </w:r>
    </w:p>
    <w:p w14:paraId="1DDAFF56" w14:textId="77777777" w:rsidR="009109D6" w:rsidRPr="0003030D" w:rsidRDefault="009109D6" w:rsidP="00910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Métriques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Précision,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Recall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, F1-score</w:t>
      </w:r>
    </w:p>
    <w:p w14:paraId="75824986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7"/>
          <w:szCs w:val="27"/>
          <w:lang w:eastAsia="fr-TG"/>
        </w:rPr>
        <w:t>Résultats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0"/>
        <w:gridCol w:w="1163"/>
        <w:gridCol w:w="856"/>
        <w:gridCol w:w="1096"/>
      </w:tblGrid>
      <w:tr w:rsidR="009109D6" w:rsidRPr="0003030D" w14:paraId="6BF3F9CF" w14:textId="77777777" w:rsidTr="008A5611">
        <w:tc>
          <w:tcPr>
            <w:tcW w:w="0" w:type="auto"/>
            <w:hideMark/>
          </w:tcPr>
          <w:p w14:paraId="224B9E3B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Modèle</w:t>
            </w:r>
          </w:p>
        </w:tc>
        <w:tc>
          <w:tcPr>
            <w:tcW w:w="0" w:type="auto"/>
            <w:hideMark/>
          </w:tcPr>
          <w:p w14:paraId="4A01FD59" w14:textId="77777777" w:rsidR="009109D6" w:rsidRPr="0003030D" w:rsidRDefault="009109D6" w:rsidP="008A5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Précision</w:t>
            </w:r>
          </w:p>
        </w:tc>
        <w:tc>
          <w:tcPr>
            <w:tcW w:w="0" w:type="auto"/>
            <w:hideMark/>
          </w:tcPr>
          <w:p w14:paraId="496116D9" w14:textId="77777777" w:rsidR="009109D6" w:rsidRPr="0003030D" w:rsidRDefault="009109D6" w:rsidP="008A5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</w:pPr>
            <w:proofErr w:type="spellStart"/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2CB662AB" w14:textId="77777777" w:rsidR="009109D6" w:rsidRPr="0003030D" w:rsidRDefault="009109D6" w:rsidP="008A56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F1-score</w:t>
            </w:r>
          </w:p>
        </w:tc>
      </w:tr>
      <w:tr w:rsidR="009109D6" w:rsidRPr="0003030D" w14:paraId="6412319A" w14:textId="77777777" w:rsidTr="008A5611">
        <w:tc>
          <w:tcPr>
            <w:tcW w:w="0" w:type="auto"/>
            <w:hideMark/>
          </w:tcPr>
          <w:p w14:paraId="09C3632D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proofErr w:type="spellStart"/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Random</w:t>
            </w:r>
            <w:proofErr w:type="spellEnd"/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 xml:space="preserve"> Forest</w:t>
            </w:r>
          </w:p>
        </w:tc>
        <w:tc>
          <w:tcPr>
            <w:tcW w:w="0" w:type="auto"/>
            <w:hideMark/>
          </w:tcPr>
          <w:p w14:paraId="27C07B42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92%</w:t>
            </w:r>
          </w:p>
        </w:tc>
        <w:tc>
          <w:tcPr>
            <w:tcW w:w="0" w:type="auto"/>
            <w:hideMark/>
          </w:tcPr>
          <w:p w14:paraId="1E455883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91%</w:t>
            </w:r>
          </w:p>
        </w:tc>
        <w:tc>
          <w:tcPr>
            <w:tcW w:w="0" w:type="auto"/>
            <w:hideMark/>
          </w:tcPr>
          <w:p w14:paraId="656162A5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91.5%</w:t>
            </w:r>
          </w:p>
        </w:tc>
      </w:tr>
      <w:tr w:rsidR="009109D6" w:rsidRPr="0003030D" w14:paraId="2E1E8B64" w14:textId="77777777" w:rsidTr="008A5611">
        <w:tc>
          <w:tcPr>
            <w:tcW w:w="0" w:type="auto"/>
            <w:hideMark/>
          </w:tcPr>
          <w:p w14:paraId="2905BCBC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  <w:t>CNN</w:t>
            </w:r>
          </w:p>
        </w:tc>
        <w:tc>
          <w:tcPr>
            <w:tcW w:w="0" w:type="auto"/>
            <w:hideMark/>
          </w:tcPr>
          <w:p w14:paraId="5C263F54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96%</w:t>
            </w:r>
          </w:p>
        </w:tc>
        <w:tc>
          <w:tcPr>
            <w:tcW w:w="0" w:type="auto"/>
            <w:hideMark/>
          </w:tcPr>
          <w:p w14:paraId="42585AD9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95%</w:t>
            </w:r>
          </w:p>
        </w:tc>
        <w:tc>
          <w:tcPr>
            <w:tcW w:w="0" w:type="auto"/>
            <w:hideMark/>
          </w:tcPr>
          <w:p w14:paraId="52A20ECC" w14:textId="77777777" w:rsidR="009109D6" w:rsidRPr="0003030D" w:rsidRDefault="009109D6" w:rsidP="008A56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TG"/>
              </w:rPr>
            </w:pPr>
            <w:r w:rsidRPr="00030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TG"/>
              </w:rPr>
              <w:t>95.5%</w:t>
            </w:r>
          </w:p>
        </w:tc>
      </w:tr>
    </w:tbl>
    <w:p w14:paraId="64D648A7" w14:textId="77777777" w:rsidR="009109D6" w:rsidRPr="0003030D" w:rsidRDefault="009109D6" w:rsidP="009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Conclusion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Les CNN démontrent une supériorité pour les tâches de diagnostic médical, confirmant les travaux récents d'Esteva et al. (2017) dans Nature.</w:t>
      </w:r>
    </w:p>
    <w:p w14:paraId="0BAE19E5" w14:textId="77777777" w:rsidR="009109D6" w:rsidRPr="0003030D" w:rsidRDefault="009109D6" w:rsidP="00910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</w:p>
    <w:p w14:paraId="312416E5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6. Débats et Enjeux Éthiques</w:t>
      </w:r>
    </w:p>
    <w:p w14:paraId="508F2B94" w14:textId="77777777" w:rsidR="009109D6" w:rsidRPr="0003030D" w:rsidRDefault="009109D6" w:rsidP="00910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Biais algorithmiques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(étude de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Buolamwini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&amp;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Gebru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2018 sur les classifieurs de genre)</w:t>
      </w:r>
    </w:p>
    <w:p w14:paraId="1F87A52F" w14:textId="77777777" w:rsidR="009109D6" w:rsidRPr="0003030D" w:rsidRDefault="009109D6" w:rsidP="00910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Transparence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Problème de la "boîte noire"</w:t>
      </w:r>
    </w:p>
    <w:p w14:paraId="31D8BC70" w14:textId="77777777" w:rsidR="009109D6" w:rsidRPr="0003030D" w:rsidRDefault="009109D6" w:rsidP="00910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Emplois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Automatisation et destruction créatrice</w:t>
      </w:r>
    </w:p>
    <w:p w14:paraId="62C1EFA6" w14:textId="77777777" w:rsidR="009109D6" w:rsidRPr="0003030D" w:rsidRDefault="009109D6" w:rsidP="00910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</w:p>
    <w:p w14:paraId="4513A0C6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7. Références aux Auteurs et Théories Clés</w:t>
      </w:r>
    </w:p>
    <w:p w14:paraId="1D0BB43B" w14:textId="77777777" w:rsidR="009109D6" w:rsidRPr="0003030D" w:rsidRDefault="009109D6" w:rsidP="00910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proofErr w:type="spellStart"/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Yoshua</w:t>
      </w:r>
      <w:proofErr w:type="spellEnd"/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 xml:space="preserve"> Bengio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Pionnier des architectures profondes</w:t>
      </w:r>
    </w:p>
    <w:p w14:paraId="650E0F47" w14:textId="77777777" w:rsidR="009109D6" w:rsidRPr="0003030D" w:rsidRDefault="009109D6" w:rsidP="00910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Fei-Fei Li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Créatrice d'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ImageNet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, catalyseur du DL</w:t>
      </w:r>
    </w:p>
    <w:p w14:paraId="676CFA72" w14:textId="77777777" w:rsidR="009109D6" w:rsidRPr="0003030D" w:rsidRDefault="009109D6" w:rsidP="00910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Stuart Russell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IA alignée sur les valeurs humaines</w:t>
      </w:r>
    </w:p>
    <w:p w14:paraId="5AD0D795" w14:textId="77777777" w:rsidR="009109D6" w:rsidRPr="0003030D" w:rsidRDefault="009109D6" w:rsidP="009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Ouvrages Fondamentaux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</w:t>
      </w:r>
    </w:p>
    <w:p w14:paraId="18EB45C0" w14:textId="77777777" w:rsidR="009109D6" w:rsidRPr="0003030D" w:rsidRDefault="009109D6" w:rsidP="00910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proofErr w:type="spellStart"/>
      <w:r w:rsidRPr="0003030D">
        <w:rPr>
          <w:rFonts w:ascii="Times New Roman" w:eastAsia="Times New Roman" w:hAnsi="Times New Roman" w:cs="Times New Roman"/>
          <w:i/>
          <w:iCs/>
          <w:sz w:val="24"/>
          <w:szCs w:val="24"/>
          <w:lang w:eastAsia="fr-TG"/>
        </w:rPr>
        <w:t>Artificial</w:t>
      </w:r>
      <w:proofErr w:type="spellEnd"/>
      <w:r w:rsidRPr="0003030D">
        <w:rPr>
          <w:rFonts w:ascii="Times New Roman" w:eastAsia="Times New Roman" w:hAnsi="Times New Roman" w:cs="Times New Roman"/>
          <w:i/>
          <w:iCs/>
          <w:sz w:val="24"/>
          <w:szCs w:val="24"/>
          <w:lang w:eastAsia="fr-TG"/>
        </w:rPr>
        <w:t xml:space="preserve"> </w:t>
      </w:r>
      <w:proofErr w:type="gramStart"/>
      <w:r w:rsidRPr="0003030D">
        <w:rPr>
          <w:rFonts w:ascii="Times New Roman" w:eastAsia="Times New Roman" w:hAnsi="Times New Roman" w:cs="Times New Roman"/>
          <w:i/>
          <w:iCs/>
          <w:sz w:val="24"/>
          <w:szCs w:val="24"/>
          <w:lang w:eastAsia="fr-TG"/>
        </w:rPr>
        <w:t>Intelligence:</w:t>
      </w:r>
      <w:proofErr w:type="gramEnd"/>
      <w:r w:rsidRPr="0003030D">
        <w:rPr>
          <w:rFonts w:ascii="Times New Roman" w:eastAsia="Times New Roman" w:hAnsi="Times New Roman" w:cs="Times New Roman"/>
          <w:i/>
          <w:iCs/>
          <w:sz w:val="24"/>
          <w:szCs w:val="24"/>
          <w:lang w:eastAsia="fr-TG"/>
        </w:rPr>
        <w:t xml:space="preserve"> A Modern </w:t>
      </w:r>
      <w:proofErr w:type="spellStart"/>
      <w:r w:rsidRPr="0003030D">
        <w:rPr>
          <w:rFonts w:ascii="Times New Roman" w:eastAsia="Times New Roman" w:hAnsi="Times New Roman" w:cs="Times New Roman"/>
          <w:i/>
          <w:iCs/>
          <w:sz w:val="24"/>
          <w:szCs w:val="24"/>
          <w:lang w:eastAsia="fr-TG"/>
        </w:rPr>
        <w:t>Approach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(Russell &amp; 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Norvig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2020)</w:t>
      </w:r>
    </w:p>
    <w:p w14:paraId="14DF8954" w14:textId="77777777" w:rsidR="009109D6" w:rsidRPr="0003030D" w:rsidRDefault="009109D6" w:rsidP="00910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proofErr w:type="spellStart"/>
      <w:r w:rsidRPr="0003030D">
        <w:rPr>
          <w:rFonts w:ascii="Times New Roman" w:eastAsia="Times New Roman" w:hAnsi="Times New Roman" w:cs="Times New Roman"/>
          <w:i/>
          <w:iCs/>
          <w:sz w:val="24"/>
          <w:szCs w:val="24"/>
          <w:lang w:eastAsia="fr-TG"/>
        </w:rPr>
        <w:t>Deep</w:t>
      </w:r>
      <w:proofErr w:type="spellEnd"/>
      <w:r w:rsidRPr="0003030D">
        <w:rPr>
          <w:rFonts w:ascii="Times New Roman" w:eastAsia="Times New Roman" w:hAnsi="Times New Roman" w:cs="Times New Roman"/>
          <w:i/>
          <w:iCs/>
          <w:sz w:val="24"/>
          <w:szCs w:val="24"/>
          <w:lang w:eastAsia="fr-TG"/>
        </w:rPr>
        <w:t xml:space="preserve"> Learning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(</w:t>
      </w:r>
      <w:proofErr w:type="spellStart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Goodfellow</w:t>
      </w:r>
      <w:proofErr w:type="spellEnd"/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, Bengio, Courville 2016)</w:t>
      </w:r>
    </w:p>
    <w:p w14:paraId="5EA4264B" w14:textId="77777777" w:rsidR="009109D6" w:rsidRPr="0003030D" w:rsidRDefault="009109D6" w:rsidP="00910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</w:p>
    <w:p w14:paraId="5A5DEFB9" w14:textId="77777777" w:rsidR="009109D6" w:rsidRPr="0003030D" w:rsidRDefault="009109D6" w:rsidP="009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36"/>
          <w:szCs w:val="36"/>
          <w:lang w:eastAsia="fr-TG"/>
        </w:rPr>
        <w:t>8. Conclusion et Perspectives</w:t>
      </w:r>
    </w:p>
    <w:p w14:paraId="60C27C4C" w14:textId="77777777" w:rsidR="009109D6" w:rsidRPr="0003030D" w:rsidRDefault="009109D6" w:rsidP="009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L'IA transforme radicalement notre société. Son développement doit s'accompagner :</w:t>
      </w:r>
    </w:p>
    <w:p w14:paraId="202765A0" w14:textId="77777777" w:rsidR="009109D6" w:rsidRPr="0003030D" w:rsidRDefault="009109D6" w:rsidP="00910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D'un cadre éthique robuste</w:t>
      </w:r>
    </w:p>
    <w:p w14:paraId="227261D3" w14:textId="77777777" w:rsidR="009109D6" w:rsidRPr="0003030D" w:rsidRDefault="009109D6" w:rsidP="00910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D'efforts de recherche en IA explicable (XAI)</w:t>
      </w:r>
    </w:p>
    <w:p w14:paraId="191FA60F" w14:textId="77777777" w:rsidR="009109D6" w:rsidRPr="0003030D" w:rsidRDefault="009109D6" w:rsidP="00910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>De politiques de formation adaptées</w:t>
      </w:r>
    </w:p>
    <w:p w14:paraId="6E324F15" w14:textId="77777777" w:rsidR="009109D6" w:rsidRPr="0003030D" w:rsidRDefault="009109D6" w:rsidP="009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G"/>
        </w:rPr>
      </w:pPr>
      <w:r w:rsidRPr="0003030D">
        <w:rPr>
          <w:rFonts w:ascii="Times New Roman" w:eastAsia="Times New Roman" w:hAnsi="Times New Roman" w:cs="Times New Roman"/>
          <w:b/>
          <w:bCs/>
          <w:sz w:val="24"/>
          <w:szCs w:val="24"/>
          <w:lang w:eastAsia="fr-TG"/>
        </w:rPr>
        <w:t>Perspectives</w:t>
      </w:r>
      <w:r w:rsidRPr="0003030D">
        <w:rPr>
          <w:rFonts w:ascii="Times New Roman" w:eastAsia="Times New Roman" w:hAnsi="Times New Roman" w:cs="Times New Roman"/>
          <w:sz w:val="24"/>
          <w:szCs w:val="24"/>
          <w:lang w:eastAsia="fr-TG"/>
        </w:rPr>
        <w:t xml:space="preserve"> : L'intégration de l'IA quantique et des neurosciences computationnelles pourrait marquer la prochaine révolution.</w:t>
      </w:r>
    </w:p>
    <w:p w14:paraId="1B10DD54" w14:textId="77777777" w:rsidR="009109D6" w:rsidRDefault="009109D6" w:rsidP="009109D6"/>
    <w:p w14:paraId="51B60AC3" w14:textId="77777777" w:rsidR="009109D6" w:rsidRDefault="009109D6"/>
    <w:sectPr w:rsidR="00910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782A"/>
    <w:multiLevelType w:val="multilevel"/>
    <w:tmpl w:val="64C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196D"/>
    <w:multiLevelType w:val="multilevel"/>
    <w:tmpl w:val="4E3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14C4E"/>
    <w:multiLevelType w:val="multilevel"/>
    <w:tmpl w:val="331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F68D2"/>
    <w:multiLevelType w:val="multilevel"/>
    <w:tmpl w:val="F86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401EB"/>
    <w:multiLevelType w:val="multilevel"/>
    <w:tmpl w:val="7E30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67136"/>
    <w:multiLevelType w:val="multilevel"/>
    <w:tmpl w:val="EC1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70559"/>
    <w:multiLevelType w:val="multilevel"/>
    <w:tmpl w:val="CB1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832BC"/>
    <w:multiLevelType w:val="multilevel"/>
    <w:tmpl w:val="1AB0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B97F80"/>
    <w:multiLevelType w:val="multilevel"/>
    <w:tmpl w:val="53F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93AD0"/>
    <w:multiLevelType w:val="multilevel"/>
    <w:tmpl w:val="1C0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2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D6"/>
    <w:rsid w:val="0091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8CA6F"/>
  <w15:chartTrackingRefBased/>
  <w15:docId w15:val="{3C4510DC-318C-473B-BD2C-56C11396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9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10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 TOKI</dc:creator>
  <cp:keywords/>
  <dc:description/>
  <cp:lastModifiedBy>olive TOKI</cp:lastModifiedBy>
  <cp:revision>1</cp:revision>
  <dcterms:created xsi:type="dcterms:W3CDTF">2025-04-04T09:34:00Z</dcterms:created>
  <dcterms:modified xsi:type="dcterms:W3CDTF">2025-04-04T09:36:00Z</dcterms:modified>
</cp:coreProperties>
</file>