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109</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135</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280</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br/>
      </w:r>
      <w:r>
        <w:rPr>
          <w:rFonts w:ascii="Arial" w:hAnsi="Arial"/>
          <w:sz w:val="16"/>
        </w:rPr>
        <w:tab/>
        <w:tab/>
        <w:tab/>
        <w:tab/>
        <w:tab/>
        <w:t xml:space="preserve">Aequidens plagiozonatus Kullander, 1984: Staatliche Naturwissenschaftliche Sammlungen Bayerns (2025): </w:t>
      </w:r>
      <w:r>
        <w:rPr>
          <w:rFonts w:ascii="Arial" w:hAnsi="Arial"/>
          <w:sz w:val="16"/>
        </w:rPr>
        <w:t xml:space="preserve">specimen </w:t>
        <w:br/>
      </w:r>
      <w:r>
        <w:rPr>
          <w:rFonts w:ascii="Arial" w:hAnsi="Arial"/>
          <w:sz w:val="16"/>
        </w:rPr>
        <w:tab/>
        <w:tab/>
        <w:tab/>
        <w:tab/>
        <w:tab/>
        <w:t xml:space="preserve">Aequidens plagiozonatus: Hablützel &amp; Huanto (2020):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br/>
      </w:r>
      <w:r>
        <w:rPr>
          <w:rFonts w:ascii="Arial" w:hAnsi="Arial"/>
          <w:sz w:val="16"/>
        </w:rPr>
        <w:tab/>
        <w:tab/>
        <w:tab/>
        <w:tab/>
        <w:tab/>
        <w:t xml:space="preserve">Apistogramma borellii: Hablützel &amp; Huanto (2020):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br/>
      </w:r>
      <w:r>
        <w:rPr>
          <w:rFonts w:ascii="Arial" w:hAnsi="Arial"/>
          <w:sz w:val="16"/>
        </w:rPr>
        <w:tab/>
        <w:tab/>
        <w:tab/>
        <w:tab/>
        <w:tab/>
        <w:t xml:space="preserve">Apistograma commbrae: Hablützel &amp; Huanto (2020):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br/>
      </w:r>
      <w:r>
        <w:rPr>
          <w:rFonts w:ascii="Arial" w:hAnsi="Arial"/>
          <w:sz w:val="16"/>
        </w:rPr>
        <w:tab/>
        <w:tab/>
        <w:tab/>
        <w:tab/>
        <w:tab/>
        <w:t xml:space="preserve">Apistogramma trifasciata: Hablützel &amp; Huanto (2020):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br/>
      </w:r>
      <w:r>
        <w:rPr>
          <w:rFonts w:ascii="Arial" w:hAnsi="Arial"/>
          <w:sz w:val="16"/>
        </w:rPr>
        <w:tab/>
        <w:tab/>
        <w:tab/>
        <w:tab/>
        <w:tab/>
        <w:t xml:space="preserve">Astronotus crassipinnis: Hablützel &amp; Huanto (2020): </w:t>
      </w:r>
      <w:r>
        <w:rPr>
          <w:rFonts w:ascii="Arial" w:hAnsi="Arial"/>
          <w:sz w:val="16"/>
        </w:rPr>
        <w:t xml:space="preserve">specimen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br/>
      </w:r>
      <w:r>
        <w:rPr>
          <w:rFonts w:ascii="Arial" w:hAnsi="Arial"/>
          <w:sz w:val="16"/>
        </w:rPr>
        <w:tab/>
        <w:tab/>
        <w:tab/>
        <w:tab/>
        <w:tab/>
        <w:t xml:space="preserve">Bujurquina oenolaemus: Hablützel &amp; Huanto (2020): </w:t>
      </w:r>
      <w:r>
        <w:rPr>
          <w:rFonts w:ascii="Arial" w:hAnsi="Arial"/>
          <w:sz w:val="16"/>
        </w:rPr>
        <w:t xml:space="preserve">specimen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br/>
      </w:r>
      <w:r>
        <w:rPr>
          <w:rFonts w:ascii="Arial" w:hAnsi="Arial"/>
          <w:sz w:val="16"/>
        </w:rPr>
        <w:tab/>
        <w:tab/>
        <w:tab/>
        <w:tab/>
        <w:tab/>
        <w:t xml:space="preserve">Bujurquina vittata: Hablützel &amp; Huanto (2020): </w:t>
      </w:r>
      <w:r>
        <w:rPr>
          <w:rFonts w:ascii="Arial" w:hAnsi="Arial"/>
          <w:sz w:val="16"/>
        </w:rPr>
        <w:t xml:space="preserve">specimen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br/>
      </w:r>
      <w:r>
        <w:rPr>
          <w:rFonts w:ascii="Arial" w:hAnsi="Arial"/>
          <w:sz w:val="16"/>
        </w:rPr>
        <w:tab/>
        <w:tab/>
        <w:tab/>
        <w:tab/>
        <w:tab/>
        <w:t xml:space="preserve">Chaetobranchopsis Steindachner, 1875: Staatliche Naturwissenschaftliche Sammlungen Bayerns (2025): </w:t>
      </w:r>
      <w:r>
        <w:rPr>
          <w:rFonts w:ascii="Arial" w:hAnsi="Arial"/>
          <w:sz w:val="16"/>
        </w:rPr>
        <w:t xml:space="preserve">specimen </w:t>
        <w:br/>
      </w:r>
      <w:r>
        <w:rPr>
          <w:rFonts w:ascii="Arial" w:hAnsi="Arial"/>
          <w:sz w:val="16"/>
        </w:rPr>
        <w:tab/>
        <w:tab/>
        <w:tab/>
        <w:tab/>
        <w:tab/>
        <w:t xml:space="preserve">Chaetobranchopsis australis: Hablützel &amp; Huanto (2020):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Kullander 1983</w:t>
        <w:br/>
      </w:r>
      <w:r>
        <w:rPr>
          <w:rFonts w:ascii="Arial" w:hAnsi="Arial"/>
          <w:sz w:val="20"/>
        </w:rPr>
        <w:tab/>
        <w:tab/>
        <w:tab/>
        <w:t>original</w:t>
        <w:tab/>
        <w:tab/>
        <w:t>Cichlasoma amazonarum Kullander 1983</w:t>
        <w:br/>
      </w:r>
      <w:r>
        <w:rPr>
          <w:rFonts w:ascii="Arial" w:hAnsi="Arial"/>
          <w:sz w:val="16"/>
        </w:rPr>
        <w:tab/>
        <w:tab/>
        <w:tab/>
        <w:t>record</w:t>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br/>
      </w:r>
      <w:r>
        <w:rPr>
          <w:rFonts w:ascii="Arial" w:hAnsi="Arial"/>
          <w:sz w:val="16"/>
        </w:rPr>
        <w:tab/>
        <w:tab/>
        <w:tab/>
        <w:tab/>
        <w:tab/>
        <w:t xml:space="preserve">Cichlasoma dimerus (Heckel, 1840): Staatliche Naturwissenschaftliche Sammlungen Bayerns (2025): </w:t>
      </w:r>
      <w:r>
        <w:rPr>
          <w:rFonts w:ascii="Arial" w:hAnsi="Arial"/>
          <w:sz w:val="16"/>
        </w:rPr>
        <w:t xml:space="preserve">specimen </w:t>
        <w:br/>
      </w:r>
      <w:r>
        <w:rPr>
          <w:rFonts w:ascii="Arial" w:hAnsi="Arial"/>
          <w:sz w:val="16"/>
        </w:rPr>
        <w:tab/>
        <w:tab/>
        <w:tab/>
        <w:tab/>
        <w:tab/>
        <w:t xml:space="preserve">Cichlasoma dimerus: Hablützel &amp; Huanto (2020):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br/>
      </w:r>
      <w:r>
        <w:rPr>
          <w:rFonts w:ascii="Arial" w:hAnsi="Arial"/>
          <w:sz w:val="16"/>
        </w:rPr>
        <w:tab/>
        <w:tab/>
        <w:tab/>
        <w:tab/>
        <w:tab/>
        <w:t xml:space="preserve">Crenicichla semifasciata: Hablützel &amp; Huanto (2020): </w:t>
      </w:r>
      <w:r>
        <w:rPr>
          <w:rFonts w:ascii="Arial" w:hAnsi="Arial"/>
          <w:sz w:val="16"/>
        </w:rPr>
        <w:t xml:space="preserve">specimen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br/>
      </w:r>
      <w:r>
        <w:rPr>
          <w:rFonts w:ascii="Arial" w:hAnsi="Arial"/>
          <w:sz w:val="16"/>
        </w:rPr>
        <w:tab/>
        <w:tab/>
        <w:tab/>
        <w:tab/>
        <w:tab/>
        <w:t xml:space="preserve">Crenicichla vittata: Hablützel &amp; Huanto (2020): </w:t>
      </w:r>
      <w:r>
        <w:rPr>
          <w:rFonts w:ascii="Arial" w:hAnsi="Arial"/>
          <w:sz w:val="16"/>
        </w:rPr>
        <w:t xml:space="preserve">specimen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br/>
      </w:r>
      <w:r>
        <w:rPr>
          <w:rFonts w:ascii="Arial" w:hAnsi="Arial"/>
          <w:sz w:val="16"/>
        </w:rPr>
        <w:tab/>
        <w:tab/>
        <w:tab/>
        <w:tab/>
        <w:tab/>
        <w:t xml:space="preserve">Gymnogeophagus balzanii: Hablützel &amp; Huanto (2020): </w:t>
      </w:r>
      <w:r>
        <w:rPr>
          <w:rFonts w:ascii="Arial" w:hAnsi="Arial"/>
          <w:sz w:val="16"/>
        </w:rPr>
        <w:t xml:space="preserve">specimen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br/>
      </w:r>
      <w:r>
        <w:rPr>
          <w:rFonts w:ascii="Arial" w:hAnsi="Arial"/>
          <w:sz w:val="16"/>
        </w:rPr>
        <w:tab/>
        <w:tab/>
        <w:tab/>
        <w:tab/>
        <w:tab/>
        <w:t xml:space="preserve">Laetacara dorsigera: Hablützel &amp; Huanto (2020): </w:t>
      </w:r>
      <w:r>
        <w:rPr>
          <w:rFonts w:ascii="Arial" w:hAnsi="Arial"/>
          <w:sz w:val="16"/>
        </w:rPr>
        <w:t xml:space="preserve">specimen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br/>
      </w:r>
      <w:r>
        <w:rPr>
          <w:rFonts w:ascii="Arial" w:hAnsi="Arial"/>
          <w:sz w:val="16"/>
        </w:rPr>
        <w:tab/>
        <w:tab/>
        <w:tab/>
        <w:tab/>
        <w:tab/>
        <w:t xml:space="preserve">Mesonauta festivus: Hablützel &amp; Huanto (2020):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br/>
      </w:r>
      <w:r>
        <w:rPr>
          <w:rFonts w:ascii="Arial" w:hAnsi="Arial"/>
          <w:sz w:val="16"/>
        </w:rPr>
        <w:tab/>
        <w:tab/>
        <w:tab/>
        <w:tab/>
        <w:tab/>
        <w:t xml:space="preserve">Satanoperca pappaterra: Hablützel &amp; Huanto (2020):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br/>
      </w:r>
      <w:r>
        <w:rPr>
          <w:rFonts w:ascii="Arial" w:hAnsi="Arial"/>
          <w:sz w:val="16"/>
        </w:rPr>
        <w:tab/>
        <w:tab/>
        <w:tab/>
        <w:tab/>
        <w:tab/>
        <w:t xml:space="preserve">Crenicichla lepidota Heckel, 1840: Staatliche Naturwissenschaftliche Sammlungen Bayerns (2025): </w:t>
      </w:r>
      <w:r>
        <w:rPr>
          <w:rFonts w:ascii="Arial" w:hAnsi="Arial"/>
          <w:sz w:val="16"/>
        </w:rPr>
        <w:t xml:space="preserve">specimen </w:t>
        <w:br/>
      </w:r>
      <w:r>
        <w:rPr>
          <w:rFonts w:ascii="Arial" w:hAnsi="Arial"/>
          <w:sz w:val="16"/>
        </w:rPr>
        <w:tab/>
        <w:tab/>
        <w:tab/>
        <w:tab/>
        <w:tab/>
        <w:t xml:space="preserve">Crenicichla lepidota: Hablützel &amp; Huanto (2020):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br/>
      </w:r>
      <w:r>
        <w:rPr>
          <w:rFonts w:ascii="Arial" w:hAnsi="Arial"/>
          <w:sz w:val="16"/>
        </w:rPr>
        <w:tab/>
        <w:tab/>
        <w:tab/>
        <w:tab/>
        <w:tab/>
        <w:t xml:space="preserve">Astyanax bimaculatus (Linnaeus, 1758): Chakrabarty (2019):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Staatliche Naturwissenschaftliche Sammlungen Bayerns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br/>
      </w:r>
      <w:r>
        <w:rPr>
          <w:rFonts w:ascii="Arial" w:hAnsi="Arial"/>
          <w:sz w:val="16"/>
        </w:rPr>
        <w:tab/>
        <w:tab/>
        <w:tab/>
        <w:tab/>
        <w:tab/>
        <w:t xml:space="preserve">Astyanax lineatus (Perugia, 1891): Orrell &amp; Informatics and Data Science Center - Digital Stwardship (2025): </w:t>
      </w:r>
      <w:r>
        <w:rPr>
          <w:rFonts w:ascii="Arial" w:hAnsi="Arial"/>
          <w:sz w:val="16"/>
        </w:rPr>
        <w:t xml:space="preserve">specimen </w:t>
        <w:br/>
      </w:r>
      <w:r>
        <w:rPr>
          <w:rFonts w:ascii="Arial" w:hAnsi="Arial"/>
          <w:sz w:val="16"/>
        </w:rPr>
        <w:tab/>
        <w:tab/>
        <w:tab/>
        <w:tab/>
        <w:tab/>
        <w:t xml:space="preserve">Astyanax lineatus (Perugia, 1891):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(Valenciennes 1850)</w:t>
        <w:br/>
      </w:r>
      <w:r>
        <w:rPr>
          <w:rFonts w:ascii="Arial" w:hAnsi="Arial"/>
          <w:sz w:val="20"/>
        </w:rPr>
        <w:tab/>
        <w:tab/>
        <w:tab/>
        <w:t>original</w:t>
        <w:tab/>
        <w:tab/>
        <w:t>Tetragonopterus orbicularis Valenciennes 1850</w:t>
        <w:br/>
      </w:r>
      <w:r>
        <w:rPr>
          <w:rFonts w:ascii="Arial" w:hAnsi="Arial"/>
          <w:sz w:val="16"/>
        </w:rPr>
        <w:tab/>
        <w:tab/>
        <w:tab/>
        <w:t>record</w:t>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br/>
      </w:r>
      <w:r>
        <w:rPr>
          <w:rFonts w:ascii="Arial" w:hAnsi="Arial"/>
          <w:sz w:val="16"/>
        </w:rPr>
        <w:tab/>
        <w:tab/>
        <w:tab/>
        <w:tab/>
        <w:tab/>
        <w:t xml:space="preserve">Psellogrammus kennedyi (Eigenmann, 1903):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br/>
      </w:r>
      <w:r>
        <w:rPr>
          <w:rFonts w:ascii="Arial" w:hAnsi="Arial"/>
          <w:sz w:val="16"/>
        </w:rPr>
        <w:tab/>
        <w:tab/>
        <w:tab/>
        <w:tab/>
        <w:tab/>
        <w:t xml:space="preserve">Hyphessobrycon callistus (Boulenger, 1900):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br/>
      </w:r>
      <w:r>
        <w:rPr>
          <w:rFonts w:ascii="Arial" w:hAnsi="Arial"/>
          <w:sz w:val="16"/>
        </w:rPr>
        <w:tab/>
        <w:tab/>
        <w:tab/>
        <w:tab/>
        <w:tab/>
        <w:t xml:space="preserve">Oligosarcus bolivianus (Fowler, 1940): Orrell &amp; Informatics and Data Science Center - Digital Stwardship (2025): </w:t>
      </w:r>
      <w:r>
        <w:rPr>
          <w:rFonts w:ascii="Arial" w:hAnsi="Arial"/>
          <w:sz w:val="16"/>
        </w:rPr>
        <w:t xml:space="preserve">specimen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chico</w:t>
      </w:r>
      <w:r>
        <w:rPr>
          <w:rFonts w:ascii="Arial" w:hAnsi="Arial"/>
          <w:sz w:val="20"/>
        </w:rPr>
        <w:t xml:space="preserve"> (Casciotta &amp; Almirón)</w:t>
        <w:br/>
      </w:r>
      <w:r>
        <w:rPr>
          <w:rFonts w:ascii="Arial" w:hAnsi="Arial"/>
          <w:sz w:val="20"/>
        </w:rPr>
        <w:tab/>
        <w:tab/>
        <w:tab/>
        <w:t>original</w:t>
        <w:tab/>
        <w:tab/>
        <w:t>Astyanax chico Casciotta &amp; Almirón 2004</w:t>
        <w:br/>
      </w:r>
      <w:r>
        <w:rPr>
          <w:rFonts w:ascii="Arial" w:hAnsi="Arial"/>
          <w:sz w:val="16"/>
        </w:rPr>
        <w:tab/>
        <w:tab/>
        <w:tab/>
        <w:t>record</w:t>
        <w:tab/>
        <w:tab/>
        <w:t xml:space="preserve">Astyanax chico Casciotta &amp; Almirón, 2004: Orrell &amp; Informatics and Data Science Center - Digital Stwardship (2025): </w:t>
      </w:r>
      <w:r>
        <w:rPr>
          <w:rFonts w:ascii="Arial" w:hAnsi="Arial"/>
          <w:sz w:val="16"/>
        </w:rPr>
        <w:t xml:space="preserve">specimen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parahybae</w:t>
      </w:r>
      <w:r>
        <w:rPr>
          <w:rFonts w:ascii="Arial" w:hAnsi="Arial"/>
          <w:sz w:val="20"/>
        </w:rPr>
        <w:t xml:space="preserve"> (Eigenmann 1908)</w:t>
        <w:br/>
      </w:r>
      <w:r>
        <w:rPr>
          <w:rFonts w:ascii="Arial" w:hAnsi="Arial"/>
          <w:sz w:val="20"/>
        </w:rPr>
        <w:tab/>
        <w:tab/>
        <w:tab/>
        <w:t>original</w:t>
        <w:tab/>
        <w:tab/>
        <w:t>Astyanax fasciatus parahybae Eigenmann 1908</w:t>
        <w:br/>
      </w:r>
      <w:r>
        <w:rPr>
          <w:rFonts w:ascii="Arial" w:hAnsi="Arial"/>
          <w:sz w:val="16"/>
        </w:rPr>
        <w:tab/>
        <w:tab/>
        <w:tab/>
        <w:t>record</w:t>
        <w:tab/>
        <w:tab/>
        <w:t xml:space="preserve">Astyanax parahybae Eigenmann, 1908: Staatliches Museum für Naturkunde Stuttgart (2025): </w:t>
      </w:r>
      <w:r>
        <w:rPr>
          <w:rFonts w:ascii="Arial" w:hAnsi="Arial"/>
          <w:sz w:val="16"/>
        </w:rPr>
        <w:t xml:space="preserve">specimen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(Bloch, 1794): Chakrabarty (2019):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Anostomidae</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Hypomasticus</w:t>
      </w:r>
    </w:p>
    <w:p>
      <w:r>
        <w:rPr>
          <w:rFonts w:ascii="Arial" w:hAnsi="Arial"/>
          <w:b/>
          <w:i/>
          <w:sz w:val="20"/>
        </w:rPr>
        <w:tab/>
        <w:t>Hypomasticus</w:t>
      </w:r>
      <w:r>
        <w:rPr>
          <w:rFonts w:ascii="Arial" w:hAnsi="Arial"/>
          <w:b/>
          <w:i/>
          <w:sz w:val="20"/>
        </w:rPr>
        <w:t xml:space="preserve"> granti</w:t>
      </w:r>
      <w:r>
        <w:rPr>
          <w:rFonts w:ascii="Arial" w:hAnsi="Arial"/>
          <w:sz w:val="20"/>
        </w:rPr>
        <w:t xml:space="preserve"> (Eigenmann 1912)</w:t>
        <w:br/>
      </w:r>
      <w:r>
        <w:rPr>
          <w:rFonts w:ascii="Arial" w:hAnsi="Arial"/>
          <w:sz w:val="20"/>
        </w:rPr>
        <w:tab/>
        <w:tab/>
        <w:tab/>
        <w:t>original</w:t>
        <w:tab/>
        <w:tab/>
        <w:t>Leporinus granti Eigenmann 1912</w:t>
        <w:br/>
      </w:r>
      <w:r>
        <w:rPr>
          <w:rFonts w:ascii="Arial" w:hAnsi="Arial"/>
          <w:sz w:val="16"/>
        </w:rPr>
        <w:tab/>
        <w:tab/>
        <w:tab/>
        <w:t>record</w:t>
        <w:tab/>
        <w:tab/>
        <w:t xml:space="preserve">Leporinus granti Eigenmann, 1912: Robins (2025): </w:t>
      </w:r>
      <w:r>
        <w:rPr>
          <w:rFonts w:ascii="Arial" w:hAnsi="Arial"/>
          <w:sz w:val="16"/>
        </w:rPr>
        <w:t xml:space="preserve">specimen </w:t>
      </w:r>
      <w:r>
        <w:rPr>
          <w:rFonts w:ascii="Arial" w:hAnsi="Arial"/>
          <w:sz w:val="16"/>
        </w:rPr>
        <w:t xml:space="preserve">specimen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br/>
      </w:r>
      <w:r>
        <w:rPr>
          <w:rFonts w:ascii="Arial" w:hAnsi="Arial"/>
          <w:sz w:val="16"/>
        </w:rPr>
        <w:tab/>
        <w:tab/>
        <w:tab/>
        <w:tab/>
        <w:tab/>
        <w:t xml:space="preserve">Leporinus friderici (Bloch, 1794): Orrell &amp; Informatics and Data Science Center - Digital Stwardship (2025): </w:t>
      </w:r>
      <w:r>
        <w:rPr>
          <w:rFonts w:ascii="Arial" w:hAnsi="Arial"/>
          <w:sz w:val="16"/>
        </w:rPr>
        <w:t xml:space="preserve">specimen </w:t>
        <w:br/>
      </w:r>
      <w:r>
        <w:rPr>
          <w:rFonts w:ascii="Arial" w:hAnsi="Arial"/>
          <w:sz w:val="16"/>
        </w:rPr>
        <w:tab/>
        <w:tab/>
        <w:tab/>
        <w:tab/>
        <w:tab/>
        <w:t xml:space="preserve">Leporinus friderici (Bloch, 1794): Robins (2025): </w:t>
      </w:r>
      <w:r>
        <w:rPr>
          <w:rFonts w:ascii="Arial" w:hAnsi="Arial"/>
          <w:sz w:val="16"/>
        </w:rPr>
        <w:t xml:space="preserve">specimen </w:t>
        <w:br/>
      </w:r>
      <w:r>
        <w:rPr>
          <w:rFonts w:ascii="Arial" w:hAnsi="Arial"/>
          <w:sz w:val="16"/>
        </w:rPr>
        <w:tab/>
        <w:tab/>
        <w:tab/>
        <w:tab/>
        <w:tab/>
        <w:t xml:space="preserve">Leporinus friderici (Bloch, 1794): Staatliche Naturwissenschaftliche Sammlungen Bayerns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Fowler 1943</w:t>
        <w:br/>
      </w:r>
      <w:r>
        <w:rPr>
          <w:rFonts w:ascii="Arial" w:hAnsi="Arial"/>
          <w:sz w:val="20"/>
        </w:rPr>
        <w:tab/>
        <w:tab/>
        <w:tab/>
        <w:t>original</w:t>
        <w:tab/>
        <w:tab/>
        <w:t>Leporinus subniger Fowler 1943</w:t>
        <w:br/>
      </w:r>
      <w:r>
        <w:rPr>
          <w:rFonts w:ascii="Arial" w:hAnsi="Arial"/>
          <w:sz w:val="16"/>
        </w:rPr>
        <w:tab/>
        <w:tab/>
        <w:tab/>
        <w:t>record</w:t>
        <w:tab/>
        <w:tab/>
        <w:t xml:space="preserve">Leporinus subniger Fowler, 1943: Chakrabarty (2019):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br/>
      </w:r>
      <w:r>
        <w:rPr>
          <w:rFonts w:ascii="Arial" w:hAnsi="Arial"/>
          <w:sz w:val="16"/>
        </w:rPr>
        <w:tab/>
        <w:tab/>
        <w:tab/>
        <w:tab/>
        <w:tab/>
        <w:t xml:space="preserve">Leporinus trifasciatus Steindachner, 1876: Chakrabarty (2019): </w:t>
      </w:r>
      <w:r>
        <w:rPr>
          <w:rFonts w:ascii="Arial" w:hAnsi="Arial"/>
          <w:sz w:val="16"/>
        </w:rPr>
        <w:t xml:space="preserve">specimen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intermedius</w:t>
      </w:r>
      <w:r>
        <w:rPr>
          <w:rFonts w:ascii="Arial" w:hAnsi="Arial"/>
          <w:sz w:val="20"/>
        </w:rPr>
        <w:t xml:space="preserve"> Garavello &amp; Britski 1990</w:t>
        <w:br/>
      </w:r>
      <w:r>
        <w:rPr>
          <w:rFonts w:ascii="Arial" w:hAnsi="Arial"/>
          <w:sz w:val="20"/>
        </w:rPr>
        <w:tab/>
        <w:tab/>
        <w:tab/>
        <w:t>original</w:t>
        <w:tab/>
        <w:tab/>
        <w:t>Schizodon intermedius Garavello &amp; Britski 1990</w:t>
        <w:br/>
      </w:r>
      <w:r>
        <w:rPr>
          <w:rFonts w:ascii="Arial" w:hAnsi="Arial"/>
          <w:sz w:val="16"/>
        </w:rPr>
        <w:tab/>
        <w:tab/>
        <w:tab/>
        <w:t>record</w:t>
        <w:tab/>
        <w:tab/>
        <w:t xml:space="preserve">Schizodon intermedius: The International Barcode of Life Consortium (2024):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br/>
      </w:r>
      <w:r>
        <w:rPr>
          <w:rFonts w:ascii="Arial" w:hAnsi="Arial"/>
          <w:sz w:val="16"/>
        </w:rPr>
        <w:tab/>
        <w:tab/>
        <w:tab/>
        <w:tab/>
        <w:tab/>
        <w:t xml:space="preserve">Salminus brasiliensis (Cuvier, 1816): Orrell &amp; Informatics and Data Science Center - Digital Stwardship (2025): </w:t>
      </w:r>
      <w:r>
        <w:rPr>
          <w:rFonts w:ascii="Arial" w:hAnsi="Arial"/>
          <w:sz w:val="16"/>
        </w:rPr>
        <w:t xml:space="preserve">specimen </w:t>
        <w:br/>
      </w:r>
      <w:r>
        <w:rPr>
          <w:rFonts w:ascii="Arial" w:hAnsi="Arial"/>
          <w:sz w:val="16"/>
        </w:rPr>
        <w:tab/>
        <w:tab/>
        <w:tab/>
        <w:tab/>
        <w:tab/>
        <w:t xml:space="preserve">Salminus brasiliensis: The International Barcode of Life Consortium (2024):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br/>
      </w:r>
      <w:r>
        <w:rPr>
          <w:rFonts w:ascii="Arial" w:hAnsi="Arial"/>
          <w:sz w:val="16"/>
        </w:rPr>
        <w:tab/>
        <w:tab/>
        <w:tab/>
        <w:tab/>
        <w:tab/>
        <w:t xml:space="preserve">Aphyocharax dentatus Eigenmann &amp; Kennedy, 1903: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alburnus: Halcrow &amp; Serman Asociados (2006): </w:t>
      </w:r>
      <w:r>
        <w:rPr>
          <w:rFonts w:ascii="Arial" w:hAnsi="Arial"/>
          <w:sz w:val="16"/>
        </w:rPr>
        <w:t xml:space="preserve">listing </w:t>
        <w:br/>
      </w:r>
      <w:r>
        <w:rPr>
          <w:rFonts w:ascii="Arial" w:hAnsi="Arial"/>
          <w:sz w:val="16"/>
        </w:rPr>
        <w:tab/>
        <w:tab/>
        <w:tab/>
        <w:tab/>
        <w:tab/>
        <w:t xml:space="preserve">Aphyocharax pusillus Günther, 1868: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br/>
      </w:r>
      <w:r>
        <w:rPr>
          <w:rFonts w:ascii="Arial" w:hAnsi="Arial"/>
          <w:sz w:val="16"/>
        </w:rPr>
        <w:tab/>
        <w:tab/>
        <w:tab/>
        <w:tab/>
        <w:tab/>
        <w:t xml:space="preserve">Odontostilbe microcephala Eigenmann, 1907: Orrell &amp; Informatics and Data Science Center - Digital Stwardship (2025):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Cope 1870</w:t>
        <w:br/>
      </w:r>
      <w:r>
        <w:rPr>
          <w:rFonts w:ascii="Arial" w:hAnsi="Arial"/>
          <w:sz w:val="20"/>
        </w:rPr>
        <w:tab/>
        <w:tab/>
        <w:tab/>
        <w:t>original</w:t>
        <w:tab/>
        <w:tab/>
        <w:t>Aphyocharax filigerus Cope 1870</w:t>
        <w:br/>
      </w:r>
      <w:r>
        <w:rPr>
          <w:rFonts w:ascii="Arial" w:hAnsi="Arial"/>
          <w:sz w:val="16"/>
        </w:rPr>
        <w:tab/>
        <w:tab/>
        <w:tab/>
        <w:t>record</w:t>
        <w:tab/>
        <w:tab/>
        <w:t xml:space="preserve">Prionobrama filigera (Cope, 1870): Robins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Gobierno Autónomo Departamental de Santa Cruz (2011): </w:t>
      </w:r>
      <w:r>
        <w:rPr>
          <w:rFonts w:ascii="Arial" w:hAnsi="Arial"/>
          <w:sz w:val="16"/>
        </w:rPr>
        <w:t xml:space="preserve">listing </w:t>
        <w:br/>
      </w:r>
      <w:r>
        <w:rPr>
          <w:rFonts w:ascii="Arial" w:hAnsi="Arial"/>
          <w:sz w:val="16"/>
        </w:rPr>
        <w:tab/>
        <w:tab/>
        <w:tab/>
        <w:tab/>
        <w:tab/>
        <w:t xml:space="preserve">Serrapinnus microdon (Eigenmann, 1915): Orrell &amp; Informatics and Data Science Center - Digital Stwardship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br/>
      </w:r>
      <w:r>
        <w:rPr>
          <w:rFonts w:ascii="Arial" w:hAnsi="Arial"/>
          <w:sz w:val="16"/>
        </w:rPr>
        <w:tab/>
        <w:tab/>
        <w:tab/>
        <w:tab/>
        <w:tab/>
        <w:t xml:space="preserve">Tetragonopterus argenteus Cuvier, 1816: Chakrabarty (2019):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(Günther 1864)</w:t>
        <w:br/>
      </w:r>
      <w:r>
        <w:rPr>
          <w:rFonts w:ascii="Arial" w:hAnsi="Arial"/>
          <w:sz w:val="20"/>
        </w:rPr>
        <w:tab/>
        <w:tab/>
        <w:tab/>
        <w:t>original</w:t>
        <w:tab/>
        <w:tab/>
        <w:t>Curimatus spilurus Günther 1864</w:t>
        <w:br/>
      </w:r>
      <w:r>
        <w:rPr>
          <w:rFonts w:ascii="Arial" w:hAnsi="Arial"/>
          <w:sz w:val="16"/>
        </w:rPr>
        <w:tab/>
        <w:tab/>
        <w:tab/>
        <w:t>record</w:t>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br/>
      </w:r>
      <w:r>
        <w:rPr>
          <w:rFonts w:ascii="Arial" w:hAnsi="Arial"/>
          <w:sz w:val="16"/>
        </w:rPr>
        <w:tab/>
        <w:tab/>
        <w:tab/>
        <w:tab/>
        <w:tab/>
        <w:t xml:space="preserve">Steindachnerina brevipinna (Eigenmann &amp; Eigenmann, 1889): Orrell &amp; Informatics and Data Science Center - Digital Stwardship (2025):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br/>
      </w:r>
      <w:r>
        <w:rPr>
          <w:rFonts w:ascii="Arial" w:hAnsi="Arial"/>
          <w:sz w:val="16"/>
        </w:rPr>
        <w:tab/>
        <w:tab/>
        <w:tab/>
        <w:tab/>
        <w:tab/>
        <w:t xml:space="preserve">Hoplerythrinus unitaeniatus (Spix &amp; Agassiz, 1829):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br/>
      </w:r>
      <w:r>
        <w:rPr>
          <w:rFonts w:ascii="Arial" w:hAnsi="Arial"/>
          <w:sz w:val="16"/>
        </w:rPr>
        <w:tab/>
        <w:tab/>
        <w:tab/>
        <w:tab/>
        <w:tab/>
        <w:t xml:space="preserve">Hoplias malabaricus (Bloch, 1794): Chakrabarty (2019): </w:t>
      </w:r>
      <w:r>
        <w:rPr>
          <w:rFonts w:ascii="Arial" w:hAnsi="Arial"/>
          <w:sz w:val="16"/>
        </w:rPr>
        <w:t xml:space="preserve">specimen </w:t>
        <w:br/>
      </w:r>
      <w:r>
        <w:rPr>
          <w:rFonts w:ascii="Arial" w:hAnsi="Arial"/>
          <w:sz w:val="16"/>
        </w:rPr>
        <w:tab/>
        <w:tab/>
        <w:tab/>
        <w:tab/>
        <w:tab/>
        <w:t xml:space="preserve">Hoplias malabaricus (Bloch, 1794): Staatliche Naturwissenschaftliche Sammlungen Bayerns (2025):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br/>
      </w:r>
      <w:r>
        <w:rPr>
          <w:rFonts w:ascii="Arial" w:hAnsi="Arial"/>
          <w:sz w:val="16"/>
        </w:rPr>
        <w:tab/>
        <w:tab/>
        <w:tab/>
        <w:tab/>
        <w:tab/>
        <w:t xml:space="preserve">Pyrrhulina australis Eigenmann &amp; Kennedy, 1903: Staatliches Museum für Naturkunde Stuttgart (2025): </w:t>
      </w:r>
      <w:r>
        <w:rPr>
          <w:rFonts w:ascii="Arial" w:hAnsi="Arial"/>
          <w:sz w:val="16"/>
        </w:rPr>
        <w:t xml:space="preserve">specimen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br/>
      </w:r>
      <w:r>
        <w:rPr>
          <w:rFonts w:ascii="Arial" w:hAnsi="Arial"/>
          <w:sz w:val="16"/>
        </w:rPr>
        <w:tab/>
        <w:tab/>
        <w:tab/>
        <w:tab/>
        <w:tab/>
        <w:t xml:space="preserve">Parodon carrikeri Fowler, 1940: Orrell &amp; Informatics and Data Science Center - Digital Stwardship (2025): </w:t>
      </w:r>
      <w:r>
        <w:rPr>
          <w:rFonts w:ascii="Arial" w:hAnsi="Arial"/>
          <w:sz w:val="16"/>
        </w:rPr>
        <w:t xml:space="preserve">specimen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br/>
      </w:r>
      <w:r>
        <w:rPr>
          <w:rFonts w:ascii="Arial" w:hAnsi="Arial"/>
          <w:sz w:val="16"/>
        </w:rPr>
        <w:tab/>
        <w:tab/>
        <w:tab/>
        <w:tab/>
        <w:tab/>
        <w:t xml:space="preserve">Prochilodus lineatus (Valenciennes, 1837): Orrell &amp; Informatics and Data Science Center - Digital Stwardship (2025):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Jardine 1841</w:t>
        <w:br/>
      </w:r>
      <w:r>
        <w:rPr>
          <w:rFonts w:ascii="Arial" w:hAnsi="Arial"/>
          <w:sz w:val="20"/>
        </w:rPr>
        <w:tab/>
        <w:tab/>
        <w:tab/>
        <w:t>original</w:t>
        <w:tab/>
        <w:tab/>
        <w:t>Prochilodus rubrotaeniatus Jardine 1841</w:t>
        <w:br/>
      </w:r>
      <w:r>
        <w:rPr>
          <w:rFonts w:ascii="Arial" w:hAnsi="Arial"/>
          <w:sz w:val="16"/>
        </w:rPr>
        <w:tab/>
        <w:tab/>
        <w:tab/>
        <w:t>record</w:t>
        <w:tab/>
        <w:tab/>
        <w:t xml:space="preserve">Prochilodus rubrotaeniatus Jardine, 1841: Chakrabarty (2019):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Arcila, Vari &amp; Menezes 2014</w:t>
        <w:br/>
      </w:r>
      <w:r>
        <w:rPr>
          <w:rFonts w:ascii="Arial" w:hAnsi="Arial"/>
          <w:sz w:val="20"/>
        </w:rPr>
        <w:tab/>
        <w:tab/>
        <w:tab/>
        <w:t>original</w:t>
        <w:tab/>
        <w:tab/>
        <w:t>Acrobrycon ortii Arcila, Vari &amp; Menezes 2014</w:t>
        <w:br/>
      </w:r>
      <w:r>
        <w:rPr>
          <w:rFonts w:ascii="Arial" w:hAnsi="Arial"/>
          <w:sz w:val="16"/>
        </w:rPr>
        <w:tab/>
        <w:tab/>
        <w:tab/>
        <w:t>record</w:t>
        <w:tab/>
        <w:tab/>
        <w:t xml:space="preserve">Acrobrycon ortii Arcila, Vari &amp; Menezes, 2014: Orrell &amp; Informatics and Data Science Center - Digital Stwardship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br/>
      </w:r>
      <w:r>
        <w:rPr>
          <w:rFonts w:ascii="Arial" w:hAnsi="Arial"/>
          <w:sz w:val="16"/>
        </w:rPr>
        <w:tab/>
        <w:tab/>
        <w:tab/>
        <w:tab/>
        <w:tab/>
        <w:t xml:space="preserve">Markiana nigripinnis (Perugia, 1891):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Paragoniates alburnus Steindachner 1876</w:t>
        <w:br/>
      </w:r>
      <w:r>
        <w:rPr>
          <w:rFonts w:ascii="Arial" w:hAnsi="Arial"/>
          <w:sz w:val="16"/>
        </w:rPr>
        <w:tab/>
        <w:tab/>
        <w:tab/>
        <w:t>record</w:t>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Mago-Leccia 1994</w:t>
        <w:br/>
      </w:r>
      <w:r>
        <w:rPr>
          <w:rFonts w:ascii="Arial" w:hAnsi="Arial"/>
          <w:sz w:val="20"/>
        </w:rPr>
        <w:tab/>
        <w:tab/>
        <w:tab/>
        <w:t>original</w:t>
        <w:tab/>
        <w:tab/>
        <w:t>Eigenmannia nigra Mago-Leccia 1994</w:t>
        <w:br/>
      </w:r>
      <w:r>
        <w:rPr>
          <w:rFonts w:ascii="Arial" w:hAnsi="Arial"/>
          <w:sz w:val="16"/>
        </w:rPr>
        <w:tab/>
        <w:tab/>
        <w:tab/>
        <w:t>record</w:t>
        <w:tab/>
        <w:tab/>
        <w:t xml:space="preserve">Eigenmannia nigra Mago-Leccia, 1994: Orrell &amp; Informatics and Data Science Center - Digital Stwardship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br/>
      </w:r>
      <w:r>
        <w:rPr>
          <w:rFonts w:ascii="Arial" w:hAnsi="Arial"/>
          <w:sz w:val="16"/>
        </w:rPr>
        <w:tab/>
        <w:tab/>
        <w:tab/>
        <w:tab/>
        <w:tab/>
        <w:t xml:space="preserve">Sternopygus macrurus (Bloch &amp; Schneider, 1801):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b/>
          <w:i/>
          <w:sz w:val="20"/>
        </w:rPr>
        <w:tab/>
        <w:t>Corydoras</w:t>
      </w:r>
      <w:r>
        <w:rPr>
          <w:rFonts w:ascii="Arial" w:hAnsi="Arial"/>
          <w:b/>
          <w:i/>
          <w:sz w:val="20"/>
        </w:rPr>
        <w:t xml:space="preserve"> septentrionalis</w:t>
      </w:r>
      <w:r>
        <w:rPr>
          <w:rFonts w:ascii="Arial" w:hAnsi="Arial"/>
          <w:sz w:val="20"/>
        </w:rPr>
        <w:t xml:space="preserve"> Gosline 1940</w:t>
        <w:br/>
      </w:r>
      <w:r>
        <w:rPr>
          <w:rFonts w:ascii="Arial" w:hAnsi="Arial"/>
          <w:sz w:val="20"/>
        </w:rPr>
        <w:tab/>
        <w:tab/>
        <w:tab/>
        <w:t>original</w:t>
        <w:tab/>
        <w:tab/>
        <w:t>Corydoras septentrionalis Gosline 1940</w:t>
        <w:br/>
      </w:r>
      <w:r>
        <w:rPr>
          <w:rFonts w:ascii="Arial" w:hAnsi="Arial"/>
          <w:sz w:val="16"/>
        </w:rPr>
        <w:tab/>
        <w:tab/>
        <w:tab/>
        <w:t>record</w:t>
        <w:tab/>
        <w:tab/>
        <w:t xml:space="preserve">Corydoras septentrionalis Gosline, 1940: Chakrabarty (2019): </w:t>
      </w:r>
      <w:r>
        <w:rPr>
          <w:rFonts w:ascii="Arial" w:hAnsi="Arial"/>
          <w:sz w:val="16"/>
        </w:rPr>
        <w:t xml:space="preserve">specimen </w:t>
      </w:r>
    </w:p>
    <w:p>
      <w:r>
        <w:rPr>
          <w:rFonts w:ascii="Arial" w:hAnsi="Arial"/>
          <w:sz w:val="20"/>
        </w:rPr>
      </w:r>
    </w:p>
    <w:p>
      <w:r>
        <w:rPr>
          <w:rFonts w:ascii="Arial" w:hAnsi="Arial"/>
          <w:b/>
          <w:i/>
          <w:sz w:val="20"/>
        </w:rPr>
        <w:t>Dianema</w:t>
      </w:r>
    </w:p>
    <w:p>
      <w:r>
        <w:rPr>
          <w:rFonts w:ascii="Arial" w:hAnsi="Arial"/>
          <w:b/>
          <w:i/>
          <w:sz w:val="20"/>
        </w:rPr>
        <w:tab/>
        <w:t>Dianema</w:t>
      </w:r>
      <w:r>
        <w:rPr>
          <w:rFonts w:ascii="Arial" w:hAnsi="Arial"/>
          <w:b/>
          <w:i/>
          <w:sz w:val="20"/>
        </w:rPr>
        <w:t xml:space="preserve"> longibarbis</w:t>
      </w:r>
      <w:r>
        <w:rPr>
          <w:rFonts w:ascii="Arial" w:hAnsi="Arial"/>
          <w:sz w:val="20"/>
        </w:rPr>
        <w:t xml:space="preserve"> Cope 1872</w:t>
        <w:br/>
      </w:r>
      <w:r>
        <w:rPr>
          <w:rFonts w:ascii="Arial" w:hAnsi="Arial"/>
          <w:sz w:val="20"/>
        </w:rPr>
        <w:tab/>
        <w:tab/>
        <w:tab/>
        <w:t>original</w:t>
        <w:tab/>
        <w:tab/>
        <w:t>Dianema longibarbis Cope 1872</w:t>
        <w:br/>
      </w:r>
      <w:r>
        <w:rPr>
          <w:rFonts w:ascii="Arial" w:hAnsi="Arial"/>
          <w:sz w:val="16"/>
        </w:rPr>
        <w:tab/>
        <w:tab/>
        <w:tab/>
        <w:t>record</w:t>
        <w:tab/>
        <w:tab/>
        <w:t xml:space="preserve">Dianema longibarbis Cope, 1872: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br/>
      </w:r>
      <w:r>
        <w:rPr>
          <w:rFonts w:ascii="Arial" w:hAnsi="Arial"/>
          <w:sz w:val="16"/>
        </w:rPr>
        <w:tab/>
        <w:tab/>
        <w:tab/>
        <w:tab/>
        <w:tab/>
        <w:t xml:space="preserve">Hoplosternum littorale (Hancock, 1828): Staatliche Naturwissenschaftliche Sammlungen Bayerns (2025):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b/>
          <w:i/>
          <w:sz w:val="20"/>
        </w:rPr>
        <w:tab/>
        <w:t>Osteogaster</w:t>
      </w:r>
      <w:r>
        <w:rPr>
          <w:rFonts w:ascii="Arial" w:hAnsi="Arial"/>
          <w:b/>
          <w:i/>
          <w:sz w:val="20"/>
        </w:rPr>
        <w:t xml:space="preserve"> schultzei</w:t>
      </w:r>
      <w:r>
        <w:rPr>
          <w:rFonts w:ascii="Arial" w:hAnsi="Arial"/>
          <w:sz w:val="20"/>
        </w:rPr>
        <w:t xml:space="preserve"> (Holly 1940)</w:t>
        <w:br/>
      </w:r>
      <w:r>
        <w:rPr>
          <w:rFonts w:ascii="Arial" w:hAnsi="Arial"/>
          <w:sz w:val="20"/>
        </w:rPr>
        <w:tab/>
        <w:tab/>
        <w:tab/>
        <w:t>original</w:t>
        <w:tab/>
        <w:tab/>
        <w:t>Corydoras schultzei Holly 1940</w:t>
        <w:br/>
      </w:r>
      <w:r>
        <w:rPr>
          <w:rFonts w:ascii="Arial" w:hAnsi="Arial"/>
          <w:sz w:val="16"/>
        </w:rPr>
        <w:tab/>
        <w:tab/>
        <w:tab/>
        <w:t>record</w:t>
        <w:tab/>
        <w:tab/>
        <w:t xml:space="preserve">Corydoras schultzei Holly, 1940: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br/>
      </w:r>
      <w:r>
        <w:rPr>
          <w:rFonts w:ascii="Arial" w:hAnsi="Arial"/>
          <w:sz w:val="16"/>
        </w:rPr>
        <w:tab/>
        <w:tab/>
        <w:tab/>
        <w:tab/>
        <w:tab/>
        <w:t xml:space="preserve">Cetopsis starnesi Vari, Ferraris &amp; de Pinna, 2005: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br/>
      </w:r>
      <w:r>
        <w:rPr>
          <w:rFonts w:ascii="Arial" w:hAnsi="Arial"/>
          <w:sz w:val="16"/>
        </w:rPr>
        <w:tab/>
        <w:tab/>
        <w:tab/>
        <w:tab/>
        <w:tab/>
        <w:t xml:space="preserve">Platydoras armatulus (Valenciennes, 1840): Robins (2025): </w:t>
      </w:r>
      <w:r>
        <w:rPr>
          <w:rFonts w:ascii="Arial" w:hAnsi="Arial"/>
          <w:sz w:val="16"/>
        </w:rPr>
        <w:t xml:space="preserve">specimen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br/>
      </w:r>
      <w:r>
        <w:rPr>
          <w:rFonts w:ascii="Arial" w:hAnsi="Arial"/>
          <w:sz w:val="16"/>
        </w:rPr>
        <w:tab/>
        <w:tab/>
        <w:tab/>
        <w:tab/>
        <w:tab/>
        <w:t xml:space="preserve">Rhinodoras dorbignyi (Kner, 1855):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br/>
      </w:r>
      <w:r>
        <w:rPr>
          <w:rFonts w:ascii="Arial" w:hAnsi="Arial"/>
          <w:sz w:val="16"/>
        </w:rPr>
        <w:tab/>
        <w:tab/>
        <w:tab/>
        <w:tab/>
        <w:tab/>
        <w:t xml:space="preserve">Imparfinis guttatus (Pearson, 1924):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Phenacorhamdia</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chagresi</w:t>
      </w:r>
      <w:r>
        <w:rPr>
          <w:rFonts w:ascii="Arial" w:hAnsi="Arial"/>
          <w:sz w:val="20"/>
        </w:rPr>
        <w:t xml:space="preserve"> (Steindachner 1876)</w:t>
        <w:br/>
      </w:r>
      <w:r>
        <w:rPr>
          <w:rFonts w:ascii="Arial" w:hAnsi="Arial"/>
          <w:sz w:val="20"/>
        </w:rPr>
        <w:tab/>
        <w:tab/>
        <w:tab/>
        <w:t>original</w:t>
        <w:tab/>
        <w:tab/>
        <w:t>Pimelodus (Pseudorhamdia) chagresi Steindachner 1876</w:t>
        <w:br/>
      </w:r>
      <w:r>
        <w:rPr>
          <w:rFonts w:ascii="Arial" w:hAnsi="Arial"/>
          <w:sz w:val="16"/>
        </w:rPr>
        <w:tab/>
        <w:tab/>
        <w:tab/>
        <w:t>record</w:t>
        <w:tab/>
        <w:tab/>
        <w:t xml:space="preserve">Pimelodella chagresi (Steindachner, 1876): Chakrabarty (2019): </w:t>
      </w:r>
      <w:r>
        <w:rPr>
          <w:rFonts w:ascii="Arial" w:hAnsi="Arial"/>
          <w:sz w:val="16"/>
        </w:rPr>
        <w:t xml:space="preserve">specimen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br/>
      </w:r>
      <w:r>
        <w:rPr>
          <w:rFonts w:ascii="Arial" w:hAnsi="Arial"/>
          <w:sz w:val="16"/>
        </w:rPr>
        <w:tab/>
        <w:tab/>
        <w:tab/>
        <w:tab/>
        <w:tab/>
        <w:t xml:space="preserve">Rhamdia quelen (Quoy &amp; Gaimard, 1824):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b/>
          <w:i/>
          <w:sz w:val="20"/>
        </w:rPr>
        <w:tab/>
        <w:t>Loricaria</w:t>
      </w:r>
      <w:r>
        <w:rPr>
          <w:rFonts w:ascii="Arial" w:hAnsi="Arial"/>
          <w:b/>
          <w:i/>
          <w:sz w:val="20"/>
        </w:rPr>
        <w:t xml:space="preserve"> tucumanensis</w:t>
      </w:r>
      <w:r>
        <w:rPr>
          <w:rFonts w:ascii="Arial" w:hAnsi="Arial"/>
          <w:sz w:val="20"/>
        </w:rPr>
        <w:t xml:space="preserve"> Isbrücker 1979</w:t>
        <w:br/>
      </w:r>
      <w:r>
        <w:rPr>
          <w:rFonts w:ascii="Arial" w:hAnsi="Arial"/>
          <w:sz w:val="20"/>
        </w:rPr>
        <w:tab/>
        <w:tab/>
        <w:tab/>
        <w:t>original</w:t>
        <w:tab/>
        <w:tab/>
        <w:t>Loricaria tucumanensis Isbrücker 1979</w:t>
        <w:br/>
      </w:r>
      <w:r>
        <w:rPr>
          <w:rFonts w:ascii="Arial" w:hAnsi="Arial"/>
          <w:sz w:val="16"/>
        </w:rPr>
        <w:tab/>
        <w:tab/>
        <w:tab/>
        <w:t>record</w:t>
        <w:tab/>
        <w:tab/>
        <w:t xml:space="preserve">Loricaria tucumanensis Isbrücker, 1979: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Loricariidae</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affinis</w:t>
      </w:r>
      <w:r>
        <w:rPr>
          <w:rFonts w:ascii="Arial" w:hAnsi="Arial"/>
          <w:sz w:val="20"/>
        </w:rPr>
        <w:t xml:space="preserve"> Steindachner 1877</w:t>
        <w:br/>
      </w:r>
      <w:r>
        <w:rPr>
          <w:rFonts w:ascii="Arial" w:hAnsi="Arial"/>
          <w:sz w:val="20"/>
        </w:rPr>
        <w:tab/>
        <w:tab/>
        <w:tab/>
        <w:t>original</w:t>
        <w:tab/>
        <w:tab/>
        <w:t>Otocinclus affinis Steindachner 1877</w:t>
        <w:br/>
      </w:r>
      <w:r>
        <w:rPr>
          <w:rFonts w:ascii="Arial" w:hAnsi="Arial"/>
          <w:sz w:val="16"/>
        </w:rPr>
        <w:tab/>
        <w:tab/>
        <w:tab/>
        <w:t>record</w:t>
        <w:tab/>
        <w:tab/>
        <w:t xml:space="preserve">Otocinclus affinis Steindachner, 1877: Chakrabarty (2019): </w:t>
      </w:r>
      <w:r>
        <w:rPr>
          <w:rFonts w:ascii="Arial" w:hAnsi="Arial"/>
          <w:sz w:val="16"/>
        </w:rPr>
        <w:t xml:space="preserve">specimen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b/>
          <w:i/>
          <w:sz w:val="20"/>
        </w:rPr>
        <w:tab/>
        <w:t>Microglanis</w:t>
      </w:r>
      <w:r>
        <w:rPr>
          <w:rFonts w:ascii="Arial" w:hAnsi="Arial"/>
          <w:b/>
          <w:i/>
          <w:sz w:val="20"/>
        </w:rPr>
        <w:t xml:space="preserve"> zonatus</w:t>
      </w:r>
      <w:r>
        <w:rPr>
          <w:rFonts w:ascii="Arial" w:hAnsi="Arial"/>
          <w:sz w:val="20"/>
        </w:rPr>
        <w:t xml:space="preserve"> Eigenmann &amp; Allen 1942</w:t>
        <w:br/>
      </w:r>
      <w:r>
        <w:rPr>
          <w:rFonts w:ascii="Arial" w:hAnsi="Arial"/>
          <w:sz w:val="20"/>
        </w:rPr>
        <w:tab/>
        <w:tab/>
        <w:tab/>
        <w:t>original</w:t>
        <w:tab/>
        <w:tab/>
        <w:t>Microglanis zonatus Eigenmann &amp; Allen 1942</w:t>
        <w:br/>
      </w:r>
      <w:r>
        <w:rPr>
          <w:rFonts w:ascii="Arial" w:hAnsi="Arial"/>
          <w:sz w:val="16"/>
        </w:rPr>
        <w:tab/>
        <w:tab/>
        <w:tab/>
        <w:t>record</w:t>
        <w:tab/>
        <w:tab/>
        <w:t xml:space="preserve">Microglanis zonatus Eigenmann &amp; Allen, 1942: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barbouri</w:t>
      </w:r>
      <w:r>
        <w:rPr>
          <w:rFonts w:ascii="Arial" w:hAnsi="Arial"/>
          <w:sz w:val="20"/>
        </w:rPr>
        <w:t xml:space="preserve"> (Eigenmann 1911)</w:t>
        <w:br/>
      </w:r>
      <w:r>
        <w:rPr>
          <w:rFonts w:ascii="Arial" w:hAnsi="Arial"/>
          <w:sz w:val="20"/>
        </w:rPr>
        <w:tab/>
        <w:tab/>
        <w:tab/>
        <w:t>original</w:t>
        <w:tab/>
        <w:tab/>
        <w:t>Pygidium barbouri Eigenmann 1911</w:t>
        <w:br/>
      </w:r>
      <w:r>
        <w:rPr>
          <w:rFonts w:ascii="Arial" w:hAnsi="Arial"/>
          <w:sz w:val="16"/>
        </w:rPr>
        <w:tab/>
        <w:tab/>
        <w:tab/>
        <w:t>record</w:t>
        <w:tab/>
        <w:tab/>
        <w:t xml:space="preserve">Trichomycterus barbouri (Eigenmann, 1911): Orrell &amp; Informatics and Data Science Center - Digital Stwardship (2025):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br/>
      </w:r>
      <w:r>
        <w:rPr>
          <w:rFonts w:ascii="Arial" w:hAnsi="Arial"/>
          <w:sz w:val="16"/>
        </w:rPr>
        <w:tab/>
        <w:tab/>
        <w:tab/>
        <w:tab/>
        <w:tab/>
        <w:t xml:space="preserve">Trichomycterus tiraquae (Fowler, 1940):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br/>
      </w:r>
      <w:r>
        <w:rPr>
          <w:rFonts w:ascii="Arial" w:hAnsi="Arial"/>
          <w:sz w:val="16"/>
        </w:rPr>
        <w:tab/>
        <w:tab/>
        <w:tab/>
        <w:tab/>
        <w:tab/>
        <w:t xml:space="preserve">Synbranchus marmoratus Bloch, 1795: Staatliche Naturwissenschaftliche Sammlungen Bayerns (2025): </w:t>
      </w:r>
      <w:r>
        <w:rPr>
          <w:rFonts w:ascii="Arial" w:hAnsi="Arial"/>
          <w:sz w:val="16"/>
        </w:rPr>
        <w:t xml:space="preserve">specimen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Orrell T, Informatics and Data Science Center - Digital Stewardship (2025). NMNH Extant Specimen Records (USNM, US). Version 1.96. National Museum of Natural History, Smithsonian Institution. Occurrence dataset https://doi.org/10.15468/hnhrg3 accessed via GBIF.org on 2025-07-27. https://www.gbif.org/occurrence/1317241475</w:t>
      </w:r>
    </w:p>
    <w:p>
      <w:pPr>
        <w:spacing w:line="240" w:lineRule="auto" w:before="0" w:after="0"/>
        <w:ind w:left="720" w:hanging="720"/>
      </w:pPr>
      <w:r>
        <w:rPr>
          <w:rFonts w:ascii="Arial" w:hAnsi="Arial"/>
          <w:sz w:val="18"/>
        </w:rPr>
        <w:t>UMMZ Fish Division Data Group, LSA IT A (2025). University of Michigan Museum of Zoology, Division of Fishes. Version 1.86. University of Michigan Museum of Zoology. Occurrence dataset https://doi.org/10.15468/8cxijb accessed via GBIF.org on 2025-07-28. https://www.gbif.org/occurrence/1889140470</w:t>
      </w:r>
    </w:p>
    <w:p>
      <w:pPr>
        <w:spacing w:line="240" w:lineRule="auto" w:before="0" w:after="0"/>
        <w:ind w:left="720" w:hanging="720"/>
      </w:pPr>
      <w:r>
        <w:rPr>
          <w:rFonts w:ascii="Arial" w:hAnsi="Arial"/>
          <w:sz w:val="18"/>
        </w:rPr>
        <w:t>Chakrabarty P (2019). LSUMZ (LSU MNS) Fishes Collection. Version 2.2. Louisiana State University Museum of Natural Science. Occurrence dataset https://doi.org/10.15468/gbnym3 accessed via GBIF.org on 2025-07-28. https://www.gbif.org/occurrence/1137105512</w:t>
      </w:r>
    </w:p>
    <w:p>
      <w:pPr>
        <w:spacing w:line="240" w:lineRule="auto" w:before="0" w:after="0"/>
        <w:ind w:left="720" w:hanging="720"/>
      </w:pPr>
      <w:r>
        <w:rPr>
          <w:rFonts w:ascii="Arial" w:hAnsi="Arial"/>
          <w:sz w:val="18"/>
        </w:rPr>
        <w:t>Staatliche Naturwissenschaftliche Sammlungen Bayerns. The Pisces Collection at the Zoologische Staatssammlung München. Occurrence dataset https://doi.org/10.15468/fzn9sv accessed via GBIF.org on 2025-07-29.</w:t>
      </w:r>
    </w:p>
    <w:p>
      <w:pPr>
        <w:spacing w:line="240" w:lineRule="auto" w:before="0" w:after="0"/>
        <w:ind w:left="720" w:hanging="720"/>
      </w:pPr>
      <w:r>
        <w:rPr>
          <w:rFonts w:ascii="Arial" w:hAnsi="Arial"/>
          <w:sz w:val="18"/>
        </w:rPr>
        <w:t>Staatliches Museum für Naturkunde Stuttgart. The Ichthyology Collection at the Naturkundemuseum Stuttgart. Occurrence dataset https://doi.org/10.15468/96bruq accessed via GBIF.org on 2025-07-29.</w:t>
      </w:r>
    </w:p>
    <w:p>
      <w:pPr>
        <w:spacing w:line="240" w:lineRule="auto" w:before="0" w:after="0"/>
        <w:ind w:left="720" w:hanging="720"/>
      </w:pPr>
      <w:r>
        <w:rPr>
          <w:rFonts w:ascii="Arial" w:hAnsi="Arial"/>
          <w:sz w:val="18"/>
        </w:rPr>
        <w:t>The International Barcode of Life Consortium (2024). International Barcode of Life project (iBOL). Occurrence dataset https://doi.org/10.15468/inygc6 accessed via GBIF.org on 2025-07-30.</w:t>
      </w:r>
    </w:p>
    <w:p>
      <w:pPr>
        <w:spacing w:line="240" w:lineRule="auto" w:before="0" w:after="0"/>
        <w:ind w:left="720" w:hanging="720"/>
      </w:pPr>
      <w:r>
        <w:rPr>
          <w:rFonts w:ascii="Arial" w:hAnsi="Arial"/>
          <w:sz w:val="18"/>
        </w:rPr>
        <w:t>Hablützel, P.I. &amp; Huanto, R.B. (2020) Checklist and practical identification key for the cichlid fishes (Cichliformes: Cichlidae) of the La Plata drainage in Bolivia, including three new geographical records. Ecología en Bolivia 55(1):46-61.</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