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16" w:right="0" w:firstLine="0"/>
        <w:jc w:val="left"/>
        <w:rPr>
          <w:sz w:val="28"/>
        </w:rPr>
      </w:pPr>
      <w:r>
        <w:rPr>
          <w:sz w:val="28"/>
        </w:rPr>
        <w:t>Review of the HYDROL21431 paper:</w:t>
      </w:r>
    </w:p>
    <w:p>
      <w:pPr>
        <w:pStyle w:val="BodyText"/>
        <w:rPr>
          <w:sz w:val="28"/>
        </w:rPr>
      </w:pPr>
    </w:p>
    <w:p>
      <w:pPr>
        <w:spacing w:before="1"/>
        <w:ind w:left="216" w:right="969" w:firstLine="0"/>
        <w:jc w:val="left"/>
        <w:rPr>
          <w:b/>
          <w:sz w:val="28"/>
        </w:rPr>
      </w:pPr>
      <w:r>
        <w:rPr>
          <w:b/>
          <w:sz w:val="28"/>
        </w:rPr>
        <w:t>Using genetic algorithms to optimize the analogue method for precipitation downscaling in the Swiss Alps</w:t>
      </w:r>
    </w:p>
    <w:p>
      <w:pPr>
        <w:spacing w:line="275" w:lineRule="exact" w:before="0"/>
        <w:ind w:left="216" w:right="0" w:firstLine="0"/>
        <w:jc w:val="left"/>
        <w:rPr>
          <w:i/>
          <w:sz w:val="24"/>
        </w:rPr>
      </w:pPr>
      <w:r>
        <w:rPr>
          <w:i/>
          <w:sz w:val="24"/>
        </w:rPr>
        <w:t>by Horton P., Jaboyedoff J., and Obled C.</w:t>
      </w:r>
    </w:p>
    <w:p>
      <w:pPr>
        <w:pStyle w:val="BodyText"/>
        <w:spacing w:before="3"/>
        <w:rPr>
          <w:i/>
          <w:sz w:val="21"/>
        </w:rPr>
      </w:pPr>
    </w:p>
    <w:p>
      <w:pPr>
        <w:pStyle w:val="Heading1"/>
        <w:rPr>
          <w:u w:val="none"/>
        </w:rPr>
      </w:pPr>
      <w:r>
        <w:rPr>
          <w:u w:val="thick"/>
        </w:rPr>
        <w:t>Summary</w:t>
      </w:r>
    </w:p>
    <w:p>
      <w:pPr>
        <w:pStyle w:val="BodyText"/>
        <w:spacing w:before="10"/>
        <w:rPr>
          <w:b/>
          <w:sz w:val="12"/>
        </w:rPr>
      </w:pPr>
    </w:p>
    <w:p>
      <w:pPr>
        <w:pStyle w:val="BodyText"/>
        <w:spacing w:line="276" w:lineRule="auto" w:before="93"/>
        <w:ind w:left="216" w:right="155"/>
        <w:jc w:val="both"/>
      </w:pPr>
      <w:r>
        <w:rPr/>
        <w:t>The authors present a methodology to optimize the parameters of an analogue-based precipitation downscaling system using genetic algorithms (GA). The GA is not only an optimization technique but allows discovering parameter inter-dependencies and possibly give a better understanding of the dynamics that lead to high precipitation accumulations in Canton Valais, Switzerland.</w:t>
      </w:r>
    </w:p>
    <w:p>
      <w:pPr>
        <w:pStyle w:val="BodyText"/>
        <w:spacing w:before="3"/>
        <w:rPr>
          <w:sz w:val="17"/>
        </w:rPr>
      </w:pPr>
    </w:p>
    <w:p>
      <w:pPr>
        <w:pStyle w:val="BodyText"/>
        <w:spacing w:line="276" w:lineRule="auto"/>
        <w:ind w:left="216" w:right="153"/>
        <w:jc w:val="both"/>
      </w:pPr>
      <w:r>
        <w:rPr/>
        <w:t>The paper is well written and a pleasure to read. I believe that the use of genetic algorithms within analogue-based forecasting techniques is an interesting idea. In fact, it increases the objectivity of current “rule-of-thumb” decisions that are done to drive the selection of analogue situations. Consequently, I recommend the publication of the paper after having addressed the remarks that I list hereafter.</w:t>
      </w:r>
    </w:p>
    <w:p>
      <w:pPr>
        <w:pStyle w:val="BodyText"/>
        <w:spacing w:before="5"/>
        <w:rPr>
          <w:sz w:val="17"/>
        </w:rPr>
      </w:pPr>
    </w:p>
    <w:p>
      <w:pPr>
        <w:pStyle w:val="Heading1"/>
        <w:jc w:val="both"/>
        <w:rPr>
          <w:u w:val="none"/>
        </w:rPr>
      </w:pPr>
      <w:r>
        <w:rPr>
          <w:u w:val="thick"/>
        </w:rPr>
        <w:t>Major comments</w:t>
      </w:r>
    </w:p>
    <w:p>
      <w:pPr>
        <w:pStyle w:val="BodyText"/>
        <w:spacing w:before="0"/>
        <w:rPr>
          <w:b/>
          <w:sz w:val="21"/>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6837"/>
      </w:tblGrid>
      <w:tr>
        <w:trPr>
          <w:trHeight w:val="8521" w:hRule="exact"/>
        </w:trPr>
        <w:tc>
          <w:tcPr>
            <w:tcW w:w="2377" w:type="dxa"/>
          </w:tcPr>
          <w:p>
            <w:pPr>
              <w:pStyle w:val="TableParagraph"/>
              <w:spacing w:line="227" w:lineRule="exact"/>
              <w:ind w:left="103"/>
              <w:rPr>
                <w:sz w:val="20"/>
              </w:rPr>
            </w:pPr>
            <w:r>
              <w:rPr>
                <w:sz w:val="20"/>
              </w:rPr>
              <w:t>Page 4, Line 66</w:t>
            </w:r>
          </w:p>
          <w:p>
            <w:pPr>
              <w:pStyle w:val="TableParagraph"/>
              <w:rPr>
                <w:b/>
                <w:sz w:val="22"/>
              </w:rPr>
            </w:pPr>
          </w:p>
          <w:p>
            <w:pPr>
              <w:pStyle w:val="TableParagraph"/>
              <w:spacing w:before="1"/>
              <w:rPr>
                <w:b/>
                <w:sz w:val="18"/>
              </w:rPr>
            </w:pPr>
          </w:p>
          <w:p>
            <w:pPr>
              <w:pStyle w:val="TableParagraph"/>
              <w:ind w:left="103"/>
              <w:rPr>
                <w:sz w:val="20"/>
              </w:rPr>
            </w:pPr>
            <w:r>
              <w:rPr>
                <w:sz w:val="20"/>
              </w:rPr>
              <w:t>Page 5, line 97</w:t>
            </w:r>
          </w:p>
          <w:p>
            <w:pPr>
              <w:pStyle w:val="TableParagraph"/>
              <w:rPr>
                <w:b/>
                <w:sz w:val="22"/>
              </w:rPr>
            </w:pPr>
          </w:p>
          <w:p>
            <w:pPr>
              <w:pStyle w:val="TableParagraph"/>
              <w:rPr>
                <w:b/>
                <w:sz w:val="22"/>
              </w:rPr>
            </w:pPr>
          </w:p>
          <w:p>
            <w:pPr>
              <w:pStyle w:val="TableParagraph"/>
              <w:spacing w:before="183"/>
              <w:ind w:left="103"/>
              <w:rPr>
                <w:sz w:val="20"/>
              </w:rPr>
            </w:pPr>
            <w:r>
              <w:rPr>
                <w:sz w:val="20"/>
              </w:rPr>
              <w:t>Page 5, line 8-9</w:t>
            </w:r>
          </w:p>
          <w:p>
            <w:pPr>
              <w:pStyle w:val="TableParagraph"/>
              <w:rPr>
                <w:b/>
                <w:sz w:val="22"/>
              </w:rPr>
            </w:pPr>
          </w:p>
          <w:p>
            <w:pPr>
              <w:pStyle w:val="TableParagraph"/>
              <w:rPr>
                <w:b/>
                <w:sz w:val="22"/>
              </w:rPr>
            </w:pPr>
          </w:p>
          <w:p>
            <w:pPr>
              <w:pStyle w:val="TableParagraph"/>
              <w:rPr>
                <w:b/>
                <w:sz w:val="22"/>
              </w:rPr>
            </w:pPr>
          </w:p>
          <w:p>
            <w:pPr>
              <w:pStyle w:val="TableParagraph"/>
              <w:spacing w:before="161"/>
              <w:ind w:left="103"/>
              <w:rPr>
                <w:sz w:val="20"/>
              </w:rPr>
            </w:pPr>
            <w:r>
              <w:rPr>
                <w:sz w:val="20"/>
              </w:rPr>
              <w:t>Page 6, line 122</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32"/>
              </w:rPr>
            </w:pPr>
          </w:p>
          <w:p>
            <w:pPr>
              <w:pStyle w:val="TableParagraph"/>
              <w:ind w:left="103"/>
              <w:rPr>
                <w:sz w:val="20"/>
              </w:rPr>
            </w:pPr>
            <w:r>
              <w:rPr>
                <w:sz w:val="20"/>
              </w:rPr>
              <w:t>Page 9, line 200-202</w:t>
            </w:r>
          </w:p>
          <w:p>
            <w:pPr>
              <w:pStyle w:val="TableParagraph"/>
              <w:rPr>
                <w:b/>
                <w:sz w:val="22"/>
              </w:rPr>
            </w:pPr>
          </w:p>
          <w:p>
            <w:pPr>
              <w:pStyle w:val="TableParagraph"/>
              <w:rPr>
                <w:b/>
                <w:sz w:val="18"/>
              </w:rPr>
            </w:pPr>
          </w:p>
          <w:p>
            <w:pPr>
              <w:pStyle w:val="TableParagraph"/>
              <w:spacing w:before="1"/>
              <w:ind w:left="103"/>
              <w:rPr>
                <w:sz w:val="20"/>
              </w:rPr>
            </w:pPr>
            <w:r>
              <w:rPr>
                <w:sz w:val="20"/>
              </w:rPr>
              <w:t>Page 10, line 226</w:t>
            </w:r>
          </w:p>
          <w:p>
            <w:pPr>
              <w:pStyle w:val="TableParagraph"/>
              <w:rPr>
                <w:b/>
                <w:sz w:val="22"/>
              </w:rPr>
            </w:pPr>
          </w:p>
          <w:p>
            <w:pPr>
              <w:pStyle w:val="TableParagraph"/>
              <w:rPr>
                <w:b/>
                <w:sz w:val="22"/>
              </w:rPr>
            </w:pPr>
          </w:p>
          <w:p>
            <w:pPr>
              <w:pStyle w:val="TableParagraph"/>
              <w:rPr>
                <w:b/>
                <w:sz w:val="22"/>
              </w:rPr>
            </w:pPr>
          </w:p>
          <w:p>
            <w:pPr>
              <w:pStyle w:val="TableParagraph"/>
              <w:spacing w:before="161"/>
              <w:ind w:left="103"/>
              <w:rPr>
                <w:sz w:val="20"/>
              </w:rPr>
            </w:pPr>
            <w:r>
              <w:rPr>
                <w:sz w:val="20"/>
              </w:rPr>
              <w:t>Page 13, line 316</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9"/>
              <w:rPr>
                <w:b/>
                <w:sz w:val="27"/>
              </w:rPr>
            </w:pPr>
          </w:p>
          <w:p>
            <w:pPr>
              <w:pStyle w:val="TableParagraph"/>
              <w:spacing w:before="1"/>
              <w:ind w:left="103"/>
              <w:rPr>
                <w:sz w:val="20"/>
              </w:rPr>
            </w:pPr>
            <w:r>
              <w:rPr>
                <w:sz w:val="20"/>
              </w:rPr>
              <w:t>Page 14, lines 351- 356</w:t>
            </w:r>
          </w:p>
        </w:tc>
        <w:tc>
          <w:tcPr>
            <w:tcW w:w="6837" w:type="dxa"/>
          </w:tcPr>
          <w:p>
            <w:pPr>
              <w:pStyle w:val="TableParagraph"/>
              <w:ind w:left="103" w:right="102"/>
              <w:jc w:val="both"/>
              <w:rPr>
                <w:sz w:val="20"/>
              </w:rPr>
            </w:pPr>
            <w:r>
              <w:rPr>
                <w:sz w:val="20"/>
              </w:rPr>
              <w:t>I would rather put the equation just after mentioning the Teweless-Wobus criterion S1.</w:t>
            </w:r>
          </w:p>
          <w:p>
            <w:pPr>
              <w:pStyle w:val="TableParagraph"/>
              <w:spacing w:before="3"/>
              <w:rPr>
                <w:b/>
                <w:sz w:val="20"/>
              </w:rPr>
            </w:pPr>
          </w:p>
          <w:p>
            <w:pPr>
              <w:pStyle w:val="TableParagraph"/>
              <w:ind w:left="103" w:right="98"/>
              <w:jc w:val="both"/>
              <w:rPr>
                <w:sz w:val="20"/>
              </w:rPr>
            </w:pPr>
            <w:r>
              <w:rPr>
                <w:sz w:val="20"/>
              </w:rPr>
              <w:t>Here I would also mention that the skill of analogue forecasts that include as predictor variable the moisture index depends on the skill of the NWP model in predicting moisture fields (when used in real-time).</w:t>
            </w:r>
          </w:p>
          <w:p>
            <w:pPr>
              <w:pStyle w:val="TableParagraph"/>
              <w:spacing w:before="9"/>
              <w:rPr>
                <w:b/>
                <w:sz w:val="19"/>
              </w:rPr>
            </w:pPr>
          </w:p>
          <w:p>
            <w:pPr>
              <w:pStyle w:val="TableParagraph"/>
              <w:ind w:left="103" w:right="97"/>
              <w:jc w:val="both"/>
              <w:rPr>
                <w:sz w:val="20"/>
              </w:rPr>
            </w:pPr>
            <w:r>
              <w:rPr>
                <w:sz w:val="20"/>
              </w:rPr>
              <w:t>Does the AM perform well also when looking for analogues for a single  rain gauge? What is the consequence of computing a local average given the high spatial variability and intermittency of precipitation, e.g. for convective cases? There is no need to do analysis to answer this</w:t>
            </w:r>
            <w:r>
              <w:rPr>
                <w:spacing w:val="-23"/>
                <w:sz w:val="20"/>
              </w:rPr>
              <w:t> </w:t>
            </w:r>
            <w:r>
              <w:rPr>
                <w:sz w:val="20"/>
              </w:rPr>
              <w:t>question</w:t>
            </w:r>
          </w:p>
          <w:p>
            <w:pPr>
              <w:pStyle w:val="TableParagraph"/>
              <w:spacing w:before="9"/>
              <w:rPr>
                <w:b/>
                <w:sz w:val="19"/>
              </w:rPr>
            </w:pPr>
          </w:p>
          <w:p>
            <w:pPr>
              <w:pStyle w:val="TableParagraph"/>
              <w:ind w:left="103" w:right="97"/>
              <w:jc w:val="both"/>
              <w:rPr>
                <w:sz w:val="20"/>
              </w:rPr>
            </w:pPr>
            <w:r>
              <w:rPr>
                <w:sz w:val="20"/>
              </w:rPr>
              <w:t>Is the climatological distribution of precipitation over a single day sufficiently stable as reference to account for seasonality? Have you tried to include a temporal smoothing or pool the data over days before and after the given</w:t>
            </w:r>
            <w:r>
              <w:rPr>
                <w:spacing w:val="-7"/>
                <w:sz w:val="20"/>
              </w:rPr>
              <w:t> </w:t>
            </w:r>
            <w:r>
              <w:rPr>
                <w:sz w:val="20"/>
              </w:rPr>
              <w:t>day?</w:t>
            </w:r>
          </w:p>
          <w:p>
            <w:pPr>
              <w:pStyle w:val="TableParagraph"/>
              <w:ind w:left="103" w:right="100"/>
              <w:jc w:val="both"/>
              <w:rPr>
                <w:sz w:val="20"/>
              </w:rPr>
            </w:pPr>
            <w:r>
              <w:rPr>
                <w:sz w:val="20"/>
              </w:rPr>
              <w:t>A harder reference to beat could be the Eulerian persistence forecast (the precipitation observed on the previous day).</w:t>
            </w:r>
          </w:p>
          <w:p>
            <w:pPr>
              <w:pStyle w:val="TableParagraph"/>
              <w:spacing w:before="1"/>
              <w:rPr>
                <w:b/>
                <w:sz w:val="20"/>
              </w:rPr>
            </w:pPr>
          </w:p>
          <w:p>
            <w:pPr>
              <w:pStyle w:val="TableParagraph"/>
              <w:ind w:left="103" w:right="102"/>
              <w:jc w:val="both"/>
              <w:rPr>
                <w:sz w:val="20"/>
              </w:rPr>
            </w:pPr>
            <w:r>
              <w:rPr>
                <w:sz w:val="20"/>
              </w:rPr>
              <w:t>What is the overlapping constraint? The expression “what the sequential calibration cannot do” is not clear to me.</w:t>
            </w:r>
          </w:p>
          <w:p>
            <w:pPr>
              <w:pStyle w:val="TableParagraph"/>
              <w:rPr>
                <w:b/>
                <w:sz w:val="20"/>
              </w:rPr>
            </w:pPr>
          </w:p>
          <w:p>
            <w:pPr>
              <w:pStyle w:val="TableParagraph"/>
              <w:ind w:left="103" w:right="104"/>
              <w:jc w:val="both"/>
              <w:rPr>
                <w:sz w:val="20"/>
              </w:rPr>
            </w:pPr>
            <w:r>
              <w:rPr>
                <w:sz w:val="20"/>
              </w:rPr>
              <w:t>It would be very interesting to show a plot with the CP and VP error as a function of number of predictors to illustrate that the VP error reaches an optimum around 4 predictors while the CP error keeps decreasing for increasing number of predictors (overfitting).</w:t>
            </w:r>
          </w:p>
          <w:p>
            <w:pPr>
              <w:pStyle w:val="TableParagraph"/>
              <w:rPr>
                <w:b/>
                <w:sz w:val="20"/>
              </w:rPr>
            </w:pPr>
          </w:p>
          <w:p>
            <w:pPr>
              <w:pStyle w:val="TableParagraph"/>
              <w:ind w:left="103" w:right="100"/>
              <w:jc w:val="both"/>
              <w:rPr>
                <w:sz w:val="20"/>
              </w:rPr>
            </w:pPr>
            <w:r>
              <w:rPr>
                <w:sz w:val="20"/>
              </w:rPr>
              <w:t>You could add that there are multiple local optima in very different regions of the parameter space that provide sufficiently good performance. Instead of using only one single optimal solution for the selection of analogues,  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w:t>
            </w:r>
            <w:r>
              <w:rPr>
                <w:spacing w:val="-7"/>
                <w:sz w:val="20"/>
              </w:rPr>
              <w:t> </w:t>
            </w:r>
            <w:r>
              <w:rPr>
                <w:sz w:val="20"/>
              </w:rPr>
              <w:t>studies.</w:t>
            </w:r>
          </w:p>
          <w:p>
            <w:pPr>
              <w:pStyle w:val="TableParagraph"/>
              <w:rPr>
                <w:b/>
                <w:sz w:val="20"/>
              </w:rPr>
            </w:pPr>
          </w:p>
          <w:p>
            <w:pPr>
              <w:pStyle w:val="TableParagraph"/>
              <w:ind w:left="103"/>
              <w:jc w:val="both"/>
              <w:rPr>
                <w:sz w:val="20"/>
              </w:rPr>
            </w:pPr>
            <w:r>
              <w:rPr>
                <w:sz w:val="20"/>
              </w:rPr>
              <w:t>When optimizing an error  function depending on precipitation totals,     the</w:t>
            </w:r>
          </w:p>
        </w:tc>
      </w:tr>
    </w:tbl>
    <w:p>
      <w:pPr>
        <w:spacing w:after="0"/>
        <w:jc w:val="both"/>
        <w:rPr>
          <w:sz w:val="20"/>
        </w:rPr>
        <w:sectPr>
          <w:type w:val="continuous"/>
          <w:pgSz w:w="11910" w:h="16840"/>
          <w:pgMar w:top="1320" w:bottom="280" w:left="1200" w:right="1260"/>
        </w:sect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6837"/>
      </w:tblGrid>
      <w:tr>
        <w:trPr>
          <w:trHeight w:val="5533" w:hRule="exact"/>
        </w:trPr>
        <w:tc>
          <w:tcPr>
            <w:tcW w:w="2377"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9"/>
              <w:rPr>
                <w:b/>
                <w:sz w:val="31"/>
              </w:rPr>
            </w:pPr>
          </w:p>
          <w:p>
            <w:pPr>
              <w:pStyle w:val="TableParagraph"/>
              <w:ind w:left="103"/>
              <w:rPr>
                <w:sz w:val="20"/>
              </w:rPr>
            </w:pPr>
            <w:r>
              <w:rPr>
                <w:sz w:val="20"/>
              </w:rPr>
              <w:t>Page 17, line 435-438</w:t>
            </w:r>
          </w:p>
          <w:p>
            <w:pPr>
              <w:pStyle w:val="TableParagraph"/>
              <w:rPr>
                <w:b/>
                <w:sz w:val="22"/>
              </w:rPr>
            </w:pPr>
          </w:p>
          <w:p>
            <w:pPr>
              <w:pStyle w:val="TableParagraph"/>
              <w:rPr>
                <w:b/>
                <w:sz w:val="22"/>
              </w:rPr>
            </w:pPr>
          </w:p>
          <w:p>
            <w:pPr>
              <w:pStyle w:val="TableParagraph"/>
              <w:rPr>
                <w:b/>
                <w:sz w:val="22"/>
              </w:rPr>
            </w:pPr>
          </w:p>
          <w:p>
            <w:pPr>
              <w:pStyle w:val="TableParagraph"/>
              <w:spacing w:before="160"/>
              <w:ind w:left="103"/>
              <w:rPr>
                <w:sz w:val="20"/>
              </w:rPr>
            </w:pPr>
            <w:r>
              <w:rPr>
                <w:sz w:val="20"/>
              </w:rPr>
              <w:t>Page 17, line 450</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9"/>
              <w:rPr>
                <w:b/>
                <w:sz w:val="31"/>
              </w:rPr>
            </w:pPr>
          </w:p>
          <w:p>
            <w:pPr>
              <w:pStyle w:val="TableParagraph"/>
              <w:spacing w:line="722" w:lineRule="auto"/>
              <w:ind w:left="103" w:right="60"/>
              <w:rPr>
                <w:sz w:val="20"/>
              </w:rPr>
            </w:pPr>
            <w:r>
              <w:rPr>
                <w:sz w:val="20"/>
              </w:rPr>
              <w:t>Page 20, line 536 Figures and Tables</w:t>
            </w:r>
          </w:p>
        </w:tc>
        <w:tc>
          <w:tcPr>
            <w:tcW w:w="6837" w:type="dxa"/>
          </w:tcPr>
          <w:p>
            <w:pPr>
              <w:pStyle w:val="TableParagraph"/>
              <w:ind w:left="103" w:right="101"/>
              <w:jc w:val="both"/>
              <w:rPr>
                <w:sz w:val="20"/>
              </w:rPr>
            </w:pPr>
            <w:r>
              <w:rPr>
                <w:sz w:val="20"/>
              </w:rPr>
              <w:t>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pPr>
              <w:pStyle w:val="TableParagraph"/>
              <w:spacing w:before="3"/>
              <w:rPr>
                <w:b/>
                <w:sz w:val="20"/>
              </w:rPr>
            </w:pPr>
          </w:p>
          <w:p>
            <w:pPr>
              <w:pStyle w:val="TableParagraph"/>
              <w:ind w:left="103" w:right="102"/>
              <w:jc w:val="both"/>
              <w:rPr>
                <w:sz w:val="20"/>
              </w:rPr>
            </w:pPr>
            <w:r>
              <w:rPr>
                <w:sz w:val="20"/>
              </w:rPr>
              <w:t>Could the over-parametrization of the regions be due to the larger spatial variability of moisture fields? Pressure fields are known to be smoother  and could be expected to generalize more to close regions than moisture fields.</w:t>
            </w:r>
          </w:p>
          <w:p>
            <w:pPr>
              <w:pStyle w:val="TableParagraph"/>
              <w:rPr>
                <w:b/>
                <w:sz w:val="20"/>
              </w:rPr>
            </w:pPr>
          </w:p>
          <w:p>
            <w:pPr>
              <w:pStyle w:val="TableParagraph"/>
              <w:ind w:left="103" w:right="100"/>
              <w:jc w:val="both"/>
              <w:rPr>
                <w:sz w:val="20"/>
              </w:rPr>
            </w:pPr>
            <w:r>
              <w:rPr>
                <w:sz w:val="20"/>
              </w:rPr>
              <w:t>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w:t>
            </w:r>
            <w:r>
              <w:rPr>
                <w:spacing w:val="-19"/>
                <w:sz w:val="20"/>
              </w:rPr>
              <w:t> </w:t>
            </w:r>
            <w:r>
              <w:rPr>
                <w:sz w:val="20"/>
              </w:rPr>
              <w:t>window.</w:t>
            </w:r>
          </w:p>
          <w:p>
            <w:pPr>
              <w:pStyle w:val="TableParagraph"/>
              <w:spacing w:before="10"/>
              <w:rPr>
                <w:b/>
                <w:sz w:val="19"/>
              </w:rPr>
            </w:pPr>
          </w:p>
          <w:p>
            <w:pPr>
              <w:pStyle w:val="TableParagraph"/>
              <w:ind w:left="103" w:right="102"/>
              <w:jc w:val="both"/>
              <w:rPr>
                <w:sz w:val="20"/>
              </w:rPr>
            </w:pPr>
            <w:r>
              <w:rPr>
                <w:sz w:val="20"/>
              </w:rPr>
              <w:t>I wonder whether it would be useful to compute and show a correlation matrix between the different predictors.</w:t>
            </w:r>
          </w:p>
          <w:p>
            <w:pPr>
              <w:pStyle w:val="TableParagraph"/>
              <w:rPr>
                <w:b/>
                <w:sz w:val="20"/>
              </w:rPr>
            </w:pPr>
          </w:p>
          <w:p>
            <w:pPr>
              <w:pStyle w:val="TableParagraph"/>
              <w:ind w:left="103" w:right="106"/>
              <w:jc w:val="both"/>
              <w:rPr>
                <w:sz w:val="20"/>
              </w:rPr>
            </w:pPr>
            <w:r>
              <w:rPr>
                <w:sz w:val="20"/>
              </w:rPr>
              <w:t>The number of figures and tables in the paper is quite high, but I do not know which ones could be removed, perhaps those that are not discussed in detail in text or that are giving redundant conclusions.</w:t>
            </w:r>
          </w:p>
        </w:tc>
      </w:tr>
    </w:tbl>
    <w:p>
      <w:pPr>
        <w:pStyle w:val="BodyText"/>
        <w:spacing w:before="0"/>
        <w:rPr>
          <w:b/>
        </w:rPr>
      </w:pPr>
    </w:p>
    <w:p>
      <w:pPr>
        <w:spacing w:before="229"/>
        <w:ind w:left="216" w:right="0" w:firstLine="0"/>
        <w:jc w:val="left"/>
        <w:rPr>
          <w:b/>
          <w:sz w:val="24"/>
        </w:rPr>
      </w:pPr>
      <w:r>
        <w:rPr>
          <w:b/>
          <w:sz w:val="24"/>
          <w:u w:val="thick"/>
        </w:rPr>
        <w:t>Minor comments</w:t>
      </w:r>
    </w:p>
    <w:p>
      <w:pPr>
        <w:pStyle w:val="BodyText"/>
        <w:spacing w:before="2" w:after="1"/>
        <w:rPr>
          <w:b/>
          <w:sz w:val="21"/>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6837"/>
      </w:tblGrid>
      <w:tr>
        <w:trPr>
          <w:trHeight w:val="7599" w:hRule="exact"/>
        </w:trPr>
        <w:tc>
          <w:tcPr>
            <w:tcW w:w="2377" w:type="dxa"/>
          </w:tcPr>
          <w:p>
            <w:pPr>
              <w:pStyle w:val="TableParagraph"/>
              <w:spacing w:line="227" w:lineRule="exact"/>
              <w:ind w:left="103"/>
              <w:rPr>
                <w:sz w:val="20"/>
              </w:rPr>
            </w:pPr>
            <w:r>
              <w:rPr>
                <w:sz w:val="20"/>
              </w:rPr>
              <w:t>Abstract, line 2</w:t>
            </w:r>
          </w:p>
          <w:p>
            <w:pPr>
              <w:pStyle w:val="TableParagraph"/>
              <w:rPr>
                <w:b/>
                <w:sz w:val="22"/>
              </w:rPr>
            </w:pPr>
          </w:p>
          <w:p>
            <w:pPr>
              <w:pStyle w:val="TableParagraph"/>
              <w:spacing w:before="10"/>
              <w:rPr>
                <w:b/>
                <w:sz w:val="17"/>
              </w:rPr>
            </w:pPr>
          </w:p>
          <w:p>
            <w:pPr>
              <w:pStyle w:val="TableParagraph"/>
              <w:ind w:left="103"/>
              <w:rPr>
                <w:sz w:val="20"/>
              </w:rPr>
            </w:pPr>
            <w:r>
              <w:rPr>
                <w:sz w:val="20"/>
              </w:rPr>
              <w:t>Abstract, par 2, line 2</w:t>
            </w:r>
          </w:p>
          <w:p>
            <w:pPr>
              <w:pStyle w:val="TableParagraph"/>
              <w:rPr>
                <w:b/>
                <w:sz w:val="22"/>
              </w:rPr>
            </w:pPr>
          </w:p>
          <w:p>
            <w:pPr>
              <w:pStyle w:val="TableParagraph"/>
              <w:spacing w:before="1"/>
              <w:rPr>
                <w:b/>
                <w:sz w:val="18"/>
              </w:rPr>
            </w:pPr>
          </w:p>
          <w:p>
            <w:pPr>
              <w:pStyle w:val="TableParagraph"/>
              <w:ind w:left="103"/>
              <w:rPr>
                <w:sz w:val="20"/>
              </w:rPr>
            </w:pPr>
            <w:r>
              <w:rPr>
                <w:sz w:val="20"/>
              </w:rPr>
              <w:t>Page 2, line 9</w:t>
            </w:r>
          </w:p>
          <w:p>
            <w:pPr>
              <w:pStyle w:val="TableParagraph"/>
              <w:rPr>
                <w:b/>
                <w:sz w:val="22"/>
              </w:rPr>
            </w:pPr>
          </w:p>
          <w:p>
            <w:pPr>
              <w:pStyle w:val="TableParagraph"/>
              <w:spacing w:before="10"/>
              <w:rPr>
                <w:b/>
                <w:sz w:val="17"/>
              </w:rPr>
            </w:pPr>
          </w:p>
          <w:p>
            <w:pPr>
              <w:pStyle w:val="TableParagraph"/>
              <w:ind w:left="103"/>
              <w:rPr>
                <w:sz w:val="20"/>
              </w:rPr>
            </w:pPr>
            <w:r>
              <w:rPr>
                <w:sz w:val="20"/>
              </w:rPr>
              <w:t>Page 2, Line 15</w:t>
            </w:r>
          </w:p>
          <w:p>
            <w:pPr>
              <w:pStyle w:val="TableParagraph"/>
              <w:rPr>
                <w:b/>
                <w:sz w:val="22"/>
              </w:rPr>
            </w:pPr>
          </w:p>
          <w:p>
            <w:pPr>
              <w:pStyle w:val="TableParagraph"/>
              <w:spacing w:before="1"/>
              <w:rPr>
                <w:b/>
                <w:sz w:val="18"/>
              </w:rPr>
            </w:pPr>
          </w:p>
          <w:p>
            <w:pPr>
              <w:pStyle w:val="TableParagraph"/>
              <w:ind w:left="103"/>
              <w:rPr>
                <w:sz w:val="20"/>
              </w:rPr>
            </w:pPr>
            <w:r>
              <w:rPr>
                <w:sz w:val="20"/>
              </w:rPr>
              <w:t>Page 2, Line 21</w:t>
            </w:r>
          </w:p>
          <w:p>
            <w:pPr>
              <w:pStyle w:val="TableParagraph"/>
              <w:spacing w:before="9"/>
              <w:rPr>
                <w:b/>
                <w:sz w:val="19"/>
              </w:rPr>
            </w:pPr>
          </w:p>
          <w:p>
            <w:pPr>
              <w:pStyle w:val="TableParagraph"/>
              <w:ind w:left="103"/>
              <w:rPr>
                <w:sz w:val="20"/>
              </w:rPr>
            </w:pPr>
            <w:r>
              <w:rPr>
                <w:sz w:val="20"/>
              </w:rPr>
              <w:t>Page 3, Line 26</w:t>
            </w:r>
          </w:p>
          <w:p>
            <w:pPr>
              <w:pStyle w:val="TableParagraph"/>
              <w:rPr>
                <w:b/>
                <w:sz w:val="20"/>
              </w:rPr>
            </w:pPr>
          </w:p>
          <w:p>
            <w:pPr>
              <w:pStyle w:val="TableParagraph"/>
              <w:ind w:left="103"/>
              <w:rPr>
                <w:sz w:val="20"/>
              </w:rPr>
            </w:pPr>
            <w:r>
              <w:rPr>
                <w:sz w:val="20"/>
              </w:rPr>
              <w:t>Page 3, lines 27-29</w:t>
            </w:r>
          </w:p>
          <w:p>
            <w:pPr>
              <w:pStyle w:val="TableParagraph"/>
              <w:rPr>
                <w:b/>
                <w:sz w:val="22"/>
              </w:rPr>
            </w:pPr>
          </w:p>
          <w:p>
            <w:pPr>
              <w:pStyle w:val="TableParagraph"/>
              <w:rPr>
                <w:b/>
                <w:sz w:val="22"/>
              </w:rPr>
            </w:pPr>
          </w:p>
          <w:p>
            <w:pPr>
              <w:pStyle w:val="TableParagraph"/>
              <w:rPr>
                <w:b/>
                <w:sz w:val="22"/>
              </w:rPr>
            </w:pPr>
          </w:p>
          <w:p>
            <w:pPr>
              <w:pStyle w:val="TableParagraph"/>
              <w:spacing w:before="160"/>
              <w:ind w:left="103"/>
              <w:rPr>
                <w:sz w:val="20"/>
              </w:rPr>
            </w:pPr>
            <w:r>
              <w:rPr>
                <w:sz w:val="20"/>
              </w:rPr>
              <w:t>Page 3, Line 30</w:t>
            </w:r>
          </w:p>
          <w:p>
            <w:pPr>
              <w:pStyle w:val="TableParagraph"/>
              <w:rPr>
                <w:b/>
                <w:sz w:val="20"/>
              </w:rPr>
            </w:pPr>
          </w:p>
          <w:p>
            <w:pPr>
              <w:pStyle w:val="TableParagraph"/>
              <w:spacing w:before="1"/>
              <w:ind w:left="103"/>
              <w:rPr>
                <w:sz w:val="20"/>
              </w:rPr>
            </w:pPr>
            <w:r>
              <w:rPr>
                <w:sz w:val="20"/>
              </w:rPr>
              <w:t>Page 3, Line 31</w:t>
            </w:r>
          </w:p>
          <w:p>
            <w:pPr>
              <w:pStyle w:val="TableParagraph"/>
              <w:spacing w:before="10"/>
              <w:rPr>
                <w:b/>
                <w:sz w:val="19"/>
              </w:rPr>
            </w:pPr>
          </w:p>
          <w:p>
            <w:pPr>
              <w:pStyle w:val="TableParagraph"/>
              <w:ind w:left="103"/>
              <w:rPr>
                <w:sz w:val="20"/>
              </w:rPr>
            </w:pPr>
            <w:r>
              <w:rPr>
                <w:sz w:val="20"/>
              </w:rPr>
              <w:t>Page 3, Line 44</w:t>
            </w:r>
          </w:p>
          <w:p>
            <w:pPr>
              <w:pStyle w:val="TableParagraph"/>
              <w:rPr>
                <w:b/>
                <w:sz w:val="20"/>
              </w:rPr>
            </w:pPr>
          </w:p>
          <w:p>
            <w:pPr>
              <w:pStyle w:val="TableParagraph"/>
              <w:ind w:left="103"/>
              <w:rPr>
                <w:sz w:val="20"/>
              </w:rPr>
            </w:pPr>
            <w:r>
              <w:rPr>
                <w:sz w:val="20"/>
              </w:rPr>
              <w:t>Page 4, Line 74</w:t>
            </w:r>
          </w:p>
          <w:p>
            <w:pPr>
              <w:pStyle w:val="TableParagraph"/>
              <w:rPr>
                <w:b/>
                <w:sz w:val="22"/>
              </w:rPr>
            </w:pPr>
          </w:p>
          <w:p>
            <w:pPr>
              <w:pStyle w:val="TableParagraph"/>
              <w:rPr>
                <w:b/>
                <w:sz w:val="18"/>
              </w:rPr>
            </w:pPr>
          </w:p>
          <w:p>
            <w:pPr>
              <w:pStyle w:val="TableParagraph"/>
              <w:ind w:left="103"/>
              <w:rPr>
                <w:sz w:val="20"/>
              </w:rPr>
            </w:pPr>
            <w:r>
              <w:rPr>
                <w:sz w:val="20"/>
              </w:rPr>
              <w:t>Page 5, Line 81</w:t>
            </w:r>
          </w:p>
          <w:p>
            <w:pPr>
              <w:pStyle w:val="TableParagraph"/>
              <w:spacing w:before="9"/>
              <w:rPr>
                <w:b/>
                <w:sz w:val="19"/>
              </w:rPr>
            </w:pPr>
          </w:p>
          <w:p>
            <w:pPr>
              <w:pStyle w:val="TableParagraph"/>
              <w:ind w:left="103"/>
              <w:rPr>
                <w:sz w:val="20"/>
              </w:rPr>
            </w:pPr>
            <w:r>
              <w:rPr>
                <w:sz w:val="20"/>
              </w:rPr>
              <w:t>Page 5, line 102</w:t>
            </w:r>
          </w:p>
        </w:tc>
        <w:tc>
          <w:tcPr>
            <w:tcW w:w="6837" w:type="dxa"/>
          </w:tcPr>
          <w:p>
            <w:pPr>
              <w:pStyle w:val="TableParagraph"/>
              <w:ind w:left="103" w:right="95"/>
              <w:rPr>
                <w:sz w:val="20"/>
              </w:rPr>
            </w:pPr>
            <w:r>
              <w:rPr>
                <w:sz w:val="20"/>
              </w:rPr>
              <w:t>“provided by global models” is a bit too general. I would rather use general circulation models or numerical weather prediction models.</w:t>
            </w:r>
          </w:p>
          <w:p>
            <w:pPr>
              <w:pStyle w:val="TableParagraph"/>
              <w:spacing w:before="1"/>
              <w:rPr>
                <w:b/>
                <w:sz w:val="20"/>
              </w:rPr>
            </w:pPr>
          </w:p>
          <w:p>
            <w:pPr>
              <w:pStyle w:val="TableParagraph"/>
              <w:ind w:left="103" w:right="95"/>
              <w:rPr>
                <w:sz w:val="20"/>
              </w:rPr>
            </w:pPr>
            <w:r>
              <w:rPr>
                <w:sz w:val="20"/>
              </w:rPr>
              <w:t>“strong limitations”. You could complete the sentence by listing a couple of them.</w:t>
            </w:r>
          </w:p>
          <w:p>
            <w:pPr>
              <w:pStyle w:val="TableParagraph"/>
              <w:spacing w:before="1"/>
              <w:rPr>
                <w:b/>
                <w:sz w:val="20"/>
              </w:rPr>
            </w:pPr>
          </w:p>
          <w:p>
            <w:pPr>
              <w:pStyle w:val="TableParagraph"/>
              <w:ind w:left="103" w:right="378"/>
              <w:rPr>
                <w:sz w:val="20"/>
              </w:rPr>
            </w:pPr>
            <w:r>
              <w:rPr>
                <w:sz w:val="20"/>
              </w:rPr>
              <w:t>“Other predictands are also often considered”. Here I would also add  which ones, e.g.</w:t>
            </w:r>
            <w:r>
              <w:rPr>
                <w:spacing w:val="-6"/>
                <w:sz w:val="20"/>
              </w:rPr>
              <w:t> </w:t>
            </w:r>
            <w:r>
              <w:rPr>
                <w:sz w:val="20"/>
              </w:rPr>
              <w:t>…</w:t>
            </w:r>
          </w:p>
          <w:p>
            <w:pPr>
              <w:pStyle w:val="TableParagraph"/>
              <w:spacing w:before="9"/>
              <w:rPr>
                <w:b/>
                <w:sz w:val="19"/>
              </w:rPr>
            </w:pPr>
          </w:p>
          <w:p>
            <w:pPr>
              <w:pStyle w:val="TableParagraph"/>
              <w:spacing w:before="1"/>
              <w:ind w:left="103" w:right="95" w:firstLine="55"/>
              <w:rPr>
                <w:sz w:val="20"/>
              </w:rPr>
            </w:pPr>
            <w:r>
              <w:rPr>
                <w:sz w:val="20"/>
              </w:rPr>
              <w:t>“get down” </w:t>
            </w:r>
            <w:r>
              <w:rPr>
                <w:rFonts w:ascii="Wingdings" w:hAnsi="Wingdings"/>
                <w:sz w:val="20"/>
              </w:rPr>
              <w:t></w:t>
            </w:r>
            <w:r>
              <w:rPr>
                <w:rFonts w:ascii="Times New Roman" w:hAnsi="Times New Roman"/>
                <w:sz w:val="20"/>
              </w:rPr>
              <w:t> </w:t>
            </w:r>
            <w:r>
              <w:rPr>
                <w:sz w:val="20"/>
              </w:rPr>
              <w:t>resolve, compute, forecast. I would use a more appropriate term.</w:t>
            </w:r>
          </w:p>
          <w:p>
            <w:pPr>
              <w:pStyle w:val="TableParagraph"/>
              <w:rPr>
                <w:b/>
                <w:sz w:val="20"/>
              </w:rPr>
            </w:pPr>
          </w:p>
          <w:p>
            <w:pPr>
              <w:pStyle w:val="TableParagraph"/>
              <w:spacing w:before="1"/>
              <w:ind w:left="103"/>
              <w:jc w:val="both"/>
              <w:rPr>
                <w:sz w:val="20"/>
              </w:rPr>
            </w:pPr>
            <w:r>
              <w:rPr>
                <w:sz w:val="20"/>
              </w:rPr>
              <w:t>“made” </w:t>
            </w:r>
            <w:r>
              <w:rPr>
                <w:rFonts w:ascii="Wingdings" w:hAnsi="Wingdings"/>
                <w:sz w:val="20"/>
              </w:rPr>
              <w:t></w:t>
            </w:r>
            <w:r>
              <w:rPr>
                <w:rFonts w:ascii="Times New Roman" w:hAnsi="Times New Roman"/>
                <w:sz w:val="20"/>
              </w:rPr>
              <w:t> </w:t>
            </w:r>
            <w:r>
              <w:rPr>
                <w:sz w:val="20"/>
              </w:rPr>
              <w:t>“designed”?</w:t>
            </w:r>
          </w:p>
          <w:p>
            <w:pPr>
              <w:pStyle w:val="TableParagraph"/>
              <w:spacing w:before="10"/>
              <w:rPr>
                <w:b/>
                <w:sz w:val="19"/>
              </w:rPr>
            </w:pPr>
          </w:p>
          <w:p>
            <w:pPr>
              <w:pStyle w:val="TableParagraph"/>
              <w:ind w:left="103"/>
              <w:jc w:val="both"/>
              <w:rPr>
                <w:sz w:val="20"/>
              </w:rPr>
            </w:pPr>
            <w:r>
              <w:rPr>
                <w:sz w:val="20"/>
              </w:rPr>
              <w:t>“criterion itself” or “criteria themselves”</w:t>
            </w:r>
          </w:p>
          <w:p>
            <w:pPr>
              <w:pStyle w:val="TableParagraph"/>
              <w:rPr>
                <w:b/>
                <w:sz w:val="20"/>
              </w:rPr>
            </w:pPr>
          </w:p>
          <w:p>
            <w:pPr>
              <w:pStyle w:val="TableParagraph"/>
              <w:spacing w:before="1"/>
              <w:ind w:left="103" w:right="101"/>
              <w:jc w:val="both"/>
              <w:rPr>
                <w:sz w:val="20"/>
              </w:rPr>
            </w:pPr>
            <w:r>
              <w:rPr>
                <w:sz w:val="20"/>
              </w:rPr>
              <w:t>Here you could also mention that ad-hoc techniques for the selection of predictors were also used by Panziera et al. (2011) and Foresti et al. (2015) for ensemble radar rainfall nowcasting. The GA technique could also be adapted for these applications.</w:t>
            </w:r>
          </w:p>
          <w:p>
            <w:pPr>
              <w:pStyle w:val="TableParagraph"/>
              <w:spacing w:before="10"/>
              <w:rPr>
                <w:b/>
                <w:sz w:val="19"/>
              </w:rPr>
            </w:pPr>
          </w:p>
          <w:p>
            <w:pPr>
              <w:pStyle w:val="TableParagraph"/>
              <w:spacing w:line="482" w:lineRule="auto"/>
              <w:ind w:left="103" w:right="2745"/>
              <w:rPr>
                <w:sz w:val="20"/>
              </w:rPr>
            </w:pPr>
            <w:r>
              <w:rPr>
                <w:sz w:val="20"/>
              </w:rPr>
              <w:t>I would find a better term for “reconsidering” “pressure levels” </w:t>
            </w:r>
            <w:r>
              <w:rPr>
                <w:rFonts w:ascii="Wingdings" w:hAnsi="Wingdings"/>
                <w:sz w:val="20"/>
              </w:rPr>
              <w:t></w:t>
            </w:r>
            <w:r>
              <w:rPr>
                <w:rFonts w:ascii="Times New Roman" w:hAnsi="Times New Roman"/>
                <w:sz w:val="20"/>
              </w:rPr>
              <w:t> </w:t>
            </w:r>
            <w:r>
              <w:rPr>
                <w:sz w:val="20"/>
              </w:rPr>
              <w:t>“optimal pressure levels”</w:t>
            </w:r>
          </w:p>
          <w:p>
            <w:pPr>
              <w:pStyle w:val="TableParagraph"/>
              <w:spacing w:before="2"/>
              <w:ind w:left="103"/>
              <w:jc w:val="both"/>
              <w:rPr>
                <w:sz w:val="20"/>
              </w:rPr>
            </w:pPr>
            <w:r>
              <w:rPr>
                <w:sz w:val="20"/>
              </w:rPr>
              <w:t>“on precipitation predicting” </w:t>
            </w:r>
            <w:r>
              <w:rPr>
                <w:rFonts w:ascii="Wingdings" w:hAnsi="Wingdings"/>
                <w:sz w:val="20"/>
              </w:rPr>
              <w:t></w:t>
            </w:r>
            <w:r>
              <w:rPr>
                <w:rFonts w:ascii="Times New Roman" w:hAnsi="Times New Roman"/>
                <w:sz w:val="20"/>
              </w:rPr>
              <w:t> </w:t>
            </w:r>
            <w:r>
              <w:rPr>
                <w:sz w:val="20"/>
              </w:rPr>
              <w:t>“for precipitation prediction”</w:t>
            </w:r>
          </w:p>
          <w:p>
            <w:pPr>
              <w:pStyle w:val="TableParagraph"/>
              <w:rPr>
                <w:b/>
                <w:sz w:val="20"/>
              </w:rPr>
            </w:pPr>
          </w:p>
          <w:p>
            <w:pPr>
              <w:pStyle w:val="TableParagraph"/>
              <w:ind w:left="103" w:right="378"/>
              <w:rPr>
                <w:sz w:val="20"/>
              </w:rPr>
            </w:pPr>
            <w:r>
              <w:rPr>
                <w:sz w:val="20"/>
              </w:rPr>
              <w:t>“of the geopotential height”. I would add “, which represent better the  upper level flow</w:t>
            </w:r>
            <w:r>
              <w:rPr>
                <w:spacing w:val="-14"/>
                <w:sz w:val="20"/>
              </w:rPr>
              <w:t> </w:t>
            </w:r>
            <w:r>
              <w:rPr>
                <w:sz w:val="20"/>
              </w:rPr>
              <w:t>direction”</w:t>
            </w:r>
          </w:p>
          <w:p>
            <w:pPr>
              <w:pStyle w:val="TableParagraph"/>
              <w:rPr>
                <w:b/>
                <w:sz w:val="20"/>
              </w:rPr>
            </w:pPr>
          </w:p>
          <w:p>
            <w:pPr>
              <w:pStyle w:val="TableParagraph"/>
              <w:ind w:left="103"/>
              <w:jc w:val="both"/>
              <w:rPr>
                <w:sz w:val="20"/>
              </w:rPr>
            </w:pPr>
            <w:r>
              <w:rPr>
                <w:sz w:val="20"/>
              </w:rPr>
              <w:t>“both North and East directions”</w:t>
            </w:r>
          </w:p>
          <w:p>
            <w:pPr>
              <w:pStyle w:val="TableParagraph"/>
              <w:spacing w:before="9"/>
              <w:rPr>
                <w:b/>
                <w:sz w:val="19"/>
              </w:rPr>
            </w:pPr>
          </w:p>
          <w:p>
            <w:pPr>
              <w:pStyle w:val="TableParagraph"/>
              <w:ind w:left="103"/>
              <w:jc w:val="both"/>
              <w:rPr>
                <w:sz w:val="20"/>
              </w:rPr>
            </w:pPr>
            <w:r>
              <w:rPr>
                <w:sz w:val="20"/>
              </w:rPr>
              <w:t>“Predictors are generally extracted from reanalysis datasets”</w:t>
            </w:r>
          </w:p>
        </w:tc>
      </w:tr>
    </w:tbl>
    <w:p>
      <w:pPr>
        <w:spacing w:after="0"/>
        <w:jc w:val="both"/>
        <w:rPr>
          <w:sz w:val="20"/>
        </w:rPr>
        <w:sectPr>
          <w:pgSz w:w="11910" w:h="16840"/>
          <w:pgMar w:top="1400" w:bottom="280" w:left="1200" w:right="1260"/>
        </w:sect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6837"/>
      </w:tblGrid>
      <w:tr>
        <w:trPr>
          <w:trHeight w:val="12201" w:hRule="exact"/>
        </w:trPr>
        <w:tc>
          <w:tcPr>
            <w:tcW w:w="2377" w:type="dxa"/>
          </w:tcPr>
          <w:p>
            <w:pPr>
              <w:pStyle w:val="TableParagraph"/>
              <w:spacing w:before="6"/>
              <w:rPr>
                <w:b/>
                <w:sz w:val="19"/>
              </w:rPr>
            </w:pPr>
          </w:p>
          <w:p>
            <w:pPr>
              <w:pStyle w:val="TableParagraph"/>
              <w:ind w:left="103"/>
              <w:rPr>
                <w:sz w:val="20"/>
              </w:rPr>
            </w:pPr>
            <w:r>
              <w:rPr>
                <w:sz w:val="20"/>
              </w:rPr>
              <w:t>Page 6, line 111</w:t>
            </w:r>
          </w:p>
          <w:p>
            <w:pPr>
              <w:pStyle w:val="TableParagraph"/>
              <w:rPr>
                <w:b/>
                <w:sz w:val="22"/>
              </w:rPr>
            </w:pPr>
          </w:p>
          <w:p>
            <w:pPr>
              <w:pStyle w:val="TableParagraph"/>
              <w:rPr>
                <w:b/>
                <w:sz w:val="18"/>
              </w:rPr>
            </w:pPr>
          </w:p>
          <w:p>
            <w:pPr>
              <w:pStyle w:val="TableParagraph"/>
              <w:spacing w:before="1"/>
              <w:ind w:left="103"/>
              <w:rPr>
                <w:sz w:val="20"/>
              </w:rPr>
            </w:pPr>
            <w:r>
              <w:rPr>
                <w:sz w:val="20"/>
              </w:rPr>
              <w:t>Page 7, line 133</w:t>
            </w:r>
          </w:p>
          <w:p>
            <w:pPr>
              <w:pStyle w:val="TableParagraph"/>
              <w:rPr>
                <w:b/>
                <w:sz w:val="22"/>
              </w:rPr>
            </w:pPr>
          </w:p>
          <w:p>
            <w:pPr>
              <w:pStyle w:val="TableParagraph"/>
              <w:rPr>
                <w:b/>
                <w:sz w:val="22"/>
              </w:rPr>
            </w:pPr>
          </w:p>
          <w:p>
            <w:pPr>
              <w:pStyle w:val="TableParagraph"/>
              <w:spacing w:before="183"/>
              <w:ind w:left="103"/>
              <w:rPr>
                <w:sz w:val="20"/>
              </w:rPr>
            </w:pPr>
            <w:r>
              <w:rPr>
                <w:sz w:val="20"/>
              </w:rPr>
              <w:t>Page 8, line 165</w:t>
            </w:r>
          </w:p>
          <w:p>
            <w:pPr>
              <w:pStyle w:val="TableParagraph"/>
              <w:rPr>
                <w:b/>
                <w:sz w:val="22"/>
              </w:rPr>
            </w:pPr>
          </w:p>
          <w:p>
            <w:pPr>
              <w:pStyle w:val="TableParagraph"/>
              <w:rPr>
                <w:b/>
                <w:sz w:val="18"/>
              </w:rPr>
            </w:pPr>
          </w:p>
          <w:p>
            <w:pPr>
              <w:pStyle w:val="TableParagraph"/>
              <w:spacing w:before="1"/>
              <w:ind w:left="103"/>
              <w:rPr>
                <w:sz w:val="20"/>
              </w:rPr>
            </w:pPr>
            <w:r>
              <w:rPr>
                <w:sz w:val="20"/>
              </w:rPr>
              <w:t>Page 9, line 196</w:t>
            </w:r>
          </w:p>
          <w:p>
            <w:pPr>
              <w:pStyle w:val="TableParagraph"/>
              <w:spacing w:before="10"/>
              <w:rPr>
                <w:b/>
                <w:sz w:val="19"/>
              </w:rPr>
            </w:pPr>
          </w:p>
          <w:p>
            <w:pPr>
              <w:pStyle w:val="TableParagraph"/>
              <w:ind w:left="103"/>
              <w:rPr>
                <w:sz w:val="20"/>
              </w:rPr>
            </w:pPr>
            <w:r>
              <w:rPr>
                <w:sz w:val="20"/>
              </w:rPr>
              <w:t>Page 9, line 204</w:t>
            </w:r>
          </w:p>
          <w:p>
            <w:pPr>
              <w:pStyle w:val="TableParagraph"/>
              <w:rPr>
                <w:b/>
                <w:sz w:val="20"/>
              </w:rPr>
            </w:pPr>
          </w:p>
          <w:p>
            <w:pPr>
              <w:pStyle w:val="TableParagraph"/>
              <w:spacing w:before="1"/>
              <w:ind w:left="103"/>
              <w:rPr>
                <w:sz w:val="20"/>
              </w:rPr>
            </w:pPr>
            <w:r>
              <w:rPr>
                <w:sz w:val="20"/>
              </w:rPr>
              <w:t>Page 9, 205</w:t>
            </w:r>
          </w:p>
          <w:p>
            <w:pPr>
              <w:pStyle w:val="TableParagraph"/>
              <w:spacing w:before="1"/>
              <w:rPr>
                <w:b/>
                <w:sz w:val="20"/>
              </w:rPr>
            </w:pPr>
          </w:p>
          <w:p>
            <w:pPr>
              <w:pStyle w:val="TableParagraph"/>
              <w:ind w:left="103"/>
              <w:rPr>
                <w:sz w:val="20"/>
              </w:rPr>
            </w:pPr>
            <w:r>
              <w:rPr>
                <w:sz w:val="20"/>
              </w:rPr>
              <w:t>Page 9, line 209</w:t>
            </w:r>
          </w:p>
          <w:p>
            <w:pPr>
              <w:pStyle w:val="TableParagraph"/>
              <w:spacing w:before="10"/>
              <w:rPr>
                <w:b/>
                <w:sz w:val="19"/>
              </w:rPr>
            </w:pPr>
          </w:p>
          <w:p>
            <w:pPr>
              <w:pStyle w:val="TableParagraph"/>
              <w:ind w:left="103"/>
              <w:rPr>
                <w:sz w:val="20"/>
              </w:rPr>
            </w:pPr>
            <w:r>
              <w:rPr>
                <w:sz w:val="20"/>
              </w:rPr>
              <w:t>Page 9, line 211</w:t>
            </w:r>
          </w:p>
          <w:p>
            <w:pPr>
              <w:pStyle w:val="TableParagraph"/>
              <w:rPr>
                <w:b/>
                <w:sz w:val="20"/>
              </w:rPr>
            </w:pPr>
          </w:p>
          <w:p>
            <w:pPr>
              <w:pStyle w:val="TableParagraph"/>
              <w:ind w:left="103"/>
              <w:rPr>
                <w:sz w:val="20"/>
              </w:rPr>
            </w:pPr>
            <w:r>
              <w:rPr>
                <w:sz w:val="20"/>
              </w:rPr>
              <w:t>Page 10, line 225</w:t>
            </w:r>
          </w:p>
          <w:p>
            <w:pPr>
              <w:pStyle w:val="TableParagraph"/>
              <w:rPr>
                <w:b/>
                <w:sz w:val="20"/>
              </w:rPr>
            </w:pPr>
          </w:p>
          <w:p>
            <w:pPr>
              <w:pStyle w:val="TableParagraph"/>
              <w:ind w:left="103"/>
              <w:rPr>
                <w:sz w:val="20"/>
              </w:rPr>
            </w:pPr>
            <w:r>
              <w:rPr>
                <w:sz w:val="20"/>
              </w:rPr>
              <w:t>Page 10, line 229</w:t>
            </w:r>
          </w:p>
          <w:p>
            <w:pPr>
              <w:pStyle w:val="TableParagraph"/>
              <w:rPr>
                <w:b/>
                <w:sz w:val="22"/>
              </w:rPr>
            </w:pPr>
          </w:p>
          <w:p>
            <w:pPr>
              <w:pStyle w:val="TableParagraph"/>
              <w:spacing w:before="9"/>
              <w:rPr>
                <w:b/>
                <w:sz w:val="17"/>
              </w:rPr>
            </w:pPr>
          </w:p>
          <w:p>
            <w:pPr>
              <w:pStyle w:val="TableParagraph"/>
              <w:spacing w:before="1"/>
              <w:ind w:left="103"/>
              <w:rPr>
                <w:sz w:val="20"/>
              </w:rPr>
            </w:pPr>
            <w:r>
              <w:rPr>
                <w:sz w:val="20"/>
              </w:rPr>
              <w:t>Page 10, line 239</w:t>
            </w:r>
          </w:p>
          <w:p>
            <w:pPr>
              <w:pStyle w:val="TableParagraph"/>
              <w:spacing w:before="1"/>
              <w:rPr>
                <w:b/>
                <w:sz w:val="20"/>
              </w:rPr>
            </w:pPr>
          </w:p>
          <w:p>
            <w:pPr>
              <w:pStyle w:val="TableParagraph"/>
              <w:ind w:left="103"/>
              <w:rPr>
                <w:sz w:val="20"/>
              </w:rPr>
            </w:pPr>
            <w:r>
              <w:rPr>
                <w:sz w:val="20"/>
              </w:rPr>
              <w:t>Page 11, line 263</w:t>
            </w:r>
          </w:p>
          <w:p>
            <w:pPr>
              <w:pStyle w:val="TableParagraph"/>
              <w:spacing w:before="9"/>
              <w:rPr>
                <w:b/>
                <w:sz w:val="19"/>
              </w:rPr>
            </w:pPr>
          </w:p>
          <w:p>
            <w:pPr>
              <w:pStyle w:val="TableParagraph"/>
              <w:spacing w:before="1"/>
              <w:ind w:left="103"/>
              <w:rPr>
                <w:sz w:val="20"/>
              </w:rPr>
            </w:pPr>
            <w:r>
              <w:rPr>
                <w:sz w:val="20"/>
              </w:rPr>
              <w:t>Page 11, line 276</w:t>
            </w:r>
          </w:p>
          <w:p>
            <w:pPr>
              <w:pStyle w:val="TableParagraph"/>
              <w:rPr>
                <w:b/>
                <w:sz w:val="20"/>
              </w:rPr>
            </w:pPr>
          </w:p>
          <w:p>
            <w:pPr>
              <w:pStyle w:val="TableParagraph"/>
              <w:spacing w:before="1"/>
              <w:ind w:left="103"/>
              <w:rPr>
                <w:sz w:val="20"/>
              </w:rPr>
            </w:pPr>
            <w:r>
              <w:rPr>
                <w:sz w:val="20"/>
              </w:rPr>
              <w:t>Page 14, lines 360-365</w:t>
            </w:r>
          </w:p>
          <w:p>
            <w:pPr>
              <w:pStyle w:val="TableParagraph"/>
              <w:rPr>
                <w:b/>
                <w:sz w:val="22"/>
              </w:rPr>
            </w:pPr>
          </w:p>
          <w:p>
            <w:pPr>
              <w:pStyle w:val="TableParagraph"/>
              <w:spacing w:before="10"/>
              <w:rPr>
                <w:b/>
                <w:sz w:val="17"/>
              </w:rPr>
            </w:pPr>
          </w:p>
          <w:p>
            <w:pPr>
              <w:pStyle w:val="TableParagraph"/>
              <w:spacing w:before="1"/>
              <w:ind w:left="103"/>
              <w:rPr>
                <w:sz w:val="20"/>
              </w:rPr>
            </w:pPr>
            <w:r>
              <w:rPr>
                <w:sz w:val="20"/>
              </w:rPr>
              <w:t>Page 15, line 382</w:t>
            </w:r>
          </w:p>
          <w:p>
            <w:pPr>
              <w:pStyle w:val="TableParagraph"/>
              <w:spacing w:before="1"/>
              <w:rPr>
                <w:b/>
                <w:sz w:val="20"/>
              </w:rPr>
            </w:pPr>
          </w:p>
          <w:p>
            <w:pPr>
              <w:pStyle w:val="TableParagraph"/>
              <w:ind w:left="103"/>
              <w:rPr>
                <w:sz w:val="20"/>
              </w:rPr>
            </w:pPr>
            <w:r>
              <w:rPr>
                <w:sz w:val="20"/>
              </w:rPr>
              <w:t>Page 18, line 481</w:t>
            </w:r>
          </w:p>
          <w:p>
            <w:pPr>
              <w:pStyle w:val="TableParagraph"/>
              <w:rPr>
                <w:b/>
                <w:sz w:val="20"/>
              </w:rPr>
            </w:pPr>
          </w:p>
          <w:p>
            <w:pPr>
              <w:pStyle w:val="TableParagraph"/>
              <w:spacing w:before="1"/>
              <w:ind w:left="103"/>
              <w:rPr>
                <w:sz w:val="20"/>
              </w:rPr>
            </w:pPr>
            <w:r>
              <w:rPr>
                <w:sz w:val="20"/>
              </w:rPr>
              <w:t>Page 20, line 522</w:t>
            </w:r>
          </w:p>
          <w:p>
            <w:pPr>
              <w:pStyle w:val="TableParagraph"/>
              <w:spacing w:before="10"/>
              <w:rPr>
                <w:b/>
                <w:sz w:val="19"/>
              </w:rPr>
            </w:pPr>
          </w:p>
          <w:p>
            <w:pPr>
              <w:pStyle w:val="TableParagraph"/>
              <w:ind w:left="103"/>
              <w:rPr>
                <w:sz w:val="20"/>
              </w:rPr>
            </w:pPr>
            <w:r>
              <w:rPr>
                <w:sz w:val="20"/>
              </w:rPr>
              <w:t>Page 21, line 544</w:t>
            </w:r>
          </w:p>
          <w:p>
            <w:pPr>
              <w:pStyle w:val="TableParagraph"/>
              <w:rPr>
                <w:b/>
                <w:sz w:val="20"/>
              </w:rPr>
            </w:pPr>
          </w:p>
          <w:p>
            <w:pPr>
              <w:pStyle w:val="TableParagraph"/>
              <w:ind w:left="103"/>
              <w:rPr>
                <w:sz w:val="20"/>
              </w:rPr>
            </w:pPr>
            <w:r>
              <w:rPr>
                <w:sz w:val="20"/>
              </w:rPr>
              <w:t>Page 21, line 555</w:t>
            </w:r>
          </w:p>
          <w:p>
            <w:pPr>
              <w:pStyle w:val="TableParagraph"/>
              <w:rPr>
                <w:b/>
                <w:sz w:val="20"/>
              </w:rPr>
            </w:pPr>
          </w:p>
          <w:p>
            <w:pPr>
              <w:pStyle w:val="TableParagraph"/>
              <w:ind w:left="103"/>
              <w:rPr>
                <w:sz w:val="20"/>
              </w:rPr>
            </w:pPr>
            <w:r>
              <w:rPr>
                <w:sz w:val="20"/>
              </w:rPr>
              <w:t>Figure 2 and 7</w:t>
            </w:r>
          </w:p>
          <w:p>
            <w:pPr>
              <w:pStyle w:val="TableParagraph"/>
              <w:rPr>
                <w:b/>
                <w:sz w:val="22"/>
              </w:rPr>
            </w:pPr>
          </w:p>
          <w:p>
            <w:pPr>
              <w:pStyle w:val="TableParagraph"/>
              <w:spacing w:before="10"/>
              <w:rPr>
                <w:b/>
                <w:sz w:val="17"/>
              </w:rPr>
            </w:pPr>
          </w:p>
          <w:p>
            <w:pPr>
              <w:pStyle w:val="TableParagraph"/>
              <w:ind w:left="103"/>
              <w:rPr>
                <w:sz w:val="20"/>
              </w:rPr>
            </w:pPr>
            <w:r>
              <w:rPr>
                <w:sz w:val="20"/>
              </w:rPr>
              <w:t>Table 1-3</w:t>
            </w:r>
          </w:p>
          <w:p>
            <w:pPr>
              <w:pStyle w:val="TableParagraph"/>
              <w:rPr>
                <w:b/>
                <w:sz w:val="22"/>
              </w:rPr>
            </w:pPr>
          </w:p>
          <w:p>
            <w:pPr>
              <w:pStyle w:val="TableParagraph"/>
              <w:spacing w:before="1"/>
              <w:rPr>
                <w:b/>
                <w:sz w:val="18"/>
              </w:rPr>
            </w:pPr>
          </w:p>
          <w:p>
            <w:pPr>
              <w:pStyle w:val="TableParagraph"/>
              <w:ind w:left="103"/>
              <w:rPr>
                <w:sz w:val="20"/>
              </w:rPr>
            </w:pPr>
            <w:r>
              <w:rPr>
                <w:sz w:val="20"/>
              </w:rPr>
              <w:t>Table 6</w:t>
            </w:r>
          </w:p>
        </w:tc>
        <w:tc>
          <w:tcPr>
            <w:tcW w:w="6837" w:type="dxa"/>
          </w:tcPr>
          <w:p>
            <w:pPr>
              <w:pStyle w:val="TableParagraph"/>
              <w:spacing w:before="6"/>
              <w:rPr>
                <w:b/>
                <w:sz w:val="19"/>
              </w:rPr>
            </w:pPr>
          </w:p>
          <w:p>
            <w:pPr>
              <w:pStyle w:val="TableParagraph"/>
              <w:ind w:left="103" w:right="95"/>
              <w:rPr>
                <w:sz w:val="20"/>
              </w:rPr>
            </w:pPr>
            <w:r>
              <w:rPr>
                <w:sz w:val="20"/>
              </w:rPr>
              <w:t>It would be interesting to mention that you are trying to verify the performance of an ensemble-probabilistic forecast technique.</w:t>
            </w:r>
          </w:p>
          <w:p>
            <w:pPr>
              <w:pStyle w:val="TableParagraph"/>
              <w:rPr>
                <w:b/>
                <w:sz w:val="20"/>
              </w:rPr>
            </w:pPr>
          </w:p>
          <w:p>
            <w:pPr>
              <w:pStyle w:val="TableParagraph"/>
              <w:ind w:left="103" w:right="104"/>
              <w:jc w:val="both"/>
              <w:rPr>
                <w:sz w:val="20"/>
              </w:rPr>
            </w:pPr>
            <w:r>
              <w:rPr>
                <w:sz w:val="20"/>
              </w:rPr>
              <w:t>“complex surface”. You could add that you are trying to find the global optimum of a complex high-dimensional error function having multiple local optima.</w:t>
            </w:r>
          </w:p>
          <w:p>
            <w:pPr>
              <w:pStyle w:val="TableParagraph"/>
              <w:spacing w:before="9"/>
              <w:rPr>
                <w:b/>
                <w:sz w:val="19"/>
              </w:rPr>
            </w:pPr>
          </w:p>
          <w:p>
            <w:pPr>
              <w:pStyle w:val="TableParagraph"/>
              <w:spacing w:before="1"/>
              <w:ind w:left="103" w:right="95"/>
              <w:rPr>
                <w:sz w:val="20"/>
              </w:rPr>
            </w:pPr>
            <w:r>
              <w:rPr>
                <w:sz w:val="20"/>
              </w:rPr>
              <w:t>Here you could add that the high spatial variability of precipitation is due to complex orography.</w:t>
            </w:r>
          </w:p>
          <w:p>
            <w:pPr>
              <w:pStyle w:val="TableParagraph"/>
              <w:spacing w:before="1"/>
              <w:rPr>
                <w:b/>
                <w:sz w:val="20"/>
              </w:rPr>
            </w:pPr>
          </w:p>
          <w:p>
            <w:pPr>
              <w:pStyle w:val="TableParagraph"/>
              <w:ind w:left="103"/>
              <w:jc w:val="both"/>
              <w:rPr>
                <w:sz w:val="20"/>
              </w:rPr>
            </w:pPr>
            <w:r>
              <w:rPr>
                <w:sz w:val="20"/>
              </w:rPr>
              <w:t>“are not provided in this paper”</w:t>
            </w:r>
          </w:p>
          <w:p>
            <w:pPr>
              <w:pStyle w:val="TableParagraph"/>
              <w:spacing w:before="9"/>
              <w:rPr>
                <w:b/>
                <w:sz w:val="19"/>
              </w:rPr>
            </w:pPr>
          </w:p>
          <w:p>
            <w:pPr>
              <w:pStyle w:val="TableParagraph"/>
              <w:spacing w:line="480" w:lineRule="auto" w:before="1"/>
              <w:ind w:left="103" w:right="95"/>
              <w:rPr>
                <w:sz w:val="20"/>
              </w:rPr>
            </w:pPr>
            <w:r>
              <w:rPr>
                <w:sz w:val="20"/>
              </w:rPr>
              <w:t>“respectively, w.r.t. the reference method based on Z500 and Z1000” “tremendous” </w:t>
            </w:r>
            <w:r>
              <w:rPr>
                <w:rFonts w:ascii="Wingdings" w:hAnsi="Wingdings"/>
                <w:sz w:val="20"/>
              </w:rPr>
              <w:t></w:t>
            </w:r>
            <w:r>
              <w:rPr>
                <w:rFonts w:ascii="Times New Roman" w:hAnsi="Times New Roman"/>
                <w:sz w:val="20"/>
              </w:rPr>
              <w:t> </w:t>
            </w:r>
            <w:r>
              <w:rPr>
                <w:sz w:val="20"/>
              </w:rPr>
              <w:t>“very significant”, “large”</w:t>
            </w:r>
          </w:p>
          <w:p>
            <w:pPr>
              <w:pStyle w:val="TableParagraph"/>
              <w:spacing w:line="480" w:lineRule="auto" w:before="7"/>
              <w:ind w:left="103" w:right="4657"/>
              <w:rPr>
                <w:sz w:val="20"/>
              </w:rPr>
            </w:pPr>
            <w:r>
              <w:rPr>
                <w:sz w:val="20"/>
              </w:rPr>
              <w:t>“other parameters (…)” “and may” </w:t>
            </w:r>
            <w:r>
              <w:rPr>
                <w:rFonts w:ascii="Wingdings" w:hAnsi="Wingdings"/>
                <w:sz w:val="20"/>
              </w:rPr>
              <w:t></w:t>
            </w:r>
            <w:r>
              <w:rPr>
                <w:rFonts w:ascii="Times New Roman" w:hAnsi="Times New Roman"/>
                <w:sz w:val="20"/>
              </w:rPr>
              <w:t> </w:t>
            </w:r>
            <w:r>
              <w:rPr>
                <w:sz w:val="20"/>
              </w:rPr>
              <w:t>“but may”</w:t>
            </w:r>
          </w:p>
          <w:p>
            <w:pPr>
              <w:pStyle w:val="TableParagraph"/>
              <w:spacing w:before="7"/>
              <w:ind w:left="103"/>
              <w:jc w:val="both"/>
              <w:rPr>
                <w:sz w:val="20"/>
              </w:rPr>
            </w:pPr>
            <w:r>
              <w:rPr>
                <w:sz w:val="20"/>
              </w:rPr>
              <w:t>“but always more to a smaller extent” could be rephrased</w:t>
            </w:r>
          </w:p>
          <w:p>
            <w:pPr>
              <w:pStyle w:val="TableParagraph"/>
              <w:rPr>
                <w:b/>
                <w:sz w:val="20"/>
              </w:rPr>
            </w:pPr>
          </w:p>
          <w:p>
            <w:pPr>
              <w:pStyle w:val="TableParagraph"/>
              <w:spacing w:before="1"/>
              <w:ind w:left="103" w:right="95"/>
              <w:rPr>
                <w:sz w:val="20"/>
              </w:rPr>
            </w:pPr>
            <w:r>
              <w:rPr>
                <w:sz w:val="20"/>
              </w:rPr>
              <w:t>“another region than Valais” to clarify that it is not another region within your domain.</w:t>
            </w:r>
          </w:p>
          <w:p>
            <w:pPr>
              <w:pStyle w:val="TableParagraph"/>
              <w:rPr>
                <w:b/>
                <w:sz w:val="20"/>
              </w:rPr>
            </w:pPr>
          </w:p>
          <w:p>
            <w:pPr>
              <w:pStyle w:val="TableParagraph"/>
              <w:spacing w:before="1"/>
              <w:ind w:left="103"/>
              <w:jc w:val="both"/>
              <w:rPr>
                <w:sz w:val="20"/>
              </w:rPr>
            </w:pPr>
            <w:r>
              <w:rPr>
                <w:sz w:val="20"/>
              </w:rPr>
              <w:t>“name” </w:t>
            </w:r>
            <w:r>
              <w:rPr>
                <w:rFonts w:ascii="Wingdings" w:hAnsi="Wingdings"/>
                <w:sz w:val="20"/>
              </w:rPr>
              <w:t></w:t>
            </w:r>
            <w:r>
              <w:rPr>
                <w:rFonts w:ascii="Times New Roman" w:hAnsi="Times New Roman"/>
                <w:sz w:val="20"/>
              </w:rPr>
              <w:t> </w:t>
            </w:r>
            <w:r>
              <w:rPr>
                <w:sz w:val="20"/>
              </w:rPr>
              <w:t>“named”</w:t>
            </w:r>
          </w:p>
          <w:p>
            <w:pPr>
              <w:pStyle w:val="TableParagraph"/>
              <w:rPr>
                <w:b/>
                <w:sz w:val="20"/>
              </w:rPr>
            </w:pPr>
          </w:p>
          <w:p>
            <w:pPr>
              <w:pStyle w:val="TableParagraph"/>
              <w:spacing w:line="477" w:lineRule="auto" w:before="1"/>
              <w:ind w:left="103" w:right="378"/>
              <w:rPr>
                <w:sz w:val="20"/>
              </w:rPr>
            </w:pPr>
            <w:r>
              <w:rPr>
                <w:sz w:val="20"/>
              </w:rPr>
              <w:t>“cross-compatibility and spatial coherence of the optimized parameters” “significant preference in the AM” is not clear.</w:t>
            </w:r>
          </w:p>
          <w:p>
            <w:pPr>
              <w:pStyle w:val="TableParagraph"/>
              <w:spacing w:before="9"/>
              <w:ind w:left="103" w:right="95"/>
              <w:rPr>
                <w:sz w:val="20"/>
              </w:rPr>
            </w:pPr>
            <w:r>
              <w:rPr>
                <w:sz w:val="20"/>
              </w:rPr>
              <w:t>Does this mean that the two levels of analogy bring complementary information (not independent)? This is a good finding.</w:t>
            </w:r>
          </w:p>
          <w:p>
            <w:pPr>
              <w:pStyle w:val="TableParagraph"/>
              <w:spacing w:before="9"/>
              <w:rPr>
                <w:b/>
                <w:sz w:val="19"/>
              </w:rPr>
            </w:pPr>
          </w:p>
          <w:p>
            <w:pPr>
              <w:pStyle w:val="TableParagraph"/>
              <w:spacing w:line="480" w:lineRule="auto"/>
              <w:ind w:left="103" w:right="5459"/>
              <w:rPr>
                <w:sz w:val="20"/>
              </w:rPr>
            </w:pPr>
            <w:r>
              <w:rPr>
                <w:sz w:val="20"/>
              </w:rPr>
              <w:t>“spatial shift”? “does not”</w:t>
            </w:r>
          </w:p>
          <w:p>
            <w:pPr>
              <w:pStyle w:val="TableParagraph"/>
              <w:spacing w:line="477" w:lineRule="auto" w:before="6"/>
              <w:ind w:left="103" w:right="1156"/>
              <w:rPr>
                <w:sz w:val="20"/>
              </w:rPr>
            </w:pPr>
            <w:r>
              <w:rPr>
                <w:sz w:val="20"/>
              </w:rPr>
              <w:t>“what the sequential calibration” is a strange expression to me. “dependence in the selected parameters”</w:t>
            </w:r>
          </w:p>
          <w:p>
            <w:pPr>
              <w:pStyle w:val="TableParagraph"/>
              <w:spacing w:before="9"/>
              <w:ind w:left="103"/>
              <w:jc w:val="both"/>
              <w:rPr>
                <w:sz w:val="20"/>
              </w:rPr>
            </w:pPr>
            <w:r>
              <w:rPr>
                <w:sz w:val="20"/>
              </w:rPr>
              <w:t>“significantly more improved” </w:t>
            </w:r>
            <w:r>
              <w:rPr>
                <w:rFonts w:ascii="Wingdings" w:hAnsi="Wingdings"/>
                <w:sz w:val="20"/>
              </w:rPr>
              <w:t></w:t>
            </w:r>
            <w:r>
              <w:rPr>
                <w:rFonts w:ascii="Times New Roman" w:hAnsi="Times New Roman"/>
                <w:sz w:val="20"/>
              </w:rPr>
              <w:t> </w:t>
            </w:r>
            <w:r>
              <w:rPr>
                <w:sz w:val="20"/>
              </w:rPr>
              <w:t>“improved further” or other</w:t>
            </w:r>
          </w:p>
          <w:p>
            <w:pPr>
              <w:pStyle w:val="TableParagraph"/>
              <w:rPr>
                <w:b/>
                <w:sz w:val="20"/>
              </w:rPr>
            </w:pPr>
          </w:p>
          <w:p>
            <w:pPr>
              <w:pStyle w:val="TableParagraph"/>
              <w:spacing w:before="1"/>
              <w:ind w:left="103" w:right="95"/>
              <w:rPr>
                <w:sz w:val="20"/>
              </w:rPr>
            </w:pPr>
            <w:r>
              <w:rPr>
                <w:sz w:val="20"/>
              </w:rPr>
              <w:t>Would it be better to put the actual pressure levels (Z500, Z1000, etc) instead of the four levels (Z1, …, Z4)?</w:t>
            </w:r>
          </w:p>
          <w:p>
            <w:pPr>
              <w:pStyle w:val="TableParagraph"/>
              <w:spacing w:before="9"/>
              <w:rPr>
                <w:b/>
                <w:sz w:val="19"/>
              </w:rPr>
            </w:pPr>
          </w:p>
          <w:p>
            <w:pPr>
              <w:pStyle w:val="TableParagraph"/>
              <w:spacing w:before="1"/>
              <w:ind w:left="103" w:right="95"/>
              <w:rPr>
                <w:sz w:val="20"/>
              </w:rPr>
            </w:pPr>
            <w:r>
              <w:rPr>
                <w:sz w:val="20"/>
              </w:rPr>
              <w:t>It is not clear if the provided hour (12h, 24h) is for the day before the target day that we want to forecast.</w:t>
            </w:r>
          </w:p>
          <w:p>
            <w:pPr>
              <w:pStyle w:val="TableParagraph"/>
              <w:spacing w:before="1"/>
              <w:rPr>
                <w:b/>
                <w:sz w:val="20"/>
              </w:rPr>
            </w:pPr>
          </w:p>
          <w:p>
            <w:pPr>
              <w:pStyle w:val="TableParagraph"/>
              <w:ind w:left="103" w:right="95"/>
              <w:rPr>
                <w:sz w:val="20"/>
              </w:rPr>
            </w:pPr>
            <w:r>
              <w:rPr>
                <w:sz w:val="20"/>
              </w:rPr>
              <w:t>In the caption I would make clear whether the improvement is w.r.t. climatology or the reference method.</w:t>
            </w:r>
          </w:p>
        </w:tc>
      </w:tr>
    </w:tbl>
    <w:p>
      <w:pPr>
        <w:spacing w:line="272" w:lineRule="exact" w:before="0"/>
        <w:ind w:left="216" w:right="0" w:firstLine="0"/>
        <w:jc w:val="left"/>
        <w:rPr>
          <w:b/>
          <w:sz w:val="24"/>
        </w:rPr>
      </w:pPr>
      <w:r>
        <w:rPr>
          <w:b/>
          <w:sz w:val="24"/>
          <w:u w:val="thick"/>
        </w:rPr>
        <w:t>References</w:t>
      </w:r>
    </w:p>
    <w:p>
      <w:pPr>
        <w:pStyle w:val="BodyText"/>
        <w:rPr>
          <w:b/>
          <w:sz w:val="21"/>
        </w:rPr>
      </w:pPr>
    </w:p>
    <w:p>
      <w:pPr>
        <w:pStyle w:val="ListParagraph"/>
        <w:numPr>
          <w:ilvl w:val="0"/>
          <w:numId w:val="1"/>
        </w:numPr>
        <w:tabs>
          <w:tab w:pos="936" w:val="left" w:leader="none"/>
          <w:tab w:pos="937" w:val="left" w:leader="none"/>
        </w:tabs>
        <w:spacing w:line="273" w:lineRule="auto" w:before="0" w:after="0"/>
        <w:ind w:left="936" w:right="296" w:hanging="360"/>
        <w:jc w:val="left"/>
        <w:rPr>
          <w:sz w:val="20"/>
        </w:rPr>
      </w:pPr>
      <w:r>
        <w:rPr>
          <w:sz w:val="20"/>
        </w:rPr>
        <w:t>Panziera L, Germann U, Gabella M, Mandapaka PV (2011) NORA -nowcasting of orographic rainfall by means of analogues. Q. J. R.Meteorol. Soc.137(661):</w:t>
      </w:r>
      <w:r>
        <w:rPr>
          <w:spacing w:val="-20"/>
          <w:sz w:val="20"/>
        </w:rPr>
        <w:t> </w:t>
      </w:r>
      <w:r>
        <w:rPr>
          <w:sz w:val="20"/>
        </w:rPr>
        <w:t>2106–2123.</w:t>
      </w:r>
    </w:p>
    <w:p>
      <w:pPr>
        <w:pStyle w:val="ListParagraph"/>
        <w:numPr>
          <w:ilvl w:val="0"/>
          <w:numId w:val="1"/>
        </w:numPr>
        <w:tabs>
          <w:tab w:pos="936" w:val="left" w:leader="none"/>
          <w:tab w:pos="937" w:val="left" w:leader="none"/>
        </w:tabs>
        <w:spacing w:line="276" w:lineRule="auto" w:before="1" w:after="0"/>
        <w:ind w:left="936" w:right="237" w:hanging="360"/>
        <w:jc w:val="left"/>
        <w:rPr>
          <w:sz w:val="20"/>
        </w:rPr>
      </w:pPr>
      <w:r>
        <w:rPr>
          <w:sz w:val="20"/>
        </w:rPr>
        <w:t>Foresti, L., Panziera,  L.,  Mandapaka,  P.  V.,  Germann,  U.,  and Seed, A. (2015) Retrieval of analogue radar images for ensemble nowcasting of orographic rainfall,  Meteorol.  Appl., 22,</w:t>
      </w:r>
      <w:r>
        <w:rPr>
          <w:spacing w:val="50"/>
          <w:sz w:val="20"/>
        </w:rPr>
        <w:t> </w:t>
      </w:r>
      <w:r>
        <w:rPr>
          <w:sz w:val="20"/>
        </w:rPr>
        <w:t>141–155.</w:t>
      </w:r>
    </w:p>
    <w:sectPr>
      <w:pgSz w:w="11910" w:h="16840"/>
      <w:pgMar w:top="1400" w:bottom="280" w:left="12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36" w:hanging="360"/>
      </w:pPr>
      <w:rPr>
        <w:rFonts w:hint="default" w:ascii="Symbol" w:hAnsi="Symbol" w:eastAsia="Symbol" w:cs="Symbol"/>
        <w:w w:val="99"/>
        <w:sz w:val="20"/>
        <w:szCs w:val="20"/>
      </w:rPr>
    </w:lvl>
    <w:lvl w:ilvl="1">
      <w:start w:val="0"/>
      <w:numFmt w:val="bullet"/>
      <w:lvlText w:val="•"/>
      <w:lvlJc w:val="left"/>
      <w:pPr>
        <w:ind w:left="1790" w:hanging="360"/>
      </w:pPr>
      <w:rPr>
        <w:rFonts w:hint="default"/>
      </w:rPr>
    </w:lvl>
    <w:lvl w:ilvl="2">
      <w:start w:val="0"/>
      <w:numFmt w:val="bullet"/>
      <w:lvlText w:val="•"/>
      <w:lvlJc w:val="left"/>
      <w:pPr>
        <w:ind w:left="264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42"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43" w:hanging="360"/>
      </w:pPr>
      <w:rPr>
        <w:rFonts w:hint="default"/>
      </w:rPr>
    </w:lvl>
    <w:lvl w:ilvl="7">
      <w:start w:val="0"/>
      <w:numFmt w:val="bullet"/>
      <w:lvlText w:val="•"/>
      <w:lvlJc w:val="left"/>
      <w:pPr>
        <w:ind w:left="6894" w:hanging="360"/>
      </w:pPr>
      <w:rPr>
        <w:rFonts w:hint="default"/>
      </w:rPr>
    </w:lvl>
    <w:lvl w:ilvl="8">
      <w:start w:val="0"/>
      <w:numFmt w:val="bullet"/>
      <w:lvlText w:val="•"/>
      <w:lvlJc w:val="left"/>
      <w:pPr>
        <w:ind w:left="774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
    </w:pPr>
    <w:rPr>
      <w:rFonts w:ascii="Arial" w:hAnsi="Arial" w:eastAsia="Arial" w:cs="Arial"/>
      <w:sz w:val="20"/>
      <w:szCs w:val="20"/>
    </w:rPr>
  </w:style>
  <w:style w:styleId="Heading1" w:type="paragraph">
    <w:name w:val="Heading 1"/>
    <w:basedOn w:val="Normal"/>
    <w:uiPriority w:val="1"/>
    <w:qFormat/>
    <w:pPr>
      <w:ind w:left="216"/>
      <w:outlineLvl w:val="1"/>
    </w:pPr>
    <w:rPr>
      <w:rFonts w:ascii="Arial" w:hAnsi="Arial" w:eastAsia="Arial" w:cs="Arial"/>
      <w:b/>
      <w:bCs/>
      <w:sz w:val="24"/>
      <w:szCs w:val="24"/>
      <w:u w:val="single" w:color="000000"/>
    </w:rPr>
  </w:style>
  <w:style w:styleId="ListParagraph" w:type="paragraph">
    <w:name w:val="List Paragraph"/>
    <w:basedOn w:val="Normal"/>
    <w:uiPriority w:val="1"/>
    <w:qFormat/>
    <w:pPr>
      <w:ind w:left="936" w:right="237"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2016-11-29T14:16:08Z</dcterms:created>
  <dcterms:modified xsi:type="dcterms:W3CDTF">2016-11-29T14:16:08Z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LastSaved">
    <vt:filetime>2016-11-29T00:00:00Z</vt:filetime>
  </property>
</Properties>
</file>