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363" w:rsidRDefault="00211A62" w:rsidP="00211A62">
      <w:pPr>
        <w:pStyle w:val="Heading1"/>
        <w:rPr>
          <w:lang w:val="en-US"/>
        </w:rPr>
      </w:pPr>
      <w:proofErr w:type="spellStart"/>
      <w:r w:rsidRPr="00434832">
        <w:rPr>
          <w:lang w:val="en-US"/>
        </w:rPr>
        <w:t>How</w:t>
      </w:r>
      <w:r w:rsidRPr="00434832">
        <w:rPr>
          <w:rStyle w:val="Heading1Char"/>
          <w:lang w:val="en-US"/>
        </w:rPr>
        <w:t>t</w:t>
      </w:r>
      <w:r w:rsidRPr="00434832">
        <w:rPr>
          <w:lang w:val="en-US"/>
        </w:rPr>
        <w:t>o</w:t>
      </w:r>
      <w:proofErr w:type="spellEnd"/>
    </w:p>
    <w:p w:rsidR="005B490C" w:rsidRDefault="005B490C" w:rsidP="005B490C">
      <w:pPr>
        <w:pStyle w:val="Heading2"/>
        <w:rPr>
          <w:lang w:val="en-US"/>
        </w:rPr>
      </w:pPr>
      <w:r>
        <w:rPr>
          <w:lang w:val="en-US"/>
        </w:rPr>
        <w:t>Version</w:t>
      </w:r>
    </w:p>
    <w:p w:rsidR="005B490C" w:rsidRDefault="008B3050" w:rsidP="008B3050">
      <w:pPr>
        <w:rPr>
          <w:lang w:val="en-US"/>
        </w:rPr>
      </w:pPr>
      <w:r>
        <w:rPr>
          <w:lang w:val="en-US"/>
        </w:rPr>
        <w:t>Version 01.10</w:t>
      </w:r>
      <w:r w:rsidR="005B490C" w:rsidRPr="005B490C">
        <w:rPr>
          <w:lang w:val="en-US"/>
        </w:rPr>
        <w:t xml:space="preserve"> of the </w:t>
      </w:r>
      <w:r w:rsidR="005B490C">
        <w:rPr>
          <w:lang w:val="en-US"/>
        </w:rPr>
        <w:t>“</w:t>
      </w:r>
      <w:r w:rsidR="005B490C" w:rsidRPr="005B490C">
        <w:rPr>
          <w:lang w:val="en-US"/>
        </w:rPr>
        <w:t>HDS_Performance_Analyse_Tool.exe</w:t>
      </w:r>
      <w:r w:rsidR="005B490C">
        <w:rPr>
          <w:lang w:val="en-US"/>
        </w:rPr>
        <w:t>”</w:t>
      </w:r>
    </w:p>
    <w:p w:rsidR="00F574CB" w:rsidRDefault="00F574CB" w:rsidP="00F574CB">
      <w:pPr>
        <w:pStyle w:val="Heading2"/>
        <w:rPr>
          <w:lang w:val="en-US"/>
        </w:rPr>
      </w:pPr>
      <w:r>
        <w:rPr>
          <w:lang w:val="en-US"/>
        </w:rPr>
        <w:t>Release Notes</w:t>
      </w:r>
    </w:p>
    <w:p w:rsidR="00F574CB" w:rsidRPr="00F574CB" w:rsidRDefault="00F574CB" w:rsidP="00F574CB">
      <w:pPr>
        <w:rPr>
          <w:lang w:val="en-US"/>
        </w:rPr>
      </w:pPr>
    </w:p>
    <w:p w:rsidR="00434832" w:rsidRPr="00A235A4" w:rsidRDefault="00434832" w:rsidP="00434832">
      <w:pPr>
        <w:pStyle w:val="Heading2"/>
        <w:rPr>
          <w:lang w:val="en-US"/>
        </w:rPr>
      </w:pPr>
      <w:proofErr w:type="spellStart"/>
      <w:r w:rsidRPr="00A235A4">
        <w:rPr>
          <w:lang w:val="en-US"/>
        </w:rPr>
        <w:t>Supportmatrix</w:t>
      </w:r>
      <w:proofErr w:type="spellEnd"/>
      <w:r w:rsidRPr="00A235A4">
        <w:rPr>
          <w:lang w:val="en-US"/>
        </w:rPr>
        <w:t xml:space="preserve"> PC</w:t>
      </w:r>
    </w:p>
    <w:p w:rsidR="00434832" w:rsidRPr="00434832" w:rsidRDefault="00434832" w:rsidP="00434832">
      <w:pPr>
        <w:rPr>
          <w:lang w:val="en-US"/>
        </w:rPr>
      </w:pPr>
      <w:r>
        <w:rPr>
          <w:lang w:val="en-US"/>
        </w:rPr>
        <w:t>Any Windows PC that has Dot Net version 4 installed.</w:t>
      </w:r>
    </w:p>
    <w:p w:rsidR="00211A62" w:rsidRDefault="00211A62" w:rsidP="00211A62">
      <w:pPr>
        <w:pStyle w:val="Heading2"/>
        <w:rPr>
          <w:lang w:val="en-US"/>
        </w:rPr>
      </w:pPr>
      <w:r w:rsidRPr="00434832">
        <w:rPr>
          <w:lang w:val="en-US"/>
        </w:rPr>
        <w:t>Supported Storage systems</w:t>
      </w:r>
    </w:p>
    <w:p w:rsidR="009C4990" w:rsidRDefault="009C4990" w:rsidP="00A235A4">
      <w:pPr>
        <w:pStyle w:val="Heading3"/>
        <w:rPr>
          <w:lang w:val="en-US"/>
        </w:rPr>
      </w:pPr>
      <w:r>
        <w:rPr>
          <w:lang w:val="en-US"/>
        </w:rPr>
        <w:t>AMS</w:t>
      </w:r>
    </w:p>
    <w:p w:rsidR="009C4990" w:rsidRDefault="009C4990" w:rsidP="009C4990">
      <w:pPr>
        <w:rPr>
          <w:lang w:val="en-US"/>
        </w:rPr>
      </w:pP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9C4990" w:rsidRDefault="009C4990" w:rsidP="009C4990">
      <w:pPr>
        <w:pStyle w:val="Heading3"/>
        <w:rPr>
          <w:lang w:val="en-US"/>
        </w:rPr>
      </w:pPr>
      <w:r>
        <w:rPr>
          <w:lang w:val="en-US"/>
        </w:rPr>
        <w:t>HUS</w:t>
      </w:r>
    </w:p>
    <w:p w:rsidR="009C4990" w:rsidRDefault="009C4990" w:rsidP="009C4990">
      <w:pPr>
        <w:rPr>
          <w:lang w:val="en-US"/>
        </w:rPr>
      </w:pP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Supported, but CHP busy does not work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USP-V</w:t>
      </w:r>
      <w:r w:rsidR="008B3050">
        <w:rPr>
          <w:lang w:val="en-US"/>
        </w:rPr>
        <w:t xml:space="preserve"> / USP-VM</w:t>
      </w:r>
      <w:bookmarkStart w:id="0" w:name="_GoBack"/>
      <w:bookmarkEnd w:id="0"/>
    </w:p>
    <w:p w:rsidR="00A235A4" w:rsidRP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7D2CC7" w:rsidRPr="007D2CC7" w:rsidRDefault="007D2CC7" w:rsidP="007D2CC7">
      <w:pPr>
        <w:pStyle w:val="Heading3"/>
        <w:rPr>
          <w:lang w:val="en-US"/>
        </w:rPr>
      </w:pPr>
      <w:r w:rsidRPr="007D2CC7">
        <w:rPr>
          <w:lang w:val="en-US"/>
        </w:rPr>
        <w:t>VSP</w:t>
      </w:r>
    </w:p>
    <w:p w:rsidR="007D2CC7" w:rsidRDefault="00A235A4" w:rsidP="007D2CC7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export "password"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  <w:proofErr w:type="gram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PG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Port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LU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PPCGWWN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URJNL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RCLU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RCLDEV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lastRenderedPageBreak/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compress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  <w:proofErr w:type="gramEnd"/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HM700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login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export "password"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show</w:t>
      </w:r>
      <w:proofErr w:type="gram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PG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Port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PPCGWWN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RCLU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RCLDEV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option</w:t>
      </w:r>
      <w:proofErr w:type="gramEnd"/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compress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apply</w:t>
      </w:r>
      <w:proofErr w:type="gramEnd"/>
    </w:p>
    <w:p w:rsidR="00A235A4" w:rsidRPr="007D2CC7" w:rsidRDefault="00A235A4" w:rsidP="00A235A4">
      <w:pPr>
        <w:rPr>
          <w:lang w:val="en-US"/>
        </w:rPr>
      </w:pPr>
    </w:p>
    <w:p w:rsidR="00211A62" w:rsidRPr="00A235A4" w:rsidRDefault="00211A62" w:rsidP="00211A62">
      <w:pPr>
        <w:pStyle w:val="Heading2"/>
        <w:rPr>
          <w:lang w:val="en-US"/>
        </w:rPr>
      </w:pPr>
      <w:r w:rsidRPr="00A235A4">
        <w:rPr>
          <w:lang w:val="en-US"/>
        </w:rPr>
        <w:t>Load performance data</w:t>
      </w:r>
    </w:p>
    <w:p w:rsidR="00211A62" w:rsidRDefault="00211A62" w:rsidP="00211A62">
      <w:r>
        <w:rPr>
          <w:noProof/>
        </w:rPr>
        <w:drawing>
          <wp:inline distT="0" distB="0" distL="0" distR="0" wp14:anchorId="421D862B" wp14:editId="07ACA7EC">
            <wp:extent cx="4017600" cy="2570400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Pr="00211A62" w:rsidRDefault="00211A62" w:rsidP="00211A62">
      <w:pPr>
        <w:rPr>
          <w:lang w:val="en-US"/>
        </w:rPr>
      </w:pPr>
      <w:r w:rsidRPr="00211A62">
        <w:rPr>
          <w:lang w:val="en-US"/>
        </w:rPr>
        <w:t>Press the „Select Performance Data Folder“</w:t>
      </w:r>
    </w:p>
    <w:p w:rsidR="00211A62" w:rsidRDefault="00211A62" w:rsidP="00211A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060152" wp14:editId="3288DBBF">
            <wp:extent cx="4028400" cy="257040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Default="00211A62" w:rsidP="00211A62">
      <w:pPr>
        <w:rPr>
          <w:lang w:val="en-US"/>
        </w:rPr>
      </w:pPr>
      <w:r>
        <w:rPr>
          <w:lang w:val="en-US"/>
        </w:rPr>
        <w:t>Select the folder containing the “ZIP” files.</w:t>
      </w:r>
    </w:p>
    <w:p w:rsidR="00211A62" w:rsidRDefault="00226972" w:rsidP="00226972">
      <w:pPr>
        <w:pStyle w:val="Heading2"/>
        <w:rPr>
          <w:lang w:val="en-US"/>
        </w:rPr>
      </w:pPr>
      <w:r>
        <w:rPr>
          <w:lang w:val="en-US"/>
        </w:rPr>
        <w:t>Work with the GUI</w:t>
      </w:r>
    </w:p>
    <w:p w:rsidR="0079525E" w:rsidRPr="0079525E" w:rsidRDefault="0079525E" w:rsidP="0079525E">
      <w:pPr>
        <w:pStyle w:val="Heading3"/>
        <w:rPr>
          <w:lang w:val="en-US"/>
        </w:rPr>
      </w:pPr>
      <w:proofErr w:type="spellStart"/>
      <w:r>
        <w:rPr>
          <w:lang w:val="en-US"/>
        </w:rPr>
        <w:t>Treeview</w:t>
      </w:r>
      <w:proofErr w:type="spellEnd"/>
    </w:p>
    <w:p w:rsidR="00226972" w:rsidRDefault="0079525E" w:rsidP="00226972">
      <w:pPr>
        <w:rPr>
          <w:lang w:val="en-US"/>
        </w:rPr>
      </w:pPr>
      <w:r>
        <w:rPr>
          <w:noProof/>
        </w:rPr>
        <w:drawing>
          <wp:inline distT="0" distB="0" distL="0" distR="0" wp14:anchorId="67B3536A" wp14:editId="7690F2F9">
            <wp:extent cx="4028400" cy="25704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It depends on the level you click on in the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to get different graphs. </w:t>
      </w:r>
      <w:proofErr w:type="gramStart"/>
      <w:r>
        <w:rPr>
          <w:lang w:val="en-US"/>
        </w:rPr>
        <w:t>The deeper the level the more detailed the graphs.</w:t>
      </w:r>
      <w:proofErr w:type="gramEnd"/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Some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sections do not show any graphs and are just for separating the data. These are: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ESW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LU\</w:t>
      </w:r>
      <w:proofErr w:type="spellStart"/>
      <w:r>
        <w:rPr>
          <w:lang w:val="en-US"/>
        </w:rPr>
        <w:t>CLx</w:t>
      </w:r>
      <w:proofErr w:type="spellEnd"/>
      <w:r>
        <w:rPr>
          <w:lang w:val="en-US"/>
        </w:rPr>
        <w:t>-y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True Copy</w:t>
      </w:r>
    </w:p>
    <w:p w:rsidR="0079525E" w:rsidRDefault="0079525E" w:rsidP="0079525E">
      <w:pPr>
        <w:pStyle w:val="Heading3"/>
        <w:rPr>
          <w:lang w:val="en-US"/>
        </w:rPr>
      </w:pPr>
      <w:r>
        <w:rPr>
          <w:lang w:val="en-US"/>
        </w:rPr>
        <w:t>Tabs</w:t>
      </w:r>
    </w:p>
    <w:p w:rsidR="0079525E" w:rsidRPr="0079525E" w:rsidRDefault="0079525E" w:rsidP="0079525E">
      <w:pPr>
        <w:rPr>
          <w:lang w:val="en-US"/>
        </w:rPr>
      </w:pPr>
      <w:r>
        <w:rPr>
          <w:lang w:val="en-US"/>
        </w:rPr>
        <w:t>Some selections have several charts that are created in separated tabs.</w:t>
      </w:r>
    </w:p>
    <w:p w:rsidR="0079525E" w:rsidRPr="0079525E" w:rsidRDefault="0079525E" w:rsidP="007952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4CDF3F" wp14:editId="6340FF9C">
            <wp:extent cx="4039200" cy="25704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8" w:rsidRDefault="00E62CB8" w:rsidP="00226972">
      <w:pPr>
        <w:pStyle w:val="Heading2"/>
        <w:rPr>
          <w:lang w:val="en-US"/>
        </w:rPr>
      </w:pPr>
      <w:r>
        <w:rPr>
          <w:lang w:val="en-US"/>
        </w:rPr>
        <w:t>Zooming chart</w:t>
      </w:r>
    </w:p>
    <w:p w:rsidR="00E62CB8" w:rsidRPr="00E62CB8" w:rsidRDefault="00E62CB8" w:rsidP="00E62CB8">
      <w:pPr>
        <w:pStyle w:val="Heading4"/>
        <w:rPr>
          <w:lang w:val="en-US"/>
        </w:rPr>
      </w:pPr>
      <w:r>
        <w:rPr>
          <w:lang w:val="en-US"/>
        </w:rPr>
        <w:t>Zoom</w:t>
      </w:r>
      <w:r w:rsidR="00F62388">
        <w:rPr>
          <w:lang w:val="en-US"/>
        </w:rPr>
        <w:t>ing</w:t>
      </w:r>
      <w:r>
        <w:rPr>
          <w:lang w:val="en-US"/>
        </w:rPr>
        <w:t xml:space="preserve"> in</w:t>
      </w:r>
    </w:p>
    <w:p w:rsidR="00E62CB8" w:rsidRPr="00E62CB8" w:rsidRDefault="00E62CB8" w:rsidP="00E62CB8">
      <w:pPr>
        <w:rPr>
          <w:lang w:val="en-US"/>
        </w:rPr>
      </w:pPr>
      <w:r>
        <w:rPr>
          <w:lang w:val="en-US"/>
        </w:rPr>
        <w:t>In the chart you can zoom an area you like by left click the mouse and select the area.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92400" cy="2570400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>After that you get the zoom of the area selected before</w:t>
      </w:r>
    </w:p>
    <w:p w:rsidR="00E62CB8" w:rsidRDefault="00E62CB8" w:rsidP="00E62CB8">
      <w:pPr>
        <w:pStyle w:val="Heading3"/>
        <w:rPr>
          <w:lang w:val="en-US"/>
        </w:rPr>
      </w:pPr>
      <w:r>
        <w:rPr>
          <w:lang w:val="en-US"/>
        </w:rPr>
        <w:t>Zooming out</w:t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 xml:space="preserve">To zoom out you have to 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 xml:space="preserve"> on the circle next to the axes.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454793" wp14:editId="44777272">
            <wp:extent cx="4032000" cy="2570400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AA" w:rsidRDefault="00DA7CAA" w:rsidP="00DA7CAA">
      <w:pPr>
        <w:pStyle w:val="Heading2"/>
        <w:rPr>
          <w:lang w:val="en-US"/>
        </w:rPr>
      </w:pPr>
      <w:r>
        <w:rPr>
          <w:lang w:val="en-US"/>
        </w:rPr>
        <w:t>Tooltip to show the data series name$</w:t>
      </w:r>
    </w:p>
    <w:p w:rsidR="00DA7CAA" w:rsidRPr="00DA7CAA" w:rsidRDefault="00DA7CAA" w:rsidP="00DA7CAA">
      <w:pPr>
        <w:rPr>
          <w:lang w:val="en-US"/>
        </w:rPr>
      </w:pPr>
      <w:r>
        <w:rPr>
          <w:lang w:val="en-US"/>
        </w:rPr>
        <w:t xml:space="preserve">If you move over a </w:t>
      </w:r>
      <w:proofErr w:type="spellStart"/>
      <w:r>
        <w:rPr>
          <w:lang w:val="en-US"/>
        </w:rPr>
        <w:t>datapoint</w:t>
      </w:r>
      <w:proofErr w:type="spellEnd"/>
      <w:r>
        <w:rPr>
          <w:lang w:val="en-US"/>
        </w:rPr>
        <w:t xml:space="preserve"> in the graph a tooltip is shown w</w:t>
      </w:r>
      <w:r w:rsidR="00BE2A78">
        <w:rPr>
          <w:lang w:val="en-US"/>
        </w:rPr>
        <w:t>ith the name of the data series.</w:t>
      </w:r>
    </w:p>
    <w:p w:rsidR="00DA7CAA" w:rsidRDefault="00DA7CAA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CAA" w:rsidRDefault="00DA7CAA" w:rsidP="00E62CB8">
      <w:pPr>
        <w:rPr>
          <w:lang w:val="en-US"/>
        </w:rPr>
      </w:pPr>
    </w:p>
    <w:p w:rsidR="004F6CC2" w:rsidRDefault="004F6CC2" w:rsidP="004F6CC2">
      <w:pPr>
        <w:pStyle w:val="Heading3"/>
        <w:rPr>
          <w:lang w:val="en-US"/>
        </w:rPr>
      </w:pPr>
      <w:r>
        <w:rPr>
          <w:lang w:val="en-US"/>
        </w:rPr>
        <w:t>Scalability</w:t>
      </w:r>
    </w:p>
    <w:p w:rsidR="004F6CC2" w:rsidRDefault="004F6CC2" w:rsidP="004F6CC2">
      <w:pPr>
        <w:rPr>
          <w:lang w:val="en-US"/>
        </w:rPr>
      </w:pPr>
      <w:r>
        <w:rPr>
          <w:lang w:val="en-US"/>
        </w:rPr>
        <w:t xml:space="preserve">This option helps you to visualize what values are good (green) </w:t>
      </w:r>
      <w:proofErr w:type="gramStart"/>
      <w:r>
        <w:rPr>
          <w:lang w:val="en-US"/>
        </w:rPr>
        <w:t>or  ok</w:t>
      </w:r>
      <w:proofErr w:type="gramEnd"/>
      <w:r>
        <w:rPr>
          <w:lang w:val="en-US"/>
        </w:rPr>
        <w:t xml:space="preserve"> (amber). You have to click the checkbox before you create the graph. </w:t>
      </w:r>
    </w:p>
    <w:p w:rsidR="004F6CC2" w:rsidRDefault="004F6CC2" w:rsidP="004F6C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C708A1" wp14:editId="711F4A34">
            <wp:extent cx="4021200" cy="257040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C2" w:rsidRPr="004F6CC2" w:rsidRDefault="004F6CC2" w:rsidP="004F6CC2">
      <w:pPr>
        <w:rPr>
          <w:lang w:val="en-US"/>
        </w:rPr>
      </w:pPr>
      <w:r>
        <w:rPr>
          <w:lang w:val="en-US"/>
        </w:rPr>
        <w:t>Unselect the checkbox to disable that feature</w:t>
      </w:r>
      <w:r w:rsidR="00434832">
        <w:rPr>
          <w:lang w:val="en-US"/>
        </w:rPr>
        <w:t>. After unchecking the next graph does not show the scalability values</w:t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>Print</w:t>
      </w:r>
      <w:r w:rsidR="004F6CC2">
        <w:rPr>
          <w:lang w:val="en-US"/>
        </w:rPr>
        <w:t>ing a</w:t>
      </w:r>
      <w:r>
        <w:rPr>
          <w:lang w:val="en-US"/>
        </w:rPr>
        <w:t xml:space="preserve"> chart</w:t>
      </w:r>
    </w:p>
    <w:p w:rsidR="00226972" w:rsidRDefault="00226972" w:rsidP="00226972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 xml:space="preserve">Save </w:t>
      </w:r>
      <w:r w:rsidR="004F6CC2">
        <w:rPr>
          <w:lang w:val="en-US"/>
        </w:rPr>
        <w:t xml:space="preserve">a </w:t>
      </w:r>
      <w:r>
        <w:rPr>
          <w:lang w:val="en-US"/>
        </w:rPr>
        <w:t>chart</w:t>
      </w:r>
    </w:p>
    <w:p w:rsidR="0079525E" w:rsidRDefault="0079525E" w:rsidP="0079525E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60000" cy="2570400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Default="0016174A" w:rsidP="0016174A">
      <w:pPr>
        <w:pStyle w:val="Heading2"/>
        <w:rPr>
          <w:lang w:val="en-US"/>
        </w:rPr>
      </w:pPr>
      <w:r>
        <w:rPr>
          <w:lang w:val="en-US"/>
        </w:rPr>
        <w:t>Copy to Clipboard</w:t>
      </w:r>
    </w:p>
    <w:p w:rsidR="0016174A" w:rsidRDefault="0016174A" w:rsidP="0016174A">
      <w:pPr>
        <w:rPr>
          <w:lang w:val="en-US"/>
        </w:rPr>
      </w:pPr>
      <w:r>
        <w:rPr>
          <w:lang w:val="en-US"/>
        </w:rPr>
        <w:t>Right click on the chart.</w:t>
      </w:r>
    </w:p>
    <w:p w:rsidR="0016174A" w:rsidRPr="00226972" w:rsidRDefault="0016174A" w:rsidP="0016174A">
      <w:pPr>
        <w:rPr>
          <w:lang w:val="en-US"/>
        </w:rPr>
      </w:pPr>
      <w:r>
        <w:rPr>
          <w:noProof/>
        </w:rPr>
        <w:drawing>
          <wp:inline distT="0" distB="0" distL="0" distR="0">
            <wp:extent cx="3974400" cy="2570400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Pr="00226972" w:rsidRDefault="0016174A" w:rsidP="00226972">
      <w:pPr>
        <w:rPr>
          <w:lang w:val="en-US"/>
        </w:rPr>
      </w:pPr>
    </w:p>
    <w:sectPr w:rsidR="0016174A" w:rsidRPr="0022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53FB" w:rsidRDefault="006553FB" w:rsidP="00434832">
      <w:pPr>
        <w:spacing w:after="0" w:line="240" w:lineRule="auto"/>
      </w:pPr>
      <w:r>
        <w:separator/>
      </w:r>
    </w:p>
  </w:endnote>
  <w:endnote w:type="continuationSeparator" w:id="0">
    <w:p w:rsidR="006553FB" w:rsidRDefault="006553FB" w:rsidP="0043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53FB" w:rsidRDefault="006553FB" w:rsidP="00434832">
      <w:pPr>
        <w:spacing w:after="0" w:line="240" w:lineRule="auto"/>
      </w:pPr>
      <w:r>
        <w:separator/>
      </w:r>
    </w:p>
  </w:footnote>
  <w:footnote w:type="continuationSeparator" w:id="0">
    <w:p w:rsidR="006553FB" w:rsidRDefault="006553FB" w:rsidP="00434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11C8E"/>
    <w:multiLevelType w:val="hybridMultilevel"/>
    <w:tmpl w:val="18CCC578"/>
    <w:lvl w:ilvl="0" w:tplc="4D1CB1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422AA6"/>
    <w:multiLevelType w:val="hybridMultilevel"/>
    <w:tmpl w:val="6178CFF4"/>
    <w:lvl w:ilvl="0" w:tplc="E9B085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EE28DD"/>
    <w:multiLevelType w:val="hybridMultilevel"/>
    <w:tmpl w:val="5994E822"/>
    <w:lvl w:ilvl="0" w:tplc="B358DB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9D048B"/>
    <w:multiLevelType w:val="hybridMultilevel"/>
    <w:tmpl w:val="C8F2A7CE"/>
    <w:lvl w:ilvl="0" w:tplc="7A1273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62"/>
    <w:rsid w:val="0004325E"/>
    <w:rsid w:val="000B5154"/>
    <w:rsid w:val="000D1363"/>
    <w:rsid w:val="00131225"/>
    <w:rsid w:val="0016174A"/>
    <w:rsid w:val="001E5A71"/>
    <w:rsid w:val="00211A62"/>
    <w:rsid w:val="00226972"/>
    <w:rsid w:val="003173FD"/>
    <w:rsid w:val="00434832"/>
    <w:rsid w:val="004F6CC2"/>
    <w:rsid w:val="005B490C"/>
    <w:rsid w:val="006553FB"/>
    <w:rsid w:val="00734E5C"/>
    <w:rsid w:val="0079525E"/>
    <w:rsid w:val="007D2CC7"/>
    <w:rsid w:val="008B3050"/>
    <w:rsid w:val="009C4990"/>
    <w:rsid w:val="00A22426"/>
    <w:rsid w:val="00A235A4"/>
    <w:rsid w:val="00AC1760"/>
    <w:rsid w:val="00B74981"/>
    <w:rsid w:val="00BE2A78"/>
    <w:rsid w:val="00C146DC"/>
    <w:rsid w:val="00C30382"/>
    <w:rsid w:val="00C45F97"/>
    <w:rsid w:val="00CC7803"/>
    <w:rsid w:val="00DA7CAA"/>
    <w:rsid w:val="00E62CB8"/>
    <w:rsid w:val="00F574CB"/>
    <w:rsid w:val="00F6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371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Hitachi Data Systems</Company>
  <LinksUpToDate>false</LinksUpToDate>
  <CharactersWithSpaces>2709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Hubacher</dc:creator>
  <cp:lastModifiedBy>Pascal Hubacher</cp:lastModifiedBy>
  <cp:revision>2</cp:revision>
  <dcterms:created xsi:type="dcterms:W3CDTF">2013-01-28T08:28:00Z</dcterms:created>
  <dcterms:modified xsi:type="dcterms:W3CDTF">2013-01-28T08:28:00Z</dcterms:modified>
</cp:coreProperties>
</file>