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2557B" w:rsidR="008061BF" w:rsidP="00E2557B" w:rsidRDefault="009A33A3" w14:paraId="665EF990" w14:textId="5ABA3056">
      <w:pPr>
        <w:pStyle w:val="Titre"/>
      </w:pPr>
      <w:bookmarkStart w:name="_GoBack" w:id="0"/>
      <w:bookmarkEnd w:id="0"/>
      <w:r>
        <w:t>Formes juridiques</w:t>
      </w:r>
    </w:p>
    <w:tbl>
      <w:tblPr>
        <w:tblStyle w:val="Grilledutableau"/>
        <w:tblW w:w="0" w:type="auto"/>
        <w:tblInd w:w="142" w:type="dxa"/>
        <w:tblLook w:val="04A0" w:firstRow="1" w:lastRow="0" w:firstColumn="1" w:lastColumn="0" w:noHBand="0" w:noVBand="1"/>
      </w:tblPr>
      <w:tblGrid>
        <w:gridCol w:w="2121"/>
        <w:gridCol w:w="7407"/>
      </w:tblGrid>
      <w:tr w:rsidR="008061BF" w:rsidTr="25FC6032" w14:paraId="2A486C0B" w14:textId="77777777">
        <w:trPr>
          <w:trHeight w:val="510"/>
        </w:trPr>
        <w:tc>
          <w:tcPr>
            <w:tcW w:w="2121" w:type="dxa"/>
            <w:tcBorders>
              <w:right w:val="nil"/>
            </w:tcBorders>
            <w:tcMar/>
            <w:vAlign w:val="center"/>
          </w:tcPr>
          <w:p w:rsidR="008061BF" w:rsidP="008061BF" w:rsidRDefault="008061BF" w14:paraId="2117C403" w14:textId="23001B00">
            <w:pPr>
              <w:rPr>
                <w:sz w:val="20"/>
              </w:rPr>
            </w:pPr>
            <w:r>
              <w:rPr>
                <w:sz w:val="20"/>
              </w:rPr>
              <w:t xml:space="preserve">Nom du candidat : </w:t>
            </w:r>
          </w:p>
        </w:tc>
        <w:tc>
          <w:tcPr>
            <w:tcW w:w="7407" w:type="dxa"/>
            <w:tcBorders>
              <w:left w:val="nil"/>
            </w:tcBorders>
            <w:tcMar/>
            <w:vAlign w:val="center"/>
          </w:tcPr>
          <w:p w:rsidR="008061BF" w:rsidP="25FC6032" w:rsidRDefault="008061BF" w14:paraId="27C777B7" w14:textId="7351876B">
            <w:pPr>
              <w:rPr>
                <w:sz w:val="20"/>
                <w:szCs w:val="20"/>
              </w:rPr>
            </w:pPr>
            <w:r w:rsidRPr="25FC6032" w:rsidR="47EA67D7">
              <w:rPr>
                <w:sz w:val="20"/>
                <w:szCs w:val="20"/>
              </w:rPr>
              <w:t>Pascal Rainville</w:t>
            </w:r>
          </w:p>
        </w:tc>
      </w:tr>
    </w:tbl>
    <w:p w:rsidR="00AF5CD0" w:rsidP="00B548C3" w:rsidRDefault="00AF5CD0" w14:paraId="6AA8E045" w14:textId="74972B24">
      <w:pPr>
        <w:rPr>
          <w:sz w:val="20"/>
        </w:rPr>
      </w:pPr>
    </w:p>
    <w:p w:rsidRPr="001B08AE" w:rsidR="001B08AE" w:rsidP="001F0DE9" w:rsidRDefault="00864856" w14:paraId="3993946D" w14:textId="6E394D2F">
      <w:pPr>
        <w:pStyle w:val="Titre2"/>
      </w:pPr>
      <w:r w:rsidRPr="25FC6032" w:rsidR="00864856">
        <w:rPr>
          <w:b w:val="1"/>
          <w:bCs w:val="1"/>
        </w:rPr>
        <w:t>Consigne</w:t>
      </w:r>
      <w:r w:rsidRPr="00E2557B" w:rsidR="00864856">
        <w:rPr/>
        <w:t xml:space="preserve"> :</w:t>
      </w:r>
      <w:r w:rsidRPr="00E2557B" w:rsidR="314CA13D">
        <w:rPr/>
        <w:t xml:space="preserve"> </w:t>
      </w:r>
      <w:r w:rsidRPr="00E2557B">
        <w:tab/>
      </w:r>
      <w:r w:rsidR="009A33A3">
        <w:rPr/>
        <w:t>Inscrivez</w:t>
      </w:r>
      <w:r w:rsidR="009A33A3">
        <w:rPr/>
        <w:t>, dans l</w:t>
      </w:r>
      <w:r w:rsidR="00724648">
        <w:rPr/>
        <w:t>es encadrés</w:t>
      </w:r>
      <w:r w:rsidR="009A33A3">
        <w:rPr/>
        <w:t xml:space="preserve"> ci-dessous</w:t>
      </w:r>
      <w:r w:rsidR="00A77165">
        <w:rPr/>
        <w:t>, une description sommaire de ce que vous avez appris au sujet de chaque forme juridique.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077B06" w:rsidTr="0FF468DD" w14:paraId="51C703C5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3D0462" w:rsidR="00077B06" w:rsidP="00534439" w:rsidRDefault="000F35E0" w14:paraId="3819D32C" w14:textId="566E95E4">
            <w:pPr>
              <w:pStyle w:val="Corpsdetexte"/>
              <w:keepNext/>
              <w:spacing w:before="93"/>
              <w:rPr>
                <w:b/>
                <w:bCs/>
              </w:rPr>
            </w:pPr>
            <w:r>
              <w:rPr>
                <w:b/>
                <w:bCs/>
              </w:rPr>
              <w:t>L’entreprise individuelle</w:t>
            </w:r>
          </w:p>
        </w:tc>
      </w:tr>
      <w:tr w:rsidRPr="00077B06" w:rsidR="00E95A41" w:rsidTr="0FF468DD" w14:paraId="219D9645" w14:textId="77777777">
        <w:trPr>
          <w:trHeight w:val="1701"/>
        </w:trPr>
        <w:tc>
          <w:tcPr>
            <w:tcW w:w="5000" w:type="pct"/>
            <w:tcMar/>
          </w:tcPr>
          <w:p w:rsidRPr="00077B06" w:rsidR="00C254B0" w:rsidP="0FF468DD" w:rsidRDefault="00C254B0" w14:paraId="5AE86CAA" w14:textId="0F62F7BA">
            <w:pPr>
              <w:pStyle w:val="Corpsdetexte"/>
              <w:rPr>
                <w:sz w:val="20"/>
                <w:szCs w:val="20"/>
              </w:rPr>
            </w:pPr>
            <w:r w:rsidRPr="0FF468DD" w:rsidR="03614D03">
              <w:rPr>
                <w:sz w:val="20"/>
                <w:szCs w:val="20"/>
              </w:rPr>
              <w:t xml:space="preserve">L’entrepreneur et l’entreprise sont la même personne. Ils partagent les profits et les dettes. L’entrepreneur est complètement responsable juridiquement et </w:t>
            </w:r>
            <w:r w:rsidRPr="0FF468DD" w:rsidR="30DC0732">
              <w:rPr>
                <w:sz w:val="20"/>
                <w:szCs w:val="20"/>
              </w:rPr>
              <w:t>est à risque d’</w:t>
            </w:r>
            <w:r w:rsidRPr="0FF468DD" w:rsidR="03614D03">
              <w:rPr>
                <w:sz w:val="20"/>
                <w:szCs w:val="20"/>
              </w:rPr>
              <w:t>avoir une faillite personn</w:t>
            </w:r>
            <w:r w:rsidRPr="0FF468DD" w:rsidR="65A4FD78">
              <w:rPr>
                <w:sz w:val="20"/>
                <w:szCs w:val="20"/>
              </w:rPr>
              <w:t>elle.</w:t>
            </w:r>
            <w:r w:rsidRPr="0FF468DD" w:rsidR="03E57F25">
              <w:rPr>
                <w:sz w:val="20"/>
                <w:szCs w:val="20"/>
              </w:rPr>
              <w:t xml:space="preserve"> Les avantages sont que c’est simple et rapide. Il y a peu de frais pour démarrer et pour faire les impôts. Cependant, le taux d’imposition </w:t>
            </w:r>
            <w:r w:rsidRPr="0FF468DD" w:rsidR="0CF4120C">
              <w:rPr>
                <w:sz w:val="20"/>
                <w:szCs w:val="20"/>
              </w:rPr>
              <w:t>peut être assez élevé. Il est</w:t>
            </w:r>
            <w:r w:rsidRPr="0FF468DD" w:rsidR="03E57F25">
              <w:rPr>
                <w:sz w:val="20"/>
                <w:szCs w:val="20"/>
              </w:rPr>
              <w:t xml:space="preserve"> le même que </w:t>
            </w:r>
            <w:r w:rsidRPr="0FF468DD" w:rsidR="31D14006">
              <w:rPr>
                <w:sz w:val="20"/>
                <w:szCs w:val="20"/>
              </w:rPr>
              <w:t>pour un salarié. Aussi, il est difficile d’avoir du financement.</w:t>
            </w:r>
          </w:p>
        </w:tc>
      </w:tr>
    </w:tbl>
    <w:p w:rsidR="00127204" w:rsidRDefault="00127204" w14:paraId="319DD707" w14:textId="77777777">
      <w:pPr>
        <w:pStyle w:val="Corpsdetexte"/>
        <w:spacing w:before="2"/>
        <w:rPr>
          <w:sz w:val="23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DA0A7F" w:rsidTr="25FC6032" w14:paraId="04362483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B47E8B" w:rsidR="00DA0A7F" w:rsidP="00534439" w:rsidRDefault="00B20AEE" w14:paraId="06A85E4B" w14:textId="02462E34">
            <w:pPr>
              <w:pStyle w:val="Corpsdetexte"/>
              <w:keepNext/>
              <w:spacing w:before="93"/>
              <w:rPr>
                <w:b/>
                <w:bCs/>
              </w:rPr>
            </w:pPr>
            <w:bookmarkStart w:name="_Hlk54873384" w:id="1"/>
            <w:r>
              <w:rPr>
                <w:b/>
                <w:bCs/>
              </w:rPr>
              <w:t>La société en nom collectif</w:t>
            </w:r>
          </w:p>
        </w:tc>
      </w:tr>
      <w:tr w:rsidRPr="00077B06" w:rsidR="00DA0A7F" w:rsidTr="25FC6032" w14:paraId="66B61502" w14:textId="77777777">
        <w:trPr>
          <w:trHeight w:val="1701"/>
        </w:trPr>
        <w:tc>
          <w:tcPr>
            <w:tcW w:w="5000" w:type="pct"/>
            <w:tcMar/>
          </w:tcPr>
          <w:p w:rsidRPr="00077B06" w:rsidR="00DA0A7F" w:rsidP="0FF468DD" w:rsidRDefault="00DA0A7F" w14:paraId="2C237116" w14:textId="43CA2B20">
            <w:pPr>
              <w:pStyle w:val="Corpsdetexte"/>
              <w:rPr>
                <w:sz w:val="20"/>
                <w:szCs w:val="20"/>
              </w:rPr>
            </w:pPr>
            <w:r w:rsidRPr="25FC6032" w:rsidR="529712FF">
              <w:rPr>
                <w:sz w:val="20"/>
                <w:szCs w:val="20"/>
              </w:rPr>
              <w:t>Cette forme juridique est similaire l’entreprise individuelle, mais regroupe plusieurs travailleurs autonomes qui rédigent</w:t>
            </w:r>
            <w:r w:rsidRPr="25FC6032" w:rsidR="58FDA963">
              <w:rPr>
                <w:sz w:val="20"/>
                <w:szCs w:val="20"/>
              </w:rPr>
              <w:t xml:space="preserve"> un contrat comme associés. L’entreprise en tant que telle n’</w:t>
            </w:r>
            <w:r w:rsidRPr="25FC6032" w:rsidR="55C341A4">
              <w:rPr>
                <w:sz w:val="20"/>
                <w:szCs w:val="20"/>
              </w:rPr>
              <w:t xml:space="preserve">est pas une personne morale. Elle ne déclare pas d’impôts. </w:t>
            </w:r>
            <w:r w:rsidRPr="25FC6032" w:rsidR="4FE0DD62">
              <w:rPr>
                <w:sz w:val="20"/>
                <w:szCs w:val="20"/>
              </w:rPr>
              <w:t>Les associés sont responsables solidairement des dettes de l’entreprises.</w:t>
            </w:r>
            <w:r w:rsidRPr="25FC6032" w:rsidR="67719EC8">
              <w:rPr>
                <w:sz w:val="20"/>
                <w:szCs w:val="20"/>
              </w:rPr>
              <w:t xml:space="preserve"> Les avantages sont que c’est simple à démarrer</w:t>
            </w:r>
            <w:r w:rsidRPr="25FC6032" w:rsidR="032FC2BA">
              <w:rPr>
                <w:sz w:val="20"/>
                <w:szCs w:val="20"/>
              </w:rPr>
              <w:t xml:space="preserve"> et </w:t>
            </w:r>
            <w:r w:rsidRPr="25FC6032" w:rsidR="67719EC8">
              <w:rPr>
                <w:sz w:val="20"/>
                <w:szCs w:val="20"/>
              </w:rPr>
              <w:t>que cela permet</w:t>
            </w:r>
            <w:r w:rsidRPr="25FC6032" w:rsidR="23DD5021">
              <w:rPr>
                <w:sz w:val="20"/>
                <w:szCs w:val="20"/>
              </w:rPr>
              <w:t xml:space="preserve"> le partage </w:t>
            </w:r>
            <w:r w:rsidRPr="25FC6032" w:rsidR="67719EC8">
              <w:rPr>
                <w:sz w:val="20"/>
                <w:szCs w:val="20"/>
              </w:rPr>
              <w:t>en groupe de biens</w:t>
            </w:r>
            <w:r w:rsidRPr="25FC6032" w:rsidR="7C2892E0">
              <w:rPr>
                <w:sz w:val="20"/>
                <w:szCs w:val="20"/>
              </w:rPr>
              <w:t>. Toutefois, il est difficile d’avoir du financement et les associés sont à risques d'une faillite personnelle.</w:t>
            </w:r>
          </w:p>
        </w:tc>
      </w:tr>
      <w:bookmarkEnd w:id="1"/>
    </w:tbl>
    <w:p w:rsidR="00AF5CD0" w:rsidRDefault="00AF5CD0" w14:paraId="6AA8E075" w14:textId="553AEB6D">
      <w:pPr>
        <w:pStyle w:val="Corpsdetexte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B20AEE" w:rsidTr="0FF468DD" w14:paraId="1E7BE8BE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B47E8B" w:rsidR="00B20AEE" w:rsidP="006664F7" w:rsidRDefault="00B20AEE" w14:paraId="5FDC38CD" w14:textId="78100CA1">
            <w:pPr>
              <w:pStyle w:val="Corpsdetexte"/>
              <w:keepNext/>
              <w:spacing w:before="93"/>
              <w:rPr>
                <w:b/>
                <w:bCs/>
              </w:rPr>
            </w:pPr>
            <w:r>
              <w:rPr>
                <w:b/>
                <w:bCs/>
              </w:rPr>
              <w:t xml:space="preserve">La société par </w:t>
            </w:r>
            <w:r w:rsidR="0051759A">
              <w:rPr>
                <w:b/>
                <w:bCs/>
              </w:rPr>
              <w:t>actions</w:t>
            </w:r>
          </w:p>
        </w:tc>
      </w:tr>
      <w:tr w:rsidRPr="00077B06" w:rsidR="00B20AEE" w:rsidTr="0FF468DD" w14:paraId="1705E5FC" w14:textId="77777777">
        <w:trPr>
          <w:trHeight w:val="1701"/>
        </w:trPr>
        <w:tc>
          <w:tcPr>
            <w:tcW w:w="5000" w:type="pct"/>
            <w:tcMar/>
          </w:tcPr>
          <w:p w:rsidRPr="00077B06" w:rsidR="00B20AEE" w:rsidP="0FF468DD" w:rsidRDefault="00B20AEE" w14:paraId="129C7374" w14:textId="3AD6A0C5">
            <w:pPr>
              <w:pStyle w:val="Corpsdetext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FF468DD" w:rsidR="62FE54D1">
              <w:rPr>
                <w:sz w:val="20"/>
                <w:szCs w:val="20"/>
              </w:rPr>
              <w:t>Une société par actions est une personne morale distincte.</w:t>
            </w:r>
            <w:r w:rsidRPr="0FF468DD" w:rsidR="62FE54D1">
              <w:rPr>
                <w:sz w:val="20"/>
                <w:szCs w:val="20"/>
              </w:rPr>
              <w:t xml:space="preserve"> L’entrepreneur est un des actionnaire</w:t>
            </w:r>
            <w:r w:rsidRPr="0FF468DD" w:rsidR="4F088ABA">
              <w:rPr>
                <w:sz w:val="20"/>
                <w:szCs w:val="20"/>
              </w:rPr>
              <w:t>s</w:t>
            </w:r>
            <w:r w:rsidRPr="0FF468DD" w:rsidR="62FE54D1">
              <w:rPr>
                <w:sz w:val="20"/>
                <w:szCs w:val="20"/>
              </w:rPr>
              <w:t>.</w:t>
            </w:r>
            <w:r w:rsidRPr="0FF468DD" w:rsidR="556F211E">
              <w:rPr>
                <w:sz w:val="20"/>
                <w:szCs w:val="20"/>
              </w:rPr>
              <w:t xml:space="preserve"> Il risque moins financièrement et il peut plus facilement obtenir du financement</w:t>
            </w:r>
            <w:r w:rsidRPr="0FF468DD" w:rsidR="72654502">
              <w:rPr>
                <w:sz w:val="20"/>
                <w:szCs w:val="20"/>
              </w:rPr>
              <w:t xml:space="preserve"> par la vente d’actions ou de par des prêts</w:t>
            </w:r>
            <w:r w:rsidRPr="0FF468DD" w:rsidR="556F211E">
              <w:rPr>
                <w:sz w:val="20"/>
                <w:szCs w:val="20"/>
              </w:rPr>
              <w:t>.</w:t>
            </w:r>
            <w:r w:rsidRPr="0FF468DD" w:rsidR="7DBB44DC">
              <w:rPr>
                <w:sz w:val="20"/>
                <w:szCs w:val="20"/>
              </w:rPr>
              <w:t xml:space="preserve"> C’est aussi plus avantageux au niveau des impôts. </w:t>
            </w:r>
            <w:r w:rsidRPr="0FF468DD" w:rsidR="641022C7">
              <w:rPr>
                <w:sz w:val="20"/>
                <w:szCs w:val="20"/>
              </w:rPr>
              <w:t xml:space="preserve">Toutefois, le gouvernement a du contrôle et il y a des frais d’incorporations. </w:t>
            </w:r>
            <w:r w:rsidRPr="0FF468DD" w:rsidR="7DBB44DC">
              <w:rPr>
                <w:sz w:val="20"/>
                <w:szCs w:val="20"/>
              </w:rPr>
              <w:t>Le nom de l’entreprise doit inclure</w:t>
            </w:r>
            <w:r w:rsidRPr="0FF468DD" w:rsidR="7C064325">
              <w:rPr>
                <w:sz w:val="20"/>
                <w:szCs w:val="20"/>
              </w:rPr>
              <w:t xml:space="preserve"> « compagnie »</w:t>
            </w:r>
            <w:r w:rsidRPr="0FF468DD" w:rsidR="7DBB44DC">
              <w:rPr>
                <w:sz w:val="20"/>
                <w:szCs w:val="20"/>
              </w:rPr>
              <w:t>, «</w:t>
            </w:r>
            <w:r w:rsidRPr="0FF468DD" w:rsidR="2468388B">
              <w:rPr>
                <w:sz w:val="20"/>
                <w:szCs w:val="20"/>
              </w:rPr>
              <w:t xml:space="preserve"> </w:t>
            </w:r>
            <w:r w:rsidRPr="0FF468DD" w:rsidR="7DBB44DC">
              <w:rPr>
                <w:sz w:val="20"/>
                <w:szCs w:val="20"/>
              </w:rPr>
              <w:t>société par actions</w:t>
            </w:r>
            <w:r w:rsidRPr="0FF468DD" w:rsidR="0BDBBA37">
              <w:rPr>
                <w:sz w:val="20"/>
                <w:szCs w:val="20"/>
              </w:rPr>
              <w:t xml:space="preserve"> </w:t>
            </w:r>
            <w:r w:rsidRPr="0FF468DD" w:rsidR="7DBB44DC">
              <w:rPr>
                <w:sz w:val="20"/>
                <w:szCs w:val="20"/>
              </w:rPr>
              <w:t>», «</w:t>
            </w:r>
            <w:r w:rsidRPr="0FF468DD" w:rsidR="2CD9A17A">
              <w:rPr>
                <w:sz w:val="20"/>
                <w:szCs w:val="20"/>
              </w:rPr>
              <w:t xml:space="preserve"> Inc. </w:t>
            </w:r>
            <w:r w:rsidRPr="0FF468DD" w:rsidR="01E8A768">
              <w:rPr>
                <w:sz w:val="20"/>
                <w:szCs w:val="20"/>
              </w:rPr>
              <w:t>» ou «</w:t>
            </w:r>
            <w:r w:rsidRPr="0FF468DD" w:rsidR="2653DA13">
              <w:rPr>
                <w:sz w:val="20"/>
                <w:szCs w:val="20"/>
              </w:rPr>
              <w:t xml:space="preserve"> </w:t>
            </w:r>
            <w:r w:rsidRPr="0FF468DD" w:rsidR="7850D60A">
              <w:rPr>
                <w:sz w:val="20"/>
                <w:szCs w:val="20"/>
              </w:rPr>
              <w:t>L</w:t>
            </w:r>
            <w:r w:rsidRPr="0FF468DD" w:rsidR="01E8A768">
              <w:rPr>
                <w:sz w:val="20"/>
                <w:szCs w:val="20"/>
              </w:rPr>
              <w:t>tée</w:t>
            </w:r>
            <w:r w:rsidRPr="0FF468DD" w:rsidR="0DD24E44">
              <w:rPr>
                <w:sz w:val="20"/>
                <w:szCs w:val="20"/>
              </w:rPr>
              <w:t xml:space="preserve"> </w:t>
            </w:r>
            <w:r w:rsidRPr="0FF468DD" w:rsidR="01E8A768">
              <w:rPr>
                <w:sz w:val="20"/>
                <w:szCs w:val="20"/>
              </w:rPr>
              <w:t>».</w:t>
            </w:r>
          </w:p>
        </w:tc>
      </w:tr>
    </w:tbl>
    <w:p w:rsidR="00B20AEE" w:rsidRDefault="00B20AEE" w14:paraId="4E7F269B" w14:textId="77777777">
      <w:pPr>
        <w:pStyle w:val="Corpsdetexte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DA0A7F" w:rsidTr="25FC6032" w14:paraId="4644119C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B47E8B" w:rsidR="00DA0A7F" w:rsidP="00B16270" w:rsidRDefault="0051759A" w14:paraId="79AEE996" w14:textId="0F81F666">
            <w:pPr>
              <w:pStyle w:val="Corpsdetexte"/>
              <w:keepNext/>
              <w:spacing w:before="93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La coopérative</w:t>
            </w:r>
          </w:p>
        </w:tc>
      </w:tr>
      <w:tr w:rsidRPr="00077B06" w:rsidR="00DA0A7F" w:rsidTr="25FC6032" w14:paraId="70D2F60E" w14:textId="77777777">
        <w:trPr>
          <w:trHeight w:val="1701"/>
        </w:trPr>
        <w:tc>
          <w:tcPr>
            <w:tcW w:w="5000" w:type="pct"/>
            <w:tcMar/>
          </w:tcPr>
          <w:p w:rsidRPr="00077B06" w:rsidR="00DA0A7F" w:rsidP="25FC6032" w:rsidRDefault="00DA0A7F" w14:paraId="3C6459BA" w14:textId="6F2187B8">
            <w:pPr>
              <w:pStyle w:val="Corpsdetexte"/>
              <w:rPr>
                <w:sz w:val="20"/>
                <w:szCs w:val="20"/>
              </w:rPr>
            </w:pPr>
            <w:r w:rsidRPr="25FC6032" w:rsidR="7B6C244C">
              <w:rPr>
                <w:sz w:val="20"/>
                <w:szCs w:val="20"/>
              </w:rPr>
              <w:t xml:space="preserve">Il y a 5 types de coopératives au Québec, mais </w:t>
            </w:r>
            <w:r w:rsidRPr="25FC6032" w:rsidR="047AB734">
              <w:rPr>
                <w:sz w:val="20"/>
                <w:szCs w:val="20"/>
              </w:rPr>
              <w:t>pour tous les types,</w:t>
            </w:r>
            <w:r w:rsidRPr="25FC6032" w:rsidR="7B6C244C">
              <w:rPr>
                <w:sz w:val="20"/>
                <w:szCs w:val="20"/>
              </w:rPr>
              <w:t xml:space="preserve"> ce sont </w:t>
            </w:r>
            <w:r w:rsidRPr="25FC6032" w:rsidR="6707918B">
              <w:rPr>
                <w:sz w:val="20"/>
                <w:szCs w:val="20"/>
              </w:rPr>
              <w:t>de 3 à 5 individus au minimum qui démarre l’entreprise.</w:t>
            </w:r>
            <w:r w:rsidRPr="25FC6032" w:rsidR="7E9852F1">
              <w:rPr>
                <w:sz w:val="20"/>
                <w:szCs w:val="20"/>
              </w:rPr>
              <w:t xml:space="preserve"> Les biens sont distribués auprès des membres. Ceux si font un profit en recevant une ristourne.</w:t>
            </w:r>
            <w:r w:rsidRPr="25FC6032" w:rsidR="6A33C030">
              <w:rPr>
                <w:sz w:val="20"/>
                <w:szCs w:val="20"/>
              </w:rPr>
              <w:t xml:space="preserve"> L’entreprise est une personne morale. Cela implique que les membres ne sont pas responsables </w:t>
            </w:r>
            <w:r w:rsidRPr="25FC6032" w:rsidR="4FECC92D">
              <w:rPr>
                <w:sz w:val="20"/>
                <w:szCs w:val="20"/>
              </w:rPr>
              <w:t xml:space="preserve">des dettes de l’entreprises sauf s’ils sont aussi administrateurs. Les avantages sont que le pouvoir est </w:t>
            </w:r>
            <w:r w:rsidRPr="25FC6032" w:rsidR="406966C8">
              <w:rPr>
                <w:sz w:val="20"/>
                <w:szCs w:val="20"/>
              </w:rPr>
              <w:t>égal</w:t>
            </w:r>
            <w:r w:rsidRPr="25FC6032" w:rsidR="4FECC92D">
              <w:rPr>
                <w:sz w:val="20"/>
                <w:szCs w:val="20"/>
              </w:rPr>
              <w:t xml:space="preserve"> pour les membres</w:t>
            </w:r>
            <w:r w:rsidRPr="25FC6032" w:rsidR="5A384D39">
              <w:rPr>
                <w:sz w:val="20"/>
                <w:szCs w:val="20"/>
              </w:rPr>
              <w:t xml:space="preserve"> et les achats sont partagés. Toutefois, la prise de décision peut être plus difficile.</w:t>
            </w:r>
          </w:p>
        </w:tc>
      </w:tr>
    </w:tbl>
    <w:p w:rsidR="00DA0A7F" w:rsidP="00B47E8B" w:rsidRDefault="00DA0A7F" w14:paraId="3BCFF8B0" w14:textId="07D64DB9">
      <w:pPr>
        <w:pStyle w:val="Corpsdetexte"/>
        <w:spacing w:before="93"/>
        <w:rPr>
          <w:sz w:val="21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51759A" w:rsidTr="764CCB5B" w14:paraId="3E35AD95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B47E8B" w:rsidR="0051759A" w:rsidP="006664F7" w:rsidRDefault="0051759A" w14:paraId="48674E5A" w14:textId="236D3F68">
            <w:pPr>
              <w:pStyle w:val="Corpsdetexte"/>
              <w:keepNext/>
              <w:spacing w:before="93"/>
              <w:rPr>
                <w:b/>
                <w:bCs/>
              </w:rPr>
            </w:pPr>
            <w:r>
              <w:rPr>
                <w:b/>
                <w:bCs/>
              </w:rPr>
              <w:t>Les autres types d’entreprises</w:t>
            </w:r>
          </w:p>
        </w:tc>
      </w:tr>
      <w:tr w:rsidRPr="00077B06" w:rsidR="0051759A" w:rsidTr="764CCB5B" w14:paraId="3D6AF3E9" w14:textId="77777777">
        <w:trPr>
          <w:trHeight w:val="1701"/>
        </w:trPr>
        <w:tc>
          <w:tcPr>
            <w:tcW w:w="5000" w:type="pct"/>
            <w:tcMar/>
          </w:tcPr>
          <w:p w:rsidRPr="00077B06" w:rsidR="0051759A" w:rsidP="764CCB5B" w:rsidRDefault="0051759A" w14:paraId="60EC50AC" w14:textId="74D0DB9F">
            <w:pPr>
              <w:pStyle w:val="Corpsdetexte"/>
              <w:rPr>
                <w:sz w:val="20"/>
                <w:szCs w:val="20"/>
              </w:rPr>
            </w:pPr>
            <w:r w:rsidRPr="764CCB5B" w:rsidR="7F0E4BF9">
              <w:rPr>
                <w:sz w:val="20"/>
                <w:szCs w:val="20"/>
              </w:rPr>
              <w:t xml:space="preserve">Les OBNL sont similaires aux coopératives avec cependant quelques nuances. Ces </w:t>
            </w:r>
            <w:r w:rsidRPr="764CCB5B" w:rsidR="1E06D7AA">
              <w:rPr>
                <w:sz w:val="20"/>
                <w:szCs w:val="20"/>
              </w:rPr>
              <w:t>entreprises</w:t>
            </w:r>
            <w:r w:rsidRPr="764CCB5B" w:rsidR="7F0E4BF9">
              <w:rPr>
                <w:sz w:val="20"/>
                <w:szCs w:val="20"/>
              </w:rPr>
              <w:t xml:space="preserve"> sont dirigées par un</w:t>
            </w:r>
            <w:r w:rsidRPr="764CCB5B" w:rsidR="35651B8C">
              <w:rPr>
                <w:sz w:val="20"/>
                <w:szCs w:val="20"/>
              </w:rPr>
              <w:t xml:space="preserve"> conseil administratif. </w:t>
            </w:r>
            <w:r w:rsidRPr="764CCB5B" w:rsidR="01248C89">
              <w:rPr>
                <w:sz w:val="20"/>
                <w:szCs w:val="20"/>
              </w:rPr>
              <w:t xml:space="preserve">Ces gens ont, entre autres, la responsabilité de déterminé le salaire de l’entrepreneur, </w:t>
            </w:r>
            <w:r w:rsidRPr="764CCB5B" w:rsidR="01248C89">
              <w:rPr>
                <w:sz w:val="20"/>
                <w:szCs w:val="20"/>
              </w:rPr>
              <w:t xml:space="preserve">s’il a lieu. Un gros avantage est que les OBNL n’ont </w:t>
            </w:r>
            <w:r w:rsidRPr="764CCB5B" w:rsidR="0E837545">
              <w:rPr>
                <w:sz w:val="20"/>
                <w:szCs w:val="20"/>
              </w:rPr>
              <w:t>pas à payer d’</w:t>
            </w:r>
            <w:r w:rsidRPr="764CCB5B" w:rsidR="0E837545">
              <w:rPr>
                <w:sz w:val="20"/>
                <w:szCs w:val="20"/>
              </w:rPr>
              <w:t>impôts</w:t>
            </w:r>
            <w:r w:rsidRPr="764CCB5B" w:rsidR="0E837545">
              <w:rPr>
                <w:sz w:val="20"/>
                <w:szCs w:val="20"/>
              </w:rPr>
              <w:t xml:space="preserve"> ni de </w:t>
            </w:r>
            <w:r w:rsidRPr="764CCB5B" w:rsidR="0E837545">
              <w:rPr>
                <w:sz w:val="20"/>
                <w:szCs w:val="20"/>
              </w:rPr>
              <w:t>taxes</w:t>
            </w:r>
            <w:r w:rsidRPr="764CCB5B" w:rsidR="0E837545">
              <w:rPr>
                <w:sz w:val="20"/>
                <w:szCs w:val="20"/>
              </w:rPr>
              <w:t>.</w:t>
            </w:r>
          </w:p>
          <w:p w:rsidRPr="00077B06" w:rsidR="0051759A" w:rsidP="764CCB5B" w:rsidRDefault="0051759A" w14:paraId="48F14572" w14:textId="70B04F54">
            <w:pPr>
              <w:pStyle w:val="Corpsdetexte"/>
              <w:rPr>
                <w:sz w:val="20"/>
                <w:szCs w:val="20"/>
              </w:rPr>
            </w:pPr>
          </w:p>
          <w:p w:rsidRPr="00077B06" w:rsidR="0051759A" w:rsidP="25FC6032" w:rsidRDefault="0051759A" w14:paraId="2C5113A2" w14:textId="3B35B5BB">
            <w:pPr>
              <w:pStyle w:val="Corpsdetexte"/>
              <w:rPr>
                <w:sz w:val="20"/>
                <w:szCs w:val="20"/>
              </w:rPr>
            </w:pPr>
            <w:r w:rsidRPr="764CCB5B" w:rsidR="5A50DDA8">
              <w:rPr>
                <w:sz w:val="20"/>
                <w:szCs w:val="20"/>
              </w:rPr>
              <w:t>Il existe d’autres types</w:t>
            </w:r>
            <w:r w:rsidRPr="764CCB5B" w:rsidR="5E104B59">
              <w:rPr>
                <w:sz w:val="20"/>
                <w:szCs w:val="20"/>
              </w:rPr>
              <w:t xml:space="preserve"> comme la s</w:t>
            </w:r>
            <w:r w:rsidRPr="764CCB5B" w:rsidR="5A50DDA8">
              <w:rPr>
                <w:sz w:val="20"/>
                <w:szCs w:val="20"/>
              </w:rPr>
              <w:t>ociété en commandite</w:t>
            </w:r>
            <w:r w:rsidRPr="764CCB5B" w:rsidR="062D1454">
              <w:rPr>
                <w:sz w:val="20"/>
                <w:szCs w:val="20"/>
              </w:rPr>
              <w:t>, la s</w:t>
            </w:r>
            <w:r w:rsidRPr="764CCB5B" w:rsidR="5A50DDA8">
              <w:rPr>
                <w:sz w:val="20"/>
                <w:szCs w:val="20"/>
              </w:rPr>
              <w:t>ociété en participation</w:t>
            </w:r>
            <w:r w:rsidRPr="764CCB5B" w:rsidR="5CA01842">
              <w:rPr>
                <w:sz w:val="20"/>
                <w:szCs w:val="20"/>
              </w:rPr>
              <w:t xml:space="preserve"> et la f</w:t>
            </w:r>
            <w:r w:rsidRPr="764CCB5B" w:rsidR="01D3CA1E">
              <w:rPr>
                <w:sz w:val="20"/>
                <w:szCs w:val="20"/>
              </w:rPr>
              <w:t>iducie exploitant une entreprise à caractère commerciale.</w:t>
            </w:r>
          </w:p>
        </w:tc>
      </w:tr>
    </w:tbl>
    <w:p w:rsidR="0051759A" w:rsidP="00B47E8B" w:rsidRDefault="0051759A" w14:paraId="43705B31" w14:textId="77777777">
      <w:pPr>
        <w:pStyle w:val="Corpsdetexte"/>
        <w:spacing w:before="93"/>
        <w:rPr>
          <w:sz w:val="21"/>
        </w:rPr>
      </w:pPr>
    </w:p>
    <w:sectPr w:rsidR="0051759A" w:rsidSect="00D24E8F">
      <w:headerReference w:type="default" r:id="rId11"/>
      <w:footerReference w:type="default" r:id="rId12"/>
      <w:pgSz w:w="12240" w:h="15840" w:orient="portrait"/>
      <w:pgMar w:top="680" w:right="1260" w:bottom="1020" w:left="130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8E0" w:rsidRDefault="001A08E0" w14:paraId="0AFAF0AE" w14:textId="77777777">
      <w:r>
        <w:separator/>
      </w:r>
    </w:p>
  </w:endnote>
  <w:endnote w:type="continuationSeparator" w:id="0">
    <w:p w:rsidR="001A08E0" w:rsidRDefault="001A08E0" w14:paraId="2AF199F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25846" w:rsidR="00AF5CD0" w:rsidP="00D25846" w:rsidRDefault="00D25846" w14:paraId="6AA8E09C" w14:textId="67BEDBD5">
    <w:pPr>
      <w:pStyle w:val="Pieddepage"/>
      <w:jc w:val="right"/>
      <w:rPr>
        <w:sz w:val="20"/>
        <w:szCs w:val="20"/>
      </w:rPr>
    </w:pPr>
    <w:r w:rsidRPr="00D25846">
      <w:rPr>
        <w:sz w:val="20"/>
        <w:szCs w:val="20"/>
        <w:lang w:val="fr-FR"/>
      </w:rPr>
      <w:t xml:space="preserve">Page </w:t>
    </w:r>
    <w:r w:rsidRPr="00D25846">
      <w:rPr>
        <w:b/>
        <w:bCs/>
        <w:sz w:val="20"/>
        <w:szCs w:val="20"/>
      </w:rPr>
      <w:fldChar w:fldCharType="begin"/>
    </w:r>
    <w:r w:rsidRPr="00D25846">
      <w:rPr>
        <w:b/>
        <w:bCs/>
        <w:sz w:val="20"/>
        <w:szCs w:val="20"/>
      </w:rPr>
      <w:instrText>PAGE  \* Arabic  \* MERGEFORMAT</w:instrText>
    </w:r>
    <w:r w:rsidRPr="00D25846">
      <w:rPr>
        <w:b/>
        <w:bCs/>
        <w:sz w:val="20"/>
        <w:szCs w:val="20"/>
      </w:rPr>
      <w:fldChar w:fldCharType="separate"/>
    </w:r>
    <w:r w:rsidRPr="00D25846">
      <w:rPr>
        <w:b/>
        <w:bCs/>
        <w:sz w:val="20"/>
        <w:szCs w:val="20"/>
        <w:lang w:val="fr-FR"/>
      </w:rPr>
      <w:t>1</w:t>
    </w:r>
    <w:r w:rsidRPr="00D25846">
      <w:rPr>
        <w:b/>
        <w:bCs/>
        <w:sz w:val="20"/>
        <w:szCs w:val="20"/>
      </w:rPr>
      <w:fldChar w:fldCharType="end"/>
    </w:r>
    <w:r w:rsidRPr="00D25846">
      <w:rPr>
        <w:sz w:val="20"/>
        <w:szCs w:val="20"/>
        <w:lang w:val="fr-FR"/>
      </w:rPr>
      <w:t xml:space="preserve"> sur </w:t>
    </w:r>
    <w:r w:rsidRPr="00D25846">
      <w:rPr>
        <w:b/>
        <w:bCs/>
        <w:sz w:val="20"/>
        <w:szCs w:val="20"/>
      </w:rPr>
      <w:fldChar w:fldCharType="begin"/>
    </w:r>
    <w:r w:rsidRPr="00D25846">
      <w:rPr>
        <w:b/>
        <w:bCs/>
        <w:sz w:val="20"/>
        <w:szCs w:val="20"/>
      </w:rPr>
      <w:instrText>NUMPAGES  \* Arabic  \* MERGEFORMAT</w:instrText>
    </w:r>
    <w:r w:rsidRPr="00D25846">
      <w:rPr>
        <w:b/>
        <w:bCs/>
        <w:sz w:val="20"/>
        <w:szCs w:val="20"/>
      </w:rPr>
      <w:fldChar w:fldCharType="separate"/>
    </w:r>
    <w:r w:rsidRPr="00D25846">
      <w:rPr>
        <w:b/>
        <w:bCs/>
        <w:sz w:val="20"/>
        <w:szCs w:val="20"/>
        <w:lang w:val="fr-FR"/>
      </w:rPr>
      <w:t>2</w:t>
    </w:r>
    <w:r w:rsidRPr="00D25846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8E0" w:rsidRDefault="001A08E0" w14:paraId="1747C758" w14:textId="77777777">
      <w:r>
        <w:separator/>
      </w:r>
    </w:p>
  </w:footnote>
  <w:footnote w:type="continuationSeparator" w:id="0">
    <w:p w:rsidR="001A08E0" w:rsidRDefault="001A08E0" w14:paraId="0DBF0C1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28C" w:rsidP="00C9210C" w:rsidRDefault="00F528BD" w14:paraId="1C4E1AA4" w14:textId="1212B3C9">
    <w:pPr>
      <w:pStyle w:val="En-tte"/>
      <w:tabs>
        <w:tab w:val="clear" w:pos="4320"/>
        <w:tab w:val="clear" w:pos="8640"/>
        <w:tab w:val="right" w:pos="9639"/>
      </w:tabs>
      <w:rPr>
        <w:b/>
        <w:sz w:val="18"/>
      </w:rPr>
    </w:pPr>
    <w:r w:rsidRPr="008A4CC9">
      <w:rPr>
        <w:b/>
      </w:rPr>
      <w:t>Lancement</w:t>
    </w:r>
    <w:r>
      <w:rPr>
        <w:b/>
      </w:rPr>
      <w:t xml:space="preserve"> d’une entreprise</w:t>
    </w:r>
    <w:r w:rsidR="00AC05F5">
      <w:rPr>
        <w:b/>
      </w:rPr>
      <w:tab/>
    </w:r>
    <w:r>
      <w:rPr>
        <w:b/>
      </w:rPr>
      <w:t>ASP 5361</w:t>
    </w:r>
    <w:r w:rsidR="006F328C">
      <w:rPr>
        <w:b/>
      </w:rPr>
      <w:br/>
    </w:r>
    <w:r w:rsidR="006F328C">
      <w:rPr>
        <w:b/>
      </w:rPr>
      <w:t>Profil entrepreneurial</w:t>
    </w:r>
    <w:r w:rsidR="006F328C">
      <w:rPr>
        <w:b/>
        <w:spacing w:val="3"/>
      </w:rPr>
      <w:t xml:space="preserve"> </w:t>
    </w:r>
    <w:r w:rsidR="006F328C">
      <w:rPr>
        <w:b/>
        <w:sz w:val="18"/>
      </w:rPr>
      <w:t xml:space="preserve">(compétence </w:t>
    </w:r>
    <w:r w:rsidR="009A33A3">
      <w:rPr>
        <w:b/>
        <w:sz w:val="18"/>
      </w:rPr>
      <w:t>7</w:t>
    </w:r>
    <w:r w:rsidR="006F328C">
      <w:rPr>
        <w:b/>
        <w:sz w:val="18"/>
      </w:rPr>
      <w:t>)</w:t>
    </w:r>
    <w:r w:rsidR="00C9210C">
      <w:rPr>
        <w:b/>
        <w:sz w:val="18"/>
      </w:rPr>
      <w:tab/>
    </w:r>
    <w:r w:rsidR="00C9210C">
      <w:rPr>
        <w:b/>
        <w:sz w:val="18"/>
      </w:rPr>
      <w:t>446-5</w:t>
    </w:r>
    <w:r w:rsidR="009A33A3">
      <w:rPr>
        <w:b/>
        <w:sz w:val="18"/>
      </w:rPr>
      <w:t>63</w:t>
    </w:r>
  </w:p>
  <w:p w:rsidR="000027F2" w:rsidP="00C9210C" w:rsidRDefault="000027F2" w14:paraId="7B240855" w14:textId="77777777">
    <w:pPr>
      <w:pStyle w:val="En-tte"/>
      <w:tabs>
        <w:tab w:val="clear" w:pos="4320"/>
        <w:tab w:val="clear" w:pos="8640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565B3"/>
    <w:multiLevelType w:val="hybridMultilevel"/>
    <w:tmpl w:val="8FBA66F8"/>
    <w:lvl w:ilvl="0" w:tplc="0C0C000F">
      <w:start w:val="1"/>
      <w:numFmt w:val="decimal"/>
      <w:lvlText w:val="%1."/>
      <w:lvlJc w:val="left"/>
      <w:pPr>
        <w:ind w:left="953" w:hanging="360"/>
      </w:pPr>
    </w:lvl>
    <w:lvl w:ilvl="1" w:tplc="0C0C0019" w:tentative="1">
      <w:start w:val="1"/>
      <w:numFmt w:val="lowerLetter"/>
      <w:lvlText w:val="%2."/>
      <w:lvlJc w:val="left"/>
      <w:pPr>
        <w:ind w:left="1673" w:hanging="360"/>
      </w:pPr>
    </w:lvl>
    <w:lvl w:ilvl="2" w:tplc="0C0C001B" w:tentative="1">
      <w:start w:val="1"/>
      <w:numFmt w:val="lowerRoman"/>
      <w:lvlText w:val="%3."/>
      <w:lvlJc w:val="right"/>
      <w:pPr>
        <w:ind w:left="2393" w:hanging="180"/>
      </w:pPr>
    </w:lvl>
    <w:lvl w:ilvl="3" w:tplc="0C0C000F" w:tentative="1">
      <w:start w:val="1"/>
      <w:numFmt w:val="decimal"/>
      <w:lvlText w:val="%4."/>
      <w:lvlJc w:val="left"/>
      <w:pPr>
        <w:ind w:left="3113" w:hanging="360"/>
      </w:pPr>
    </w:lvl>
    <w:lvl w:ilvl="4" w:tplc="0C0C0019" w:tentative="1">
      <w:start w:val="1"/>
      <w:numFmt w:val="lowerLetter"/>
      <w:lvlText w:val="%5."/>
      <w:lvlJc w:val="left"/>
      <w:pPr>
        <w:ind w:left="3833" w:hanging="360"/>
      </w:pPr>
    </w:lvl>
    <w:lvl w:ilvl="5" w:tplc="0C0C001B" w:tentative="1">
      <w:start w:val="1"/>
      <w:numFmt w:val="lowerRoman"/>
      <w:lvlText w:val="%6."/>
      <w:lvlJc w:val="right"/>
      <w:pPr>
        <w:ind w:left="4553" w:hanging="180"/>
      </w:pPr>
    </w:lvl>
    <w:lvl w:ilvl="6" w:tplc="0C0C000F" w:tentative="1">
      <w:start w:val="1"/>
      <w:numFmt w:val="decimal"/>
      <w:lvlText w:val="%7."/>
      <w:lvlJc w:val="left"/>
      <w:pPr>
        <w:ind w:left="5273" w:hanging="360"/>
      </w:pPr>
    </w:lvl>
    <w:lvl w:ilvl="7" w:tplc="0C0C0019" w:tentative="1">
      <w:start w:val="1"/>
      <w:numFmt w:val="lowerLetter"/>
      <w:lvlText w:val="%8."/>
      <w:lvlJc w:val="left"/>
      <w:pPr>
        <w:ind w:left="5993" w:hanging="360"/>
      </w:pPr>
    </w:lvl>
    <w:lvl w:ilvl="8" w:tplc="0C0C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1" w15:restartNumberingAfterBreak="0">
    <w:nsid w:val="42AE5F5E"/>
    <w:multiLevelType w:val="hybridMultilevel"/>
    <w:tmpl w:val="D5F823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D20A4"/>
    <w:multiLevelType w:val="hybridMultilevel"/>
    <w:tmpl w:val="667AEF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D0"/>
    <w:rsid w:val="000027F2"/>
    <w:rsid w:val="0006148B"/>
    <w:rsid w:val="00077B06"/>
    <w:rsid w:val="00080EE4"/>
    <w:rsid w:val="00086003"/>
    <w:rsid w:val="000F35E0"/>
    <w:rsid w:val="00127204"/>
    <w:rsid w:val="001718DE"/>
    <w:rsid w:val="00176F6F"/>
    <w:rsid w:val="00184FE4"/>
    <w:rsid w:val="001A08E0"/>
    <w:rsid w:val="001B08AE"/>
    <w:rsid w:val="001B75B0"/>
    <w:rsid w:val="001F0DE9"/>
    <w:rsid w:val="001F7C8E"/>
    <w:rsid w:val="002F77A2"/>
    <w:rsid w:val="003326B1"/>
    <w:rsid w:val="00364719"/>
    <w:rsid w:val="003D0462"/>
    <w:rsid w:val="003D062E"/>
    <w:rsid w:val="00415C97"/>
    <w:rsid w:val="00421FF6"/>
    <w:rsid w:val="00434547"/>
    <w:rsid w:val="004541D3"/>
    <w:rsid w:val="00477327"/>
    <w:rsid w:val="004A5E9C"/>
    <w:rsid w:val="004A7349"/>
    <w:rsid w:val="0051759A"/>
    <w:rsid w:val="00534439"/>
    <w:rsid w:val="005629E7"/>
    <w:rsid w:val="0061735A"/>
    <w:rsid w:val="006569B1"/>
    <w:rsid w:val="00657A94"/>
    <w:rsid w:val="006E7BF8"/>
    <w:rsid w:val="006F328C"/>
    <w:rsid w:val="00724648"/>
    <w:rsid w:val="007E5166"/>
    <w:rsid w:val="007F58E1"/>
    <w:rsid w:val="008061BF"/>
    <w:rsid w:val="00864856"/>
    <w:rsid w:val="008A4CC9"/>
    <w:rsid w:val="008C515D"/>
    <w:rsid w:val="00906410"/>
    <w:rsid w:val="0090795B"/>
    <w:rsid w:val="009A33A3"/>
    <w:rsid w:val="00A02665"/>
    <w:rsid w:val="00A77165"/>
    <w:rsid w:val="00A889BE"/>
    <w:rsid w:val="00AC05F5"/>
    <w:rsid w:val="00AF5CD0"/>
    <w:rsid w:val="00B16270"/>
    <w:rsid w:val="00B20AEE"/>
    <w:rsid w:val="00B22B8D"/>
    <w:rsid w:val="00B47E8B"/>
    <w:rsid w:val="00B52850"/>
    <w:rsid w:val="00B548C3"/>
    <w:rsid w:val="00B90339"/>
    <w:rsid w:val="00B95778"/>
    <w:rsid w:val="00BC316D"/>
    <w:rsid w:val="00BE799B"/>
    <w:rsid w:val="00C06EA7"/>
    <w:rsid w:val="00C254B0"/>
    <w:rsid w:val="00C403F7"/>
    <w:rsid w:val="00C638ED"/>
    <w:rsid w:val="00C9210C"/>
    <w:rsid w:val="00CA164D"/>
    <w:rsid w:val="00CDE391"/>
    <w:rsid w:val="00CE13BD"/>
    <w:rsid w:val="00D24E8F"/>
    <w:rsid w:val="00D25846"/>
    <w:rsid w:val="00D34B86"/>
    <w:rsid w:val="00DA0A7F"/>
    <w:rsid w:val="00DA5D58"/>
    <w:rsid w:val="00E2557B"/>
    <w:rsid w:val="00E87898"/>
    <w:rsid w:val="00E95A41"/>
    <w:rsid w:val="00ED33D8"/>
    <w:rsid w:val="00EE7791"/>
    <w:rsid w:val="00F528BD"/>
    <w:rsid w:val="01248C89"/>
    <w:rsid w:val="01D3CA1E"/>
    <w:rsid w:val="01E8A768"/>
    <w:rsid w:val="032FC2BA"/>
    <w:rsid w:val="03614D03"/>
    <w:rsid w:val="03E57F25"/>
    <w:rsid w:val="047AB734"/>
    <w:rsid w:val="062D1454"/>
    <w:rsid w:val="063FAF2F"/>
    <w:rsid w:val="069F4599"/>
    <w:rsid w:val="073D2515"/>
    <w:rsid w:val="08BFCD19"/>
    <w:rsid w:val="09AFC6CE"/>
    <w:rsid w:val="0BDBBA37"/>
    <w:rsid w:val="0C22B1B0"/>
    <w:rsid w:val="0CF4120C"/>
    <w:rsid w:val="0DD24E44"/>
    <w:rsid w:val="0E837545"/>
    <w:rsid w:val="0FF468DD"/>
    <w:rsid w:val="1D015498"/>
    <w:rsid w:val="1E06D7AA"/>
    <w:rsid w:val="235B9207"/>
    <w:rsid w:val="23DD5021"/>
    <w:rsid w:val="2468388B"/>
    <w:rsid w:val="25FC6032"/>
    <w:rsid w:val="2653DA13"/>
    <w:rsid w:val="2A783DCE"/>
    <w:rsid w:val="2CD9A17A"/>
    <w:rsid w:val="30DC0732"/>
    <w:rsid w:val="3129B3BA"/>
    <w:rsid w:val="314CA13D"/>
    <w:rsid w:val="31D14006"/>
    <w:rsid w:val="32ACFFF1"/>
    <w:rsid w:val="32C717B2"/>
    <w:rsid w:val="346578C4"/>
    <w:rsid w:val="35114F70"/>
    <w:rsid w:val="35651B8C"/>
    <w:rsid w:val="35C63827"/>
    <w:rsid w:val="35CB7856"/>
    <w:rsid w:val="39EEEE85"/>
    <w:rsid w:val="3B8090F4"/>
    <w:rsid w:val="3DF332AD"/>
    <w:rsid w:val="3E0C5B0A"/>
    <w:rsid w:val="406966C8"/>
    <w:rsid w:val="4143FBCC"/>
    <w:rsid w:val="43B2793D"/>
    <w:rsid w:val="44276333"/>
    <w:rsid w:val="447B9C8E"/>
    <w:rsid w:val="46EA19FF"/>
    <w:rsid w:val="47EA67D7"/>
    <w:rsid w:val="4F088ABA"/>
    <w:rsid w:val="4FE0DD62"/>
    <w:rsid w:val="4FECC92D"/>
    <w:rsid w:val="529712FF"/>
    <w:rsid w:val="553149F0"/>
    <w:rsid w:val="556C5AEE"/>
    <w:rsid w:val="556F211E"/>
    <w:rsid w:val="55C341A4"/>
    <w:rsid w:val="57DF45D0"/>
    <w:rsid w:val="58FDA963"/>
    <w:rsid w:val="5A384D39"/>
    <w:rsid w:val="5A4DC341"/>
    <w:rsid w:val="5A50DDA8"/>
    <w:rsid w:val="5B876317"/>
    <w:rsid w:val="5CA01842"/>
    <w:rsid w:val="5DEC56C9"/>
    <w:rsid w:val="5E104B59"/>
    <w:rsid w:val="5E4E8754"/>
    <w:rsid w:val="5EBF03D9"/>
    <w:rsid w:val="5EFA14D7"/>
    <w:rsid w:val="62FE54D1"/>
    <w:rsid w:val="641022C7"/>
    <w:rsid w:val="65A4FD78"/>
    <w:rsid w:val="6707918B"/>
    <w:rsid w:val="67719EC8"/>
    <w:rsid w:val="68BDE8B8"/>
    <w:rsid w:val="696F7743"/>
    <w:rsid w:val="6A33C030"/>
    <w:rsid w:val="6A59B919"/>
    <w:rsid w:val="6AAABF67"/>
    <w:rsid w:val="6CA5846E"/>
    <w:rsid w:val="6F182627"/>
    <w:rsid w:val="6F80EC63"/>
    <w:rsid w:val="724FC6E9"/>
    <w:rsid w:val="72654502"/>
    <w:rsid w:val="72C74B00"/>
    <w:rsid w:val="764CCB5B"/>
    <w:rsid w:val="7850D60A"/>
    <w:rsid w:val="7B6C244C"/>
    <w:rsid w:val="7C064325"/>
    <w:rsid w:val="7C2892E0"/>
    <w:rsid w:val="7CA7B69A"/>
    <w:rsid w:val="7DBB44DC"/>
    <w:rsid w:val="7E9852F1"/>
    <w:rsid w:val="7F0E4BF9"/>
    <w:rsid w:val="7F3C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A8E041"/>
  <w15:docId w15:val="{EFCA474A-1928-4197-9EAD-891E1BB7BF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0AEE"/>
    <w:rPr>
      <w:rFonts w:ascii="Arial" w:hAnsi="Arial" w:eastAsia="Arial" w:cs="Arial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8C3"/>
    <w:pPr>
      <w:keepNext/>
      <w:keepLines/>
      <w:spacing w:before="360" w:after="360"/>
      <w:jc w:val="both"/>
      <w:outlineLvl w:val="1"/>
    </w:pPr>
    <w:rPr>
      <w:rFonts w:asciiTheme="minorHAnsi" w:hAnsiTheme="minorHAnsi" w:eastAsiaTheme="majorEastAsia" w:cstheme="minorHAnsi"/>
      <w:bCs/>
      <w:color w:val="000000" w:themeColor="text1"/>
      <w:sz w:val="28"/>
      <w:szCs w:val="2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</w:style>
  <w:style w:type="paragraph" w:styleId="Paragraphedeliste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077B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rpsdetexteCar" w:customStyle="1">
    <w:name w:val="Corps de texte Car"/>
    <w:basedOn w:val="Policepardfaut"/>
    <w:link w:val="Corpsdetexte"/>
    <w:uiPriority w:val="1"/>
    <w:rsid w:val="00127204"/>
    <w:rPr>
      <w:rFonts w:ascii="Arial" w:hAnsi="Arial" w:eastAsia="Arial" w:cs="Arial"/>
      <w:lang w:val="fr-CA"/>
    </w:rPr>
  </w:style>
  <w:style w:type="paragraph" w:styleId="En-tte">
    <w:name w:val="header"/>
    <w:basedOn w:val="Normal"/>
    <w:link w:val="En-tteCar"/>
    <w:uiPriority w:val="99"/>
    <w:unhideWhenUsed/>
    <w:rsid w:val="00F528BD"/>
    <w:pPr>
      <w:tabs>
        <w:tab w:val="center" w:pos="4320"/>
        <w:tab w:val="right" w:pos="8640"/>
      </w:tabs>
    </w:pPr>
  </w:style>
  <w:style w:type="character" w:styleId="En-tteCar" w:customStyle="1">
    <w:name w:val="En-tête Car"/>
    <w:basedOn w:val="Policepardfaut"/>
    <w:link w:val="En-tte"/>
    <w:uiPriority w:val="99"/>
    <w:rsid w:val="00F528BD"/>
    <w:rPr>
      <w:rFonts w:ascii="Arial" w:hAnsi="Arial" w:eastAsia="Arial" w:cs="Arial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528BD"/>
    <w:pPr>
      <w:tabs>
        <w:tab w:val="center" w:pos="4320"/>
        <w:tab w:val="right" w:pos="864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F528BD"/>
    <w:rPr>
      <w:rFonts w:ascii="Arial" w:hAnsi="Arial" w:eastAsia="Arial" w:cs="Arial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CA164D"/>
    <w:pPr>
      <w:spacing w:before="480" w:after="360"/>
      <w:contextualSpacing/>
    </w:pPr>
    <w:rPr>
      <w:rFonts w:asciiTheme="minorHAnsi" w:hAnsiTheme="minorHAnsi" w:eastAsiaTheme="majorEastAsia" w:cstheme="min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CA164D"/>
    <w:rPr>
      <w:rFonts w:eastAsiaTheme="majorEastAsia" w:cstheme="minorHAnsi"/>
      <w:spacing w:val="-10"/>
      <w:kern w:val="28"/>
      <w:sz w:val="56"/>
      <w:szCs w:val="56"/>
      <w:lang w:val="fr-CA"/>
    </w:rPr>
  </w:style>
  <w:style w:type="character" w:styleId="Titre2Car" w:customStyle="1">
    <w:name w:val="Titre 2 Car"/>
    <w:basedOn w:val="Policepardfaut"/>
    <w:link w:val="Titre2"/>
    <w:uiPriority w:val="9"/>
    <w:rsid w:val="00B548C3"/>
    <w:rPr>
      <w:rFonts w:eastAsiaTheme="majorEastAsia" w:cstheme="minorHAnsi"/>
      <w:bCs/>
      <w:color w:val="000000" w:themeColor="text1"/>
      <w:sz w:val="28"/>
      <w:szCs w:val="2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3d64ab-7138-4285-9da7-5fafad8ddca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FEA25F6C8824EB84402D222DF2B04" ma:contentTypeVersion="3" ma:contentTypeDescription="Crée un document." ma:contentTypeScope="" ma:versionID="6be425b57aa72feeefdcb6b8baaf7afd">
  <xsd:schema xmlns:xsd="http://www.w3.org/2001/XMLSchema" xmlns:xs="http://www.w3.org/2001/XMLSchema" xmlns:p="http://schemas.microsoft.com/office/2006/metadata/properties" xmlns:ns2="213d64ab-7138-4285-9da7-5fafad8ddca8" targetNamespace="http://schemas.microsoft.com/office/2006/metadata/properties" ma:root="true" ma:fieldsID="c524379be696e9fea99ad3dc6ba1ca5e" ns2:_="">
    <xsd:import namespace="213d64ab-7138-4285-9da7-5fafad8ddc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d64ab-7138-4285-9da7-5fafad8ddc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13687-18FD-4804-806C-3DBC4B1C7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AED6FB-E919-4AC3-A770-4572FB2430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57A09D-FCFA-41BD-A8D3-1AE866D1DE0C}"/>
</file>

<file path=customXml/itemProps4.xml><?xml version="1.0" encoding="utf-8"?>
<ds:datastoreItem xmlns:ds="http://schemas.openxmlformats.org/officeDocument/2006/customXml" ds:itemID="{EE338219-D215-422A-8E4F-E48B5F355D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CSRS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BIM10</dc:creator>
  <lastModifiedBy>Rainville Pascal</lastModifiedBy>
  <revision>16</revision>
  <dcterms:created xsi:type="dcterms:W3CDTF">2020-10-29T18:13:00.0000000Z</dcterms:created>
  <dcterms:modified xsi:type="dcterms:W3CDTF">2020-11-14T15:50:00.1019519Z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ContentTypeId">
    <vt:lpwstr>0x010100BDEFEA25F6C8824EB84402D222DF2B04</vt:lpwstr>
  </property>
  <property fmtid="{D5CDD505-2E9C-101B-9397-08002B2CF9AE}" pid="6" name="Order">
    <vt:r8>6100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