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THE LEDGER</w:t>
      </w:r>
    </w:p>
    <w:p>
      <w:pPr>
        <w:pStyle w:val="BodyText"/>
      </w:pPr>
      <w:r>
        <w:t xml:space="preserve">MASTER SYSTEM SOURCE DOCUMENT</w:t>
      </w:r>
    </w:p>
    <w:p>
      <w:pPr>
        <w:pStyle w:val="BodyText"/>
      </w:pPr>
      <w:r>
        <w:t xml:space="preserve">Version: 2.0</w:t>
      </w:r>
      <w:r>
        <w:t xml:space="preserve"> </w:t>
      </w:r>
      <w:r>
        <w:t xml:space="preserve">Status: Active Canonical Definition</w:t>
      </w:r>
      <w:r>
        <w:t xml:space="preserve"> </w:t>
      </w:r>
      <w:r>
        <w:t xml:space="preserve">Last Updated: May 2026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CORE IDENTITY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The Ledger is an operational intelligence and financial normalization platform built for field service, trade, maintenance, and construction businesses.</w:t>
      </w:r>
    </w:p>
    <w:p>
      <w:pPr>
        <w:pStyle w:val="BodyText"/>
      </w:pPr>
      <w:r>
        <w:t xml:space="preserve">The Ledger exists to transform operational activity into structured, approval-controlled, financially accurate data.</w:t>
      </w:r>
    </w:p>
    <w:p>
      <w:pPr>
        <w:pStyle w:val="BodyText"/>
      </w:pPr>
      <w:r>
        <w:t xml:space="preserve">The Ledger is NOT accounting software.</w:t>
      </w:r>
    </w:p>
    <w:p>
      <w:pPr>
        <w:pStyle w:val="BodyText"/>
      </w:pPr>
      <w:r>
        <w:t xml:space="preserve">The Ledger acts as the operational front-end and financial structuring layer that sits between field operations and accounting systems.</w:t>
      </w:r>
    </w:p>
    <w:p>
      <w:pPr>
        <w:pStyle w:val="BodyText"/>
      </w:pPr>
      <w:r>
        <w:t xml:space="preserve">Examples of downstream systems:</w:t>
      </w:r>
    </w:p>
    <w:p>
      <w:pPr>
        <w:pStyle w:val="Compact"/>
        <w:numPr>
          <w:ilvl w:val="0"/>
          <w:numId w:val="1001"/>
        </w:numPr>
      </w:pPr>
      <w:r>
        <w:t xml:space="preserve">QuickBooks Online</w:t>
      </w:r>
    </w:p>
    <w:p>
      <w:pPr>
        <w:pStyle w:val="Compact"/>
        <w:numPr>
          <w:ilvl w:val="0"/>
          <w:numId w:val="1001"/>
        </w:numPr>
      </w:pPr>
      <w:r>
        <w:t xml:space="preserve">Xero</w:t>
      </w:r>
    </w:p>
    <w:p>
      <w:pPr>
        <w:pStyle w:val="Compact"/>
        <w:numPr>
          <w:ilvl w:val="0"/>
          <w:numId w:val="1001"/>
        </w:numPr>
      </w:pPr>
      <w:r>
        <w:t xml:space="preserve">FreshBooks</w:t>
      </w:r>
    </w:p>
    <w:p>
      <w:pPr>
        <w:pStyle w:val="Compact"/>
        <w:numPr>
          <w:ilvl w:val="0"/>
          <w:numId w:val="1001"/>
        </w:numPr>
      </w:pPr>
      <w:r>
        <w:t xml:space="preserve">Zoho Books</w:t>
      </w:r>
    </w:p>
    <w:p>
      <w:pPr>
        <w:pStyle w:val="Compact"/>
        <w:numPr>
          <w:ilvl w:val="0"/>
          <w:numId w:val="1001"/>
        </w:numPr>
      </w:pPr>
      <w:r>
        <w:t xml:space="preserve">Future financial integrations</w:t>
      </w:r>
    </w:p>
    <w:p>
      <w:pPr>
        <w:pStyle w:val="FirstParagraph"/>
      </w:pPr>
      <w:r>
        <w:t xml:space="preserve">==================================================</w:t>
      </w:r>
      <w:r>
        <w:t xml:space="preserve"> </w:t>
      </w:r>
      <w:r>
        <w:t xml:space="preserve">CORE PHILOSOPHY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Operational Data IS Financial Data.</w:t>
      </w:r>
    </w:p>
    <w:p>
      <w:pPr>
        <w:pStyle w:val="BodyText"/>
      </w:pPr>
      <w:r>
        <w:t xml:space="preserve">Poor operational data creates poor accounting data.</w:t>
      </w:r>
    </w:p>
    <w:p>
      <w:pPr>
        <w:pStyle w:val="BodyText"/>
      </w:pPr>
      <w:r>
        <w:t xml:space="preserve">The Ledger solves this by enforcing:</w:t>
      </w:r>
    </w:p>
    <w:p>
      <w:pPr>
        <w:pStyle w:val="BodyText"/>
      </w:pPr>
      <w:r>
        <w:t xml:space="preserve">Operational Event</w:t>
      </w:r>
      <w:r>
        <w:t xml:space="preserve"> </w:t>
      </w:r>
      <w:r>
        <w:t xml:space="preserve">→ Structured Submission</w:t>
      </w:r>
      <w:r>
        <w:t xml:space="preserve"> </w:t>
      </w:r>
      <w:r>
        <w:t xml:space="preserve">→ Review &amp; Approval</w:t>
      </w:r>
      <w:r>
        <w:t xml:space="preserve"> </w:t>
      </w:r>
      <w:r>
        <w:t xml:space="preserve">→ Financial Mutation</w:t>
      </w:r>
      <w:r>
        <w:t xml:space="preserve"> </w:t>
      </w:r>
      <w:r>
        <w:t xml:space="preserve">→ External Sync</w:t>
      </w:r>
    </w:p>
    <w:p>
      <w:pPr>
        <w:pStyle w:val="BodyText"/>
      </w:pPr>
      <w:r>
        <w:t xml:space="preserve">No operational record becomes financially real until approved.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ARCHITECTURAL PRINCIPLES</w:t>
      </w:r>
      <w:r>
        <w:t xml:space="preserve"> </w:t>
      </w:r>
      <w:r>
        <w:t xml:space="preserve">==================================================</w:t>
      </w:r>
    </w:p>
    <w:p>
      <w:pPr>
        <w:pStyle w:val="Compact"/>
        <w:numPr>
          <w:ilvl w:val="0"/>
          <w:numId w:val="1002"/>
        </w:numPr>
      </w:pPr>
      <w:r>
        <w:t xml:space="preserve">Approval Before Financial Impact</w:t>
      </w:r>
    </w:p>
    <w:p>
      <w:pPr>
        <w:pStyle w:val="FirstParagraph"/>
      </w:pPr>
      <w:r>
        <w:t xml:space="preserve">Nothing financially meaningful may occur without approval.</w:t>
      </w:r>
    </w:p>
    <w:p>
      <w:pPr>
        <w:pStyle w:val="BodyText"/>
      </w:pPr>
      <w:r>
        <w:t xml:space="preserve">No stock deduction.</w:t>
      </w:r>
      <w:r>
        <w:t xml:space="preserve"> </w:t>
      </w:r>
      <w:r>
        <w:t xml:space="preserve">No revenue recognition.</w:t>
      </w:r>
      <w:r>
        <w:t xml:space="preserve"> </w:t>
      </w:r>
      <w:r>
        <w:t xml:space="preserve">No invoice generation.</w:t>
      </w:r>
      <w:r>
        <w:t xml:space="preserve"> </w:t>
      </w:r>
      <w:r>
        <w:t xml:space="preserve">No labor cost allocation.</w:t>
      </w:r>
      <w:r>
        <w:t xml:space="preserve"> </w:t>
      </w:r>
      <w:r>
        <w:t xml:space="preserve">No external sync.</w:t>
      </w:r>
    </w:p>
    <w:p>
      <w:pPr>
        <w:pStyle w:val="BodyText"/>
      </w:pPr>
      <w:r>
        <w:t xml:space="preserve">Until approved.</w:t>
      </w:r>
    </w:p>
    <w:p>
      <w:pPr>
        <w:pStyle w:val="Compact"/>
        <w:numPr>
          <w:ilvl w:val="0"/>
          <w:numId w:val="1003"/>
        </w:numPr>
      </w:pPr>
      <w:r>
        <w:t xml:space="preserve">Job-Centric Financial Design</w:t>
      </w:r>
    </w:p>
    <w:p>
      <w:pPr>
        <w:pStyle w:val="FirstParagraph"/>
      </w:pPr>
      <w:r>
        <w:t xml:space="preserve">Every financial event belongs to a Job.</w:t>
      </w:r>
    </w:p>
    <w:p>
      <w:pPr>
        <w:pStyle w:val="BodyText"/>
      </w:pPr>
      <w:r>
        <w:t xml:space="preserve">Jobs function as mini-ledgers.</w:t>
      </w:r>
    </w:p>
    <w:p>
      <w:pPr>
        <w:pStyle w:val="BodyText"/>
      </w:pPr>
      <w:r>
        <w:t xml:space="preserve">Nothing financially important floats globally.</w:t>
      </w:r>
    </w:p>
    <w:p>
      <w:pPr>
        <w:pStyle w:val="Compact"/>
        <w:numPr>
          <w:ilvl w:val="0"/>
          <w:numId w:val="1004"/>
        </w:numPr>
      </w:pPr>
      <w:r>
        <w:t xml:space="preserve">Auditability First</w:t>
      </w:r>
    </w:p>
    <w:p>
      <w:pPr>
        <w:pStyle w:val="FirstParagraph"/>
      </w:pPr>
      <w:r>
        <w:t xml:space="preserve">Every financial mutation must record:</w:t>
      </w:r>
    </w:p>
    <w:p>
      <w:pPr>
        <w:pStyle w:val="Compact"/>
        <w:numPr>
          <w:ilvl w:val="0"/>
          <w:numId w:val="1005"/>
        </w:numPr>
      </w:pPr>
      <w:r>
        <w:t xml:space="preserve">Who</w:t>
      </w:r>
    </w:p>
    <w:p>
      <w:pPr>
        <w:pStyle w:val="Compact"/>
        <w:numPr>
          <w:ilvl w:val="0"/>
          <w:numId w:val="1005"/>
        </w:numPr>
      </w:pPr>
      <w:r>
        <w:t xml:space="preserve">What</w:t>
      </w:r>
    </w:p>
    <w:p>
      <w:pPr>
        <w:pStyle w:val="Compact"/>
        <w:numPr>
          <w:ilvl w:val="0"/>
          <w:numId w:val="1005"/>
        </w:numPr>
      </w:pPr>
      <w:r>
        <w:t xml:space="preserve">When</w:t>
      </w:r>
    </w:p>
    <w:p>
      <w:pPr>
        <w:pStyle w:val="Compact"/>
        <w:numPr>
          <w:ilvl w:val="0"/>
          <w:numId w:val="1005"/>
        </w:numPr>
      </w:pPr>
      <w:r>
        <w:t xml:space="preserve">Previous Value</w:t>
      </w:r>
    </w:p>
    <w:p>
      <w:pPr>
        <w:pStyle w:val="Compact"/>
        <w:numPr>
          <w:ilvl w:val="0"/>
          <w:numId w:val="1005"/>
        </w:numPr>
      </w:pPr>
      <w:r>
        <w:t xml:space="preserve">New Value</w:t>
      </w:r>
    </w:p>
    <w:p>
      <w:pPr>
        <w:pStyle w:val="Compact"/>
        <w:numPr>
          <w:ilvl w:val="0"/>
          <w:numId w:val="1005"/>
        </w:numPr>
      </w:pPr>
      <w:r>
        <w:t xml:space="preserve">External Reference</w:t>
      </w:r>
    </w:p>
    <w:p>
      <w:pPr>
        <w:pStyle w:val="FirstParagraph"/>
      </w:pPr>
      <w:r>
        <w:t xml:space="preserve">No silent changes.</w:t>
      </w:r>
    </w:p>
    <w:p>
      <w:pPr>
        <w:pStyle w:val="Compact"/>
        <w:numPr>
          <w:ilvl w:val="0"/>
          <w:numId w:val="1006"/>
        </w:numPr>
      </w:pPr>
      <w:r>
        <w:t xml:space="preserve">Financial Systems Are Downstream</w:t>
      </w:r>
    </w:p>
    <w:p>
      <w:pPr>
        <w:pStyle w:val="FirstParagraph"/>
      </w:pPr>
      <w:r>
        <w:t xml:space="preserve">Accounting platforms never become the source of truth.</w:t>
      </w:r>
    </w:p>
    <w:p>
      <w:pPr>
        <w:pStyle w:val="BodyText"/>
      </w:pPr>
      <w:r>
        <w:t xml:space="preserve">The Ledger is the source of truth.</w:t>
      </w:r>
    </w:p>
    <w:p>
      <w:pPr>
        <w:pStyle w:val="BodyText"/>
      </w:pPr>
      <w:r>
        <w:t xml:space="preserve">Accounting systems receive structured outputs.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DUAL-LAYER MODEL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Layer A — Operational Execution</w:t>
      </w:r>
    </w:p>
    <w:p>
      <w:pPr>
        <w:pStyle w:val="BodyText"/>
      </w:pPr>
      <w:r>
        <w:t xml:space="preserve">Captures:</w:t>
      </w:r>
    </w:p>
    <w:p>
      <w:pPr>
        <w:pStyle w:val="Compact"/>
        <w:numPr>
          <w:ilvl w:val="0"/>
          <w:numId w:val="1007"/>
        </w:numPr>
      </w:pPr>
      <w:r>
        <w:t xml:space="preserve">Jobs</w:t>
      </w:r>
    </w:p>
    <w:p>
      <w:pPr>
        <w:pStyle w:val="Compact"/>
        <w:numPr>
          <w:ilvl w:val="0"/>
          <w:numId w:val="1007"/>
        </w:numPr>
      </w:pPr>
      <w:r>
        <w:t xml:space="preserve">Workers</w:t>
      </w:r>
    </w:p>
    <w:p>
      <w:pPr>
        <w:pStyle w:val="Compact"/>
        <w:numPr>
          <w:ilvl w:val="0"/>
          <w:numId w:val="1007"/>
        </w:numPr>
      </w:pPr>
      <w:r>
        <w:t xml:space="preserve">Scheduling</w:t>
      </w:r>
    </w:p>
    <w:p>
      <w:pPr>
        <w:pStyle w:val="Compact"/>
        <w:numPr>
          <w:ilvl w:val="0"/>
          <w:numId w:val="1007"/>
        </w:numPr>
      </w:pPr>
      <w:r>
        <w:t xml:space="preserve">Assets</w:t>
      </w:r>
    </w:p>
    <w:p>
      <w:pPr>
        <w:pStyle w:val="Compact"/>
        <w:numPr>
          <w:ilvl w:val="0"/>
          <w:numId w:val="1007"/>
        </w:numPr>
      </w:pPr>
      <w:r>
        <w:t xml:space="preserve">Stock</w:t>
      </w:r>
    </w:p>
    <w:p>
      <w:pPr>
        <w:pStyle w:val="Compact"/>
        <w:numPr>
          <w:ilvl w:val="0"/>
          <w:numId w:val="1007"/>
        </w:numPr>
      </w:pPr>
      <w:r>
        <w:t xml:space="preserve">Reports</w:t>
      </w:r>
    </w:p>
    <w:p>
      <w:pPr>
        <w:pStyle w:val="Compact"/>
        <w:numPr>
          <w:ilvl w:val="0"/>
          <w:numId w:val="1007"/>
        </w:numPr>
      </w:pPr>
      <w:r>
        <w:t xml:space="preserve">QA</w:t>
      </w:r>
    </w:p>
    <w:p>
      <w:pPr>
        <w:pStyle w:val="Compact"/>
        <w:numPr>
          <w:ilvl w:val="0"/>
          <w:numId w:val="1007"/>
        </w:numPr>
      </w:pPr>
      <w:r>
        <w:t xml:space="preserve">Client interactions</w:t>
      </w:r>
    </w:p>
    <w:p>
      <w:pPr>
        <w:pStyle w:val="FirstParagraph"/>
      </w:pPr>
      <w:r>
        <w:t xml:space="preserve">Layer B — Financial Structuring</w:t>
      </w:r>
    </w:p>
    <w:p>
      <w:pPr>
        <w:pStyle w:val="BodyText"/>
      </w:pPr>
      <w:r>
        <w:t xml:space="preserve">Transforms approved events into:</w:t>
      </w:r>
    </w:p>
    <w:p>
      <w:pPr>
        <w:pStyle w:val="Compact"/>
        <w:numPr>
          <w:ilvl w:val="0"/>
          <w:numId w:val="1008"/>
        </w:numPr>
      </w:pPr>
      <w:r>
        <w:t xml:space="preserve">Costs</w:t>
      </w:r>
    </w:p>
    <w:p>
      <w:pPr>
        <w:pStyle w:val="Compact"/>
        <w:numPr>
          <w:ilvl w:val="0"/>
          <w:numId w:val="1008"/>
        </w:numPr>
      </w:pPr>
      <w:r>
        <w:t xml:space="preserve">Revenue</w:t>
      </w:r>
    </w:p>
    <w:p>
      <w:pPr>
        <w:pStyle w:val="Compact"/>
        <w:numPr>
          <w:ilvl w:val="0"/>
          <w:numId w:val="1008"/>
        </w:numPr>
      </w:pPr>
      <w:r>
        <w:t xml:space="preserve">Profitability</w:t>
      </w:r>
    </w:p>
    <w:p>
      <w:pPr>
        <w:pStyle w:val="Compact"/>
        <w:numPr>
          <w:ilvl w:val="0"/>
          <w:numId w:val="1008"/>
        </w:numPr>
      </w:pPr>
      <w:r>
        <w:t xml:space="preserve">Exposure</w:t>
      </w:r>
    </w:p>
    <w:p>
      <w:pPr>
        <w:pStyle w:val="Compact"/>
        <w:numPr>
          <w:ilvl w:val="0"/>
          <w:numId w:val="1008"/>
        </w:numPr>
      </w:pPr>
      <w:r>
        <w:t xml:space="preserve">Invoices</w:t>
      </w:r>
    </w:p>
    <w:p>
      <w:pPr>
        <w:pStyle w:val="Compact"/>
        <w:numPr>
          <w:ilvl w:val="0"/>
          <w:numId w:val="1008"/>
        </w:numPr>
      </w:pPr>
      <w:r>
        <w:t xml:space="preserve">Financial payloads</w:t>
      </w:r>
    </w:p>
    <w:p>
      <w:pPr>
        <w:pStyle w:val="FirstParagraph"/>
      </w:pPr>
      <w:r>
        <w:t xml:space="preserve">==================================================</w:t>
      </w:r>
      <w:r>
        <w:t xml:space="preserve"> </w:t>
      </w:r>
      <w:r>
        <w:t xml:space="preserve">JOB MINI-LEDGER MODEL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Every Job contains:</w:t>
      </w:r>
    </w:p>
    <w:p>
      <w:pPr>
        <w:pStyle w:val="Compact"/>
        <w:numPr>
          <w:ilvl w:val="0"/>
          <w:numId w:val="1009"/>
        </w:numPr>
      </w:pPr>
      <w:r>
        <w:t xml:space="preserve">Labor Cost</w:t>
      </w:r>
    </w:p>
    <w:p>
      <w:pPr>
        <w:pStyle w:val="Compact"/>
        <w:numPr>
          <w:ilvl w:val="0"/>
          <w:numId w:val="1009"/>
        </w:numPr>
      </w:pPr>
      <w:r>
        <w:t xml:space="preserve">Material Cost</w:t>
      </w:r>
    </w:p>
    <w:p>
      <w:pPr>
        <w:pStyle w:val="Compact"/>
        <w:numPr>
          <w:ilvl w:val="0"/>
          <w:numId w:val="1009"/>
        </w:numPr>
      </w:pPr>
      <w:r>
        <w:t xml:space="preserve">Asset Cost</w:t>
      </w:r>
    </w:p>
    <w:p>
      <w:pPr>
        <w:pStyle w:val="Compact"/>
        <w:numPr>
          <w:ilvl w:val="0"/>
          <w:numId w:val="1009"/>
        </w:numPr>
      </w:pPr>
      <w:r>
        <w:t xml:space="preserve">Revenue</w:t>
      </w:r>
    </w:p>
    <w:p>
      <w:pPr>
        <w:pStyle w:val="Compact"/>
        <w:numPr>
          <w:ilvl w:val="0"/>
          <w:numId w:val="1009"/>
        </w:numPr>
      </w:pPr>
      <w:r>
        <w:t xml:space="preserve">Margin</w:t>
      </w:r>
    </w:p>
    <w:p>
      <w:pPr>
        <w:pStyle w:val="Compact"/>
        <w:numPr>
          <w:ilvl w:val="0"/>
          <w:numId w:val="1009"/>
        </w:numPr>
      </w:pPr>
      <w:r>
        <w:t xml:space="preserve">Exposure</w:t>
      </w:r>
    </w:p>
    <w:p>
      <w:pPr>
        <w:pStyle w:val="Compact"/>
        <w:numPr>
          <w:ilvl w:val="0"/>
          <w:numId w:val="1009"/>
        </w:numPr>
      </w:pPr>
      <w:r>
        <w:t xml:space="preserve">Audit Trail</w:t>
      </w:r>
    </w:p>
    <w:p>
      <w:pPr>
        <w:pStyle w:val="FirstParagraph"/>
      </w:pPr>
      <w:r>
        <w:t xml:space="preserve">All financial reporting originates from jobs.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AUTOMATION RULE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Automations may:</w:t>
      </w:r>
    </w:p>
    <w:p>
      <w:pPr>
        <w:pStyle w:val="Compact"/>
        <w:numPr>
          <w:ilvl w:val="0"/>
          <w:numId w:val="1010"/>
        </w:numPr>
      </w:pPr>
      <w:r>
        <w:t xml:space="preserve">Notify</w:t>
      </w:r>
    </w:p>
    <w:p>
      <w:pPr>
        <w:pStyle w:val="Compact"/>
        <w:numPr>
          <w:ilvl w:val="0"/>
          <w:numId w:val="1010"/>
        </w:numPr>
      </w:pPr>
      <w:r>
        <w:t xml:space="preserve">Escalate</w:t>
      </w:r>
    </w:p>
    <w:p>
      <w:pPr>
        <w:pStyle w:val="Compact"/>
        <w:numPr>
          <w:ilvl w:val="0"/>
          <w:numId w:val="1010"/>
        </w:numPr>
      </w:pPr>
      <w:r>
        <w:t xml:space="preserve">Schedule</w:t>
      </w:r>
    </w:p>
    <w:p>
      <w:pPr>
        <w:pStyle w:val="Compact"/>
        <w:numPr>
          <w:ilvl w:val="0"/>
          <w:numId w:val="1010"/>
        </w:numPr>
      </w:pPr>
      <w:r>
        <w:t xml:space="preserve">Create tasks</w:t>
      </w:r>
    </w:p>
    <w:p>
      <w:pPr>
        <w:pStyle w:val="FirstParagraph"/>
      </w:pPr>
      <w:r>
        <w:t xml:space="preserve">Automations may NOT bypass approval doctrine.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CANONICAL DEVELOPMENT RULE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When making implementation decisions:</w:t>
      </w:r>
    </w:p>
    <w:p>
      <w:pPr>
        <w:pStyle w:val="Compact"/>
        <w:numPr>
          <w:ilvl w:val="0"/>
          <w:numId w:val="1011"/>
        </w:numPr>
      </w:pPr>
      <w:r>
        <w:t xml:space="preserve">Preserve approval doctrine.</w:t>
      </w:r>
    </w:p>
    <w:p>
      <w:pPr>
        <w:pStyle w:val="Compact"/>
        <w:numPr>
          <w:ilvl w:val="0"/>
          <w:numId w:val="1011"/>
        </w:numPr>
      </w:pPr>
      <w:r>
        <w:t xml:space="preserve">Preserve job attribution.</w:t>
      </w:r>
    </w:p>
    <w:p>
      <w:pPr>
        <w:pStyle w:val="Compact"/>
        <w:numPr>
          <w:ilvl w:val="0"/>
          <w:numId w:val="1011"/>
        </w:numPr>
      </w:pPr>
      <w:r>
        <w:t xml:space="preserve">Preserve auditability.</w:t>
      </w:r>
    </w:p>
    <w:p>
      <w:pPr>
        <w:pStyle w:val="Compact"/>
        <w:numPr>
          <w:ilvl w:val="0"/>
          <w:numId w:val="1011"/>
        </w:numPr>
      </w:pPr>
      <w:r>
        <w:t xml:space="preserve">Preserve financial integrity.</w:t>
      </w:r>
    </w:p>
    <w:p>
      <w:pPr>
        <w:pStyle w:val="Compact"/>
        <w:numPr>
          <w:ilvl w:val="0"/>
          <w:numId w:val="1011"/>
        </w:numPr>
      </w:pPr>
      <w:r>
        <w:t xml:space="preserve">Preserve accounting-system independence.</w:t>
      </w:r>
    </w:p>
    <w:p>
      <w:pPr>
        <w:pStyle w:val="FirstParagraph"/>
      </w:pPr>
      <w:r>
        <w:t xml:space="preserve">All future features must align with these principles.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2026-05-30T06:26:01Z</dcterms:created>
  <dcterms:modified xsi:type="dcterms:W3CDTF">2026-05-30T06:26:01Z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