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EFCF5" w14:textId="77777777" w:rsidR="00432341" w:rsidRPr="00877826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877826">
        <w:rPr>
          <w:rFonts w:ascii="Courier New" w:hAnsi="Courier New" w:cs="Courier New"/>
          <w:sz w:val="28"/>
          <w:szCs w:val="28"/>
        </w:rPr>
        <w:t xml:space="preserve">[] Счастье 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скорее состояние,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дление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. Земная жизнь 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«суета сует».  Жизнь небесная - непреходящее бытие души; Это - мирское и сакральное время. зарождение в организме жизни есть и начало смерти; это иное, нежели в раю, земное, время. представление о времени как  соединение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дления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и течения; Даже сама идея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хроногеометрии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о времени как о четвертом измерении пространства - времени; формы пространства и времени, будучи абсолютными условиями бытия; представление о временной последовательности одноместных событий как односторонней причинно-следственной связи; биологическое время остается организменным понятием; организменное время следует считать физическим временем. Взаимодействие между популяциями есть прежде всего изначальное непрерывное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взаимоотражение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их статических структур. При этом популяция хищника (жертвы) есть не только причина структуры популяции жертвы (хищника), но и следствие.  популяция выступает и как причина и как следствие.  совокупный вещественно-энергетический субстрат организмов популяции остается всего лишь носителем приспособленности. Со-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дление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живых взаимодействующих популяций удобно называть сосуществованием. Однако прекращение борьбы за существование и вызываемого ею отбора приспособленных означало бы прекращение жизни как особого способа существовании материи. Основное содержание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дления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повседневная борьба за существование, в которой популяция остается носителем приспособленности. индивидуальность и целостность - достояние популяции, а не организма. В этом смысле неживая природа доля классической физики - аддитивное целое. Причина такого странного положения - собственное время сравниваемых популяций, 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т.е.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дления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. Явления наследования и размножения - одна из сторон жизнедеятельности; предок и потомок - не взаимосвязанные объекты; Поэтому историческое развитие органического мира 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есть  особая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форма движения материи. Это воздействие называется «генетической обусловленностью», «наследственностью». Ими создается то, что называют генетическим единством органического мира во времени. Сама природа была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богодарованной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природой. Наше ощущение времени как независимой от Бога беспредельной протяженности; а центром Земли служит гроб Господень. Основным условием научного мировоззрения стали объективность и независимость </w:t>
      </w:r>
      <w:r w:rsidRPr="00877826">
        <w:rPr>
          <w:rFonts w:ascii="Courier New" w:hAnsi="Courier New" w:cs="Courier New"/>
          <w:sz w:val="28"/>
          <w:szCs w:val="28"/>
        </w:rPr>
        <w:lastRenderedPageBreak/>
        <w:t xml:space="preserve">явления от наблюдателя; Наблюдатель здесь - активная сила; Высшей ценностью сделалась земная личность. эмпирическая выборка во временной точке могла бы считаться случайной выборкой; сама постановка вопроса о выборке и природной совокупности и есть вопрос относительной объективности. И именно в результате диалога коммуникация как «превращение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внешнеи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формы во внутреннюю всегда является творческим процессом». Диалог таким образом - это не то, что выбирается, а то что испытывается; Но быть подверженным коммуникации - это не то же, что быть повременным ею; Диалог - это наше вовлечение, «ввержение» в коммуникацию; В этом плане коммуникация представляет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повседневныи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обыденныи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процесс, участниками которого -наряду с нами - становятся любые объекты;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Другои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- это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любои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объект, образ которого проявляется в наших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действиях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и, соответственно, в формировании нашего «собственного» образа, т.е.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нашеи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самоидентичности. Диалог 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наш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символическии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корпореальныи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контакт с объектом вне нас,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которыи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мы пытаемся понять, т.е. к которому мы пытаемся отнести себя. «память есть вечное онтологическое начало». [Бердяев 1990: 35] Коммуникацию как (само) раскрытие понимания, можно рассматривать как процесс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своеобразнои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навигации. Понятие навигации, которое изначально сводилось к определению курса и положения плавательного корабля, в этом плане можно осмысливать как коммуникативную деятельность по нахождению значимого «пути».  В последнее время все шире применяется технология так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называемои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автоматическои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навигации, которая осуществляется при помощи спутниковых средств связи - глобальных позиционных систем. каждое подобное движение 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- это коммуникативное событие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; Коммуникативное событие как диалог - это всегда достижение; Таким образом, коммуникация предстает не как данность, а как заданность. В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какои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̆-то мере коммуникация как диалог 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постоянная задача; Контекст - не что иное, как наше окружение; Условия коммуникации, точнее - сама коммуникация является напряженным,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тенсиональным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процессом. [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Stewart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1997: 166]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Интенсиональность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экстенсиональность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значения 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, по сути, две стороны данного процесса, свидетельствующие о его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целостнои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эластичнои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природе.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Тенсиональность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коммуникации говорит о том, что это - процесс «соперничества», 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т.е.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борьба и </w:t>
      </w:r>
      <w:r w:rsidRPr="00877826">
        <w:rPr>
          <w:rFonts w:ascii="Courier New" w:hAnsi="Courier New" w:cs="Courier New"/>
          <w:sz w:val="28"/>
          <w:szCs w:val="28"/>
        </w:rPr>
        <w:lastRenderedPageBreak/>
        <w:t xml:space="preserve">единство противоречий (субъекта и объекта, Самого и Другого). скорее, здесь коммуникацию как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диалектическои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процесс следует понимать так, как понимал диалектику Аристотель; Коммуникация - это линия под напряжением. Язык предстает как иерархия единиц различных порядков; целое, которое мы называем нашим “знанием” языка; которое можно определить как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неустойчивую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, или динамическую заданность;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языковои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материал, с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однои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стороны, существует для говорящего в конкретном и непосредственном виде, как собрание готовых языковых “предметов”;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Важнейшеи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единицеи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такого рода,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лежащеи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в основании мнемонического владения языком, мне представляется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коммуникативныи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фрагмент. Коммуникативные фрагменты (КФ) 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отрезки речи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различнои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длины, которые хранятся в памяти говорящего в качестве стационарных частиц его языкового опыта и которыми он оперирует при создании и интерпретации высказываний. К.Ф 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целостныи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отрезок речи; Например, такие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выраженияпредставляют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различные коммуникативные фрагменты. Чаще всего КФ представляет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сочетание 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2-4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словоформ. Этот образ и есть то, как я представляю себе данное высказывание как целое.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Устойчивые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сочетания в таком понимании 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не что иное, как бывшие свободные синтаксические построения, окостеневшие в результате многократного употребления. КФ следует признать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первичнои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̆, непосредственно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заданнои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в языковом сознании говорящих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единицеи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языковои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>̆ деятельности; КФ является “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членимои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̆”, но “не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расчленяемои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̆”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единицеи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̆; КФ представляет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единицу принципиально иного порядка; именно коммуникативные фрагменты, то есть целые готовые выражения, являются первичными, целостными, непосредственно узнаваемыми частицами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языковои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материи. Модус – в отвлечении от того, каких 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методико- терминологических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принципов придерживаются авторы, – к настоящему моменту признан образующим текст как знаковую систему, регулярно и облигаторно выражающую коммуникативно- прагматические смыслы, как на оси «автор-читатель», так и на оси «автор-текст». Модус текста – это аккорды модуса в пространстве текста звучащие уже как мелодия; Модус текста, в отличие от модуса высказывания, рассматривается почти всегда соотнесенно с конкретным автором (типом авторов), реже рассматривается (как модус высказывания) безотносительно к автору (типам </w:t>
      </w:r>
      <w:r w:rsidRPr="00877826">
        <w:rPr>
          <w:rFonts w:ascii="Courier New" w:hAnsi="Courier New" w:cs="Courier New"/>
          <w:sz w:val="28"/>
          <w:szCs w:val="28"/>
        </w:rPr>
        <w:lastRenderedPageBreak/>
        <w:t>авторов). В качестве средств выражения модуса текста, кроме специфических – заголовков/заглавий, текстовых пробелов, членения на абзацы и элементы диалога, интонации в устно произнесенных текстах и под., нами рассматриваются те же средства, что и в модусе высказывания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.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и что мы бы назвали сложными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модусными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перспективами. Это есть три (как минимум) сложные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модусные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перспективы в тексте; сложные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модусные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перспективы – это не сам модус. Сложные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модусные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перспективы – это те логические, эмоциональные и выразительные линии, по которым из отдельного высказывания распространяются определенные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модусные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смыслы на определенные дистанции текста; это то, как меняются высказанные особенности предмета речи в тексте; Одна из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текстообразующих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ролеи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модуса – это также создание автором сложных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модусных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структур. Они представляют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отношение между линиями сложных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модусных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перспектив. Процесс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теоретическои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познавательнои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деятельности предполагает всегда единство трех моментов: это объект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познавательнои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деятельности, 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т.е.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реальныи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мир (и человек как часть этого мира), субъект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познавательнои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деятельности,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являющийся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носителем известных психофизиологических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особенностеи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̆, обусловливающих специфически человеческие формы познания и, наконец, система общезначимых форм и способов внешнего выражения идеальных явлений, в частности система знаков языка. Таким представлением и является «деятельностное» представление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глобальнои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речи, трактовка ее как определенного вида деятельности, а именно как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речевои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деятельности. психика есть функция,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свойство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человека как материального, телесного существа, обладающего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определеннои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физическои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организациеи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>̆, мозгом. Психика человека формируется как своего рода единство физиологических предпосылок и социальных средств. Но «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слово»...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возникает... в процессе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общественнои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практики, а значит, и является фактом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объективнои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действительности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, независимым от индивидуального сознания человека (из цитаты);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Единичныи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акт деятельности есть единство всех трех сторон. Структурность и целенаправленность 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- вот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две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важнейшие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характеристики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всякои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специфически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человеческои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деятельности. трудовая деятельность не есть простая совокупность трудовых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действии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̆, не есть беспорядочное проявление организма, точно так же речевая </w:t>
      </w:r>
      <w:r w:rsidRPr="00877826">
        <w:rPr>
          <w:rFonts w:ascii="Courier New" w:hAnsi="Courier New" w:cs="Courier New"/>
          <w:sz w:val="28"/>
          <w:szCs w:val="28"/>
        </w:rPr>
        <w:lastRenderedPageBreak/>
        <w:t xml:space="preserve">деятельность не есть совокупность речевых актов, совокупность «брошенных» высказываний. Есть лишь система речевых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действии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̆, входящих в какую-то деятельность - целиком теоретическую, интеллектуальную или частично практическую.  Не совокупность изолированных речевых актов составляет объект лингвистики, а система речевых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действии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̆, речевая деятельность. Она - в том варианте,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которыи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представлен, в частности,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психологическои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концепциеи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школы Л. С. </w:t>
      </w:r>
      <w:proofErr w:type="spellStart"/>
      <w:proofErr w:type="gramStart"/>
      <w:r w:rsidRPr="00877826">
        <w:rPr>
          <w:rFonts w:ascii="Courier New" w:hAnsi="Courier New" w:cs="Courier New"/>
          <w:sz w:val="28"/>
          <w:szCs w:val="28"/>
        </w:rPr>
        <w:t>Выгодского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>,-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ни в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коеи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мере не есть только наука о психофизиологических процессах, происходящих в индивиде, и даже не наука об отражении в индивиде развития и функционирования общества. Это наука об активном отношении общественного человека к миру во всех формах этого отношения - как непосредственно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производительнои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̆, так 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теоретическои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̆, и во всех формах детерминации этого отношения. Такое понимание мышления хорошо выражено Э. В.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Ильенковым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, подчеркивающим необходимость рассматривать «мышление как деятельность, созидающую науку и технику, то есть как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реальныи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продуктивныи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процесс,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выражающии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себя не только в движении слов, а и в изменении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вещеи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̆» (из цитаты). Психология соответственно выступает как учение об этом процессе со стороны содержания деятельности в отношении к ее субъектам. Иными словами, психология есть на современном этапе теория деятельности. Что же такое лингвистика? Это - учение об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однои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из сторон одного из видов или аспектов деятельности - именно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речевои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>̆ деятельности"</w:t>
      </w:r>
    </w:p>
    <w:p w14:paraId="72BB03D0" w14:textId="77777777" w:rsidR="00432341" w:rsidRPr="00877826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877826">
        <w:rPr>
          <w:rFonts w:ascii="Courier New" w:hAnsi="Courier New" w:cs="Courier New"/>
          <w:sz w:val="28"/>
          <w:szCs w:val="28"/>
        </w:rPr>
        <w:t>"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основнои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единицеи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>̆ языка в его употреблении является не слово, не предложение, а текст» (из цитаты); также понимание термина «абзац» как семантико-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синтаксическои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единицыуже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осознано как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лингвистическии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факт. «Письмо - это не язык, но всего лишь способ фиксации языка с помощью видимых знаков» (из цитаты); «монолог является в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значительнои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степени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искусственнои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языковои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формои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̆» (из цитаты);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письменныи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язык является искусственным, графическим изображением устного; а именно: текст - это целенаправленное речевое произведение, состоящее из неопределенного количества грамматических структур (предложений) и при этом имеющее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определенныи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смысл, в той или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инои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степени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отличныи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от смысловых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показателеи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этих грамматических структур. Контекст 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понятие эко- логическое. Таким образом, контекст 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лингвистическая ситуация. Текст 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сообщение, </w:t>
      </w:r>
      <w:r w:rsidRPr="00877826">
        <w:rPr>
          <w:rFonts w:ascii="Courier New" w:hAnsi="Courier New" w:cs="Courier New"/>
          <w:sz w:val="28"/>
          <w:szCs w:val="28"/>
        </w:rPr>
        <w:lastRenderedPageBreak/>
        <w:t xml:space="preserve">объективированное в виде письменного доку- мента, литературно обработанное в соответствии с типом этого документа, состоящее из ряда особых единств, объединенных разными типами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лекси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-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ческои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грамматическои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логическои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связи, и имеющее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определенныи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мо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-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дальныи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характер и прагматическую установку. Таким образом, под текстом здесь предлагается понимать не фиксированную устную речь.., а особую разновидность языкового творческого акта, имеющую свои параметры, отличные от параметров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устнои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речи. речь - это движение, процесс; Под текстом Ю.М. Лотман понимает «... сумму структурных отношений, нашедших лингвистическое выражение» (из цитаты); Л.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Долежел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, наоборот, рассматривает текст как автономную семиотическую структуру (из цитаты); Итак, текст - это продукт письменного варианта языка.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Topic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главная тема текста, его основное содержание. Термин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focus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служит для выделения маркированных элементов текста (слова, словосочетания, фразы, предложения).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linkage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средства объединения различных отрезков высказывания. Л.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Долежел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среди основных параметров текста называет мотив (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motif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>) - главное содержание, которое проходит в разных формах через весь текст (произведение). «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Текст,-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пишет он,- это функция времени» (из цитаты); Таким образом, текст представляет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собойсообщение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, в котором снимается энтропия, порождаемая отдельным предложением. Текст как целое обладает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собственнои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предикативностью,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отличнои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от предикативности входящих в него компонентов. Сверхфразовое единство представляет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замкнутую структуру (даже при наличии в нем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деиктических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элементов). "Термин "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семантическии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признак" обозначает ту часть значения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определеннои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содержательнои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единицы языка (обычно - лексемы), по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которои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она противопоставлена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другои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содержательнои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единице языка, при условии, что достаточно большая часть их значений совпадает. Таким образом,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синтаксическии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признак 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теоретическии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конструкт,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позволяющии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записать синтаксическую информацию (в рассмотренных случаях - информацию об особенностях управления) в сокращенном и обобщенном виде. Значение слова описывается как «высшая ступень отражения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действительности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в сознании человека, та же ступень, что и понятие» (Степанов Ю. С, 1975, с. 13), и определяется так же, как понятие («значение слова </w:t>
      </w:r>
      <w:r w:rsidRPr="00877826">
        <w:rPr>
          <w:rFonts w:ascii="Courier New" w:hAnsi="Courier New" w:cs="Courier New"/>
          <w:sz w:val="28"/>
          <w:szCs w:val="28"/>
        </w:rPr>
        <w:lastRenderedPageBreak/>
        <w:t xml:space="preserve">отражает общие и одновременно существенные признаки предмета, познанные в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общественнои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практике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людеи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̆»). Мотивировка наименования, тот признак,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которыи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делается представителем понятия для сознания,-это несомненная СД; Равным образом, столовая - это комната, где принимают пищу, или учреждение общественного питания; Точно так же столяр -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это«рабочии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занимающийся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обработкои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дерева и пилением изделий из него», т.е. любых деревянных изделий, а не только «столов». одуванчик (мотивирующая СД производна от дуть) называется еще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пухлянкои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(мотивирующая СД производна от пухлый); Так, А.А. Потебня (1976, с. 302),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которыи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>̆ термином «представление значения» называет то, что у нас именуется «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мотивировкои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̆»; Например, лексическое понятие слова аптека толкуется как «учреждение, в котором изготовляются и продаются лекарства» (Словарь Ожегова). Если из семемы вычесть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понятийные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СД, то в остатке окажется совокупность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непонятийных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СД. Эту совокупность мы именуем лексическим фоном. Лексический фон 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те (взятые вместе)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непонятийные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СД, которые входят в семему, но не участвуют в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опосредованнои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языком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классифицирующеи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деятельности человека (эти СД выполняют другие немаловажные функции, о чем будет сказано ниже). Эти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непонятийные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СД, входящие в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лексическии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фон, мы будем теперь называть по их принадлежности - фоновыми СД. Речь идет только о степени присутствия некоторого качества: минимум сведений, например, о дереве, по Потебне, 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- это ближайшее значение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, максимум (в ботаническом описании) -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дальнейшее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. Термин образ автора предложен 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В.В.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Виноградовым как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важнейшии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из инструментов стилистического анализа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художественнои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речи; В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этои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системе представлений авторское начало – одна из трех составляющих структуры текста (две оставшиеся – тематическая основа 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рематическии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сюжет). Модусы как принадлежность отдельных высказываний и показатели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метатекста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как особые текстовые «нити» [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Вежбицка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1978] сплетаются в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авторскии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узор; Первое важное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свойство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авторского начала – это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выявленность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автора и его роли. «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скромныи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информатор» – автор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объективированнои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информации без выражения каких либо позиций по отношению к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неи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̆;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репортёр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– участник событий,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повествующии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о них –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достигающии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эффекта присутствия, иногда за счет не только вербальных, но и визуальных средств («фото </w:t>
      </w:r>
      <w:r w:rsidRPr="00877826">
        <w:rPr>
          <w:rFonts w:ascii="Courier New" w:hAnsi="Courier New" w:cs="Courier New"/>
          <w:sz w:val="28"/>
          <w:szCs w:val="28"/>
        </w:rPr>
        <w:lastRenderedPageBreak/>
        <w:t xml:space="preserve">автора»); аналитик – автор,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рассуждающии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о значимости тех или иных событий и их последствий;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выносящии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обоснованные, аргументированные оценки. Вторым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свойством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авторского начала следует назвать степень сложности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; И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эту ситуацию хочется назвать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имитациеи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>̆ авторства. «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клавитурщик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» –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техническии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создатель текста, никак не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выражающии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своеи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позиции по обсуждаемым проблемам;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Третии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параметр стилистического анализа авторского начала – его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удельныи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>̆ вес в тексте. Под этим параметром имеется в виду относительное текстовое пространство, отведенное под авторское начало"</w:t>
      </w:r>
    </w:p>
    <w:p w14:paraId="0B8E4757" w14:textId="77777777" w:rsidR="00432341" w:rsidRPr="00877826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877826">
        <w:rPr>
          <w:rFonts w:ascii="Courier New" w:hAnsi="Courier New" w:cs="Courier New"/>
          <w:sz w:val="28"/>
          <w:szCs w:val="28"/>
        </w:rPr>
        <w:t>"Функция в потенциальном аспекте (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Фп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) 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присущая той или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инои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единице в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языковои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>̆ системе способность к выполнению определенного назначения и к соответствующему функционированию. Функция в результативном аспекте (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Фр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) - результат функционирования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даннои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единицы во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взаимодействии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с ее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средои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̆, 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т.е.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назначение как достигнутая в речи цель.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Фп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представляет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предпосылку и в известном смысле причину определенного поведения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даннои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единицы во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взаимодействии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с ее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средои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̆.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Фр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в каждом конкретном случае 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реализация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некоторои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способности в данном акте речи. Отсюда вытекает, что в каждом случае преобразования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Фп-Фр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есть элемент развития (как известно, идея развития в толковании понятий возможности 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действительности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была 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вы- сказана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уже Аристотелем). согласно которому функция представляет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способ поведения,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присущии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к.-л. объекту 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способствующии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сохранению существования этого объекта или той системы, в которую он входит в качестве элемента. Комплекс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Фп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, возможных для той или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инои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языковои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единицы и определяющих ее поведение в речи, образует потенциал функционирования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языковои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единицы. Преобразование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Фп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→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Фр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представляет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элемент преобразования потенциальных аспектов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языковои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системы в реальные процессы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языковои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деятельности и их результаты в речевых произведениях. каждая конкретная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Фр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в данном высказывании представляет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вариант,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восходящии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к определенному комплексу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Фп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и к определенному типу функционирования языковых единиц. Функция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даннои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лексемывыступает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не как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отдельныи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самостоятельныи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объект, а как один из элементов более широкого целого во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взаимодействии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с другими его элементами.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Фр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всегда является частью комплекса </w:t>
      </w:r>
      <w:r w:rsidRPr="00877826">
        <w:rPr>
          <w:rFonts w:ascii="Courier New" w:hAnsi="Courier New" w:cs="Courier New"/>
          <w:sz w:val="28"/>
          <w:szCs w:val="28"/>
        </w:rPr>
        <w:lastRenderedPageBreak/>
        <w:t>функций, выполняемых комплексом средств, среди которых одни играют роль исходных систем, а другие  - роль среды. тип потенциального соотношения ́система - среда выступает как настоящее актуальное (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Фп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, требующая связи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презентнои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формы с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актуальнои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ситуациеи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̆),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другои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>̆ - как настоящее историческое (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Фп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, программирующая функционирование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даннои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формы в той среде, которая представлена повествовательным контекстом 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ситуациеи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повествования). Благодаря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взаимодействию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различных языковых средств высказывания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Фр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всегда выступают по сравнению с их аналогами на уровне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Фп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, с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однои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стороны, как функции более конкретные (из нескольких обобщенных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возможностеи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реализуется одна, выступающая в том или ином конкретном варианте), а с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другои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- как обогащенные дополнительными элементами, обусловленными результатами лексико-грамматического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взаимодействия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, контекстом 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речевои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ситуациеи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̆. В этом типе системно-парадигматического анализа каждое из языковых средств рассматривается как обладающее определенным семантическим потенциалом. Анализ конкретных высказываний,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опирающийся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на понятие КС, представляет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один из возможных способов изучения Фр. Значение формы 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 xml:space="preserve">- это ее системно значимое внутреннее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свойство</w:t>
      </w:r>
      <w:proofErr w:type="spellEnd"/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. Можно сказать так: всякое значение формы есть вместе с тем ее функция (в том смысле, что выражение этого значения представляет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назначение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даннои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формы), но не всякая особая функция той или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инои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>̆ формы есть особое значение"</w:t>
      </w:r>
    </w:p>
    <w:p w14:paraId="6C5382FC" w14:textId="77777777" w:rsidR="00432341" w:rsidRPr="00877826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877826">
        <w:rPr>
          <w:rFonts w:ascii="Courier New" w:hAnsi="Courier New" w:cs="Courier New"/>
          <w:sz w:val="28"/>
          <w:szCs w:val="28"/>
        </w:rPr>
        <w:t xml:space="preserve">"Развитие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антропоцентрическои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лингвистикиназывают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дискурсивным переворотом в гуманитарных науках; текст – наблюдаемая лингвистическая данность 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моделируемыи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объект – является не только основным, связующим звеном между коммуникантами в процессе их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взаимодействия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, но и объектом, сущностная природа которого в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значительнои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степени предопределена его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функциеи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(из цитаты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А.Е.Кибрика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); Речевые произведения представляют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результат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дискурсивнои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деятельности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языковои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личности. структура дискурса выступает отражением (и выражением)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особенностеи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языковои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личности, и в том числе – ее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коммуникативнои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компетенции. Индивидуальное и социальное в сознании человека говорящего – характеристики диалектически взаимосвязанные. Конкретное языковое сознание представляет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социально детерминированное явление. «Индивид как собственник содержаний своего сознания, как автор </w:t>
      </w:r>
      <w:r w:rsidRPr="00877826">
        <w:rPr>
          <w:rFonts w:ascii="Courier New" w:hAnsi="Courier New" w:cs="Courier New"/>
          <w:sz w:val="28"/>
          <w:szCs w:val="28"/>
        </w:rPr>
        <w:lastRenderedPageBreak/>
        <w:t xml:space="preserve">своих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мыслеи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̆, как ответственная за свои мысли и желания личность,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такои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индивид является чистым социально- идеологическим явлением» [Там же: 40]. Такое понимание позволяет рассматривать определенную группу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носителеи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языка, имеющую сходные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речеповеденческие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проявления, как «коллективную языковую личность». Уникальность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языковои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личности конкретного индивидуума есть не что иное, как неповторимость комбинации социально- психологических характеристик ее речевого поведения. под словом дискурс понимается целостное речевое произведение в многообразии его когнитивно-коммуникативных функций. Так, например, Н.Д. Арутюнова в «Лингвистическом энциклопедическом словаре» дает следующую дефиницию: «Дискурс (от франц.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discours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– речь) –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связныи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текст в его совокупности с экстралингвистическими – прагматическими, социокультурными, психолингвистическими и др. факторами; текст,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взятыи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в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событийном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аспекте; речь, рассматриваемая как целенаправленное социальное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действие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, как компонент,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участвующии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во взаимоотношении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людеи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и механизмах их сознания (когнитивных процессах). Дискурс – это речь «погруженная в жизнь». Дискурс – объективно существующее вербально-знаковое построение, которое сопровождает процесс социально-значимого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взаимодействия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людеи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>̆. Иными словами, текст – это не что иное как взгляд на дискурс только с точки зрения внутреннего (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иманнентного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) строения речевого произведения. Под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дискурсивнои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деятельностью нами понимается разновидность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речевои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деятельности,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направленнои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на осознанное и целенаправленное порождение целостных речевых произведения. Под дискурсивным мышлением мы будем понимать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особыи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вид вербального мышления, обслуживающего процессы порождения и смыслового восприятия дискурсов. Представляется уместным введение термина дискурсивная компетенция – составляющая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коммуникативнои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компетенции, которая позволяет измерять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уровнь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сформированности умений личности в осуществлении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эффективнои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результативнои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дискурсивнои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деятельности. В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современнои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психологии мышление «рассматривается как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знаковыи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дериват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внешнеи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предметнои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>̆ деятельности» [Тарасов, Уфимцева 1985а: 51]. Универсально-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предметныи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код – это язык,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которыи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̆, по словам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Жинкина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, «может быть охарактеризован </w:t>
      </w:r>
      <w:r w:rsidRPr="00877826">
        <w:rPr>
          <w:rFonts w:ascii="Courier New" w:hAnsi="Courier New" w:cs="Courier New"/>
          <w:sz w:val="28"/>
          <w:szCs w:val="28"/>
        </w:rPr>
        <w:lastRenderedPageBreak/>
        <w:t xml:space="preserve">некоторыми общими чертами» (из цитаты);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Знаковыи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материал этого кода есть не что иное, как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нейрофизиологические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следы репрезентативно-двигательных коммуникативных способов передачи информации (жестового, мимического, интонационно- звукового и 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т.д.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). И в самом деле, если «внешняя речь есть превращение мысли в слова» [Там же: 317] Именно этот процесс 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пере-рождения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мысли и должен быть назван вербальным мышлением.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преобладающеи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формои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в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живои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коммуникации является спонтанная речь, представляющая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симультанное разворачивание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рече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-мысли. В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современнои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психофизиологии система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связеи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между языковыми элементами разных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уровнеи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̆, которая образуется в сознании человека в ходе его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речевои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>̆ биографии и влияет на процесс воплощения мысли в слове, получила название «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вербальнои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сети». Повторяющиеся ситуации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взаимодействия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членов общества обслуживаются типическими формами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речевои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коммуникации, которые носят название жанров общения. Дискурсивная деятельность и, шире, дискурсивное поведение есть способ самовыражения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языковои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личности; А каждое социальное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взаимодействие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людеи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каждыи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коммуникативныи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акт, при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всеи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его типичности – явление столь же уникальное, сколь неповторим облик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языковои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>̆ личности."</w:t>
      </w:r>
    </w:p>
    <w:p w14:paraId="5AD4E818" w14:textId="77777777" w:rsidR="00432341" w:rsidRPr="00877826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877826">
        <w:rPr>
          <w:rFonts w:ascii="Courier New" w:hAnsi="Courier New" w:cs="Courier New"/>
          <w:sz w:val="28"/>
          <w:szCs w:val="28"/>
        </w:rPr>
        <w:t xml:space="preserve">"Первоначальное определение «один ген – один признак» оказалось слишком расплывчатым; Определение «один ген – один фермент» также оказалось неточным; определение «один ген – одна полипептидная цепь» также устарело. Для бактерий возможно определение «ген – участок ДНК,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кодирующии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первичную структуру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однои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полипептиднои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цепи или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однои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НК, или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однои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tНК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, или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однои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>̆ НК». Для эукариот ген можно определить как участок ДНК, по которому образуется функциональная молекула НК. Поскольку в ряде случаев интроны (или их части) оказывались «кодирующими», а экзоны «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некодирующими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», то правильнее называть экзонами те участки ДНК, копии которых составляют зрелую РНК, а интронами те внутренние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районы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гена, копии которых удаляются из первичного транскрипта и отсутствуют в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зрелои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РНК. Экзоны – участки ДНК, копии которых 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 xml:space="preserve">со-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ставляют</w:t>
      </w:r>
      <w:proofErr w:type="spellEnd"/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зрелую РНК. Интроны – участки ДНК, копии которых удаляются из первичного транскрипта 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отсут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­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ствуют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в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зрелои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РНК.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Сплайсинг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– процесс вырезания из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пре­РНК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копий интронов и сшивание копий экзонов. По существу,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lastRenderedPageBreak/>
        <w:t>сплайсинг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– это две последовательные реакции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трансэтерификации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в РНК, проходящие автокаталитически либо при помощи ферментов, или рибонуклеопротеидных комплексов –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сплайсосом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Альтернативныи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сплайсинг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– образование нескольких разных зрелых РНК из одинаковых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пре­РНК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за счет исключения некоторых экзонов и/или оставления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частеи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интронов.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Автосплайсинг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– процесс вырезания интронов из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пре­РНК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без участия белков."</w:t>
      </w:r>
    </w:p>
    <w:p w14:paraId="34D8C5F3" w14:textId="77777777" w:rsidR="00432341" w:rsidRPr="00877826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877826">
        <w:rPr>
          <w:rFonts w:ascii="Courier New" w:hAnsi="Courier New" w:cs="Courier New"/>
          <w:sz w:val="28"/>
          <w:szCs w:val="28"/>
        </w:rPr>
        <w:t xml:space="preserve">"понятие генома в отличие от генотипа является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генетическои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характеристикои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вида в целом, а не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отдельнои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особи. Следовательно, под геномом организма в настоящее время понимают суммарную ДНК гаплоидного набора хромосом и каждого из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внехромосомных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генетических элементов, содержащуюся в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отдельнои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клетке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зародышевои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линии многоклеточного организма. феномен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значительнои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избыточности генома эукариот в отношении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некодирующих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последовательностеи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нуклеотидов известен в генетике под названием ""парадокса С». Генетическая информация о структуре отдельных белков и нуклеиновых кислот у всех организмов заключена в молекулах ДНК или РНК в виде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последовательностеи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нуклеотидов, называемых генами. У диплоидных (полиплоидных) организмов, клетки которых содержат по одному (несколько) набору хромосом каждого из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родителеи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̆, одинаковые хромосомы получили название гомологичных хромосом, или гомологов. Гомологичными являются и одинаковые хромосомы разных организмов одного биологического вида. В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биологическои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литературе модули понимаются как подсистемы, характеризующиеся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высокои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степенью интеграции во внутренних связях 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значительнои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>̆ автономностью в связях внешних (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Schlosser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Wagner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>, 2004). Несколько неформально модуль развития может определяться как подсистема, проявляющая некоторое относительно автономное поведение (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von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Dassow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Munro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, 1999). морфологическая модульность может рассматриваться 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также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как аспект модульности развития (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Eble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, 2005).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Эволюционныи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>̆ модуль может быть определен на языке отображений генотип–фенотип (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genotype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>–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phenotype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mapping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) как набор фенотипических признаков,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высокоинтегрированных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фенотипическими эффектами определяющих их генов и относительно изолированных от других подобных множеств признаков за счет незначительности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плейотропных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эффектов (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Wagner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Altenberg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>, 1996)."</w:t>
      </w:r>
    </w:p>
    <w:p w14:paraId="7B2EBDF6" w14:textId="77777777" w:rsidR="00432341" w:rsidRPr="00877826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877826">
        <w:rPr>
          <w:rFonts w:ascii="Courier New" w:hAnsi="Courier New" w:cs="Courier New"/>
          <w:sz w:val="28"/>
          <w:szCs w:val="28"/>
        </w:rPr>
        <w:lastRenderedPageBreak/>
        <w:t>"Вьюрки - очень плохие летуны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; Так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что изоляция является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чрезвычайно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важным фактором формообразования, препятствующим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вторичнои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нивелировке. Конечно, изоляция как таковая тоже не является направляющим эволюционным фактором. Популяционные волны 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флуктуации вокруг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некои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моды, в то время как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изоляциеи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мы называем перерыв или полное нарушение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панмиксии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; Под первыми, понимаются все те случаи, когда какие-либо посторонние живому организму факторы препятствуют полному перемешиванию.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Биологическои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формои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изоляции является, например, сдвиг гнездового периода во времени. изоляция - опять-таки не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направляющии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фактор эволюции, а фактор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филогенетическои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>̆ дивергенции"</w:t>
      </w:r>
    </w:p>
    <w:p w14:paraId="4B3A7988" w14:textId="77777777" w:rsidR="00432341" w:rsidRPr="00877826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877826">
        <w:rPr>
          <w:rFonts w:ascii="Courier New" w:hAnsi="Courier New" w:cs="Courier New"/>
          <w:sz w:val="28"/>
          <w:szCs w:val="28"/>
        </w:rPr>
        <w:t>"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Мейоз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– это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особыи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тип клеточного деле-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ния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, в результате которого образуются клетки, содержащие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гаплоидныи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>̆ набор хромосом."</w:t>
      </w:r>
    </w:p>
    <w:p w14:paraId="1D55374A" w14:textId="77777777" w:rsidR="00432341" w:rsidRPr="00877826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877826">
        <w:rPr>
          <w:rFonts w:ascii="Courier New" w:hAnsi="Courier New" w:cs="Courier New"/>
          <w:sz w:val="28"/>
          <w:szCs w:val="28"/>
        </w:rPr>
        <w:t xml:space="preserve">"любое функциональное состояние является результатом включения мозга в конкретную деятельность, в ходе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которои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оно активно преобразуется, обусловливая успешность реализации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этои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деятельности. Исходя из сказанного, функциональное состояние мозга можно определить как звено в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системнои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>̆ реакции организма, проявляющееся в виде интегрального динамического комплекса наличных характеристик тех функций и качеств нервных структур, которые прямо или косвенно обусловливают выполнение деятельности"</w:t>
      </w:r>
    </w:p>
    <w:p w14:paraId="6936E666" w14:textId="77777777" w:rsidR="00432341" w:rsidRPr="00877826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877826">
        <w:rPr>
          <w:rFonts w:ascii="Courier New" w:hAnsi="Courier New" w:cs="Courier New"/>
          <w:sz w:val="28"/>
          <w:szCs w:val="28"/>
        </w:rPr>
        <w:t xml:space="preserve">"система с 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результатом  -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это «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специальныи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случай» системы.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Системои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можно назвать только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такои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комплекс избирательно вовлеченных компонентов, у которых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взаимодействие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и взаимоотношения принимают характер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взаимоСОдействия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компонентов на получение фокусированного полезного результата. Таким образом, результат является неотъемлемым и решающим компонентом системы, инструментом, создающим упорядоченное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взаимодействие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между всеми другими ее компонентами. сам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полезныи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результат является, несомненно, функциональным феноменом, мы и назвали всю архитектуру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функциональнои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системои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̆. Ниже будет дана более подробная аргументация этого понятия. Из самого выражения «управляющая система» следует, что она уже сама является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полноценнои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системои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̆, несмотря на то что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управляемыи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объект находится вне ее. Один из теоретиков полезности экономист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Bross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(1953) так определяет значение пользы: «Суд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последнеи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инстанции 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по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блестящии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словесныи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аргумент, не солидно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lastRenderedPageBreak/>
        <w:t>звучащии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абстрактныи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>̆ принцип и даже не ясная логика или математика, - это результат в реальном мире». (из цитаты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)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Наконец, результат деятельности целого организма также является «судом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последнеи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инстанции». В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функциональнои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системе результат представляет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>̆ ее органическую часть, оказывающую решающее влияние как на ход ее формирования, так и на все ее последующие реорганизации. «Генетика есть физиология наследственности и изменчивости» (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Бэтсон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, 1906. Цит. по: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Гайсинович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, 1988). Примем, что изменчивость есть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свойство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любои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исследуемои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совокупности однородных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сущностеи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>̆ (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в частности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биологических объектов), описывающее их разнообразие как объективное явление. В первом приближении можно предположить, что изменчивость, наблюдаемая на данном уровне организации (материи), есть результат комбинаторики элементов разнообразия предшествующего, более низкого (предыдущего) уровня организации.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Классическии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пример – изменчивость (разнообразие) химических элементов есть результат комбинаторики элементарных частиц, воплощенных в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Периодическои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системе элементов 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Д.И.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Менделеева. Мутация – наследуемое изменение генетического материала, не сводимое к характеристикам генетического материала (генотипа)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родителеи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̆. Хромосомные мутации – тоже суть события преимущественно рекомбинационные; Мутация – результат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нетождественнои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>̆ репарации. Строго говоря, это («геномные мутации») – модификационные (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т.е.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ненаследуемые) изменения белков, которые тем не менее влекут за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наследственные изменения генома. Пространственную организацию ядра также рассматривают как «механизм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эпигенетическои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>̆ регуляции»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; Следует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также отметить, что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прионизация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белков и шире – образование амилоидных агрегатов вовсе не обязательно представляет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патологическии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процесс. Прионы представляют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наследственные факторы у низших эукариот, но не у млекопитающих. Наконец,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прионизация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белков – пример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наследственнои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изменчивости у низших эукариот, но в то же время – пример модификаций у млекопитающих. Биологическая система есть и в то же время и химическая, и физическая система, и подчиняется законам химии и физики. Наука – система знаний, состоящая из научных понятий, законов и теорий. Биология – наука о живых (биологических) системах, изучает преимущественно характерные или </w:t>
      </w:r>
      <w:r w:rsidRPr="00877826">
        <w:rPr>
          <w:rFonts w:ascii="Courier New" w:hAnsi="Courier New" w:cs="Courier New"/>
          <w:sz w:val="28"/>
          <w:szCs w:val="28"/>
        </w:rPr>
        <w:lastRenderedPageBreak/>
        <w:t xml:space="preserve">специфические признаки,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свойства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живых систем, отличающие живые системы от неживых. Наука о целях и целесообразности – телеология. Целесообразность – закономерность, принцип,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аналогичныи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причинности, но не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сводящийся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к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неи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̆. Цель – аналог следствия («конечная причина»), стремление – аналог причины, а целесообразность – соответствие цели -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обращенныи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аналог причинности. В рамках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этои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аксиоматики жизнь можно определить как целесообразное самодвижение или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самопокои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̆. Существование, жизнь – цель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живои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системы; Дарвинизм или теория происхождения видов естественным отбором является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однои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из основных теорий телеологии и состоит из трех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частеи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̆: из теории изменчивости живых систем, теории естественного отбора в борьбе за существование и теории наследственности (генетики). Притяжения и отталкивания – причины движения и развития, зарождения, роста, существования, жизни, старения, распада и смерти материальных систем. Законы телеологии 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требования, предъявляемые к в целом (к сумме) и к отдельным ее слагаемым. «Основная цель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живои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системы – существование – жизнь» (из цитаты). Воспроизведение –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дискретныи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процесс деления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жи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- вой системы на несколько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частеи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̆; Принцип целесообразности является категориальным основанием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теоретическои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биологии;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Случайность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здесь понимается как беспричинность. дарвинизм – теория происхождения видов естественным отбором, теория прогрессивного развития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живои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природы;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Теориеи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стабильности является генетика;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Т.о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., теоретическая биология – теоретическая телеология или просто телеология, как любая наука или учение, состоит из понятий (их дефиниций), законов состояния - покоя (сохранения) или движения (изменения), и основанных на понятиях и законах логических (качественных) и математических (количественных) теориях. Теория покоя – статика, теория движения – динамика. Целесообразность как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первопринцип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биологии представляется синтезом причинности 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случайности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–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случайнои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причинностью или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причиннои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случайностью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–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особои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формои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закономерности,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отнятои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>̆, «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отжатои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̆» жизнью, живыми системами у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случайности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как дополнительная закономерность. При этом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случайность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определяется как беспричинность. В настоящее время общая теория относительности (ОТО), являясь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общепризнаннои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теориеи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гравитации; Модель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модифицированнои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гравитации стоит рассматривать как </w:t>
      </w:r>
      <w:r w:rsidRPr="00877826">
        <w:rPr>
          <w:rFonts w:ascii="Courier New" w:hAnsi="Courier New" w:cs="Courier New"/>
          <w:sz w:val="28"/>
          <w:szCs w:val="28"/>
        </w:rPr>
        <w:lastRenderedPageBreak/>
        <w:t xml:space="preserve">альтернативу ОТО; заряд,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являющийся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эффективным проявлением дополнительных измерений. Само расширение выглядит как добавление в метрическую функцию следующего члена разложения по 1/r. благодаря чему каждая точка края тени становится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уникальнои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пробой потенциала ЧД; a = J/M - угловое ускорение ЧД, M - ее масса, а J -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угловои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момент. где q 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приливныи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заряд. Далее необходимо отметить, что метрики Шварцшильда,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Рейснера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–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Нордстрома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, Керра – Ньюмана не всегда являются точными решениями в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расширеннои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>̆ теории гравитации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; Под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C1 можно понимать удвоенную Массу ЧД, под C2 -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какои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̆-либо из ее зарядов. Примером наблюдений, в которых возможно их обнаружить, является сильное гравитационное линзирование; r0 - радиус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фотоннои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орбиты; где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θi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- угол наклона оси вращения ЧД к лучу зрения. Под размером тени будем понимать ее диаметр вдоль оси вращения. точкой обзора является угол наклонения. В физике сплошных сред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пондеромоторные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силы понимаются как усредненные по времени си­лы,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действующие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на элемент среды и обусловленные либо неоднородностью поля, либо неоднородностью среды как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таковои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[1]. В случае разреженных сред под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пондеромоторными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силами часто понимаются усредненные повремени силы,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действующие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на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отдельныи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электрон в пространственно-неоднородном электромагнитном поле. В нерелятивистском приближении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пондеромоторная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сила,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действующая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на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отдельныи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электрон, оказывается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направленнои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вдоль градиента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среднеи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интенсивности поля и поэтому часто называется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градиентнои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силои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>̆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.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и по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этои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причине другое часто используемое название (особенно в физике плазмы) - это «сила Гапонова-Миллера».  где  -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векторныи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потенциал поля, E:o(r) и w - амплитуда его напряженности и частота, горизонтальная черта обозначает усреднение по периоду поля. где - напряженности электрического и магнитного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полеи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̆; где, р - импульс электрона, v - его скорость, энергия; где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At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- коэффициенты разложения, являющиеся произвольными функциями трехмерного волнового вектора k, а (.c)k =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clkl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- частота, соответствующая волновому вектору k. где - ширина спектра,  средняя частота излучения. Солитоны - волны, локализованные за счет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нелинейных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механизмов, - обычно разделяются на два класса. Здесь t - время,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mp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- масса атома, z - вертикальная координата, g - ускорение свободного падения. Редкоземельные элементы, TM - </w:t>
      </w:r>
      <w:r w:rsidRPr="00877826">
        <w:rPr>
          <w:rFonts w:ascii="Courier New" w:hAnsi="Courier New" w:cs="Courier New"/>
          <w:sz w:val="28"/>
          <w:szCs w:val="28"/>
        </w:rPr>
        <w:lastRenderedPageBreak/>
        <w:t xml:space="preserve">переходные элементы, B - атомы бора;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Ключевои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характеристикои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шума является спектральная плотность W(f), характеризующая распределение мощности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случайного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сигнала по частотному спектру 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f .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Сплавы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этои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серии представляют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новое четвертое поколение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супермагнитов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, широко используемых в технологиях прецизионных навигационных приборов 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устройствах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спинтроники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>"</w:t>
      </w:r>
    </w:p>
    <w:p w14:paraId="7A31D30F" w14:textId="77777777" w:rsidR="00432341" w:rsidRPr="00877826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877826">
        <w:rPr>
          <w:rFonts w:ascii="Courier New" w:hAnsi="Courier New" w:cs="Courier New"/>
          <w:sz w:val="28"/>
          <w:szCs w:val="28"/>
        </w:rPr>
        <w:t xml:space="preserve">"С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квантовои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точки зрения эффект Капицы-Дирака представляет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индуци­рованное комптоновское рассеяние. Поскольку стоячая волна есть суперпозиция двух встречных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бегуших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волн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одинаковои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частоты;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rдe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k -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волновои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вектор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однои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из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бегуших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волн. Согласно [1], вынужденное комптоновское рассеяние электронов на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стоячеи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волне интерпретируется как дифракция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де-бройлевскои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волны электрона на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периодическои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структуре с периодом - длина волны поля излучения),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образованнои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>̆ плоскостями разных фаз (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пучностеи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̆)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стоячеи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волны. Если угол между направлением импульса падающего электрона Ро и волновым вектором k (о - угол скольжения падающего электрона), то условие Вульфа-Брэгга имеет вид вероятности кластера.; где ΔG(n) - работа по образованию кластера размером n [5], равная изменению термодинамического потенциала Гиббса при образовании в растворе кластера из n мономеров. где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Δμ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- разность химических потенциалов свободного мономера в растворе и мономера в составе кластера, σ - поверхностное натяжение, r0 - радиус мономера. где концентрация мономеров в растворе, а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ceq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- концентрация мономеров в растворе при равновесном сосуществовании обеих фаз. где D - коэффициент диффузии частиц в растворе. где c0 - концентрация раствора."</w:t>
      </w:r>
    </w:p>
    <w:p w14:paraId="647AD7E4" w14:textId="77777777" w:rsidR="00432341" w:rsidRPr="00877826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877826">
        <w:rPr>
          <w:rFonts w:ascii="Courier New" w:hAnsi="Courier New" w:cs="Courier New"/>
          <w:sz w:val="28"/>
          <w:szCs w:val="28"/>
        </w:rPr>
        <w:t>"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темныи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фотон (ТФ) A′ -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массивныи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векторныи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бозон,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которыи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может смешиваться с обычным фотоном посредством «кинетического смешивания». Модели с двумя дублетами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хиггсовских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полеи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̆, являющиеся расширением СМ, рассмотрены в [27]. фон есть чисто КЭД-процесс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γe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− →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e+e−e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− и может быть вычислен с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требуемои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точностью. ТФ может проявить себя как некое резонансное состояние, распадающееся на электрон-позитронную пару. Распределение, которое обусловлено только вкладом КЭД, является фоном, значительно превышающим эффект,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обусловленныи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ТФ. Процесс (1) является процессом типа 2 → 3; где Δ - определитель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Грама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. где M -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матричныи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элемент процесса; Пределы второго интегрирования по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lastRenderedPageBreak/>
        <w:t>переменнои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t2 при фиксированных s1 и s2 определяются как корни первого множителя в выражении для B;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Каждыи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матричныи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элемент есть свертка соответствующего тока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jμ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с 4-вектором поляризации фотона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Aμ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>"</w:t>
      </w:r>
    </w:p>
    <w:p w14:paraId="57B91FF7" w14:textId="77777777" w:rsidR="00432341" w:rsidRPr="00877826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877826">
        <w:rPr>
          <w:rFonts w:ascii="Courier New" w:hAnsi="Courier New" w:cs="Courier New"/>
          <w:sz w:val="28"/>
          <w:szCs w:val="28"/>
        </w:rPr>
        <w:t xml:space="preserve">"Известно [2], что какая-либо фигура или группа точек называется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киральнои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̆, 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т.е.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обладающеи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киральностью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, если ее изображение в идеальном плоском зеркале не может быть с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неи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совмещено. В связи с тем, что кристаллическая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киральность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является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геометрическои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характеристикои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̆, ее можно определить путем отнесения кристалла или молекулы к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некоторои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группе симметрии. Такие модификации системы называются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энантиоморфными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. Эти 22 пространственные группы являются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киральными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группами. где g - элемент симметрии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пространственнои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группы,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заданныи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в представлении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Вигнера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–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Зейтца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rj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ri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- радиус-векторы иона с номером j в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нулевои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примитивнои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ячейке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до преобразования, а с номером i - в той же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ячейке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после преобразования,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ap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- возвращающая трансляция. h38 = 43 = S43 -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инверсионныи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поворот вокруг оси z, отражения соответственно в плоскостях ( ̄110) (110), h4 - поворот вокруг оси z на 180◦, h3, h2 - повороты на этот же угол соответственно вокруг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осеи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y и x. V ′ - псевдовекторное представление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пространственнои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группы, знак </w:t>
      </w:r>
      <w:r w:rsidRPr="00877826">
        <w:rPr>
          <w:rFonts w:ascii="Cambria Math" w:hAnsi="Cambria Math" w:cs="Cambria Math"/>
          <w:sz w:val="28"/>
          <w:szCs w:val="28"/>
        </w:rPr>
        <w:t>⊗</w:t>
      </w:r>
      <w:r w:rsidRPr="00877826">
        <w:rPr>
          <w:rFonts w:ascii="Courier New" w:hAnsi="Courier New" w:cs="Courier New"/>
          <w:sz w:val="28"/>
          <w:szCs w:val="28"/>
        </w:rPr>
        <w:t xml:space="preserve"> означает прямое произведение матриц.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базиснои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функциеи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является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Lz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-компонента вектора антиферромагнетизма, равная разности проекции спинов атомов 1 и 2 на ось z. Для представления Γ2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такои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базиснои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функциеи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является компонента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Mz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вектора суммарного магнитного момента S1z + S2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z .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где L -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орбитальныи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момент, ML - его проекции на ось z, κ - другие квантовые индексы. где C(φ) - оператор поворота вокруг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некоторои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оси, 1 - пространственная инверсия. Явление было названо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апокампическим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разрядом или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апокампом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; Окончание этого отростка служит источником плазменных «пуль», представляющих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светящиеся следы распространения волн ионизации, скорость движения которых составляет примерно 200 км/с [9,15,16]. Именно она называется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апокампом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. Деятельность 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якобы не поведение, а поведение - не деятельность. Она (деятельность субъекта) - не только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воздействие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, изменение мира, но 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общественныи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акт, позиция.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Реальнои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единицеи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такого общения является, по его мнению, высказывание, принципиально отличное от предложения как единицы языка. Это и короткая (однословная) реплика бытового </w:t>
      </w:r>
      <w:r w:rsidRPr="00877826">
        <w:rPr>
          <w:rFonts w:ascii="Courier New" w:hAnsi="Courier New" w:cs="Courier New"/>
          <w:sz w:val="28"/>
          <w:szCs w:val="28"/>
        </w:rPr>
        <w:lastRenderedPageBreak/>
        <w:t xml:space="preserve">разговора, 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большои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роман или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научныи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>̆ трактат. предложение есть относительно законченная мысль, непосредственно соотнесенная с другими мыслями того же говорящего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; Таким образом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, первая и основная особенность высказывания как единицы речевого общения - это смена речевых субъектов. 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В общем и целом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всякое высказывание, по мнению Бахтина, - это живое триединство, включающее в себя отношения, во-первых, к самому говорящему (автору); во-вторых, к другим участникам речевого общения и к их высказываниям; в- третьих, к предмету, о котором спорят. Это особые смысловые отношения, их членами являются лишь целые высказывания, за которыми стоят и в которых выражают себя реальные или потенциальные речевые субъекты. Мы уже видели, что для Бахтина взаимосвязи между репликами реального диалога (беседы, дискуссии и 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т.д.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) являются наиболее наглядным и простым видом диалогических отношений. С таких позиций Бахтин преодолевает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монологизм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означающии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>̆, по его мнению, «отрицание равноправности сознаний в отношении к истине (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понятои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отвлеченно и системно)». в исходном и наиболее точном смысле слова диалогом является живое общение между людьми, в процессе которого его участники духовно обогащают друг друга, выражают, преобразуют, развивают свои мысли и чувства, вы-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рабатывают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общую позицию или, наоборот, остаются при своих взглядах (теперь уже уточненных) и т. д. В отличие от нее лишь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вышеуказанныи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живои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диалог реальных субъектов (современников) представляет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исходную и наиболее яркую форму непосредственного общения (лицом к лицу) - беседы, дискуссии и т. д. Все эти и многие другие типы диалогических отношений представляют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весьма разнообразные проявления социальности человека, его деятельности, психики и т. д. Суть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своеи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теории Бахтин выражает следующим образом: «Единственно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адекватнои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формои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словесного выражения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подлиннои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человеческои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жизни является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незавершимыи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диалог. Жизнь по природе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своеи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диалогична. Жить - значит участвовать в диалоге» (из цитаты); По его мнению, «язык, слово - это почти всё в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человеческои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жизни» (из цитаты); По его мнению, текст как система знаков, подлежащая пониманию, есть первичная данность (реальность) и исходная точка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всякои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гуманитарнои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дисциплины. Он пишет: «Точные науки 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монологическая форма знания» (из цитаты); </w:t>
      </w:r>
      <w:r w:rsidRPr="00877826">
        <w:rPr>
          <w:rFonts w:ascii="Courier New" w:hAnsi="Courier New" w:cs="Courier New"/>
          <w:sz w:val="28"/>
          <w:szCs w:val="28"/>
        </w:rPr>
        <w:lastRenderedPageBreak/>
        <w:t xml:space="preserve">вещь и субъект (личность) суть принципиально разные предметы познания. Говорилось, что „сознание" есть термин очень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сбивчивыи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̆»; оно понимается главным образом как феномен сугубо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индивидуальныи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связанныи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с накоплением,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трансформациеи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организациеи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опыта индивида, или как проявление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духовнои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связи между людьми. В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однои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из распространенных трактовок сознания оно определяется как совместное знание (Joint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or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Mutual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Knowledge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>). При этом представители, например, психоаналитического направления толкуют сознательное как результат превращения бессознательного в процедурах психотерапии (когда «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анализанд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>» приходит к такому же пониманию своего состояния, которое раскрывается «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аналистом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»). В других концепциях сознание рассматривается как соотнесение индивидом своего субъективного опыта с социально-выработанными образцами.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Современныи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радикальныи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бихевиоризм трактует сознание как «оперантное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обусловливание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вербального поведения». Другая трактовка состоит в том, что сознание объявляется внутренним знанием или убеждением, которое выражается прежде всего в понимании и оценке своих собственных состояний. Человек рассматривается как «рефлексивное животное», способное как бы создавать самое себя за счет интериоризации наблюдений 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действии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̆, осуществляемых по отношению к нему другими людьми. Сознание рассматривается так же, как тотальность впечатлений,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мыслеи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и чувств, которые создают личность. Это - некоторая целостная установка, объединяющая эпизоды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умственнои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жизни индивида. В перечисленных подходах сознание трактуется как нечто, вытекающее из опыта индивида, как интегратор его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внутреннеи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жизни - впечатлений, переживаний,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мыслеи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и 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т.д.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Марксистская психология рассматривает сознание как функцию мозга, представляющую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>̆ специфически человеческое отражение бытия. Специфика его состоит в том, что это - идеальное отражение, формирующееся и развивающееся в процессе исторического развития человека. Как отмечает Э. В. Ильенков, «идеальное есть не индивидуально-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психологическии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̆, тем более не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физиологическии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>̆ факт, а факт общественно-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историческии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̆, продукт и форма духовного производства» (цитата); «Сознание,-писал Маркс,-с самого начала есть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общественныи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продукт и остается им, пока вообще существуют люди» (цитата); «Труд,- писал Маркс,- есть прежде всего процесс,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lastRenderedPageBreak/>
        <w:t>совершающийся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между человеком 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природои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̆, процесс, в котором человек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своеи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собственнои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деятельностью опосредствует, регулирует и контролирует обмен веществ между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природои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̆» (цитата); Как уже отмечалось, идеальное является не индивидуально- психологическим, а общественно-историческим фактом. что оно  (идеальное) является общественно-историческим продуктом; Язык, как и другие знаковые системы, - это не просто заместитель реальных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вещеи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̆. За ними стоит общественная практика,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откристаллизованная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в значениях. «История 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промышленности,-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как отмечал Маркс,- и возникшее предметное бытие промышленности являются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раскрытои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книгои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человеческих сущностных сил, чувственно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представшеи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перед нами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человеческои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психологиеи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̆» (цитата); Сознание существует только в обществе и в этом плане выступает как системное качество. Общественные идеи, взгляды, настроения и т. п. 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не нечто «витающее» над людьми, а формирующиеся в процессе развития общества идеи, взгляды, настроения конкретных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людеи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̆, живущих 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действующих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в конкретных исторических условиях."</w:t>
      </w:r>
    </w:p>
    <w:p w14:paraId="740C3446" w14:textId="77777777" w:rsidR="00432341" w:rsidRPr="00877826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877826">
        <w:rPr>
          <w:rFonts w:ascii="Courier New" w:hAnsi="Courier New" w:cs="Courier New"/>
          <w:sz w:val="28"/>
          <w:szCs w:val="28"/>
        </w:rPr>
        <w:t xml:space="preserve">"Умственное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действие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характеризуется тем же: оно также представляет определенное целенаправленное изменение 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своего предмета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Умственное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действие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есть умение произвести «мысленное» преобразование предмета. предметом моего действия являются звуки речи, а буквы являются только средством обозначения этих звуков; Сохранение образа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сокращеннои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части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действия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является условием его сознательности. Наиболее общим пониманием деятельности является ее трактовка как конкретно-исторически обусловленного способа существования, бытия человека. Это одновременно и единица бытия, объединяющая в себе объективно-социальное и субъективное, психологическое начало, обладающая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своеобразнои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внутреннеи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структурои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орга­низациеи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̆. Это, во-первых, теории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социальнои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деятельности, в которых последняя выступает в своем отношении к объекту и к реализуемым в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неи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>̆ общественным отношениям как категория философско-социологическая без каких-либо попыток перевода ее в план конкретно-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психологическои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интерпретации. Объект (предмет, продукт) деятельности, имея предметное, внешнее бытие, в то же время выступает как идеальное образование, как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пси­хическии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образ, и таким путем детерминирует психическую деятельность. Процесс деятельности </w:t>
      </w:r>
      <w:r w:rsidRPr="00877826">
        <w:rPr>
          <w:rFonts w:ascii="Courier New" w:hAnsi="Courier New" w:cs="Courier New"/>
          <w:sz w:val="28"/>
          <w:szCs w:val="28"/>
        </w:rPr>
        <w:lastRenderedPageBreak/>
        <w:t xml:space="preserve">выступает и как про­цесс активного вмешательства субъекта в мир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вещеи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̆, и как процесс отражения предметного мира в сознании. Созна­ние и личность рассматриваются как продукты и как “мо­менты”, стороны деятельности. “сознание... уже с самого начала есть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общественныи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продукт” (цитата); Общение, как и деятельность вообще, есть, таким образом, способ и одновременно условие актуализации общественных отношений. “Мое всеоб­щее сознание есть лишь теоретическая форма того,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живои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формои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>̆ чего является реальная коллективность”. (цитата)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; Далее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, не всякое общение является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непосредственнои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реализациеи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именно и только общественных отношений. Мы условно будем говорить о контакте, так как термин ""коммуни­кация” обычно воспринимается как синоним общения и в то же время несет определенную (нежелательную в данном случае) методологическую нагрузку. Таким образом, в рабочем порядке можно определить общение как систему целенаправленных и мотивирован­ных процессов, обеспечивающих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взаимодействие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людеи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в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коллективнои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>̆ деятельности, реализующих обществен­ные и личностные, психологические отношения и исполь­зующих специфические средства, прежде всего язык."</w:t>
      </w:r>
    </w:p>
    <w:p w14:paraId="133E50B4" w14:textId="77777777" w:rsidR="00432341" w:rsidRPr="00877826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877826">
        <w:rPr>
          <w:rFonts w:ascii="Courier New" w:hAnsi="Courier New" w:cs="Courier New"/>
          <w:sz w:val="28"/>
          <w:szCs w:val="28"/>
        </w:rPr>
        <w:t xml:space="preserve">"Для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общеи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>̆ теории индивидуального сознания главное состоит в том, что деятельность конкретных индивидов всегда остается ""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втиснутои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>̆"" (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insere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) в наличные формы проявления этих объективных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противоположностеи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̆, которые и находят свое косвенное феноменальное выражение в их сознании, в его особом внутреннем движении. Дело в том, что для самого субъекта осознание и достижение им конкретных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целеи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̆, овладение средствами и операциями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действия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есть способ утверждения его жизни, удовлетворения и развития его материальных и духовных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потребностеи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опредмеченных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и трансформированных в мотивах его деятельности. 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.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личностныи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>̆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смысл – это всегда смысл чего-то: ""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чистыи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̆"",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непредметныи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смысл есть такая же бессмыслица, как и непредметное существо. Воплощение смысла в значениях – это глубоко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интимныи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̆, психологически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содержательныи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̆, отнюдь не автоматически 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одномоментально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происходящии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процесс. То, что мы называем внутренними переживаниями, суть явления, возникающие на поверхности системы сознания, в форме которых сознание выступает для субъекта в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своеи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непосредственности. Итак, сознание человека, как и </w:t>
      </w:r>
      <w:r w:rsidRPr="00877826">
        <w:rPr>
          <w:rFonts w:ascii="Courier New" w:hAnsi="Courier New" w:cs="Courier New"/>
          <w:sz w:val="28"/>
          <w:szCs w:val="28"/>
        </w:rPr>
        <w:lastRenderedPageBreak/>
        <w:t xml:space="preserve">сама его деятельность, не аддитивно. Это не плоскость, даже не емкость, заполненная образами и процессами. Это и не связи отдельных его ""единиц"", а внутреннее движение его образующих, включенное в общее движение деятельности,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осуществляющеи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реальную жизнь индивида в обществе. Деятельность человека и составляет субстанцию его сознания. субъект выступает лишь как некая абстрактная, психологически ""не наполненная"" целостность. Сам принцип детерминизма может быть рассмотрен как форма редукции неопределенности. кризис можно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рассматриватькак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отрефлексированныи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вызов,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задающии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необходимость его преодоления. «принцип системности,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прошедшии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естественныи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отбор временем, радикальным изменением идеологического контекста 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сменои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ключевых фигур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нашеи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психологическои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науки, может быть сформулирован в виде необходимости в психологии многоуровневых объяснений, объединяющих разные уровни причинности. Ведь психика – это не просто система, а суперпозиция, 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т.е.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взаимоналожение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разноуровневых систем –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феноменологическои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социальнои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психофизиологическои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>̆ и др.» (цитата) [Юревич, 2006, с. 106]. апелляция к объяснительным редукционистским теориям должна рассматриваться как регресс психологического знания."</w:t>
      </w:r>
    </w:p>
    <w:p w14:paraId="58AAB2D3" w14:textId="77777777" w:rsidR="00432341" w:rsidRPr="00877826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877826">
        <w:rPr>
          <w:rFonts w:ascii="Courier New" w:hAnsi="Courier New" w:cs="Courier New"/>
          <w:sz w:val="28"/>
          <w:szCs w:val="28"/>
        </w:rPr>
        <w:t xml:space="preserve">"Социально-эмоциональные навыки – это концепция, объединяющая несколько близких по смыслу, но отличающихся по контексту употребления понятий. В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отечественнои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психологии под навыком принято понимать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действие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>, доведенное до автоматизма путем многократных повторений; В англо-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американскои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>̆ традиции [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Colman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>, 2015] навык (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skill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) – это сложно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организованныи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поведенческии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паттерн,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приобретаемыи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в результате тренировки и практики. Однако в обеих традициях навык рассматривается как образование, формирующееся через тренировку и практику. Понятие «социально-эмоциональная компетентность» чаще всего встречается в контексте образовательного процесса. Она определяется как «навыки, которые позволяют людям распознавать свои эмоции и управлять ими, успешно справляться с конфликтами, понимать и проявлять сочувствие к другим, устанавливать и поддерживать позитивные отношения, следовать этике, вносить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конструктивныи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>̆ вклад в их референтные сообщества и устанавливать цели и достигать их» [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Payton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et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al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., 2008;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Durlak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et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al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., 2011] (цитата). Чаще всего используется калька с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lastRenderedPageBreak/>
        <w:t>английского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– «мягкие навыки». Это индивидуальные характеристики, которые позволяют человеку эффективно и гармонично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взаимодействовать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с другими в рамках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своеи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профессиональнои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деятельности. Понятие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soft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skills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определяется как комплекс черт личности, социальных умений, креативности, языковых навыков, дружелюбия и оптимизма, важных в работе и развиваемых в результате целенаправленного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воздействия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. Еще один широко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используемыи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термин –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некогнитивные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навыки – пришел из экономических исследований, где под ним понимается все, что не относится к рациональным аспектам принятия экономических решений [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Heckman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Kautz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, 2013]. его можно определить как «все, что не интеллект»; Это (навыки XXI века) понятие описывает набор навыков,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которыи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обеспечивает согласованность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действии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и интеграцию различных сфер для достижения успеха в современном мире. Общение представляет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многогранныи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процесс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взаимодействия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и взаимовлияния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людеи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друг на друга. Оно может рассматриваться не только как акт осознанного, рационально оформленного речевого обмена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информациеи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̆, но и в качестве непосредственного эмоционального контакта между людьми. Естественны поэтому и такие подходы к определению общения, когда последнее характеризуется как ""процесс проявления личностного отношения». Однако общение, как это уже отмечалось нами ранее [2], достаточно многогранное явление. Оно представляет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и отношение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людеи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друг к другу, и их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взаимодействие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, и обмен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информациеи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между ними, их духовное взаимопроникновение.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Однои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из форм человеческого общения,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получающеи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>̆ широкое распространение под влиянием научно-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техническои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>̆ революции, является многоканальная и многократно опосредованная духовная коммуникация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. .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Так, 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А.А.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Леонтьев в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однои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из своих работ писал: ""Общение следует понимать не как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интериндивидуальныи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̆, а как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социальныи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феномен; как его субъект следует рассматривать не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изолиро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- ванного индивида, а социальную группу или общество в целом. (цитата); Анализируя эту точку зрения, Б. Ф. Ломов отмечал: 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"По нашему мнению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, противопоставление социального 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интериндивидуального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неправомерно, отношение между ними - это отношение явления и сущности, единичного 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общегоОна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рассматривает общение на уровне индивидуального бытия человека» (цитата);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Основнои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r w:rsidRPr="00877826">
        <w:rPr>
          <w:rFonts w:ascii="Courier New" w:hAnsi="Courier New" w:cs="Courier New"/>
          <w:sz w:val="28"/>
          <w:szCs w:val="28"/>
        </w:rPr>
        <w:lastRenderedPageBreak/>
        <w:t xml:space="preserve">механизм,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объединяющии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людеи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в массу независимо от характера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совместнои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деятельности, - психологическое заражение. Сигнал – это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материальныи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носитель информации,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служащии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упорядочиванию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связеи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в системе.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сложныи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механизм адаптации целостного растения к внешним условиям,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которыи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A.Trewavas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[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Trewavas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, 2003] называет «разумным», в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действительности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является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суммои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кооперациеи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совокупности адаптационных процессов, осуществляемых разными клетками и органами искомого растения. и в целом с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такои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характеристикои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мышления животных, как способность к экстренному решению новых задач (см. [Зорина, Полетаева, 2003]), а также с понятием антиципации как способности субъекта избирательно относиться к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воздействиям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среды и предвосхищать ее изменение (см. [Сергиенко, 1992]).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Г.Г.Филиппова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использует термин «интеллектуальная форма регуляции деятельности», функция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этои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>̆ формы регуляции – «изменение поведения субъекта в соответствии с ситуативными, неповторяющимися изменениями объекта». [Филиппова, 2004, с. 177] (цитата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 xml:space="preserve">); 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А.Ф.Корниенко</w:t>
      </w:r>
      <w:proofErr w:type="spellEnd"/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постулирует: «психика – это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свойство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 мозга; нет мозга – нет психики» [Корниенко, 2007, с. 128]. (цитата);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Последнеи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особенностью психического отражения, на которую мы считаем важным обратить внимание, является то, что, осуществляя интеграцию и ориентацию субъекта во внешнем мире для освоения последнего, в качестве своего обязательного звена психика предполагает также освоение и учет внутреннего мира субъекта –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объективнои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реальности его организма и тела. Следовательно, психику необходимо понимать, 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во- первых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, как отражение субъектов самого себя и внешнего мира, а во-вторых, как процесс интеграции этих отражений в системе единого образа, вызревающего в процессе поведения (деятельности) субъекта и необходимого для его регулирования. Смысл жизни как стремление с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наибольшеи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полнотои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реализовать себя в жизни; Критерием развития личности служит наличие или отсутствие смысла жизни. понятие смысла жизни, или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жизненнои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концепции, которое в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известнои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мере характеризует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теоретическии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способ организации личностью жизни. В психологии смыслом (не только жизни, но и любого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действия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, поступка, события и 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т.д.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) принято называть внутренне мотивированное, индивидуальное значение для субъекта того или иного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действия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, поступка, события. В более широком аспекте </w:t>
      </w:r>
      <w:r w:rsidRPr="00877826">
        <w:rPr>
          <w:rFonts w:ascii="Courier New" w:hAnsi="Courier New" w:cs="Courier New"/>
          <w:sz w:val="28"/>
          <w:szCs w:val="28"/>
        </w:rPr>
        <w:lastRenderedPageBreak/>
        <w:t xml:space="preserve">смысл 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ценность и одновременно переживание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этои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ценности человеком в процессе ее выработки, присвоения или осуществления. Такая потребность называется потребностью в самовыражении, в самореализации, в проявлении своего «я», о чем мы еще будем говорить. Естественно, что условия жизни 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, прежде всего, другие люди, поэтому потребность в понимании, в признании непосредственно связана с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первои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̆, составляет ее (более или менее) самостоятельную сторону. Содержанием жизни являются деятельность, труд, потребность в которых также становится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однои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из ведущих. В отличие от мотивов, которые в психологии рассматриваются как выражение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потребностеи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̆, смысл 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не только стремление к чему-то, не только будущая цель, определяемая мотивом, но и то переживание, которое имеет место в процессе реализации данного мотива (или их совокупности). Смысл жизни 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психологическии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способ переживания жизни в процессе ее осуществления. Смысл жизни 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не только будущее, не только жизненная цель, но и психологическая «кривая» постоянного ее осуществления. Способность субъекта переживать ценность жизни, удовлетворяться ею и составляет ее смысл. На наш взгляд, смысл жизни 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и способность субъекта переживать ценность жизненных проявлений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своеи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индивидуальности, своего «я»,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своеи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личности. С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однои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стороны, смысл жизни выражает притязания личности, ее стремления, потребности, с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другои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(и это очень важно) - является подтверждением ее реальных достижений,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реальнои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 xml:space="preserve">̆ способности выразить себя в формах жизни. Поэтому смысл жизни </w:t>
      </w:r>
      <w:proofErr w:type="gramStart"/>
      <w:r w:rsidRPr="00877826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877826">
        <w:rPr>
          <w:rFonts w:ascii="Courier New" w:hAnsi="Courier New" w:cs="Courier New"/>
          <w:sz w:val="28"/>
          <w:szCs w:val="28"/>
        </w:rPr>
        <w:t xml:space="preserve"> не только будущее, не только перспектива, но и мера достигнутого человеком, оценка достигнутого своими силами по существенным для личности критериям. Смыслу жизни противостоит отчуждение жизни от человека - лишение его реальных </w:t>
      </w:r>
      <w:proofErr w:type="spellStart"/>
      <w:r w:rsidRPr="00877826">
        <w:rPr>
          <w:rFonts w:ascii="Courier New" w:hAnsi="Courier New" w:cs="Courier New"/>
          <w:sz w:val="28"/>
          <w:szCs w:val="28"/>
        </w:rPr>
        <w:t>действии</w:t>
      </w:r>
      <w:proofErr w:type="spellEnd"/>
      <w:r w:rsidRPr="00877826">
        <w:rPr>
          <w:rFonts w:ascii="Courier New" w:hAnsi="Courier New" w:cs="Courier New"/>
          <w:sz w:val="28"/>
          <w:szCs w:val="28"/>
        </w:rPr>
        <w:t>, поступков, их ценности, значимости, превращение их в функциональные. Смысл жизни как ответственность за ее осуществление, за ее способ связан с потребностью и способностью самостоятельно, на свой страх и риск, строить и осуществлять ее.</w:t>
      </w:r>
    </w:p>
    <w:p w14:paraId="279B33A7" w14:textId="77777777" w:rsidR="00432341" w:rsidRPr="00877826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</w:p>
    <w:sectPr w:rsidR="00432341" w:rsidRPr="00877826" w:rsidSect="00C31502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73"/>
    <w:rsid w:val="00432341"/>
    <w:rsid w:val="00452473"/>
    <w:rsid w:val="00877826"/>
    <w:rsid w:val="00C3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860C4"/>
  <w15:chartTrackingRefBased/>
  <w15:docId w15:val="{C4EC817A-3147-4488-B9EF-91C1DBB4C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13C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513C8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8840</Words>
  <Characters>50391</Characters>
  <Application>Microsoft Office Word</Application>
  <DocSecurity>0</DocSecurity>
  <Lines>419</Lines>
  <Paragraphs>118</Paragraphs>
  <ScaleCrop>false</ScaleCrop>
  <Company/>
  <LinksUpToDate>false</LinksUpToDate>
  <CharactersWithSpaces>59113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Dimitry Devyatkin</dc:creator>
  <cp:keywords/>
  <dc:description/>
  <cp:lastModifiedBy>Dimitry Devyatkin</cp:lastModifiedBy>
  <cp:revision>2</cp:revision>
  <dcterms:created xsi:type="dcterms:W3CDTF">2024-01-10T19:51:00Z</dcterms:created>
  <dcterms:modified xsi:type="dcterms:W3CDTF">2024-01-10T19:51:00Z</dcterms:modified>
</cp:coreProperties>
</file>