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Inter" w:cs="Inter" w:eastAsia="Inter" w:hAnsi="Inter"/>
          <w:b/>
          <w:bCs/>
          <w:color w:val="30A159"/>
          <w:sz w:val="56"/>
          <w:szCs w:val="56"/>
        </w:rPr>
        <w:t xml:space="preserve">PLAY RALLY</w:t>
      </w:r>
    </w:p>
    <w:p>
      <w:pPr>
        <w:spacing w:after="120"/>
        <w:jc w:val="center"/>
      </w:pPr>
      <w:r>
        <w:rPr>
          <w:rFonts w:ascii="Inter" w:cs="Inter" w:eastAsia="Inter" w:hAnsi="Inter"/>
          <w:color w:val="0E0F11"/>
          <w:sz w:val="44"/>
          <w:szCs w:val="44"/>
        </w:rPr>
        <w:t xml:space="preserve">Design Guidelines</w:t>
      </w:r>
    </w:p>
    <w:p>
      <w:pPr>
        <w:pBdr>
          <w:bottom w:val="single" w:color="30A159" w:sz="4" w:space="12"/>
        </w:pBdr>
        <w:spacing w:after="600"/>
        <w:jc w:val="center"/>
      </w:pPr>
      <w:r>
        <w:rPr>
          <w:rFonts w:ascii="Inter" w:cs="Inter" w:eastAsia="Inter" w:hAnsi="Inter"/>
          <w:color w:val="77808D"/>
          <w:sz w:val="22"/>
          <w:szCs w:val="22"/>
        </w:rPr>
        <w:t xml:space="preserve">Derived from Polymarket.com Design System</w:t>
      </w:r>
    </w:p>
    <w:p>
      <w:pPr>
        <w:spacing w:before="400"/>
      </w:pPr>
    </w:p>
    <w:p>
      <w:pPr>
        <w:spacing w:after="80"/>
        <w:jc w:val="center"/>
      </w:pPr>
      <w:r>
        <w:rPr>
          <w:rFonts w:ascii="Inter" w:cs="Inter" w:eastAsia="Inter" w:hAnsi="Inter"/>
          <w:color w:val="77808D"/>
          <w:sz w:val="22"/>
          <w:szCs w:val="22"/>
        </w:rPr>
        <w:t xml:space="preserve">Version 1.0</w:t>
      </w:r>
    </w:p>
    <w:p>
      <w:pPr>
        <w:spacing w:after="80"/>
        <w:jc w:val="center"/>
      </w:pPr>
      <w:r>
        <w:rPr>
          <w:rFonts w:ascii="Inter" w:cs="Inter" w:eastAsia="Inter" w:hAnsi="Inter"/>
          <w:color w:val="77808D"/>
          <w:sz w:val="22"/>
          <w:szCs w:val="22"/>
        </w:rPr>
        <w:t xml:space="preserve">March 2026</w:t>
      </w:r>
    </w:p>
    <w:p>
      <w:pPr>
        <w:spacing w:after="80"/>
        <w:jc w:val="center"/>
      </w:pPr>
      <w:r>
        <w:rPr>
          <w:rFonts w:ascii="Inter" w:cs="Inter" w:eastAsia="Inter" w:hAnsi="Inter"/>
          <w:color w:val="77808D"/>
          <w:sz w:val="22"/>
          <w:szCs w:val="22"/>
        </w:rPr>
        <w:t xml:space="preserve">Prepared for the Play Rally Engineering Team</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 and Design Philosophy</w:t>
      </w:r>
    </w:p>
    <w:p>
      <w:pPr>
        <w:pStyle w:val="Heading2"/>
        <w:spacing w:after="160" w:before="280"/>
      </w:pPr>
      <w:r>
        <w:t xml:space="preserve">1.1 Purpose of This Document</w:t>
      </w:r>
    </w:p>
    <w:p>
      <w:pPr>
        <w:spacing w:after="160" w:line="320"/>
      </w:pPr>
      <w:r>
        <w:rPr>
          <w:rFonts w:ascii="Inter" w:cs="Inter" w:eastAsia="Inter" w:hAnsi="Inter"/>
          <w:color w:val="0E0F11"/>
          <w:sz w:val="22"/>
          <w:szCs w:val="22"/>
        </w:rPr>
        <w:t xml:space="preserve">This document codifies the visual design system for Play Rally, a tennis app at play-rally.com. Every specification is derived from Polymarket.com, one of the most successful prediction-market platforms, and adapted for the context of a tennis application. The goal is to provide engineers with precise, unambiguous guidance that eliminates subjective interpretation and ensures visual coherence across every screen, component, and interaction state.</w:t>
      </w:r>
    </w:p>
    <w:p>
      <w:pPr>
        <w:spacing w:after="160" w:line="320"/>
      </w:pPr>
      <w:r>
        <w:rPr>
          <w:rFonts w:ascii="Inter" w:cs="Inter" w:eastAsia="Inter" w:hAnsi="Inter"/>
          <w:color w:val="0E0F11"/>
          <w:sz w:val="22"/>
          <w:szCs w:val="22"/>
        </w:rPr>
        <w:t xml:space="preserve">Each section includes not just the specification itself, but also the design rationale that explains why Polymarket makes each choice. Understanding the reasoning ensures your team can make correct decisions for edge cases this document does not explicitly cover.</w:t>
      </w:r>
    </w:p>
    <w:p>
      <w:pPr>
        <w:pStyle w:val="Heading2"/>
        <w:spacing w:after="160" w:before="280"/>
      </w:pPr>
      <w:r>
        <w:t xml:space="preserve">1.2 Core Design Philosophy</w:t>
      </w:r>
    </w:p>
    <w:p>
      <w:pPr>
        <w:spacing w:after="160" w:line="320"/>
      </w:pPr>
      <w:r>
        <w:rPr>
          <w:rFonts w:ascii="Inter" w:cs="Inter" w:eastAsia="Inter" w:hAnsi="Inter"/>
          <w:color w:val="0E0F11"/>
          <w:sz w:val="22"/>
          <w:szCs w:val="22"/>
        </w:rPr>
        <w:t xml:space="preserve">Polymarket follows a design philosophy that can be summarized in five principles. These are the foundation of every decision below and should guide Play Rally as well:</w:t>
      </w:r>
    </w:p>
    <w:p>
      <w:pPr>
        <w:pStyle w:val="ListParagraph"/>
        <w:numPr>
          <w:ilvl w:val="0"/>
          <w:numId w:val="2"/>
        </w:numPr>
        <w:spacing w:after="80" w:line="300"/>
      </w:pPr>
      <w:r>
        <w:rPr>
          <w:rFonts w:ascii="Inter" w:cs="Inter" w:eastAsia="Inter" w:hAnsi="Inter"/>
          <w:color w:val="0E0F11"/>
          <w:sz w:val="22"/>
          <w:szCs w:val="22"/>
        </w:rPr>
        <w:t xml:space="preserve">Data is the hero, not the interface. Every design choice serves to make data more readable, scannable, and actionable. The UI itself recedes to let numbers, percentages, names, and outcomes take center stage. For Play Rally, this means match scores, player stats, odds, and rally data should dominate visual hierarchy.</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Polymarket displays percentage probabilities in large, bold type (32px/600 weight) while surrounding chrome uses 13-14px regular weight. This 2.3x size ratio creates instant scanability. The user can extract the key data point from any card in under 200ms.</w:t>
      </w:r>
    </w:p>
    <w:p>
      <w:pPr>
        <w:pStyle w:val="ListParagraph"/>
        <w:numPr>
          <w:ilvl w:val="0"/>
          <w:numId w:val="2"/>
        </w:numPr>
        <w:spacing w:after="80" w:line="300"/>
      </w:pPr>
      <w:r>
        <w:rPr>
          <w:rFonts w:ascii="Inter" w:cs="Inter" w:eastAsia="Inter" w:hAnsi="Inter"/>
          <w:color w:val="0E0F11"/>
          <w:sz w:val="22"/>
          <w:szCs w:val="22"/>
        </w:rPr>
        <w:t xml:space="preserve">Radical simplicity over aesthetic decoration. The palette is almost entirely monochrome: white backgrounds, black text, one accent color. There are no gradients, no shadows, no textures, no illustrations embedded in the interface. Decoration is replaced with whitespace.</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Prediction markets require trust. Visual ornamentation signals subjectivity, while stark simplicity signals objectivity and reliability. A tennis app benefits from the same trust: users need to believe the data is accurate, the scores are real-time, and the platform is serious.</w:t>
      </w:r>
    </w:p>
    <w:p>
      <w:pPr>
        <w:pStyle w:val="ListParagraph"/>
        <w:numPr>
          <w:ilvl w:val="0"/>
          <w:numId w:val="2"/>
        </w:numPr>
        <w:spacing w:after="80" w:line="300"/>
      </w:pPr>
      <w:r>
        <w:rPr>
          <w:rFonts w:ascii="Inter" w:cs="Inter" w:eastAsia="Inter" w:hAnsi="Inter"/>
          <w:color w:val="0E0F11"/>
          <w:sz w:val="22"/>
          <w:szCs w:val="22"/>
        </w:rPr>
        <w:t xml:space="preserve">Semantic color only. Color is reserved exclusively for meaning: green signals positive/yes/up, red signals negative/no/down. The single brand accent color (blue) is used only for primary call-to-action buttons. Everything else is black, white, or gray.</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By starving the interface of color, the few colored elements become extraordinarily powerful. A green or red badge on a Polymarket card instantly communicates direction. For Play Rally, this principle means using green for wins/aces/positive stats and red for losses/faults/negative stats, with your brand color reserved only for primary actions.</w:t>
      </w:r>
    </w:p>
    <w:p>
      <w:pPr>
        <w:pStyle w:val="ListParagraph"/>
        <w:numPr>
          <w:ilvl w:val="0"/>
          <w:numId w:val="2"/>
        </w:numPr>
        <w:spacing w:after="80" w:line="300"/>
      </w:pPr>
      <w:r>
        <w:rPr>
          <w:rFonts w:ascii="Inter" w:cs="Inter" w:eastAsia="Inter" w:hAnsi="Inter"/>
          <w:color w:val="0E0F11"/>
          <w:sz w:val="22"/>
          <w:szCs w:val="22"/>
        </w:rPr>
        <w:t xml:space="preserve">Information density without clutter. Polymarket packs an extraordinary amount of data into each screen. A single homepage card contains a title, multiple outcome options with probabilities, Yes/No action buttons, volume, and a chart. Yet it never feels overwhelming because spacing, alignment, and typography hierarchy are precisely controlled.</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Tennis also has rich data: player names, scores, set history, serve percentages, live commentary, odds. The Polymarket approach shows how to present all of this without hiding it behind tabs or progressive disclosure. The trick is not to reduce information but to create clear visual hierarchy within dense layouts.</w:t>
      </w:r>
    </w:p>
    <w:p>
      <w:pPr>
        <w:pStyle w:val="ListParagraph"/>
        <w:numPr>
          <w:ilvl w:val="0"/>
          <w:numId w:val="2"/>
        </w:numPr>
        <w:spacing w:after="80" w:line="300"/>
      </w:pPr>
      <w:r>
        <w:rPr>
          <w:rFonts w:ascii="Inter" w:cs="Inter" w:eastAsia="Inter" w:hAnsi="Inter"/>
          <w:color w:val="0E0F11"/>
          <w:sz w:val="22"/>
          <w:szCs w:val="22"/>
        </w:rPr>
        <w:t xml:space="preserve">Consistency is the product. Every card looks like every other card. Every button looks like every other button. There are no one-off layouts, special treatments, or creative flourishes on individual pages. This uniformity is not a limitation but a feature: it reduces cognitive load and makes the platform feel like a coherent tool rather than a collection of pages.</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Users of Polymarket (and Play Rally) develop muscle memory. They learn where to look for the probability, where to click to buy, where the volume indicator is. Any inconsistency breaks this learned behavior and erodes trust. For Play Rally, this means a match card should look identical whether it appears on the homepage, in search results, in a tournament bracket, or in a user profile.</w:t>
      </w:r>
    </w:p>
    <w:p>
      <w:r>
        <w:br w:type="page"/>
      </w:r>
    </w:p>
    <w:p>
      <w:pPr>
        <w:pStyle w:val="Heading1"/>
        <w:spacing w:after="200" w:before="360"/>
      </w:pPr>
      <w:r>
        <w:t xml:space="preserve">2. Color System</w:t>
      </w:r>
    </w:p>
    <w:p>
      <w:pPr>
        <w:pStyle w:val="Heading2"/>
        <w:spacing w:after="160" w:before="280"/>
      </w:pPr>
      <w:r>
        <w:t xml:space="preserve">2.1 Complete Color Palette</w:t>
      </w:r>
    </w:p>
    <w:p>
      <w:pPr>
        <w:spacing w:after="160" w:line="320"/>
      </w:pPr>
      <w:r>
        <w:rPr>
          <w:rFonts w:ascii="Inter" w:cs="Inter" w:eastAsia="Inter" w:hAnsi="Inter"/>
          <w:color w:val="0E0F11"/>
          <w:sz w:val="22"/>
          <w:szCs w:val="22"/>
        </w:rPr>
        <w:t xml:space="preserve">The Play Rally color palette is deliberately restrained. This table provides every color you will need. If you find yourself reaching for a color not on this list, stop and reconsider whether your component design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c>
          <w:tcPr>
            <w:tcW w:type="dxa" w:w="12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Swatch</w:t>
            </w:r>
          </w:p>
        </w:tc>
        <w:tc>
          <w:tcPr>
            <w:tcW w:type="dxa" w:w="20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Token Name</w:t>
            </w:r>
          </w:p>
        </w:tc>
        <w:tc>
          <w:tcPr>
            <w:tcW w:type="dxa" w:w="16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Hex Value</w:t>
            </w:r>
          </w:p>
        </w:tc>
        <w:tc>
          <w:tcPr>
            <w:tcW w:type="dxa" w:w="456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Usage</w:t>
            </w:r>
          </w:p>
        </w:tc>
      </w:tr>
      <w:tr>
        <w:tc>
          <w:tcPr>
            <w:tcW w:type="dxa" w:w="1200"/>
            <w:tcBorders>
              <w:top w:val="single" w:color="E6E8EA" w:sz="1"/>
              <w:left w:val="single" w:color="E6E8EA" w:sz="1"/>
              <w:bottom w:val="single" w:color="E6E8EA" w:sz="1"/>
              <w:right w:val="single" w:color="E6E8EA" w:sz="1"/>
            </w:tcBorders>
            <w:shd w:fill="FFFFFF"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White</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#FFFFFF</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Page background, card backgrounds, input backgrounds on focus</w:t>
            </w:r>
          </w:p>
        </w:tc>
      </w:tr>
      <w:tr>
        <w:tc>
          <w:tcPr>
            <w:tcW w:type="dxa" w:w="1200"/>
            <w:tcBorders>
              <w:top w:val="single" w:color="E6E8EA" w:sz="1"/>
              <w:left w:val="single" w:color="E6E8EA" w:sz="1"/>
              <w:bottom w:val="single" w:color="E6E8EA" w:sz="1"/>
              <w:right w:val="single" w:color="E6E8EA" w:sz="1"/>
            </w:tcBorders>
            <w:shd w:fill="F4F5F6"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Surface</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#F4F5F6</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Search bar background, card hover states, table header rows, secondary surfaces</w:t>
            </w:r>
          </w:p>
        </w:tc>
      </w:tr>
      <w:tr>
        <w:tc>
          <w:tcPr>
            <w:tcW w:type="dxa" w:w="1200"/>
            <w:tcBorders>
              <w:top w:val="single" w:color="E6E8EA" w:sz="1"/>
              <w:left w:val="single" w:color="E6E8EA" w:sz="1"/>
              <w:bottom w:val="single" w:color="E6E8EA" w:sz="1"/>
              <w:right w:val="single" w:color="E6E8EA" w:sz="1"/>
            </w:tcBorders>
            <w:shd w:fill="E6E8EA"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Border</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#E6E8EA</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All borders: cards, dividers, table cells, input outlines, separators</w:t>
            </w:r>
          </w:p>
        </w:tc>
      </w:tr>
      <w:tr>
        <w:tc>
          <w:tcPr>
            <w:tcW w:type="dxa" w:w="1200"/>
            <w:tcBorders>
              <w:top w:val="single" w:color="E6E8EA" w:sz="1"/>
              <w:left w:val="single" w:color="E6E8EA" w:sz="1"/>
              <w:bottom w:val="single" w:color="E6E8EA" w:sz="1"/>
              <w:right w:val="single" w:color="E6E8EA" w:sz="1"/>
            </w:tcBorders>
            <w:shd w:fill="77808D"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Text Secondary</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#77808D</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Metadata, timestamps, volume indicators, helper text, placeholder text</w:t>
            </w:r>
          </w:p>
        </w:tc>
      </w:tr>
      <w:tr>
        <w:tc>
          <w:tcPr>
            <w:tcW w:type="dxa" w:w="1200"/>
            <w:tcBorders>
              <w:top w:val="single" w:color="E6E8EA" w:sz="1"/>
              <w:left w:val="single" w:color="E6E8EA" w:sz="1"/>
              <w:bottom w:val="single" w:color="E6E8EA" w:sz="1"/>
              <w:right w:val="single" w:color="E6E8EA" w:sz="1"/>
            </w:tcBorders>
            <w:shd w:fill="0E0F11"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Text Primary</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#0E0F11</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All primary text: headings, body, names, scores, labels</w:t>
            </w:r>
          </w:p>
        </w:tc>
      </w:tr>
      <w:tr>
        <w:tc>
          <w:tcPr>
            <w:tcW w:type="dxa" w:w="1200"/>
            <w:tcBorders>
              <w:top w:val="single" w:color="E6E8EA" w:sz="1"/>
              <w:left w:val="single" w:color="E6E8EA" w:sz="1"/>
              <w:bottom w:val="single" w:color="E6E8EA" w:sz="1"/>
              <w:right w:val="single" w:color="E6E8EA" w:sz="1"/>
            </w:tcBorders>
            <w:shd w:fill="000000"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Black</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#000000</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Used sparingly for maximum emphasis only (e.g., large headline numbers)</w:t>
            </w:r>
          </w:p>
        </w:tc>
      </w:tr>
      <w:tr>
        <w:tc>
          <w:tcPr>
            <w:tcW w:type="dxa" w:w="1200"/>
            <w:tcBorders>
              <w:top w:val="single" w:color="E6E8EA" w:sz="1"/>
              <w:left w:val="single" w:color="E6E8EA" w:sz="1"/>
              <w:bottom w:val="single" w:color="E6E8EA" w:sz="1"/>
              <w:right w:val="single" w:color="E6E8EA" w:sz="1"/>
            </w:tcBorders>
            <w:shd w:fill="30A159"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Brand Green</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#30A159</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Primary brand accent. Win states, positive deltas, aces, successful serves</w:t>
            </w:r>
          </w:p>
        </w:tc>
      </w:tr>
      <w:tr>
        <w:tc>
          <w:tcPr>
            <w:tcW w:type="dxa" w:w="1200"/>
            <w:tcBorders>
              <w:top w:val="single" w:color="E6E8EA" w:sz="1"/>
              <w:left w:val="single" w:color="E6E8EA" w:sz="1"/>
              <w:bottom w:val="single" w:color="E6E8EA" w:sz="1"/>
              <w:right w:val="single" w:color="E6E8EA" w:sz="1"/>
            </w:tcBorders>
            <w:shd w:fill="1452F0"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Brand Blue</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#1452F0</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Primary CTA buttons only: Place Bet, Join Match, Sign Up, Deposit</w:t>
            </w:r>
          </w:p>
        </w:tc>
      </w:tr>
      <w:tr>
        <w:tc>
          <w:tcPr>
            <w:tcW w:type="dxa" w:w="1200"/>
            <w:tcBorders>
              <w:top w:val="single" w:color="E6E8EA" w:sz="1"/>
              <w:left w:val="single" w:color="E6E8EA" w:sz="1"/>
              <w:bottom w:val="single" w:color="E6E8EA" w:sz="1"/>
              <w:right w:val="single" w:color="E6E8EA" w:sz="1"/>
            </w:tcBorders>
            <w:shd w:fill="DC2626"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Danger Red</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#DC2626</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Negative deltas, faults, losses, No buttons, error states</w:t>
            </w:r>
          </w:p>
        </w:tc>
      </w:tr>
      <w:tr>
        <w:tc>
          <w:tcPr>
            <w:tcW w:type="dxa" w:w="1200"/>
            <w:tcBorders>
              <w:top w:val="single" w:color="E6E8EA" w:sz="1"/>
              <w:left w:val="single" w:color="E6E8EA" w:sz="1"/>
              <w:bottom w:val="single" w:color="E6E8EA" w:sz="1"/>
              <w:right w:val="single" w:color="E6E8EA" w:sz="1"/>
            </w:tcBorders>
            <w:shd w:fill="E8F5EE"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Green Tint</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#E8F5EE</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Light background for Yes/Win buttons in default state</w:t>
            </w:r>
          </w:p>
        </w:tc>
      </w:tr>
      <w:tr>
        <w:tc>
          <w:tcPr>
            <w:tcW w:type="dxa" w:w="1200"/>
            <w:tcBorders>
              <w:top w:val="single" w:color="E6E8EA" w:sz="1"/>
              <w:left w:val="single" w:color="E6E8EA" w:sz="1"/>
              <w:bottom w:val="single" w:color="E6E8EA" w:sz="1"/>
              <w:right w:val="single" w:color="E6E8EA" w:sz="1"/>
            </w:tcBorders>
            <w:shd w:fill="FEF2F2"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Red Tint</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#FEF2F2</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Light background for No/Loss buttons in default state</w:t>
            </w:r>
          </w:p>
        </w:tc>
      </w:tr>
      <w:tr>
        <w:tc>
          <w:tcPr>
            <w:tcW w:type="dxa" w:w="1200"/>
            <w:tcBorders>
              <w:top w:val="single" w:color="E6E8EA" w:sz="1"/>
              <w:left w:val="single" w:color="E6E8EA" w:sz="1"/>
              <w:bottom w:val="single" w:color="E6E8EA" w:sz="1"/>
              <w:right w:val="single" w:color="E6E8EA" w:sz="1"/>
            </w:tcBorders>
            <w:shd w:fill="BCD2F2" w:val="clear"/>
            <w:tcMar>
              <w:top w:type="dxa" w:w="60"/>
              <w:left w:type="dxa" w:w="100"/>
              <w:bottom w:type="dxa" w:w="60"/>
              <w:right w:type="dxa" w:w="100"/>
            </w:tcMar>
            <w:vAlign w:val="center"/>
          </w:tcPr>
          <w:p>
            <w:r>
              <w:rPr>
                <w:rFonts w:ascii="Inter" w:cs="Inter" w:eastAsia="Inter" w:hAnsi="Inter"/>
                <w:sz w:val="18"/>
                <w:szCs w:val="18"/>
              </w:rPr>
              <w:t xml:space="preserve"> </w:t>
            </w:r>
          </w:p>
        </w:tc>
        <w:tc>
          <w:tcPr>
            <w:tcW w:type="dxa" w:w="2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Blue Tint</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#BCD2F2</w:t>
            </w:r>
          </w:p>
        </w:tc>
        <w:tc>
          <w:tcPr>
            <w:tcW w:type="dxa" w:w="4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Progress bars, active tab indicators, selected filter pills</w:t>
            </w:r>
          </w:p>
        </w:tc>
      </w:tr>
    </w:tbl>
    <w:p>
      <w:pPr>
        <w:pStyle w:val="Heading2"/>
        <w:spacing w:after="160" w:before="280"/>
      </w:pPr>
      <w:r>
        <w:t xml:space="preserve">2.2 Color Application Rules</w:t>
      </w:r>
    </w:p>
    <w:p>
      <w:pPr>
        <w:spacing w:after="160" w:line="320"/>
      </w:pPr>
      <w:r>
        <w:rPr>
          <w:rFonts w:ascii="Inter" w:cs="Inter" w:eastAsia="Inter" w:hAnsi="Inter"/>
          <w:color w:val="0E0F11"/>
          <w:sz w:val="22"/>
          <w:szCs w:val="22"/>
        </w:rPr>
        <w:t xml:space="preserve">These rules are strict and non-negotiable. They form the backbone of visual coherence:</w:t>
      </w:r>
    </w:p>
    <w:p>
      <w:pPr>
        <w:pStyle w:val="ListParagraph"/>
        <w:numPr>
          <w:ilvl w:val="0"/>
          <w:numId w:val="3"/>
        </w:numPr>
        <w:spacing w:after="80" w:line="300"/>
      </w:pPr>
      <w:r>
        <w:rPr>
          <w:rFonts w:ascii="Inter" w:cs="Inter" w:eastAsia="Inter" w:hAnsi="Inter"/>
          <w:color w:val="0E0F11"/>
          <w:sz w:val="22"/>
          <w:szCs w:val="22"/>
        </w:rPr>
        <w:t xml:space="preserve">Background is always pure white (#FFFFFF). No off-whites, no cream, no light blue tints. The stark white background is what makes data pop and keeps the interface feeling clinical and trustworthy.</w:t>
      </w:r>
    </w:p>
    <w:p>
      <w:pPr>
        <w:pStyle w:val="ListParagraph"/>
        <w:numPr>
          <w:ilvl w:val="0"/>
          <w:numId w:val="3"/>
        </w:numPr>
        <w:spacing w:after="80" w:line="300"/>
      </w:pPr>
      <w:r>
        <w:rPr>
          <w:rFonts w:ascii="Inter" w:cs="Inter" w:eastAsia="Inter" w:hAnsi="Inter"/>
          <w:color w:val="0E0F11"/>
          <w:sz w:val="22"/>
          <w:szCs w:val="22"/>
        </w:rPr>
        <w:t xml:space="preserve">Text is almost always #0E0F11 (near-black). Never use gray for primary content. Gray (#77808D) is reserved exclusively for metadata, timestamps, and helper text. If you are uncertain whether text is primary or secondary, default to near-black.</w:t>
      </w:r>
    </w:p>
    <w:p>
      <w:pPr>
        <w:pStyle w:val="ListParagraph"/>
        <w:numPr>
          <w:ilvl w:val="0"/>
          <w:numId w:val="3"/>
        </w:numPr>
        <w:spacing w:after="80" w:line="300"/>
      </w:pPr>
      <w:r>
        <w:rPr>
          <w:rFonts w:ascii="Inter" w:cs="Inter" w:eastAsia="Inter" w:hAnsi="Inter"/>
          <w:color w:val="0E0F11"/>
          <w:sz w:val="22"/>
          <w:szCs w:val="22"/>
        </w:rPr>
        <w:t xml:space="preserve">Green and red are exclusively semantic. Never use green or red for decorative purposes, button styles (except Yes/No or Win/Loss), or branding elements. These colors must always communicate positive vs. negative.</w:t>
      </w:r>
    </w:p>
    <w:p>
      <w:pPr>
        <w:pStyle w:val="ListParagraph"/>
        <w:numPr>
          <w:ilvl w:val="0"/>
          <w:numId w:val="3"/>
        </w:numPr>
        <w:spacing w:after="80" w:line="300"/>
      </w:pPr>
      <w:r>
        <w:rPr>
          <w:rFonts w:ascii="Inter" w:cs="Inter" w:eastAsia="Inter" w:hAnsi="Inter"/>
          <w:color w:val="0E0F11"/>
          <w:sz w:val="22"/>
          <w:szCs w:val="22"/>
        </w:rPr>
        <w:t xml:space="preserve">Blue is exclusively for primary CTAs. The brand blue appears only on buttons that trigger the most important actions. In Polymarket, this is the Deposit button. In Play Rally, this should be used for actions like Join Match, Place Bet, Create Rally, or Sign Up.</w:t>
      </w:r>
    </w:p>
    <w:p>
      <w:pPr>
        <w:pStyle w:val="ListParagraph"/>
        <w:numPr>
          <w:ilvl w:val="0"/>
          <w:numId w:val="3"/>
        </w:numPr>
        <w:spacing w:after="80" w:line="300"/>
      </w:pPr>
      <w:r>
        <w:rPr>
          <w:rFonts w:ascii="Inter" w:cs="Inter" w:eastAsia="Inter" w:hAnsi="Inter"/>
          <w:color w:val="0E0F11"/>
          <w:sz w:val="22"/>
          <w:szCs w:val="22"/>
        </w:rPr>
        <w:t xml:space="preserve">Never use more than two semantic colors on one component. A card can have green and red (for Yes/No), or green and the brand blue (for a stat and CTA), but never green, red, and blue simultaneously.</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Polymarket achieves a visual hierarchy where the eye is drawn first to the large black percentage numbers, second to the green/red semantic indicators, and third to the blue CTA. This three-layer hierarchy prevents visual confusion and makes every card instantly parseable. Violating the color rules destroys this hierarchy.</w:t>
      </w:r>
    </w:p>
    <w:p>
      <w:pPr>
        <w:pStyle w:val="Heading2"/>
        <w:spacing w:after="160" w:before="280"/>
      </w:pPr>
      <w:r>
        <w:t xml:space="preserve">2.3 Dark Mode Considerations</w:t>
      </w:r>
    </w:p>
    <w:p>
      <w:pPr>
        <w:spacing w:after="160" w:line="320"/>
      </w:pPr>
      <w:r>
        <w:rPr>
          <w:rFonts w:ascii="Inter" w:cs="Inter" w:eastAsia="Inter" w:hAnsi="Inter"/>
          <w:color w:val="0E0F11"/>
          <w:sz w:val="22"/>
          <w:szCs w:val="22"/>
        </w:rPr>
        <w:t xml:space="preserve">Polymarket is light-mode only. For Play Rally v1, implement light mode only. If dark mode is added later, invert the surface scale (white becomes #0E0F11, surface becomes #1A1B1E, borders become #2A2B2E) but keep semantic colors (green, red, blue) identical. Semantic colors should never change between modes.</w:t>
      </w:r>
    </w:p>
    <w:p>
      <w:r>
        <w:br w:type="page"/>
      </w:r>
    </w:p>
    <w:p>
      <w:pPr>
        <w:pStyle w:val="Heading1"/>
        <w:spacing w:after="200" w:before="360"/>
      </w:pPr>
      <w:r>
        <w:t xml:space="preserve">3. Typography</w:t>
      </w:r>
    </w:p>
    <w:p>
      <w:pPr>
        <w:pStyle w:val="Heading2"/>
        <w:spacing w:after="160" w:before="280"/>
      </w:pPr>
      <w:r>
        <w:t xml:space="preserve">3.1 Typeface</w:t>
      </w:r>
    </w:p>
    <w:p>
      <w:pPr>
        <w:spacing w:after="160" w:line="320"/>
      </w:pPr>
      <w:r>
        <w:rPr>
          <w:rFonts w:ascii="Inter" w:cs="Inter" w:eastAsia="Inter" w:hAnsi="Inter"/>
          <w:color w:val="0E0F11"/>
          <w:sz w:val="22"/>
          <w:szCs w:val="22"/>
        </w:rPr>
        <w:t xml:space="preserve">The typeface is Inter. This is a non-negotiable choice. Inter is the exact font Polymarket uses, and it is specifically designed for screens, with excellent legibility at small sizes, clear number rendering (critical for a data-heavy app), and a neutral, professional tone. Load it from Google Fonts with weights 400 (Regular) and 600 (Semi-Bold). No other weights are needed.</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Polymarket uses only two font weights across the entire platform. This constraint is intentional: it prevents the visual noise that comes from overusing bold, light, thin, and other weight variations. The hierarchy is achieved through size and color, not weight variation. Two weights are all you need.</w:t>
      </w:r>
    </w:p>
    <w:p>
      <w:pPr>
        <w:pStyle w:val="Heading2"/>
        <w:spacing w:after="160" w:before="280"/>
      </w:pPr>
      <w:r>
        <w:t xml:space="preserve">3.2 Type Scale</w:t>
      </w:r>
    </w:p>
    <w:p>
      <w:pPr>
        <w:spacing w:after="160" w:line="320"/>
      </w:pPr>
      <w:r>
        <w:rPr>
          <w:rFonts w:ascii="Inter" w:cs="Inter" w:eastAsia="Inter" w:hAnsi="Inter"/>
          <w:color w:val="0E0F11"/>
          <w:sz w:val="22"/>
          <w:szCs w:val="22"/>
        </w:rPr>
        <w:t xml:space="preserve">The following table defines every text size you will ever use. There are exactly five sizes. If you need a sixth, your component design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4160"/>
      </w:tblGrid>
      <w:tr>
        <w:tc>
          <w:tcPr>
            <w:tcW w:type="dxa" w:w="18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Token Name</w:t>
            </w:r>
          </w:p>
        </w:tc>
        <w:tc>
          <w:tcPr>
            <w:tcW w:type="dxa" w:w="10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Size</w:t>
            </w:r>
          </w:p>
        </w:tc>
        <w:tc>
          <w:tcPr>
            <w:tcW w:type="dxa" w:w="12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Weight</w:t>
            </w:r>
          </w:p>
        </w:tc>
        <w:tc>
          <w:tcPr>
            <w:tcW w:type="dxa" w:w="12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Line Height</w:t>
            </w:r>
          </w:p>
        </w:tc>
        <w:tc>
          <w:tcPr>
            <w:tcW w:type="dxa" w:w="416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Usage</w:t>
            </w:r>
          </w:p>
        </w:tc>
      </w:tr>
      <w:tr>
        <w:tc>
          <w:tcPr>
            <w:tcW w:type="dxa" w:w="18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Display</w:t>
            </w:r>
          </w:p>
        </w:tc>
        <w:tc>
          <w:tcPr>
            <w:tcW w:type="dxa" w:w="1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32px</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600</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36px</w:t>
            </w:r>
          </w:p>
        </w:tc>
        <w:tc>
          <w:tcPr>
            <w:tcW w:type="dxa" w:w="41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Hero numbers: match scores, primary percentage, headline stats</w:t>
            </w:r>
          </w:p>
        </w:tc>
      </w:tr>
      <w:tr>
        <w:tc>
          <w:tcPr>
            <w:tcW w:type="dxa" w:w="18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Title</w:t>
            </w:r>
          </w:p>
        </w:tc>
        <w:tc>
          <w:tcPr>
            <w:tcW w:type="dxa" w:w="1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16px</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600</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24px</w:t>
            </w:r>
          </w:p>
        </w:tc>
        <w:tc>
          <w:tcPr>
            <w:tcW w:type="dxa" w:w="41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Card titles, player names, section headings within components</w:t>
            </w:r>
          </w:p>
        </w:tc>
      </w:tr>
      <w:tr>
        <w:tc>
          <w:tcPr>
            <w:tcW w:type="dxa" w:w="18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Body</w:t>
            </w:r>
          </w:p>
        </w:tc>
        <w:tc>
          <w:tcPr>
            <w:tcW w:type="dxa" w:w="1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14px</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400</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20px</w:t>
            </w:r>
          </w:p>
        </w:tc>
        <w:tc>
          <w:tcPr>
            <w:tcW w:type="dxa" w:w="41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Default text: descriptions, options lists, market outcomes, comment text</w:t>
            </w:r>
          </w:p>
        </w:tc>
      </w:tr>
      <w:tr>
        <w:tc>
          <w:tcPr>
            <w:tcW w:type="dxa" w:w="18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Caption</w:t>
            </w:r>
          </w:p>
        </w:tc>
        <w:tc>
          <w:tcPr>
            <w:tcW w:type="dxa" w:w="1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13px</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400</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18px</w:t>
            </w:r>
          </w:p>
        </w:tc>
        <w:tc>
          <w:tcPr>
            <w:tcW w:type="dxa" w:w="41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Volume indicators, timestamps, category labels, secondary metadata</w:t>
            </w:r>
          </w:p>
        </w:tc>
      </w:tr>
      <w:tr>
        <w:tc>
          <w:tcPr>
            <w:tcW w:type="dxa" w:w="18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Micro</w:t>
            </w:r>
          </w:p>
        </w:tc>
        <w:tc>
          <w:tcPr>
            <w:tcW w:type="dxa" w:w="10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12px</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400 or 600</w:t>
            </w:r>
          </w:p>
        </w:tc>
        <w:tc>
          <w:tcPr>
            <w:tcW w:type="dxa" w:w="1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16px</w:t>
            </w:r>
          </w:p>
        </w:tc>
        <w:tc>
          <w:tcPr>
            <w:tcW w:type="dxa" w:w="41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Badges, pill labels, tiny metadata, button text inside compact elements</w:t>
            </w:r>
          </w:p>
        </w:tc>
      </w:tr>
    </w:tbl>
    <w:p>
      <w:pPr>
        <w:pStyle w:val="Heading2"/>
        <w:spacing w:after="160" w:before="280"/>
      </w:pPr>
      <w:r>
        <w:t xml:space="preserve">3.3 Typography Rules</w:t>
      </w:r>
    </w:p>
    <w:p>
      <w:pPr>
        <w:pStyle w:val="ListParagraph"/>
        <w:numPr>
          <w:ilvl w:val="0"/>
          <w:numId w:val="4"/>
        </w:numPr>
        <w:spacing w:after="80" w:line="300"/>
      </w:pPr>
      <w:r>
        <w:rPr>
          <w:rFonts w:ascii="Inter" w:cs="Inter" w:eastAsia="Inter" w:hAnsi="Inter"/>
          <w:color w:val="0E0F11"/>
          <w:sz w:val="22"/>
          <w:szCs w:val="22"/>
        </w:rPr>
        <w:t xml:space="preserve">Letter spacing on Display size is -0.32px (negative tracking). This tightening is essential for large numbers to feel cohesive rather than loosely spaced.</w:t>
      </w:r>
    </w:p>
    <w:p>
      <w:pPr>
        <w:pStyle w:val="ListParagraph"/>
        <w:numPr>
          <w:ilvl w:val="0"/>
          <w:numId w:val="4"/>
        </w:numPr>
        <w:spacing w:after="80" w:line="300"/>
      </w:pPr>
      <w:r>
        <w:rPr>
          <w:rFonts w:ascii="Inter" w:cs="Inter" w:eastAsia="Inter" w:hAnsi="Inter"/>
          <w:color w:val="0E0F11"/>
          <w:sz w:val="22"/>
          <w:szCs w:val="22"/>
        </w:rPr>
        <w:t xml:space="preserve">Never use italics. Polymarket does not use italics anywhere in the product interface. Emphasis is conveyed through weight (600) or color, never through slant.</w:t>
      </w:r>
    </w:p>
    <w:p>
      <w:pPr>
        <w:pStyle w:val="ListParagraph"/>
        <w:numPr>
          <w:ilvl w:val="0"/>
          <w:numId w:val="4"/>
        </w:numPr>
        <w:spacing w:after="80" w:line="300"/>
      </w:pPr>
      <w:r>
        <w:rPr>
          <w:rFonts w:ascii="Inter" w:cs="Inter" w:eastAsia="Inter" w:hAnsi="Inter"/>
          <w:color w:val="0E0F11"/>
          <w:sz w:val="22"/>
          <w:szCs w:val="22"/>
        </w:rPr>
        <w:t xml:space="preserve">Never use ALL CAPS for body text. Polymarket uses sentence case for everything except navigation labels (which use title case). Use sentence case for all content.</w:t>
      </w:r>
    </w:p>
    <w:p>
      <w:pPr>
        <w:pStyle w:val="ListParagraph"/>
        <w:numPr>
          <w:ilvl w:val="0"/>
          <w:numId w:val="4"/>
        </w:numPr>
        <w:spacing w:after="80" w:line="300"/>
      </w:pPr>
      <w:r>
        <w:rPr>
          <w:rFonts w:ascii="Inter" w:cs="Inter" w:eastAsia="Inter" w:hAnsi="Inter"/>
          <w:color w:val="0E0F11"/>
          <w:sz w:val="22"/>
          <w:szCs w:val="22"/>
        </w:rPr>
        <w:t xml:space="preserve">Numbers are always Semi-Bold (600) regardless of context. Whether displayed at 32px or 13px, numeric data uses Semi-Bold to give it extra visual weight. This applies to scores, percentages, monetary values, and stat counts.</w:t>
      </w:r>
    </w:p>
    <w:p>
      <w:pPr>
        <w:pStyle w:val="ListParagraph"/>
        <w:numPr>
          <w:ilvl w:val="0"/>
          <w:numId w:val="4"/>
        </w:numPr>
        <w:spacing w:after="80" w:line="300"/>
      </w:pPr>
      <w:r>
        <w:rPr>
          <w:rFonts w:ascii="Inter" w:cs="Inter" w:eastAsia="Inter" w:hAnsi="Inter"/>
          <w:color w:val="0E0F11"/>
          <w:sz w:val="22"/>
          <w:szCs w:val="22"/>
        </w:rPr>
        <w:t xml:space="preserve">Truncation uses ellipsis (...) with a max-width constraint. Never wrap long text onto multiple lines if the design shows a single-line layout. Player names, market titles, and team names get truncated with CSS text-overflow: ellipsis.</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The reason numbers are always bold is that in a data-driven product, numbers are the primary information. Making them semi-bold at every size ensures they are the first thing the eye catches in any layout, even in dense tables or compact cards. This is a subtle but critical detail in the Polymarket design system.</w:t>
      </w:r>
    </w:p>
    <w:p>
      <w:r>
        <w:br w:type="page"/>
      </w:r>
    </w:p>
    <w:p>
      <w:pPr>
        <w:pStyle w:val="Heading1"/>
        <w:spacing w:after="200" w:before="360"/>
      </w:pPr>
      <w:r>
        <w:t xml:space="preserve">4. Spacing and Layout System</w:t>
      </w:r>
    </w:p>
    <w:p>
      <w:pPr>
        <w:pStyle w:val="Heading2"/>
        <w:spacing w:after="160" w:before="280"/>
      </w:pPr>
      <w:r>
        <w:t xml:space="preserve">4.1 Spacing Scale</w:t>
      </w:r>
    </w:p>
    <w:p>
      <w:pPr>
        <w:spacing w:after="160" w:line="320"/>
      </w:pPr>
      <w:r>
        <w:rPr>
          <w:rFonts w:ascii="Inter" w:cs="Inter" w:eastAsia="Inter" w:hAnsi="Inter"/>
          <w:color w:val="0E0F11"/>
          <w:sz w:val="22"/>
          <w:szCs w:val="22"/>
        </w:rPr>
        <w:t xml:space="preserve">All spacing values are multiples of 4px. This creates a rhythmic, orderly layout. Never use arbitrary pixel values. The following table lists the specific spacing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Token</w:t>
            </w:r>
          </w:p>
        </w:tc>
        <w:tc>
          <w:tcPr>
            <w:tcW w:type="dxa" w:w="16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Value</w:t>
            </w:r>
          </w:p>
        </w:tc>
        <w:tc>
          <w:tcPr>
            <w:tcW w:type="dxa" w:w="556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Usage</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space-xs</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4px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Inline spacing between icon and text, between badge elements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space-sm</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8px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Padding inside small buttons, gap between compact list items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space-md</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12px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Padding inside inputs, internal card padding on compact components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space-lg</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16px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Standard card padding, gap between card sections, button horizontal padding</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space-xl</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20px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Gap between cards in a grid, padding in larger containers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space-2xl</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24px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Section spacing within a page, between major content blocks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space-3xl</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32px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Page-level section margins, hero area vertical spacing</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space-4xl</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48px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Major page sections, spacing above page titles</w:t>
            </w:r>
          </w:p>
        </w:tc>
      </w:tr>
    </w:tbl>
    <w:p>
      <w:pPr>
        <w:pStyle w:val="Heading2"/>
        <w:spacing w:after="160" w:before="280"/>
      </w:pPr>
      <w:r>
        <w:t xml:space="preserve">4.2 Page Layout</w:t>
      </w:r>
    </w:p>
    <w:p>
      <w:pPr>
        <w:spacing w:after="160" w:line="320"/>
      </w:pPr>
      <w:r>
        <w:rPr>
          <w:rFonts w:ascii="Inter" w:cs="Inter" w:eastAsia="Inter" w:hAnsi="Inter"/>
          <w:color w:val="0E0F11"/>
          <w:sz w:val="22"/>
          <w:szCs w:val="22"/>
        </w:rPr>
        <w:t xml:space="preserve">Polymarket uses a fixed-width, centered content area with a consistent structure:</w:t>
      </w:r>
    </w:p>
    <w:p>
      <w:pPr>
        <w:spacing w:after="60"/>
      </w:pPr>
      <w:r>
        <w:rPr>
          <w:rFonts w:ascii="Inter" w:cs="Inter" w:eastAsia="Inter" w:hAnsi="Inter"/>
          <w:b/>
          <w:bCs/>
          <w:color w:val="0E0F11"/>
          <w:sz w:val="20"/>
          <w:szCs w:val="20"/>
        </w:rPr>
        <w:t xml:space="preserve">Max content width: </w:t>
      </w:r>
      <w:r>
        <w:rPr>
          <w:rFonts w:ascii="Inter Mono, Consolas" w:cs="Inter Mono, Consolas" w:eastAsia="Inter Mono, Consolas" w:hAnsi="Inter Mono, Consolas"/>
          <w:color w:val="77808D"/>
          <w:sz w:val="20"/>
          <w:szCs w:val="20"/>
        </w:rPr>
        <w:t xml:space="preserve">1200px</w:t>
      </w:r>
    </w:p>
    <w:p>
      <w:pPr>
        <w:spacing w:after="60"/>
      </w:pPr>
      <w:r>
        <w:rPr>
          <w:rFonts w:ascii="Inter" w:cs="Inter" w:eastAsia="Inter" w:hAnsi="Inter"/>
          <w:b/>
          <w:bCs/>
          <w:color w:val="0E0F11"/>
          <w:sz w:val="20"/>
          <w:szCs w:val="20"/>
        </w:rPr>
        <w:t xml:space="preserve">Horizontal page padding: </w:t>
      </w:r>
      <w:r>
        <w:rPr>
          <w:rFonts w:ascii="Inter Mono, Consolas" w:cs="Inter Mono, Consolas" w:eastAsia="Inter Mono, Consolas" w:hAnsi="Inter Mono, Consolas"/>
          <w:color w:val="77808D"/>
          <w:sz w:val="20"/>
          <w:szCs w:val="20"/>
        </w:rPr>
        <w:t xml:space="preserve">16px on mobile, 24px on tablet, 0px on desktop (centered)</w:t>
      </w:r>
    </w:p>
    <w:p>
      <w:pPr>
        <w:spacing w:after="60"/>
      </w:pPr>
      <w:r>
        <w:rPr>
          <w:rFonts w:ascii="Inter" w:cs="Inter" w:eastAsia="Inter" w:hAnsi="Inter"/>
          <w:b/>
          <w:bCs/>
          <w:color w:val="0E0F11"/>
          <w:sz w:val="20"/>
          <w:szCs w:val="20"/>
        </w:rPr>
        <w:t xml:space="preserve">Main content area: </w:t>
      </w:r>
      <w:r>
        <w:rPr>
          <w:rFonts w:ascii="Inter Mono, Consolas" w:cs="Inter Mono, Consolas" w:eastAsia="Inter Mono, Consolas" w:hAnsi="Inter Mono, Consolas"/>
          <w:color w:val="77808D"/>
          <w:sz w:val="20"/>
          <w:szCs w:val="20"/>
        </w:rPr>
        <w:t xml:space="preserve">~65% of content width (approx. 780px)</w:t>
      </w:r>
    </w:p>
    <w:p>
      <w:pPr>
        <w:spacing w:after="60"/>
      </w:pPr>
      <w:r>
        <w:rPr>
          <w:rFonts w:ascii="Inter" w:cs="Inter" w:eastAsia="Inter" w:hAnsi="Inter"/>
          <w:b/>
          <w:bCs/>
          <w:color w:val="0E0F11"/>
          <w:sz w:val="20"/>
          <w:szCs w:val="20"/>
        </w:rPr>
        <w:t xml:space="preserve">Sidebar width: </w:t>
      </w:r>
      <w:r>
        <w:rPr>
          <w:rFonts w:ascii="Inter Mono, Consolas" w:cs="Inter Mono, Consolas" w:eastAsia="Inter Mono, Consolas" w:hAnsi="Inter Mono, Consolas"/>
          <w:color w:val="77808D"/>
          <w:sz w:val="20"/>
          <w:szCs w:val="20"/>
        </w:rPr>
        <w:t xml:space="preserve">~35% of content width (approx. 380px), right-aligned</w:t>
      </w:r>
    </w:p>
    <w:p>
      <w:pPr>
        <w:spacing w:after="60"/>
      </w:pPr>
      <w:r>
        <w:rPr>
          <w:rFonts w:ascii="Inter" w:cs="Inter" w:eastAsia="Inter" w:hAnsi="Inter"/>
          <w:b/>
          <w:bCs/>
          <w:color w:val="0E0F11"/>
          <w:sz w:val="20"/>
          <w:szCs w:val="20"/>
        </w:rPr>
        <w:t xml:space="preserve">Gap between main and sidebar: </w:t>
      </w:r>
      <w:r>
        <w:rPr>
          <w:rFonts w:ascii="Inter Mono, Consolas" w:cs="Inter Mono, Consolas" w:eastAsia="Inter Mono, Consolas" w:hAnsi="Inter Mono, Consolas"/>
          <w:color w:val="77808D"/>
          <w:sz w:val="20"/>
          <w:szCs w:val="20"/>
        </w:rPr>
        <w:t xml:space="preserve">24px</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Polymarket uses a 65/35 split rather than a more common 70/30. The wider sidebar accommodates the trading widget, which needs enough width for buy/sell buttons and amount inputs. For Play Rally, this wider sidebar is useful for a live score ticker, a bet slip, or a match stats panel. The 65/35 ratio keeps secondary content substantial enough to be usable without making the primary content feel cramped.</w:t>
      </w:r>
    </w:p>
    <w:p>
      <w:pPr>
        <w:pStyle w:val="Heading2"/>
        <w:spacing w:after="160" w:before="280"/>
      </w:pPr>
      <w:r>
        <w:t xml:space="preserve">4.3 Grid System</w:t>
      </w:r>
    </w:p>
    <w:p>
      <w:pPr>
        <w:spacing w:after="160" w:line="320"/>
      </w:pPr>
      <w:r>
        <w:rPr>
          <w:rFonts w:ascii="Inter" w:cs="Inter" w:eastAsia="Inter" w:hAnsi="Inter"/>
          <w:color w:val="0E0F11"/>
          <w:sz w:val="22"/>
          <w:szCs w:val="22"/>
        </w:rPr>
        <w:t xml:space="preserve">The homepage market card grid uses a responsive 4-column layout:</w:t>
      </w:r>
    </w:p>
    <w:p>
      <w:pPr>
        <w:spacing w:after="60"/>
      </w:pPr>
      <w:r>
        <w:rPr>
          <w:rFonts w:ascii="Inter" w:cs="Inter" w:eastAsia="Inter" w:hAnsi="Inter"/>
          <w:b/>
          <w:bCs/>
          <w:color w:val="0E0F11"/>
          <w:sz w:val="20"/>
          <w:szCs w:val="20"/>
        </w:rPr>
        <w:t xml:space="preserve">Columns: </w:t>
      </w:r>
      <w:r>
        <w:rPr>
          <w:rFonts w:ascii="Inter Mono, Consolas" w:cs="Inter Mono, Consolas" w:eastAsia="Inter Mono, Consolas" w:hAnsi="Inter Mono, Consolas"/>
          <w:color w:val="77808D"/>
          <w:sz w:val="20"/>
          <w:szCs w:val="20"/>
        </w:rPr>
        <w:t xml:space="preserve">4 on desktop (&gt;1200px), 3 on tablet (768-1200px), 2 on mobile (480-768px), 1 on small mobile (&lt;480px)</w:t>
      </w:r>
    </w:p>
    <w:p>
      <w:pPr>
        <w:spacing w:after="60"/>
      </w:pPr>
      <w:r>
        <w:rPr>
          <w:rFonts w:ascii="Inter" w:cs="Inter" w:eastAsia="Inter" w:hAnsi="Inter"/>
          <w:b/>
          <w:bCs/>
          <w:color w:val="0E0F11"/>
          <w:sz w:val="20"/>
          <w:szCs w:val="20"/>
        </w:rPr>
        <w:t xml:space="preserve">Column gap: </w:t>
      </w:r>
      <w:r>
        <w:rPr>
          <w:rFonts w:ascii="Inter Mono, Consolas" w:cs="Inter Mono, Consolas" w:eastAsia="Inter Mono, Consolas" w:hAnsi="Inter Mono, Consolas"/>
          <w:color w:val="77808D"/>
          <w:sz w:val="20"/>
          <w:szCs w:val="20"/>
        </w:rPr>
        <w:t xml:space="preserve">12px horizontal, 12px vertical</w:t>
      </w:r>
    </w:p>
    <w:p>
      <w:pPr>
        <w:spacing w:after="60"/>
      </w:pPr>
      <w:r>
        <w:rPr>
          <w:rFonts w:ascii="Inter" w:cs="Inter" w:eastAsia="Inter" w:hAnsi="Inter"/>
          <w:b/>
          <w:bCs/>
          <w:color w:val="0E0F11"/>
          <w:sz w:val="20"/>
          <w:szCs w:val="20"/>
        </w:rPr>
        <w:t xml:space="preserve">Card min-width: </w:t>
      </w:r>
      <w:r>
        <w:rPr>
          <w:rFonts w:ascii="Inter Mono, Consolas" w:cs="Inter Mono, Consolas" w:eastAsia="Inter Mono, Consolas" w:hAnsi="Inter Mono, Consolas"/>
          <w:color w:val="77808D"/>
          <w:sz w:val="20"/>
          <w:szCs w:val="20"/>
        </w:rPr>
        <w:t xml:space="preserve">280px</w:t>
      </w:r>
    </w:p>
    <w:p>
      <w:pPr>
        <w:spacing w:after="160" w:line="320"/>
      </w:pPr>
      <w:r>
        <w:rPr>
          <w:rFonts w:ascii="Inter" w:cs="Inter" w:eastAsia="Inter" w:hAnsi="Inter"/>
          <w:color w:val="0E0F11"/>
          <w:sz w:val="22"/>
          <w:szCs w:val="22"/>
        </w:rPr>
        <w:t xml:space="preserve">Cards in the grid have equal width. There is no masonry layout and no variable card heights. Every card in a row has the same height, achieved through flex-box with align-items: stretch. Content inside aligns to the top, while footer metadata aligns to the bottom.</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Equal-height cards create a clean grid. Variable heights would create a ragged layout that feels chaotic. The flex-stretch approach ensures visual order even when cards have different amounts of content (e.g., a binary market vs. a multi-outcome market).</w:t>
      </w:r>
    </w:p>
    <w:p>
      <w:pPr>
        <w:pStyle w:val="Heading2"/>
        <w:spacing w:after="160" w:before="280"/>
      </w:pPr>
      <w:r>
        <w:t xml:space="preserve">4.4 Border Radius Scale</w:t>
      </w:r>
    </w:p>
    <w:p>
      <w:pPr>
        <w:spacing w:after="160" w:line="320"/>
      </w:pPr>
      <w:r>
        <w:rPr>
          <w:rFonts w:ascii="Inter" w:cs="Inter" w:eastAsia="Inter" w:hAnsi="Inter"/>
          <w:color w:val="0E0F11"/>
          <w:sz w:val="22"/>
          <w:szCs w:val="22"/>
        </w:rPr>
        <w:t xml:space="preserve">Only three border radius values are used across the entire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Token</w:t>
            </w:r>
          </w:p>
        </w:tc>
        <w:tc>
          <w:tcPr>
            <w:tcW w:type="dxa" w:w="160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Value</w:t>
            </w:r>
          </w:p>
        </w:tc>
        <w:tc>
          <w:tcPr>
            <w:tcW w:type="dxa" w:w="556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Usage</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radius-sm</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7px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Buttons, pills, small interactive elements, tag badges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radius-md</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9px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Inputs, search bar, dropdown menus, tooltips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radius-lg</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11px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Cards, modals, popovers, large containers</w:t>
            </w:r>
          </w:p>
        </w:tc>
      </w:tr>
      <w:tr>
        <w:tc>
          <w:tcPr>
            <w:tcW w:type="dxa" w:w="22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radius-full</w:t>
            </w:r>
          </w:p>
        </w:tc>
        <w:tc>
          <w:tcPr>
            <w:tcW w:type="dxa" w:w="160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Consolas" w:cs="Consolas" w:eastAsia="Consolas" w:hAnsi="Consolas"/>
                <w:color w:val="77808D"/>
                <w:sz w:val="20"/>
                <w:szCs w:val="20"/>
              </w:rPr>
              <w:t xml:space="preserve">9999px</w:t>
            </w:r>
          </w:p>
        </w:tc>
        <w:tc>
          <w:tcPr>
            <w:tcW w:type="dxa" w:w="556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Avatars, circular indicators, dot badges</w:t>
            </w:r>
          </w:p>
        </w:tc>
      </w:tr>
    </w:tbl>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Polymarket uses slightly rounded corners rather than sharp rectangles, but avoids the aggressively rounded style (16-20px) popular in many consumer apps. The subtle rounding (7-11px) maintains a professional, tool-like aesthetic while avoiding the cold rigidity of sharp corners. This calibrated rounding signals approachability without tipping into playfulness.</w:t>
      </w:r>
    </w:p>
    <w:p>
      <w:r>
        <w:br w:type="page"/>
      </w:r>
    </w:p>
    <w:p>
      <w:pPr>
        <w:pStyle w:val="Heading1"/>
        <w:spacing w:after="200" w:before="360"/>
      </w:pPr>
      <w:r>
        <w:t xml:space="preserve">5. Component Specifications</w:t>
      </w:r>
    </w:p>
    <w:p>
      <w:pPr>
        <w:pStyle w:val="Heading2"/>
        <w:spacing w:after="160" w:before="280"/>
      </w:pPr>
      <w:r>
        <w:t xml:space="preserve">5.1 Navigation Bar (Sticky Header)</w:t>
      </w:r>
    </w:p>
    <w:p>
      <w:pPr>
        <w:spacing w:after="160" w:line="320"/>
      </w:pPr>
      <w:r>
        <w:rPr>
          <w:rFonts w:ascii="Inter" w:cs="Inter" w:eastAsia="Inter" w:hAnsi="Inter"/>
          <w:color w:val="0E0F11"/>
          <w:sz w:val="22"/>
          <w:szCs w:val="22"/>
        </w:rPr>
        <w:t xml:space="preserve">The navigation bar is fixed to the top of the viewport and persists across all pages. It has exactly three zones, left to right:</w:t>
      </w:r>
    </w:p>
    <w:p>
      <w:pPr>
        <w:pStyle w:val="ListParagraph"/>
        <w:numPr>
          <w:ilvl w:val="0"/>
          <w:numId w:val="5"/>
        </w:numPr>
        <w:spacing w:after="80" w:line="300"/>
      </w:pPr>
      <w:r>
        <w:rPr>
          <w:rFonts w:ascii="Inter" w:cs="Inter" w:eastAsia="Inter" w:hAnsi="Inter"/>
          <w:color w:val="0E0F11"/>
          <w:sz w:val="22"/>
          <w:szCs w:val="22"/>
        </w:rPr>
        <w:t xml:space="preserve">Left zone: Logo (icon + wordmark). The Polymarket logo is a simple geometric icon followed by the wordmark in 18px/600 weight. For Play Rally, use a similar compact icon-wordmark combo.</w:t>
      </w:r>
    </w:p>
    <w:p>
      <w:pPr>
        <w:pStyle w:val="ListParagraph"/>
        <w:numPr>
          <w:ilvl w:val="0"/>
          <w:numId w:val="5"/>
        </w:numPr>
        <w:spacing w:after="80" w:line="300"/>
      </w:pPr>
      <w:r>
        <w:rPr>
          <w:rFonts w:ascii="Inter" w:cs="Inter" w:eastAsia="Inter" w:hAnsi="Inter"/>
          <w:color w:val="0E0F11"/>
          <w:sz w:val="22"/>
          <w:szCs w:val="22"/>
        </w:rPr>
        <w:t xml:space="preserve">Center zone: Search bar. The search input occupies the visual center and is the widest element in the header. This emphasizes discovery as a primary user action.</w:t>
      </w:r>
    </w:p>
    <w:p>
      <w:pPr>
        <w:pStyle w:val="ListParagraph"/>
        <w:numPr>
          <w:ilvl w:val="0"/>
          <w:numId w:val="5"/>
        </w:numPr>
        <w:spacing w:after="80" w:line="300"/>
      </w:pPr>
      <w:r>
        <w:rPr>
          <w:rFonts w:ascii="Inter" w:cs="Inter" w:eastAsia="Inter" w:hAnsi="Inter"/>
          <w:color w:val="0E0F11"/>
          <w:sz w:val="22"/>
          <w:szCs w:val="22"/>
        </w:rPr>
        <w:t xml:space="preserve">Right zone: Account controls. Portfolio balance, Cash balance, primary CTA button (Deposit), notification bell, user avatar. All right-aligned.</w:t>
      </w:r>
    </w:p>
    <w:p>
      <w:pPr>
        <w:pStyle w:val="Heading3"/>
        <w:spacing w:after="120" w:before="200"/>
      </w:pPr>
      <w:r>
        <w:t xml:space="preserve">5.1.1 Nav Bar Specs</w:t>
      </w:r>
    </w:p>
    <w:p>
      <w:pPr>
        <w:spacing w:after="60"/>
      </w:pPr>
      <w:r>
        <w:rPr>
          <w:rFonts w:ascii="Inter" w:cs="Inter" w:eastAsia="Inter" w:hAnsi="Inter"/>
          <w:b/>
          <w:bCs/>
          <w:color w:val="0E0F11"/>
          <w:sz w:val="20"/>
          <w:szCs w:val="20"/>
        </w:rPr>
        <w:t xml:space="preserve">Height: </w:t>
      </w:r>
      <w:r>
        <w:rPr>
          <w:rFonts w:ascii="Inter Mono, Consolas" w:cs="Inter Mono, Consolas" w:eastAsia="Inter Mono, Consolas" w:hAnsi="Inter Mono, Consolas"/>
          <w:color w:val="77808D"/>
          <w:sz w:val="20"/>
          <w:szCs w:val="20"/>
        </w:rPr>
        <w:t xml:space="preserve">56px</w:t>
      </w:r>
    </w:p>
    <w:p>
      <w:pPr>
        <w:spacing w:after="60"/>
      </w:pPr>
      <w:r>
        <w:rPr>
          <w:rFonts w:ascii="Inter" w:cs="Inter" w:eastAsia="Inter" w:hAnsi="Inter"/>
          <w:b/>
          <w:bCs/>
          <w:color w:val="0E0F11"/>
          <w:sz w:val="20"/>
          <w:szCs w:val="20"/>
        </w:rPr>
        <w:t xml:space="preserve">Background: </w:t>
      </w:r>
      <w:r>
        <w:rPr>
          <w:rFonts w:ascii="Inter Mono, Consolas" w:cs="Inter Mono, Consolas" w:eastAsia="Inter Mono, Consolas" w:hAnsi="Inter Mono, Consolas"/>
          <w:color w:val="77808D"/>
          <w:sz w:val="20"/>
          <w:szCs w:val="20"/>
        </w:rPr>
        <w:t xml:space="preserve">#FFFFFF with bottom border 1px solid #E6E8EA</w:t>
      </w:r>
    </w:p>
    <w:p>
      <w:pPr>
        <w:spacing w:after="60"/>
      </w:pPr>
      <w:r>
        <w:rPr>
          <w:rFonts w:ascii="Inter" w:cs="Inter" w:eastAsia="Inter" w:hAnsi="Inter"/>
          <w:b/>
          <w:bCs/>
          <w:color w:val="0E0F11"/>
          <w:sz w:val="20"/>
          <w:szCs w:val="20"/>
        </w:rPr>
        <w:t xml:space="preserve">Logo font: </w:t>
      </w:r>
      <w:r>
        <w:rPr>
          <w:rFonts w:ascii="Inter Mono, Consolas" w:cs="Inter Mono, Consolas" w:eastAsia="Inter Mono, Consolas" w:hAnsi="Inter Mono, Consolas"/>
          <w:color w:val="77808D"/>
          <w:sz w:val="20"/>
          <w:szCs w:val="20"/>
        </w:rPr>
        <w:t xml:space="preserve">Inter, 18px, weight 600</w:t>
      </w:r>
    </w:p>
    <w:p>
      <w:pPr>
        <w:spacing w:after="60"/>
      </w:pPr>
      <w:r>
        <w:rPr>
          <w:rFonts w:ascii="Inter" w:cs="Inter" w:eastAsia="Inter" w:hAnsi="Inter"/>
          <w:b/>
          <w:bCs/>
          <w:color w:val="0E0F11"/>
          <w:sz w:val="20"/>
          <w:szCs w:val="20"/>
        </w:rPr>
        <w:t xml:space="preserve">Search input height: </w:t>
      </w:r>
      <w:r>
        <w:rPr>
          <w:rFonts w:ascii="Inter Mono, Consolas" w:cs="Inter Mono, Consolas" w:eastAsia="Inter Mono, Consolas" w:hAnsi="Inter Mono, Consolas"/>
          <w:color w:val="77808D"/>
          <w:sz w:val="20"/>
          <w:szCs w:val="20"/>
        </w:rPr>
        <w:t xml:space="preserve">36px</w:t>
      </w:r>
    </w:p>
    <w:p>
      <w:pPr>
        <w:spacing w:after="60"/>
      </w:pPr>
      <w:r>
        <w:rPr>
          <w:rFonts w:ascii="Inter" w:cs="Inter" w:eastAsia="Inter" w:hAnsi="Inter"/>
          <w:b/>
          <w:bCs/>
          <w:color w:val="0E0F11"/>
          <w:sz w:val="20"/>
          <w:szCs w:val="20"/>
        </w:rPr>
        <w:t xml:space="preserve">Search input background: </w:t>
      </w:r>
      <w:r>
        <w:rPr>
          <w:rFonts w:ascii="Inter Mono, Consolas" w:cs="Inter Mono, Consolas" w:eastAsia="Inter Mono, Consolas" w:hAnsi="Inter Mono, Consolas"/>
          <w:color w:val="77808D"/>
          <w:sz w:val="20"/>
          <w:szCs w:val="20"/>
        </w:rPr>
        <w:t xml:space="preserve">#F4F5F6 (Surface)</w:t>
      </w:r>
    </w:p>
    <w:p>
      <w:pPr>
        <w:spacing w:after="60"/>
      </w:pPr>
      <w:r>
        <w:rPr>
          <w:rFonts w:ascii="Inter" w:cs="Inter" w:eastAsia="Inter" w:hAnsi="Inter"/>
          <w:b/>
          <w:bCs/>
          <w:color w:val="0E0F11"/>
          <w:sz w:val="20"/>
          <w:szCs w:val="20"/>
        </w:rPr>
        <w:t xml:space="preserve">Search input border-radius: </w:t>
      </w:r>
      <w:r>
        <w:rPr>
          <w:rFonts w:ascii="Inter Mono, Consolas" w:cs="Inter Mono, Consolas" w:eastAsia="Inter Mono, Consolas" w:hAnsi="Inter Mono, Consolas"/>
          <w:color w:val="77808D"/>
          <w:sz w:val="20"/>
          <w:szCs w:val="20"/>
        </w:rPr>
        <w:t xml:space="preserve">9px</w:t>
      </w:r>
    </w:p>
    <w:p>
      <w:pPr>
        <w:spacing w:after="60"/>
      </w:pPr>
      <w:r>
        <w:rPr>
          <w:rFonts w:ascii="Inter" w:cs="Inter" w:eastAsia="Inter" w:hAnsi="Inter"/>
          <w:b/>
          <w:bCs/>
          <w:color w:val="0E0F11"/>
          <w:sz w:val="20"/>
          <w:szCs w:val="20"/>
        </w:rPr>
        <w:t xml:space="preserve">Search input font: </w:t>
      </w:r>
      <w:r>
        <w:rPr>
          <w:rFonts w:ascii="Inter Mono, Consolas" w:cs="Inter Mono, Consolas" w:eastAsia="Inter Mono, Consolas" w:hAnsi="Inter Mono, Consolas"/>
          <w:color w:val="77808D"/>
          <w:sz w:val="20"/>
          <w:szCs w:val="20"/>
        </w:rPr>
        <w:t xml:space="preserve">14px, color #77808D for placeholder</w:t>
      </w:r>
    </w:p>
    <w:p>
      <w:pPr>
        <w:spacing w:after="60"/>
      </w:pPr>
      <w:r>
        <w:rPr>
          <w:rFonts w:ascii="Inter" w:cs="Inter" w:eastAsia="Inter" w:hAnsi="Inter"/>
          <w:b/>
          <w:bCs/>
          <w:color w:val="0E0F11"/>
          <w:sz w:val="20"/>
          <w:szCs w:val="20"/>
        </w:rPr>
        <w:t xml:space="preserve">CTA button (Deposit/Join): </w:t>
      </w:r>
      <w:r>
        <w:rPr>
          <w:rFonts w:ascii="Inter Mono, Consolas" w:cs="Inter Mono, Consolas" w:eastAsia="Inter Mono, Consolas" w:hAnsi="Inter Mono, Consolas"/>
          <w:color w:val="77808D"/>
          <w:sz w:val="20"/>
          <w:szCs w:val="20"/>
        </w:rPr>
        <w:t xml:space="preserve">Background #1452F0, text #FFFFFF, 14px/600, border-radius 7px, padding 8px 16px</w:t>
      </w:r>
    </w:p>
    <w:p>
      <w:pPr>
        <w:pStyle w:val="Heading3"/>
        <w:spacing w:after="120" w:before="200"/>
      </w:pPr>
      <w:r>
        <w:t xml:space="preserve">5.1.2 Category Navigation Bar</w:t>
      </w:r>
    </w:p>
    <w:p>
      <w:pPr>
        <w:spacing w:after="160" w:line="320"/>
      </w:pPr>
      <w:r>
        <w:rPr>
          <w:rFonts w:ascii="Inter" w:cs="Inter" w:eastAsia="Inter" w:hAnsi="Inter"/>
          <w:color w:val="0E0F11"/>
          <w:sz w:val="22"/>
          <w:szCs w:val="22"/>
        </w:rPr>
        <w:t xml:space="preserve">Below the main nav bar sits a horizontal scrollable category bar. This is one of the most important navigation patterns in Polymarket:</w:t>
      </w:r>
    </w:p>
    <w:p>
      <w:pPr>
        <w:spacing w:after="60"/>
      </w:pPr>
      <w:r>
        <w:rPr>
          <w:rFonts w:ascii="Inter" w:cs="Inter" w:eastAsia="Inter" w:hAnsi="Inter"/>
          <w:b/>
          <w:bCs/>
          <w:color w:val="0E0F11"/>
          <w:sz w:val="20"/>
          <w:szCs w:val="20"/>
        </w:rPr>
        <w:t xml:space="preserve">Height: </w:t>
      </w:r>
      <w:r>
        <w:rPr>
          <w:rFonts w:ascii="Inter Mono, Consolas" w:cs="Inter Mono, Consolas" w:eastAsia="Inter Mono, Consolas" w:hAnsi="Inter Mono, Consolas"/>
          <w:color w:val="77808D"/>
          <w:sz w:val="20"/>
          <w:szCs w:val="20"/>
        </w:rPr>
        <w:t xml:space="preserve">44px</w:t>
      </w:r>
    </w:p>
    <w:p>
      <w:pPr>
        <w:spacing w:after="60"/>
      </w:pPr>
      <w:r>
        <w:rPr>
          <w:rFonts w:ascii="Inter" w:cs="Inter" w:eastAsia="Inter" w:hAnsi="Inter"/>
          <w:b/>
          <w:bCs/>
          <w:color w:val="0E0F11"/>
          <w:sz w:val="20"/>
          <w:szCs w:val="20"/>
        </w:rPr>
        <w:t xml:space="preserve">Background: </w:t>
      </w:r>
      <w:r>
        <w:rPr>
          <w:rFonts w:ascii="Inter Mono, Consolas" w:cs="Inter Mono, Consolas" w:eastAsia="Inter Mono, Consolas" w:hAnsi="Inter Mono, Consolas"/>
          <w:color w:val="77808D"/>
          <w:sz w:val="20"/>
          <w:szCs w:val="20"/>
        </w:rPr>
        <w:t xml:space="preserve">#FFFFFF, border-bottom 1px solid #E6E8EA</w:t>
      </w:r>
    </w:p>
    <w:p>
      <w:pPr>
        <w:spacing w:after="60"/>
      </w:pPr>
      <w:r>
        <w:rPr>
          <w:rFonts w:ascii="Inter" w:cs="Inter" w:eastAsia="Inter" w:hAnsi="Inter"/>
          <w:b/>
          <w:bCs/>
          <w:color w:val="0E0F11"/>
          <w:sz w:val="20"/>
          <w:szCs w:val="20"/>
        </w:rPr>
        <w:t xml:space="preserve">Item font: </w:t>
      </w:r>
      <w:r>
        <w:rPr>
          <w:rFonts w:ascii="Inter Mono, Consolas" w:cs="Inter Mono, Consolas" w:eastAsia="Inter Mono, Consolas" w:hAnsi="Inter Mono, Consolas"/>
          <w:color w:val="77808D"/>
          <w:sz w:val="20"/>
          <w:szCs w:val="20"/>
        </w:rPr>
        <w:t xml:space="preserve">14px, weight 400 for inactive, weight 600 for active</w:t>
      </w:r>
    </w:p>
    <w:p>
      <w:pPr>
        <w:spacing w:after="60"/>
      </w:pPr>
      <w:r>
        <w:rPr>
          <w:rFonts w:ascii="Inter" w:cs="Inter" w:eastAsia="Inter" w:hAnsi="Inter"/>
          <w:b/>
          <w:bCs/>
          <w:color w:val="0E0F11"/>
          <w:sz w:val="20"/>
          <w:szCs w:val="20"/>
        </w:rPr>
        <w:t xml:space="preserve">Item color: </w:t>
      </w:r>
      <w:r>
        <w:rPr>
          <w:rFonts w:ascii="Inter Mono, Consolas" w:cs="Inter Mono, Consolas" w:eastAsia="Inter Mono, Consolas" w:hAnsi="Inter Mono, Consolas"/>
          <w:color w:val="77808D"/>
          <w:sz w:val="20"/>
          <w:szCs w:val="20"/>
        </w:rPr>
        <w:t xml:space="preserve">#77808D for inactive, #0E0F11 for active</w:t>
      </w:r>
    </w:p>
    <w:p>
      <w:pPr>
        <w:spacing w:after="60"/>
      </w:pPr>
      <w:r>
        <w:rPr>
          <w:rFonts w:ascii="Inter" w:cs="Inter" w:eastAsia="Inter" w:hAnsi="Inter"/>
          <w:b/>
          <w:bCs/>
          <w:color w:val="0E0F11"/>
          <w:sz w:val="20"/>
          <w:szCs w:val="20"/>
        </w:rPr>
        <w:t xml:space="preserve">Active indicator: </w:t>
      </w:r>
      <w:r>
        <w:rPr>
          <w:rFonts w:ascii="Inter Mono, Consolas" w:cs="Inter Mono, Consolas" w:eastAsia="Inter Mono, Consolas" w:hAnsi="Inter Mono, Consolas"/>
          <w:color w:val="77808D"/>
          <w:sz w:val="20"/>
          <w:szCs w:val="20"/>
        </w:rPr>
        <w:t xml:space="preserve">2px solid line under the active item, color #0E0F11</w:t>
      </w:r>
    </w:p>
    <w:p>
      <w:pPr>
        <w:spacing w:after="60"/>
      </w:pPr>
      <w:r>
        <w:rPr>
          <w:rFonts w:ascii="Inter" w:cs="Inter" w:eastAsia="Inter" w:hAnsi="Inter"/>
          <w:b/>
          <w:bCs/>
          <w:color w:val="0E0F11"/>
          <w:sz w:val="20"/>
          <w:szCs w:val="20"/>
        </w:rPr>
        <w:t xml:space="preserve">Scroll behavior: </w:t>
      </w:r>
      <w:r>
        <w:rPr>
          <w:rFonts w:ascii="Inter Mono, Consolas" w:cs="Inter Mono, Consolas" w:eastAsia="Inter Mono, Consolas" w:hAnsi="Inter Mono, Consolas"/>
          <w:color w:val="77808D"/>
          <w:sz w:val="20"/>
          <w:szCs w:val="20"/>
        </w:rPr>
        <w:t xml:space="preserve">Horizontal scroll with overflow hidden, no scrollbar visible</w:t>
      </w:r>
    </w:p>
    <w:p>
      <w:pPr>
        <w:spacing w:after="60"/>
      </w:pPr>
      <w:r>
        <w:rPr>
          <w:rFonts w:ascii="Inter" w:cs="Inter" w:eastAsia="Inter" w:hAnsi="Inter"/>
          <w:b/>
          <w:bCs/>
          <w:color w:val="0E0F11"/>
          <w:sz w:val="20"/>
          <w:szCs w:val="20"/>
        </w:rPr>
        <w:t xml:space="preserve">Item spacing: </w:t>
      </w:r>
      <w:r>
        <w:rPr>
          <w:rFonts w:ascii="Inter Mono, Consolas" w:cs="Inter Mono, Consolas" w:eastAsia="Inter Mono, Consolas" w:hAnsi="Inter Mono, Consolas"/>
          <w:color w:val="77808D"/>
          <w:sz w:val="20"/>
          <w:szCs w:val="20"/>
        </w:rPr>
        <w:t xml:space="preserve">24px gap between items</w:t>
      </w:r>
    </w:p>
    <w:p>
      <w:pPr>
        <w:spacing w:after="160" w:line="320"/>
      </w:pPr>
      <w:r>
        <w:rPr>
          <w:rFonts w:ascii="Inter" w:cs="Inter" w:eastAsia="Inter" w:hAnsi="Inter"/>
          <w:color w:val="0E0F11"/>
          <w:sz w:val="22"/>
          <w:szCs w:val="22"/>
        </w:rPr>
        <w:t xml:space="preserve">The first item is a special Trending item with a small icon (chart trending up). Categories are presented as a flat, single-level list. There is no dropdown hierarchy, no mega-menu, and no accordion. If more categories exist than can fit, the user scrolls horizontally.</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The flat category bar is a critical Polymarket pattern. It trades discoverability of hidden categories for immediacy of visible ones. Users can see 8-12 categories at a glance without clicking anything. For Play Rally, this translates to categories like: Live, Featured, ATP, WTA, Grand Slams, Doubles, Futures, Predictions, Highlights, My Matches.</w:t>
      </w:r>
    </w:p>
    <w:p>
      <w:r>
        <w:br w:type="page"/>
      </w:r>
    </w:p>
    <w:p>
      <w:pPr>
        <w:pStyle w:val="Heading2"/>
        <w:spacing w:after="160" w:before="280"/>
      </w:pPr>
      <w:r>
        <w:t xml:space="preserve">5.2 Cards</w:t>
      </w:r>
    </w:p>
    <w:p>
      <w:pPr>
        <w:spacing w:after="160" w:line="320"/>
      </w:pPr>
      <w:r>
        <w:rPr>
          <w:rFonts w:ascii="Inter" w:cs="Inter" w:eastAsia="Inter" w:hAnsi="Inter"/>
          <w:color w:val="0E0F11"/>
          <w:sz w:val="22"/>
          <w:szCs w:val="22"/>
        </w:rPr>
        <w:t xml:space="preserve">Cards are the fundamental content unit. Everything in the main feed is a card. Every card must follow this exact structure:</w:t>
      </w:r>
    </w:p>
    <w:p>
      <w:pPr>
        <w:pStyle w:val="Heading3"/>
        <w:spacing w:after="120" w:before="200"/>
      </w:pPr>
      <w:r>
        <w:t xml:space="preserve">5.2.1 Card Container</w:t>
      </w:r>
    </w:p>
    <w:p>
      <w:pPr>
        <w:spacing w:after="60"/>
      </w:pPr>
      <w:r>
        <w:rPr>
          <w:rFonts w:ascii="Inter" w:cs="Inter" w:eastAsia="Inter" w:hAnsi="Inter"/>
          <w:b/>
          <w:bCs/>
          <w:color w:val="0E0F11"/>
          <w:sz w:val="20"/>
          <w:szCs w:val="20"/>
        </w:rPr>
        <w:t xml:space="preserve">Background: </w:t>
      </w:r>
      <w:r>
        <w:rPr>
          <w:rFonts w:ascii="Inter Mono, Consolas" w:cs="Inter Mono, Consolas" w:eastAsia="Inter Mono, Consolas" w:hAnsi="Inter Mono, Consolas"/>
          <w:color w:val="77808D"/>
          <w:sz w:val="20"/>
          <w:szCs w:val="20"/>
        </w:rPr>
        <w:t xml:space="preserve">#FFFFFF</w:t>
      </w:r>
    </w:p>
    <w:p>
      <w:pPr>
        <w:spacing w:after="60"/>
      </w:pPr>
      <w:r>
        <w:rPr>
          <w:rFonts w:ascii="Inter" w:cs="Inter" w:eastAsia="Inter" w:hAnsi="Inter"/>
          <w:b/>
          <w:bCs/>
          <w:color w:val="0E0F11"/>
          <w:sz w:val="20"/>
          <w:szCs w:val="20"/>
        </w:rPr>
        <w:t xml:space="preserve">Border: </w:t>
      </w:r>
      <w:r>
        <w:rPr>
          <w:rFonts w:ascii="Inter Mono, Consolas" w:cs="Inter Mono, Consolas" w:eastAsia="Inter Mono, Consolas" w:hAnsi="Inter Mono, Consolas"/>
          <w:color w:val="77808D"/>
          <w:sz w:val="20"/>
          <w:szCs w:val="20"/>
        </w:rPr>
        <w:t xml:space="preserve">1px solid #E6E8EA</w:t>
      </w:r>
    </w:p>
    <w:p>
      <w:pPr>
        <w:spacing w:after="60"/>
      </w:pPr>
      <w:r>
        <w:rPr>
          <w:rFonts w:ascii="Inter" w:cs="Inter" w:eastAsia="Inter" w:hAnsi="Inter"/>
          <w:b/>
          <w:bCs/>
          <w:color w:val="0E0F11"/>
          <w:sz w:val="20"/>
          <w:szCs w:val="20"/>
        </w:rPr>
        <w:t xml:space="preserve">Border-radius: </w:t>
      </w:r>
      <w:r>
        <w:rPr>
          <w:rFonts w:ascii="Inter Mono, Consolas" w:cs="Inter Mono, Consolas" w:eastAsia="Inter Mono, Consolas" w:hAnsi="Inter Mono, Consolas"/>
          <w:color w:val="77808D"/>
          <w:sz w:val="20"/>
          <w:szCs w:val="20"/>
        </w:rPr>
        <w:t xml:space="preserve">11px</w:t>
      </w:r>
    </w:p>
    <w:p>
      <w:pPr>
        <w:spacing w:after="60"/>
      </w:pPr>
      <w:r>
        <w:rPr>
          <w:rFonts w:ascii="Inter" w:cs="Inter" w:eastAsia="Inter" w:hAnsi="Inter"/>
          <w:b/>
          <w:bCs/>
          <w:color w:val="0E0F11"/>
          <w:sz w:val="20"/>
          <w:szCs w:val="20"/>
        </w:rPr>
        <w:t xml:space="preserve">Padding: </w:t>
      </w:r>
      <w:r>
        <w:rPr>
          <w:rFonts w:ascii="Inter Mono, Consolas" w:cs="Inter Mono, Consolas" w:eastAsia="Inter Mono, Consolas" w:hAnsi="Inter Mono, Consolas"/>
          <w:color w:val="77808D"/>
          <w:sz w:val="20"/>
          <w:szCs w:val="20"/>
        </w:rPr>
        <w:t xml:space="preserve">16px</w:t>
      </w:r>
    </w:p>
    <w:p>
      <w:pPr>
        <w:spacing w:after="60"/>
      </w:pPr>
      <w:r>
        <w:rPr>
          <w:rFonts w:ascii="Inter" w:cs="Inter" w:eastAsia="Inter" w:hAnsi="Inter"/>
          <w:b/>
          <w:bCs/>
          <w:color w:val="0E0F11"/>
          <w:sz w:val="20"/>
          <w:szCs w:val="20"/>
        </w:rPr>
        <w:t xml:space="preserve">Box-shadow: </w:t>
      </w:r>
      <w:r>
        <w:rPr>
          <w:rFonts w:ascii="Inter Mono, Consolas" w:cs="Inter Mono, Consolas" w:eastAsia="Inter Mono, Consolas" w:hAnsi="Inter Mono, Consolas"/>
          <w:color w:val="77808D"/>
          <w:sz w:val="20"/>
          <w:szCs w:val="20"/>
        </w:rPr>
        <w:t xml:space="preserve">None (no shadow at rest)</w:t>
      </w:r>
    </w:p>
    <w:p>
      <w:pPr>
        <w:spacing w:after="60"/>
      </w:pPr>
      <w:r>
        <w:rPr>
          <w:rFonts w:ascii="Inter" w:cs="Inter" w:eastAsia="Inter" w:hAnsi="Inter"/>
          <w:b/>
          <w:bCs/>
          <w:color w:val="0E0F11"/>
          <w:sz w:val="20"/>
          <w:szCs w:val="20"/>
        </w:rPr>
        <w:t xml:space="preserve">Hover state: </w:t>
      </w:r>
      <w:r>
        <w:rPr>
          <w:rFonts w:ascii="Inter Mono, Consolas" w:cs="Inter Mono, Consolas" w:eastAsia="Inter Mono, Consolas" w:hAnsi="Inter Mono, Consolas"/>
          <w:color w:val="77808D"/>
          <w:sz w:val="20"/>
          <w:szCs w:val="20"/>
        </w:rPr>
        <w:t xml:space="preserve">background: #F4F5F6, transition: 150ms ease</w:t>
      </w:r>
    </w:p>
    <w:p>
      <w:pPr>
        <w:spacing w:after="160" w:line="320"/>
      </w:pPr>
      <w:r>
        <w:rPr>
          <w:rFonts w:ascii="Inter" w:cs="Inter" w:eastAsia="Inter" w:hAnsi="Inter"/>
          <w:color w:val="0E0F11"/>
          <w:sz w:val="22"/>
          <w:szCs w:val="22"/>
        </w:rPr>
        <w:t xml:space="preserve">There is no elevation, no shadow, and no depth effect. Cards are defined purely by their border. This flat design is intentional: shadows create visual noise in dense grids.</w:t>
      </w:r>
    </w:p>
    <w:p>
      <w:pPr>
        <w:pStyle w:val="Heading3"/>
        <w:spacing w:after="120" w:before="200"/>
      </w:pPr>
      <w:r>
        <w:t xml:space="preserve">5.2.2 Card Internal Layout</w:t>
      </w:r>
    </w:p>
    <w:p>
      <w:pPr>
        <w:spacing w:after="160" w:line="320"/>
      </w:pPr>
      <w:r>
        <w:rPr>
          <w:rFonts w:ascii="Inter" w:cs="Inter" w:eastAsia="Inter" w:hAnsi="Inter"/>
          <w:color w:val="0E0F11"/>
          <w:sz w:val="22"/>
          <w:szCs w:val="22"/>
        </w:rPr>
        <w:t xml:space="preserve">Every card has four vertical sections, in this exact order from top to bottom:</w:t>
      </w:r>
    </w:p>
    <w:p>
      <w:pPr>
        <w:pStyle w:val="ListParagraph"/>
        <w:numPr>
          <w:ilvl w:val="0"/>
          <w:numId w:val="6"/>
        </w:numPr>
        <w:spacing w:after="80" w:line="300"/>
      </w:pPr>
      <w:r>
        <w:rPr>
          <w:rFonts w:ascii="Inter" w:cs="Inter" w:eastAsia="Inter" w:hAnsi="Inter"/>
          <w:color w:val="0E0F11"/>
          <w:sz w:val="22"/>
          <w:szCs w:val="22"/>
        </w:rPr>
        <w:t xml:space="preserve">Header row: Icon/thumbnail (40x40px, border-radius: 9999px for circular) + title text (16px/600) + optional action icons (share, bookmark) right-aligned.</w:t>
      </w:r>
    </w:p>
    <w:p>
      <w:pPr>
        <w:pStyle w:val="ListParagraph"/>
        <w:numPr>
          <w:ilvl w:val="0"/>
          <w:numId w:val="6"/>
        </w:numPr>
        <w:spacing w:after="80" w:line="300"/>
      </w:pPr>
      <w:r>
        <w:rPr>
          <w:rFonts w:ascii="Inter" w:cs="Inter" w:eastAsia="Inter" w:hAnsi="Inter"/>
          <w:color w:val="0E0F11"/>
          <w:sz w:val="22"/>
          <w:szCs w:val="22"/>
        </w:rPr>
        <w:t xml:space="preserve">Content area: Outcome rows. Each row is a horizontal flex layout with: outcome name (14px/400, left-aligned), percentage (14px/600, right of name), and a Yes/No button pair (right-aligned). Rows are separated by 1px #E6E8EA border lines.</w:t>
      </w:r>
    </w:p>
    <w:p>
      <w:pPr>
        <w:pStyle w:val="ListParagraph"/>
        <w:numPr>
          <w:ilvl w:val="0"/>
          <w:numId w:val="6"/>
        </w:numPr>
        <w:spacing w:after="80" w:line="300"/>
      </w:pPr>
      <w:r>
        <w:rPr>
          <w:rFonts w:ascii="Inter" w:cs="Inter" w:eastAsia="Inter" w:hAnsi="Inter"/>
          <w:color w:val="0E0F11"/>
          <w:sz w:val="22"/>
          <w:szCs w:val="22"/>
        </w:rPr>
        <w:t xml:space="preserve">Chart area (optional): An inline sparkline chart or mini area chart appears on featured/hero cards. Height is approximately 100-120px. The chart uses colored lines matching the outcome legend colors.</w:t>
      </w:r>
    </w:p>
    <w:p>
      <w:pPr>
        <w:pStyle w:val="ListParagraph"/>
        <w:numPr>
          <w:ilvl w:val="0"/>
          <w:numId w:val="6"/>
        </w:numPr>
        <w:spacing w:after="80" w:line="300"/>
      </w:pPr>
      <w:r>
        <w:rPr>
          <w:rFonts w:ascii="Inter" w:cs="Inter" w:eastAsia="Inter" w:hAnsi="Inter"/>
          <w:color w:val="0E0F11"/>
          <w:sz w:val="22"/>
          <w:szCs w:val="22"/>
        </w:rPr>
        <w:t xml:space="preserve">Footer row: Metadata in #77808D at 13px. Contains: volume (e.g., $21M Vol.), optional end date, and utility icons (gift, bookmark) right-aligned.</w:t>
      </w:r>
    </w:p>
    <w:p>
      <w:pPr>
        <w:pStyle w:val="Heading3"/>
        <w:spacing w:after="120" w:before="200"/>
      </w:pPr>
      <w:r>
        <w:t xml:space="preserve">5.2.3 Yes/No Button Pair (Play Rally: Win/Loss or Bet Buttons)</w:t>
      </w:r>
    </w:p>
    <w:p>
      <w:pPr>
        <w:spacing w:after="160" w:line="320"/>
      </w:pPr>
      <w:r>
        <w:rPr>
          <w:rFonts w:ascii="Inter" w:cs="Inter" w:eastAsia="Inter" w:hAnsi="Inter"/>
          <w:color w:val="0E0F11"/>
          <w:sz w:val="22"/>
          <w:szCs w:val="22"/>
        </w:rPr>
        <w:t xml:space="preserve">This is the most distinctive and important component in the Polymarket design system. Each outcome row ends with two compact action buttons:</w:t>
      </w:r>
    </w:p>
    <w:p>
      <w:pPr>
        <w:spacing w:after="60"/>
      </w:pPr>
      <w:r>
        <w:rPr>
          <w:rFonts w:ascii="Inter" w:cs="Inter" w:eastAsia="Inter" w:hAnsi="Inter"/>
          <w:b/>
          <w:bCs/>
          <w:color w:val="0E0F11"/>
          <w:sz w:val="20"/>
          <w:szCs w:val="20"/>
        </w:rPr>
        <w:t xml:space="preserve">Yes button - background: </w:t>
      </w:r>
      <w:r>
        <w:rPr>
          <w:rFonts w:ascii="Inter Mono, Consolas" w:cs="Inter Mono, Consolas" w:eastAsia="Inter Mono, Consolas" w:hAnsi="Inter Mono, Consolas"/>
          <w:color w:val="77808D"/>
          <w:sz w:val="20"/>
          <w:szCs w:val="20"/>
        </w:rPr>
        <w:t xml:space="preserve">#E8F5EE (green tint)</w:t>
      </w:r>
    </w:p>
    <w:p>
      <w:pPr>
        <w:spacing w:after="60"/>
      </w:pPr>
      <w:r>
        <w:rPr>
          <w:rFonts w:ascii="Inter" w:cs="Inter" w:eastAsia="Inter" w:hAnsi="Inter"/>
          <w:b/>
          <w:bCs/>
          <w:color w:val="0E0F11"/>
          <w:sz w:val="20"/>
          <w:szCs w:val="20"/>
        </w:rPr>
        <w:t xml:space="preserve">Yes button - text color: </w:t>
      </w:r>
      <w:r>
        <w:rPr>
          <w:rFonts w:ascii="Inter Mono, Consolas" w:cs="Inter Mono, Consolas" w:eastAsia="Inter Mono, Consolas" w:hAnsi="Inter Mono, Consolas"/>
          <w:color w:val="77808D"/>
          <w:sz w:val="20"/>
          <w:szCs w:val="20"/>
        </w:rPr>
        <w:t xml:space="preserve">#30A159 (brand green)</w:t>
      </w:r>
    </w:p>
    <w:p>
      <w:pPr>
        <w:spacing w:after="60"/>
      </w:pPr>
      <w:r>
        <w:rPr>
          <w:rFonts w:ascii="Inter" w:cs="Inter" w:eastAsia="Inter" w:hAnsi="Inter"/>
          <w:b/>
          <w:bCs/>
          <w:color w:val="0E0F11"/>
          <w:sz w:val="20"/>
          <w:szCs w:val="20"/>
        </w:rPr>
        <w:t xml:space="preserve">Yes button - font: </w:t>
      </w:r>
      <w:r>
        <w:rPr>
          <w:rFonts w:ascii="Inter Mono, Consolas" w:cs="Inter Mono, Consolas" w:eastAsia="Inter Mono, Consolas" w:hAnsi="Inter Mono, Consolas"/>
          <w:color w:val="77808D"/>
          <w:sz w:val="20"/>
          <w:szCs w:val="20"/>
        </w:rPr>
        <w:t xml:space="preserve">13px, weight 600</w:t>
      </w:r>
    </w:p>
    <w:p>
      <w:pPr>
        <w:spacing w:after="60"/>
      </w:pPr>
      <w:r>
        <w:rPr>
          <w:rFonts w:ascii="Inter" w:cs="Inter" w:eastAsia="Inter" w:hAnsi="Inter"/>
          <w:b/>
          <w:bCs/>
          <w:color w:val="0E0F11"/>
          <w:sz w:val="20"/>
          <w:szCs w:val="20"/>
        </w:rPr>
        <w:t xml:space="preserve">Yes button - border-radius: </w:t>
      </w:r>
      <w:r>
        <w:rPr>
          <w:rFonts w:ascii="Inter Mono, Consolas" w:cs="Inter Mono, Consolas" w:eastAsia="Inter Mono, Consolas" w:hAnsi="Inter Mono, Consolas"/>
          <w:color w:val="77808D"/>
          <w:sz w:val="20"/>
          <w:szCs w:val="20"/>
        </w:rPr>
        <w:t xml:space="preserve">7px</w:t>
      </w:r>
    </w:p>
    <w:p>
      <w:pPr>
        <w:spacing w:after="60"/>
      </w:pPr>
      <w:r>
        <w:rPr>
          <w:rFonts w:ascii="Inter" w:cs="Inter" w:eastAsia="Inter" w:hAnsi="Inter"/>
          <w:b/>
          <w:bCs/>
          <w:color w:val="0E0F11"/>
          <w:sz w:val="20"/>
          <w:szCs w:val="20"/>
        </w:rPr>
        <w:t xml:space="preserve">Yes button - padding: </w:t>
      </w:r>
      <w:r>
        <w:rPr>
          <w:rFonts w:ascii="Inter Mono, Consolas" w:cs="Inter Mono, Consolas" w:eastAsia="Inter Mono, Consolas" w:hAnsi="Inter Mono, Consolas"/>
          <w:color w:val="77808D"/>
          <w:sz w:val="20"/>
          <w:szCs w:val="20"/>
        </w:rPr>
        <w:t xml:space="preserve">4px 12px</w:t>
      </w:r>
    </w:p>
    <w:p>
      <w:pPr>
        <w:spacing w:after="60"/>
      </w:pPr>
      <w:r>
        <w:rPr>
          <w:rFonts w:ascii="Inter" w:cs="Inter" w:eastAsia="Inter" w:hAnsi="Inter"/>
          <w:b/>
          <w:bCs/>
          <w:color w:val="0E0F11"/>
          <w:sz w:val="20"/>
          <w:szCs w:val="20"/>
        </w:rPr>
        <w:t xml:space="preserve">Yes button - hover background: </w:t>
      </w:r>
      <w:r>
        <w:rPr>
          <w:rFonts w:ascii="Inter Mono, Consolas" w:cs="Inter Mono, Consolas" w:eastAsia="Inter Mono, Consolas" w:hAnsi="Inter Mono, Consolas"/>
          <w:color w:val="77808D"/>
          <w:sz w:val="20"/>
          <w:szCs w:val="20"/>
        </w:rPr>
        <w:t xml:space="preserve">#D1EDDB (darker green tint)</w:t>
      </w:r>
    </w:p>
    <w:p>
      <w:pPr>
        <w:spacing w:after="60"/>
      </w:pPr>
      <w:r>
        <w:rPr>
          <w:rFonts w:ascii="Inter" w:cs="Inter" w:eastAsia="Inter" w:hAnsi="Inter"/>
          <w:b/>
          <w:bCs/>
          <w:color w:val="0E0F11"/>
          <w:sz w:val="20"/>
          <w:szCs w:val="20"/>
        </w:rPr>
        <w:t xml:space="preserve">No button - background: </w:t>
      </w:r>
      <w:r>
        <w:rPr>
          <w:rFonts w:ascii="Inter Mono, Consolas" w:cs="Inter Mono, Consolas" w:eastAsia="Inter Mono, Consolas" w:hAnsi="Inter Mono, Consolas"/>
          <w:color w:val="77808D"/>
          <w:sz w:val="20"/>
          <w:szCs w:val="20"/>
        </w:rPr>
        <w:t xml:space="preserve">#FEF2F2 (red tint)</w:t>
      </w:r>
    </w:p>
    <w:p>
      <w:pPr>
        <w:spacing w:after="60"/>
      </w:pPr>
      <w:r>
        <w:rPr>
          <w:rFonts w:ascii="Inter" w:cs="Inter" w:eastAsia="Inter" w:hAnsi="Inter"/>
          <w:b/>
          <w:bCs/>
          <w:color w:val="0E0F11"/>
          <w:sz w:val="20"/>
          <w:szCs w:val="20"/>
        </w:rPr>
        <w:t xml:space="preserve">No button - text color: </w:t>
      </w:r>
      <w:r>
        <w:rPr>
          <w:rFonts w:ascii="Inter Mono, Consolas" w:cs="Inter Mono, Consolas" w:eastAsia="Inter Mono, Consolas" w:hAnsi="Inter Mono, Consolas"/>
          <w:color w:val="77808D"/>
          <w:sz w:val="20"/>
          <w:szCs w:val="20"/>
        </w:rPr>
        <w:t xml:space="preserve">#DC2626 (danger red)</w:t>
      </w:r>
    </w:p>
    <w:p>
      <w:pPr>
        <w:spacing w:after="60"/>
      </w:pPr>
      <w:r>
        <w:rPr>
          <w:rFonts w:ascii="Inter" w:cs="Inter" w:eastAsia="Inter" w:hAnsi="Inter"/>
          <w:b/>
          <w:bCs/>
          <w:color w:val="0E0F11"/>
          <w:sz w:val="20"/>
          <w:szCs w:val="20"/>
        </w:rPr>
        <w:t xml:space="preserve">No button - font: </w:t>
      </w:r>
      <w:r>
        <w:rPr>
          <w:rFonts w:ascii="Inter Mono, Consolas" w:cs="Inter Mono, Consolas" w:eastAsia="Inter Mono, Consolas" w:hAnsi="Inter Mono, Consolas"/>
          <w:color w:val="77808D"/>
          <w:sz w:val="20"/>
          <w:szCs w:val="20"/>
        </w:rPr>
        <w:t xml:space="preserve">13px, weight 600</w:t>
      </w:r>
    </w:p>
    <w:p>
      <w:pPr>
        <w:spacing w:after="60"/>
      </w:pPr>
      <w:r>
        <w:rPr>
          <w:rFonts w:ascii="Inter" w:cs="Inter" w:eastAsia="Inter" w:hAnsi="Inter"/>
          <w:b/>
          <w:bCs/>
          <w:color w:val="0E0F11"/>
          <w:sz w:val="20"/>
          <w:szCs w:val="20"/>
        </w:rPr>
        <w:t xml:space="preserve">No button - border-radius: </w:t>
      </w:r>
      <w:r>
        <w:rPr>
          <w:rFonts w:ascii="Inter Mono, Consolas" w:cs="Inter Mono, Consolas" w:eastAsia="Inter Mono, Consolas" w:hAnsi="Inter Mono, Consolas"/>
          <w:color w:val="77808D"/>
          <w:sz w:val="20"/>
          <w:szCs w:val="20"/>
        </w:rPr>
        <w:t xml:space="preserve">7px</w:t>
      </w:r>
    </w:p>
    <w:p>
      <w:pPr>
        <w:spacing w:after="60"/>
      </w:pPr>
      <w:r>
        <w:rPr>
          <w:rFonts w:ascii="Inter" w:cs="Inter" w:eastAsia="Inter" w:hAnsi="Inter"/>
          <w:b/>
          <w:bCs/>
          <w:color w:val="0E0F11"/>
          <w:sz w:val="20"/>
          <w:szCs w:val="20"/>
        </w:rPr>
        <w:t xml:space="preserve">No button - padding: </w:t>
      </w:r>
      <w:r>
        <w:rPr>
          <w:rFonts w:ascii="Inter Mono, Consolas" w:cs="Inter Mono, Consolas" w:eastAsia="Inter Mono, Consolas" w:hAnsi="Inter Mono, Consolas"/>
          <w:color w:val="77808D"/>
          <w:sz w:val="20"/>
          <w:szCs w:val="20"/>
        </w:rPr>
        <w:t xml:space="preserve">4px 12px</w:t>
      </w:r>
    </w:p>
    <w:p>
      <w:pPr>
        <w:spacing w:after="160" w:line="320"/>
      </w:pPr>
      <w:r>
        <w:rPr>
          <w:rFonts w:ascii="Inter" w:cs="Inter" w:eastAsia="Inter" w:hAnsi="Inter"/>
          <w:color w:val="0E0F11"/>
          <w:sz w:val="22"/>
          <w:szCs w:val="22"/>
        </w:rPr>
        <w:t xml:space="preserve">These buttons are always presented as a pair. They sit side-by-side with an 8px gap. They are compact (not full-width) and right-aligned within the outcome row.</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The green/red tinted background is a masterful design choice. Rather than using solid green/red buttons (which would be visually aggressive in a dense grid), Polymarket uses a very light tint that reads as colored but does not overwhelm. The text color carries the semantic meaning while the background provides a subtle grouped shape. This creates action affordance without visual noise. For Play Rally, adapt this as compact bet buttons on match cards, or as Win/Loss indicators on completed matches.</w:t>
      </w:r>
    </w:p>
    <w:p>
      <w:r>
        <w:br w:type="page"/>
      </w:r>
    </w:p>
    <w:p>
      <w:pPr>
        <w:pStyle w:val="Heading2"/>
        <w:spacing w:after="160" w:before="280"/>
      </w:pPr>
      <w:r>
        <w:t xml:space="preserve">5.3 Detail Page Layout</w:t>
      </w:r>
    </w:p>
    <w:p>
      <w:pPr>
        <w:spacing w:after="160" w:line="320"/>
      </w:pPr>
      <w:r>
        <w:rPr>
          <w:rFonts w:ascii="Inter" w:cs="Inter" w:eastAsia="Inter" w:hAnsi="Inter"/>
          <w:color w:val="0E0F11"/>
          <w:sz w:val="22"/>
          <w:szCs w:val="22"/>
        </w:rPr>
        <w:t xml:space="preserve">When a user clicks into a specific market (or match, for Play Rally), the detail page follows this structure:</w:t>
      </w:r>
    </w:p>
    <w:p>
      <w:pPr>
        <w:pStyle w:val="Heading3"/>
        <w:spacing w:after="120" w:before="200"/>
      </w:pPr>
      <w:r>
        <w:t xml:space="preserve">5.3.1 Two-Column Layout</w:t>
      </w:r>
    </w:p>
    <w:p>
      <w:pPr>
        <w:spacing w:after="60"/>
      </w:pPr>
      <w:r>
        <w:rPr>
          <w:rFonts w:ascii="Inter" w:cs="Inter" w:eastAsia="Inter" w:hAnsi="Inter"/>
          <w:b/>
          <w:bCs/>
          <w:color w:val="0E0F11"/>
          <w:sz w:val="20"/>
          <w:szCs w:val="20"/>
        </w:rPr>
        <w:t xml:space="preserve">Main column: </w:t>
      </w:r>
      <w:r>
        <w:rPr>
          <w:rFonts w:ascii="Inter Mono, Consolas" w:cs="Inter Mono, Consolas" w:eastAsia="Inter Mono, Consolas" w:hAnsi="Inter Mono, Consolas"/>
          <w:color w:val="77808D"/>
          <w:sz w:val="20"/>
          <w:szCs w:val="20"/>
        </w:rPr>
        <w:t xml:space="preserve">~65% width, left side</w:t>
      </w:r>
    </w:p>
    <w:p>
      <w:pPr>
        <w:spacing w:after="60"/>
      </w:pPr>
      <w:r>
        <w:rPr>
          <w:rFonts w:ascii="Inter" w:cs="Inter" w:eastAsia="Inter" w:hAnsi="Inter"/>
          <w:b/>
          <w:bCs/>
          <w:color w:val="0E0F11"/>
          <w:sz w:val="20"/>
          <w:szCs w:val="20"/>
        </w:rPr>
        <w:t xml:space="preserve">Sidebar: </w:t>
      </w:r>
      <w:r>
        <w:rPr>
          <w:rFonts w:ascii="Inter Mono, Consolas" w:cs="Inter Mono, Consolas" w:eastAsia="Inter Mono, Consolas" w:hAnsi="Inter Mono, Consolas"/>
          <w:color w:val="77808D"/>
          <w:sz w:val="20"/>
          <w:szCs w:val="20"/>
        </w:rPr>
        <w:t xml:space="preserve">~35% width, right side, position: sticky, top: 80px</w:t>
      </w:r>
    </w:p>
    <w:p>
      <w:pPr>
        <w:spacing w:after="160" w:line="320"/>
      </w:pPr>
      <w:r>
        <w:rPr>
          <w:rFonts w:ascii="Inter" w:cs="Inter" w:eastAsia="Inter" w:hAnsi="Inter"/>
          <w:color w:val="0E0F11"/>
          <w:sz w:val="22"/>
          <w:szCs w:val="22"/>
        </w:rPr>
        <w:t xml:space="preserve">The sidebar sticks to the viewport on scroll. It contains the primary action widget (trade/bet form). This ensures the action is always visible regardless of scroll position.</w:t>
      </w:r>
    </w:p>
    <w:p>
      <w:pPr>
        <w:pStyle w:val="Heading3"/>
        <w:spacing w:after="120" w:before="200"/>
      </w:pPr>
      <w:r>
        <w:t xml:space="preserve">5.3.2 Main Column Content Stack</w:t>
      </w:r>
    </w:p>
    <w:p>
      <w:pPr>
        <w:spacing w:after="160" w:line="320"/>
      </w:pPr>
      <w:r>
        <w:rPr>
          <w:rFonts w:ascii="Inter" w:cs="Inter" w:eastAsia="Inter" w:hAnsi="Inter"/>
          <w:color w:val="0E0F11"/>
          <w:sz w:val="22"/>
          <w:szCs w:val="22"/>
        </w:rPr>
        <w:t xml:space="preserve">From top to bottom:</w:t>
      </w:r>
    </w:p>
    <w:p>
      <w:pPr>
        <w:pStyle w:val="ListParagraph"/>
        <w:numPr>
          <w:ilvl w:val="0"/>
          <w:numId w:val="3"/>
        </w:numPr>
        <w:spacing w:after="80" w:line="300"/>
      </w:pPr>
      <w:r>
        <w:rPr>
          <w:rFonts w:ascii="Inter" w:cs="Inter" w:eastAsia="Inter" w:hAnsi="Inter"/>
          <w:color w:val="0E0F11"/>
          <w:sz w:val="22"/>
          <w:szCs w:val="22"/>
        </w:rPr>
        <w:t xml:space="preserve">Breadcrumb + category label: Category name in #77808D, 13px (e.g., Sports &gt; NCAA).</w:t>
      </w:r>
    </w:p>
    <w:p>
      <w:pPr>
        <w:pStyle w:val="ListParagraph"/>
        <w:numPr>
          <w:ilvl w:val="0"/>
          <w:numId w:val="3"/>
        </w:numPr>
        <w:spacing w:after="80" w:line="300"/>
      </w:pPr>
      <w:r>
        <w:rPr>
          <w:rFonts w:ascii="Inter" w:cs="Inter" w:eastAsia="Inter" w:hAnsi="Inter"/>
          <w:color w:val="0E0F11"/>
          <w:sz w:val="22"/>
          <w:szCs w:val="22"/>
        </w:rPr>
        <w:t xml:space="preserve">Event title: 32px/600 weight, near-black. This is the largest text on the page.</w:t>
      </w:r>
    </w:p>
    <w:p>
      <w:pPr>
        <w:pStyle w:val="ListParagraph"/>
        <w:numPr>
          <w:ilvl w:val="0"/>
          <w:numId w:val="3"/>
        </w:numPr>
        <w:spacing w:after="80" w:line="300"/>
      </w:pPr>
      <w:r>
        <w:rPr>
          <w:rFonts w:ascii="Inter" w:cs="Inter" w:eastAsia="Inter" w:hAnsi="Inter"/>
          <w:color w:val="0E0F11"/>
          <w:sz w:val="22"/>
          <w:szCs w:val="22"/>
        </w:rPr>
        <w:t xml:space="preserve">Outcome legend: Small colored dots with labels and percentage values, displayed inline.</w:t>
      </w:r>
    </w:p>
    <w:p>
      <w:pPr>
        <w:pStyle w:val="ListParagraph"/>
        <w:numPr>
          <w:ilvl w:val="0"/>
          <w:numId w:val="3"/>
        </w:numPr>
        <w:spacing w:after="80" w:line="300"/>
      </w:pPr>
      <w:r>
        <w:rPr>
          <w:rFonts w:ascii="Inter" w:cs="Inter" w:eastAsia="Inter" w:hAnsi="Inter"/>
          <w:color w:val="0E0F11"/>
          <w:sz w:val="22"/>
          <w:szCs w:val="22"/>
        </w:rPr>
        <w:t xml:space="preserve">Metadata bar: Volume, end date, and time-range toggle buttons (1H, 6H, 1D, 1W, 1M, ALL). The toggles are 13px pill buttons with #E6E8EA borders.</w:t>
      </w:r>
    </w:p>
    <w:p>
      <w:pPr>
        <w:pStyle w:val="ListParagraph"/>
        <w:numPr>
          <w:ilvl w:val="0"/>
          <w:numId w:val="3"/>
        </w:numPr>
        <w:spacing w:after="80" w:line="300"/>
      </w:pPr>
      <w:r>
        <w:rPr>
          <w:rFonts w:ascii="Inter" w:cs="Inter" w:eastAsia="Inter" w:hAnsi="Inter"/>
          <w:color w:val="0E0F11"/>
          <w:sz w:val="22"/>
          <w:szCs w:val="22"/>
        </w:rPr>
        <w:t xml:space="preserve">Outcomes list: Each outcome is a full-width row with the name, volume (in #77808D), large percentage (32px/600), a delta indicator (green up arrow or red down arrow with percentage change), and a Buy Yes/Buy No button pair.</w:t>
      </w:r>
    </w:p>
    <w:p>
      <w:pPr>
        <w:pStyle w:val="ListParagraph"/>
        <w:numPr>
          <w:ilvl w:val="0"/>
          <w:numId w:val="3"/>
        </w:numPr>
        <w:spacing w:after="80" w:line="300"/>
      </w:pPr>
      <w:r>
        <w:rPr>
          <w:rFonts w:ascii="Inter" w:cs="Inter" w:eastAsia="Inter" w:hAnsi="Inter"/>
          <w:color w:val="0E0F11"/>
          <w:sz w:val="22"/>
          <w:szCs w:val="22"/>
        </w:rPr>
        <w:t xml:space="preserve">Rules section: A tab group (Rules | Market Context) with plain text resolution criteria below.</w:t>
      </w:r>
    </w:p>
    <w:p>
      <w:pPr>
        <w:pStyle w:val="ListParagraph"/>
        <w:numPr>
          <w:ilvl w:val="0"/>
          <w:numId w:val="3"/>
        </w:numPr>
        <w:spacing w:after="80" w:line="300"/>
      </w:pPr>
      <w:r>
        <w:rPr>
          <w:rFonts w:ascii="Inter" w:cs="Inter" w:eastAsia="Inter" w:hAnsi="Inter"/>
          <w:color w:val="0E0F11"/>
          <w:sz w:val="22"/>
          <w:szCs w:val="22"/>
        </w:rPr>
        <w:t xml:space="preserve">Comments section: A tab group (Comments | Top Holders | Positions | Activity) with a comment input field and threaded comment list.</w:t>
      </w:r>
    </w:p>
    <w:p>
      <w:pPr>
        <w:pStyle w:val="Heading3"/>
        <w:spacing w:after="120" w:before="200"/>
      </w:pPr>
      <w:r>
        <w:t xml:space="preserve">5.3.3 Sidebar Action Widget</w:t>
      </w:r>
    </w:p>
    <w:p>
      <w:pPr>
        <w:spacing w:after="160" w:line="320"/>
      </w:pPr>
      <w:r>
        <w:rPr>
          <w:rFonts w:ascii="Inter" w:cs="Inter" w:eastAsia="Inter" w:hAnsi="Inter"/>
          <w:color w:val="0E0F11"/>
          <w:sz w:val="22"/>
          <w:szCs w:val="22"/>
        </w:rPr>
        <w:t xml:space="preserve">The sticky sidebar widget is the most important interactive component:</w:t>
      </w:r>
    </w:p>
    <w:p>
      <w:pPr>
        <w:spacing w:after="60"/>
      </w:pPr>
      <w:r>
        <w:rPr>
          <w:rFonts w:ascii="Inter" w:cs="Inter" w:eastAsia="Inter" w:hAnsi="Inter"/>
          <w:b/>
          <w:bCs/>
          <w:color w:val="0E0F11"/>
          <w:sz w:val="20"/>
          <w:szCs w:val="20"/>
        </w:rPr>
        <w:t xml:space="preserve">Background: </w:t>
      </w:r>
      <w:r>
        <w:rPr>
          <w:rFonts w:ascii="Inter Mono, Consolas" w:cs="Inter Mono, Consolas" w:eastAsia="Inter Mono, Consolas" w:hAnsi="Inter Mono, Consolas"/>
          <w:color w:val="77808D"/>
          <w:sz w:val="20"/>
          <w:szCs w:val="20"/>
        </w:rPr>
        <w:t xml:space="preserve">#FFFFFF</w:t>
      </w:r>
    </w:p>
    <w:p>
      <w:pPr>
        <w:spacing w:after="60"/>
      </w:pPr>
      <w:r>
        <w:rPr>
          <w:rFonts w:ascii="Inter" w:cs="Inter" w:eastAsia="Inter" w:hAnsi="Inter"/>
          <w:b/>
          <w:bCs/>
          <w:color w:val="0E0F11"/>
          <w:sz w:val="20"/>
          <w:szCs w:val="20"/>
        </w:rPr>
        <w:t xml:space="preserve">Border: </w:t>
      </w:r>
      <w:r>
        <w:rPr>
          <w:rFonts w:ascii="Inter Mono, Consolas" w:cs="Inter Mono, Consolas" w:eastAsia="Inter Mono, Consolas" w:hAnsi="Inter Mono, Consolas"/>
          <w:color w:val="77808D"/>
          <w:sz w:val="20"/>
          <w:szCs w:val="20"/>
        </w:rPr>
        <w:t xml:space="preserve">1px solid #E6E8EA</w:t>
      </w:r>
    </w:p>
    <w:p>
      <w:pPr>
        <w:spacing w:after="60"/>
      </w:pPr>
      <w:r>
        <w:rPr>
          <w:rFonts w:ascii="Inter" w:cs="Inter" w:eastAsia="Inter" w:hAnsi="Inter"/>
          <w:b/>
          <w:bCs/>
          <w:color w:val="0E0F11"/>
          <w:sz w:val="20"/>
          <w:szCs w:val="20"/>
        </w:rPr>
        <w:t xml:space="preserve">Border-radius: </w:t>
      </w:r>
      <w:r>
        <w:rPr>
          <w:rFonts w:ascii="Inter Mono, Consolas" w:cs="Inter Mono, Consolas" w:eastAsia="Inter Mono, Consolas" w:hAnsi="Inter Mono, Consolas"/>
          <w:color w:val="77808D"/>
          <w:sz w:val="20"/>
          <w:szCs w:val="20"/>
        </w:rPr>
        <w:t xml:space="preserve">11px</w:t>
      </w:r>
    </w:p>
    <w:p>
      <w:pPr>
        <w:spacing w:after="60"/>
      </w:pPr>
      <w:r>
        <w:rPr>
          <w:rFonts w:ascii="Inter" w:cs="Inter" w:eastAsia="Inter" w:hAnsi="Inter"/>
          <w:b/>
          <w:bCs/>
          <w:color w:val="0E0F11"/>
          <w:sz w:val="20"/>
          <w:szCs w:val="20"/>
        </w:rPr>
        <w:t xml:space="preserve">Padding: </w:t>
      </w:r>
      <w:r>
        <w:rPr>
          <w:rFonts w:ascii="Inter Mono, Consolas" w:cs="Inter Mono, Consolas" w:eastAsia="Inter Mono, Consolas" w:hAnsi="Inter Mono, Consolas"/>
          <w:color w:val="77808D"/>
          <w:sz w:val="20"/>
          <w:szCs w:val="20"/>
        </w:rPr>
        <w:t xml:space="preserve">20px</w:t>
      </w:r>
    </w:p>
    <w:p>
      <w:pPr>
        <w:spacing w:after="160" w:line="320"/>
      </w:pPr>
      <w:r>
        <w:rPr>
          <w:rFonts w:ascii="Inter" w:cs="Inter" w:eastAsia="Inter" w:hAnsi="Inter"/>
          <w:color w:val="0E0F11"/>
          <w:sz w:val="22"/>
          <w:szCs w:val="22"/>
        </w:rPr>
        <w:t xml:space="preserve">The widget internal layout from top to bottom:</w:t>
      </w:r>
    </w:p>
    <w:p>
      <w:pPr>
        <w:pStyle w:val="ListParagraph"/>
        <w:numPr>
          <w:ilvl w:val="0"/>
          <w:numId w:val="7"/>
        </w:numPr>
        <w:spacing w:after="80" w:line="300"/>
      </w:pPr>
      <w:r>
        <w:rPr>
          <w:rFonts w:ascii="Inter" w:cs="Inter" w:eastAsia="Inter" w:hAnsi="Inter"/>
          <w:color w:val="0E0F11"/>
          <w:sz w:val="22"/>
          <w:szCs w:val="22"/>
        </w:rPr>
        <w:t xml:space="preserve">Selection label: The currently selected outcome (e.g., Michigan) with its icon, 16px/600.</w:t>
      </w:r>
    </w:p>
    <w:p>
      <w:pPr>
        <w:pStyle w:val="ListParagraph"/>
        <w:numPr>
          <w:ilvl w:val="0"/>
          <w:numId w:val="7"/>
        </w:numPr>
        <w:spacing w:after="80" w:line="300"/>
      </w:pPr>
      <w:r>
        <w:rPr>
          <w:rFonts w:ascii="Inter" w:cs="Inter" w:eastAsia="Inter" w:hAnsi="Inter"/>
          <w:color w:val="0E0F11"/>
          <w:sz w:val="22"/>
          <w:szCs w:val="22"/>
        </w:rPr>
        <w:t xml:space="preserve">Buy/Sell toggle: Two text tabs (Buy | Sell), with active tab having a bold underline. Font: 14px/600.</w:t>
      </w:r>
    </w:p>
    <w:p>
      <w:pPr>
        <w:pStyle w:val="ListParagraph"/>
        <w:numPr>
          <w:ilvl w:val="0"/>
          <w:numId w:val="7"/>
        </w:numPr>
        <w:spacing w:after="80" w:line="300"/>
      </w:pPr>
      <w:r>
        <w:rPr>
          <w:rFonts w:ascii="Inter" w:cs="Inter" w:eastAsia="Inter" w:hAnsi="Inter"/>
          <w:color w:val="0E0F11"/>
          <w:sz w:val="22"/>
          <w:szCs w:val="22"/>
        </w:rPr>
        <w:t xml:space="preserve">Yes/No button pair: Large version of the card buttons. Yes button is solid green (#30A159) with white text when selected. No is outlined/gray when not selected.</w:t>
      </w:r>
    </w:p>
    <w:p>
      <w:pPr>
        <w:pStyle w:val="ListParagraph"/>
        <w:numPr>
          <w:ilvl w:val="0"/>
          <w:numId w:val="7"/>
        </w:numPr>
        <w:spacing w:after="80" w:line="300"/>
      </w:pPr>
      <w:r>
        <w:rPr>
          <w:rFonts w:ascii="Inter" w:cs="Inter" w:eastAsia="Inter" w:hAnsi="Inter"/>
          <w:color w:val="0E0F11"/>
          <w:sz w:val="22"/>
          <w:szCs w:val="22"/>
        </w:rPr>
        <w:t xml:space="preserve">Amount input: Large text input showing the dollar amount, with preset amount buttons (+$1, +$5, +$10, +$100, Max) as small bordered pills.</w:t>
      </w:r>
    </w:p>
    <w:p>
      <w:pPr>
        <w:pStyle w:val="ListParagraph"/>
        <w:numPr>
          <w:ilvl w:val="0"/>
          <w:numId w:val="7"/>
        </w:numPr>
        <w:spacing w:after="80" w:line="300"/>
      </w:pPr>
      <w:r>
        <w:rPr>
          <w:rFonts w:ascii="Inter" w:cs="Inter" w:eastAsia="Inter" w:hAnsi="Inter"/>
          <w:color w:val="0E0F11"/>
          <w:sz w:val="22"/>
          <w:szCs w:val="22"/>
        </w:rPr>
        <w:t xml:space="preserve">Submit area: A full-width primary CTA button (blue #1452F0 or green #30A159 depending on selection).</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The sticky sidebar ensures the primary action (placing a bet) is always accessible. Users can scroll through detailed information in the main column without losing the ability to act. The preset amount buttons reduce friction by eliminating the need to type common amounts. For Play Rally, adapt this as a match bet slip, a quick-join widget, or a live match action panel.</w:t>
      </w:r>
    </w:p>
    <w:p>
      <w:r>
        <w:br w:type="page"/>
      </w:r>
    </w:p>
    <w:p>
      <w:pPr>
        <w:pStyle w:val="Heading2"/>
        <w:spacing w:after="160" w:before="280"/>
      </w:pPr>
      <w:r>
        <w:t xml:space="preserve">5.4 Tables and Lists</w:t>
      </w:r>
    </w:p>
    <w:p>
      <w:pPr>
        <w:spacing w:after="160" w:line="320"/>
      </w:pPr>
      <w:r>
        <w:rPr>
          <w:rFonts w:ascii="Inter" w:cs="Inter" w:eastAsia="Inter" w:hAnsi="Inter"/>
          <w:color w:val="0E0F11"/>
          <w:sz w:val="22"/>
          <w:szCs w:val="22"/>
        </w:rPr>
        <w:t xml:space="preserve">Polymarket uses two data display patterns that are critical for Play Rally:</w:t>
      </w:r>
    </w:p>
    <w:p>
      <w:pPr>
        <w:pStyle w:val="Heading3"/>
        <w:spacing w:after="120" w:before="200"/>
      </w:pPr>
      <w:r>
        <w:t xml:space="preserve">5.4.1 Ranked List (Leaderboard Pattern)</w:t>
      </w:r>
    </w:p>
    <w:p>
      <w:pPr>
        <w:spacing w:after="60"/>
      </w:pPr>
      <w:r>
        <w:rPr>
          <w:rFonts w:ascii="Inter" w:cs="Inter" w:eastAsia="Inter" w:hAnsi="Inter"/>
          <w:b/>
          <w:bCs/>
          <w:color w:val="0E0F11"/>
          <w:sz w:val="20"/>
          <w:szCs w:val="20"/>
        </w:rPr>
        <w:t xml:space="preserve">Row height: </w:t>
      </w:r>
      <w:r>
        <w:rPr>
          <w:rFonts w:ascii="Inter Mono, Consolas" w:cs="Inter Mono, Consolas" w:eastAsia="Inter Mono, Consolas" w:hAnsi="Inter Mono, Consolas"/>
          <w:color w:val="77808D"/>
          <w:sz w:val="20"/>
          <w:szCs w:val="20"/>
        </w:rPr>
        <w:t xml:space="preserve">64px</w:t>
      </w:r>
    </w:p>
    <w:p>
      <w:pPr>
        <w:spacing w:after="60"/>
      </w:pPr>
      <w:r>
        <w:rPr>
          <w:rFonts w:ascii="Inter" w:cs="Inter" w:eastAsia="Inter" w:hAnsi="Inter"/>
          <w:b/>
          <w:bCs/>
          <w:color w:val="0E0F11"/>
          <w:sz w:val="20"/>
          <w:szCs w:val="20"/>
        </w:rPr>
        <w:t xml:space="preserve">Row border: </w:t>
      </w:r>
      <w:r>
        <w:rPr>
          <w:rFonts w:ascii="Inter Mono, Consolas" w:cs="Inter Mono, Consolas" w:eastAsia="Inter Mono, Consolas" w:hAnsi="Inter Mono, Consolas"/>
          <w:color w:val="77808D"/>
          <w:sz w:val="20"/>
          <w:szCs w:val="20"/>
        </w:rPr>
        <w:t xml:space="preserve">Bottom only, 1px solid #E6E8EA</w:t>
      </w:r>
    </w:p>
    <w:p>
      <w:pPr>
        <w:spacing w:after="60"/>
      </w:pPr>
      <w:r>
        <w:rPr>
          <w:rFonts w:ascii="Inter" w:cs="Inter" w:eastAsia="Inter" w:hAnsi="Inter"/>
          <w:b/>
          <w:bCs/>
          <w:color w:val="0E0F11"/>
          <w:sz w:val="20"/>
          <w:szCs w:val="20"/>
        </w:rPr>
        <w:t xml:space="preserve">Rank number: </w:t>
      </w:r>
      <w:r>
        <w:rPr>
          <w:rFonts w:ascii="Inter Mono, Consolas" w:cs="Inter Mono, Consolas" w:eastAsia="Inter Mono, Consolas" w:hAnsi="Inter Mono, Consolas"/>
          <w:color w:val="77808D"/>
          <w:sz w:val="20"/>
          <w:szCs w:val="20"/>
        </w:rPr>
        <w:t xml:space="preserve">14px/400, #77808D, fixed 40px left column</w:t>
      </w:r>
    </w:p>
    <w:p>
      <w:pPr>
        <w:spacing w:after="60"/>
      </w:pPr>
      <w:r>
        <w:rPr>
          <w:rFonts w:ascii="Inter" w:cs="Inter" w:eastAsia="Inter" w:hAnsi="Inter"/>
          <w:b/>
          <w:bCs/>
          <w:color w:val="0E0F11"/>
          <w:sz w:val="20"/>
          <w:szCs w:val="20"/>
        </w:rPr>
        <w:t xml:space="preserve">Avatar: </w:t>
      </w:r>
      <w:r>
        <w:rPr>
          <w:rFonts w:ascii="Inter Mono, Consolas" w:cs="Inter Mono, Consolas" w:eastAsia="Inter Mono, Consolas" w:hAnsi="Inter Mono, Consolas"/>
          <w:color w:val="77808D"/>
          <w:sz w:val="20"/>
          <w:szCs w:val="20"/>
        </w:rPr>
        <w:t xml:space="preserve">40px circular, margin-right 12px</w:t>
      </w:r>
    </w:p>
    <w:p>
      <w:pPr>
        <w:spacing w:after="60"/>
      </w:pPr>
      <w:r>
        <w:rPr>
          <w:rFonts w:ascii="Inter" w:cs="Inter" w:eastAsia="Inter" w:hAnsi="Inter"/>
          <w:b/>
          <w:bCs/>
          <w:color w:val="0E0F11"/>
          <w:sz w:val="20"/>
          <w:szCs w:val="20"/>
        </w:rPr>
        <w:t xml:space="preserve">Name: </w:t>
      </w:r>
      <w:r>
        <w:rPr>
          <w:rFonts w:ascii="Inter Mono, Consolas" w:cs="Inter Mono, Consolas" w:eastAsia="Inter Mono, Consolas" w:hAnsi="Inter Mono, Consolas"/>
          <w:color w:val="77808D"/>
          <w:sz w:val="20"/>
          <w:szCs w:val="20"/>
        </w:rPr>
        <w:t xml:space="preserve">14px/600, #0E0F11</w:t>
      </w:r>
    </w:p>
    <w:p>
      <w:pPr>
        <w:spacing w:after="60"/>
      </w:pPr>
      <w:r>
        <w:rPr>
          <w:rFonts w:ascii="Inter" w:cs="Inter" w:eastAsia="Inter" w:hAnsi="Inter"/>
          <w:b/>
          <w:bCs/>
          <w:color w:val="0E0F11"/>
          <w:sz w:val="20"/>
          <w:szCs w:val="20"/>
        </w:rPr>
        <w:t xml:space="preserve">Numeric columns: </w:t>
      </w:r>
      <w:r>
        <w:rPr>
          <w:rFonts w:ascii="Inter Mono, Consolas" w:cs="Inter Mono, Consolas" w:eastAsia="Inter Mono, Consolas" w:hAnsi="Inter Mono, Consolas"/>
          <w:color w:val="77808D"/>
          <w:sz w:val="20"/>
          <w:szCs w:val="20"/>
        </w:rPr>
        <w:t xml:space="preserve">14px/600, right-aligned, #0E0F11 for positive, #DC2626 for negative</w:t>
      </w:r>
    </w:p>
    <w:p>
      <w:pPr>
        <w:spacing w:after="160" w:line="320"/>
      </w:pPr>
      <w:r>
        <w:rPr>
          <w:rFonts w:ascii="Inter" w:cs="Inter" w:eastAsia="Inter" w:hAnsi="Inter"/>
          <w:color w:val="0E0F11"/>
          <w:sz w:val="22"/>
          <w:szCs w:val="22"/>
        </w:rPr>
        <w:t xml:space="preserve">The table has no header background differentiation except for slightly bolder text. Column headers are 13px/600 in #77808D. There are no zebra stripes and no row hover color change. The simplicity keeps the focus on the data.</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The leaderboard is one of the cleanest table implementations on the modern web. No background colors, no alternating rows, no borders between columns. Only horizontal row dividers. This extreme minimalism works because the consistent row height and precise alignment create enough visual structure without additional decoration. For Play Rally leaderboards (player rankings, top bettors, win streaks), follow this pattern exactly.</w:t>
      </w:r>
    </w:p>
    <w:p>
      <w:pPr>
        <w:pStyle w:val="Heading3"/>
        <w:spacing w:after="120" w:before="200"/>
      </w:pPr>
      <w:r>
        <w:t xml:space="preserve">5.4.2 Activity Feed Pattern</w:t>
      </w:r>
    </w:p>
    <w:p>
      <w:pPr>
        <w:spacing w:after="160" w:line="320"/>
      </w:pPr>
      <w:r>
        <w:rPr>
          <w:rFonts w:ascii="Inter" w:cs="Inter" w:eastAsia="Inter" w:hAnsi="Inter"/>
          <w:color w:val="0E0F11"/>
          <w:sz w:val="22"/>
          <w:szCs w:val="22"/>
        </w:rPr>
        <w:t xml:space="preserve">The activity feed is a chronological list of events:</w:t>
      </w:r>
    </w:p>
    <w:p>
      <w:pPr>
        <w:spacing w:after="60"/>
      </w:pPr>
      <w:r>
        <w:rPr>
          <w:rFonts w:ascii="Inter" w:cs="Inter" w:eastAsia="Inter" w:hAnsi="Inter"/>
          <w:b/>
          <w:bCs/>
          <w:color w:val="0E0F11"/>
          <w:sz w:val="20"/>
          <w:szCs w:val="20"/>
        </w:rPr>
        <w:t xml:space="preserve">Row layout: </w:t>
      </w:r>
      <w:r>
        <w:rPr>
          <w:rFonts w:ascii="Inter Mono, Consolas" w:cs="Inter Mono, Consolas" w:eastAsia="Inter Mono, Consolas" w:hAnsi="Inter Mono, Consolas"/>
          <w:color w:val="77808D"/>
          <w:sz w:val="20"/>
          <w:szCs w:val="20"/>
        </w:rPr>
        <w:t xml:space="preserve">Avatar (32px) + inline text description + timestamp right-aligned</w:t>
      </w:r>
    </w:p>
    <w:p>
      <w:pPr>
        <w:spacing w:after="60"/>
      </w:pPr>
      <w:r>
        <w:rPr>
          <w:rFonts w:ascii="Inter" w:cs="Inter" w:eastAsia="Inter" w:hAnsi="Inter"/>
          <w:b/>
          <w:bCs/>
          <w:color w:val="0E0F11"/>
          <w:sz w:val="20"/>
          <w:szCs w:val="20"/>
        </w:rPr>
        <w:t xml:space="preserve">Description format: </w:t>
      </w:r>
      <w:r>
        <w:rPr>
          <w:rFonts w:ascii="Inter Mono, Consolas" w:cs="Inter Mono, Consolas" w:eastAsia="Inter Mono, Consolas" w:hAnsi="Inter Mono, Consolas"/>
          <w:color w:val="77808D"/>
          <w:sz w:val="20"/>
          <w:szCs w:val="20"/>
        </w:rPr>
        <w:t xml:space="preserve">[Username] [Action verb] [Colored number + direction] for [Outcome] at [Price] ([Dollar amount])</w:t>
      </w:r>
    </w:p>
    <w:p>
      <w:pPr>
        <w:spacing w:after="60"/>
      </w:pPr>
      <w:r>
        <w:rPr>
          <w:rFonts w:ascii="Inter" w:cs="Inter" w:eastAsia="Inter" w:hAnsi="Inter"/>
          <w:b/>
          <w:bCs/>
          <w:color w:val="0E0F11"/>
          <w:sz w:val="20"/>
          <w:szCs w:val="20"/>
        </w:rPr>
        <w:t xml:space="preserve">Color coding: </w:t>
      </w:r>
      <w:r>
        <w:rPr>
          <w:rFonts w:ascii="Inter Mono, Consolas" w:cs="Inter Mono, Consolas" w:eastAsia="Inter Mono, Consolas" w:hAnsi="Inter Mono, Consolas"/>
          <w:color w:val="77808D"/>
          <w:sz w:val="20"/>
          <w:szCs w:val="20"/>
        </w:rPr>
        <w:t xml:space="preserve">Green for Yes/Buy actions, Red for No/Sell actions</w:t>
      </w:r>
    </w:p>
    <w:p>
      <w:pPr>
        <w:spacing w:after="60"/>
      </w:pPr>
      <w:r>
        <w:rPr>
          <w:rFonts w:ascii="Inter" w:cs="Inter" w:eastAsia="Inter" w:hAnsi="Inter"/>
          <w:b/>
          <w:bCs/>
          <w:color w:val="0E0F11"/>
          <w:sz w:val="20"/>
          <w:szCs w:val="20"/>
        </w:rPr>
        <w:t xml:space="preserve">Timestamp: </w:t>
      </w:r>
      <w:r>
        <w:rPr>
          <w:rFonts w:ascii="Inter Mono, Consolas" w:cs="Inter Mono, Consolas" w:eastAsia="Inter Mono, Consolas" w:hAnsi="Inter Mono, Consolas"/>
          <w:color w:val="77808D"/>
          <w:sz w:val="20"/>
          <w:szCs w:val="20"/>
        </w:rPr>
        <w:t xml:space="preserve">Relative format (10min ago, 1h ago), 13px, #77808D, right-aligned</w:t>
      </w:r>
    </w:p>
    <w:p>
      <w:pPr>
        <w:spacing w:after="60"/>
      </w:pPr>
      <w:r>
        <w:rPr>
          <w:rFonts w:ascii="Inter" w:cs="Inter" w:eastAsia="Inter" w:hAnsi="Inter"/>
          <w:b/>
          <w:bCs/>
          <w:color w:val="0E0F11"/>
          <w:sz w:val="20"/>
          <w:szCs w:val="20"/>
        </w:rPr>
        <w:t xml:space="preserve">Live indicator: </w:t>
      </w:r>
      <w:r>
        <w:rPr>
          <w:rFonts w:ascii="Inter Mono, Consolas" w:cs="Inter Mono, Consolas" w:eastAsia="Inter Mono, Consolas" w:hAnsi="Inter Mono, Consolas"/>
          <w:color w:val="77808D"/>
          <w:sz w:val="20"/>
          <w:szCs w:val="20"/>
        </w:rPr>
        <w:t xml:space="preserve">Red dot + Live text, right-aligned above the feed</w:t>
      </w:r>
    </w:p>
    <w:p>
      <w:pPr>
        <w:spacing w:after="160" w:line="320"/>
      </w:pPr>
      <w:r>
        <w:rPr>
          <w:rFonts w:ascii="Inter" w:cs="Inter" w:eastAsia="Inter" w:hAnsi="Inter"/>
          <w:color w:val="0E0F11"/>
          <w:sz w:val="22"/>
          <w:szCs w:val="22"/>
        </w:rPr>
        <w:t xml:space="preserve">The activity feed uses inline colored text rather than colored backgrounds. The username is bold, the action verb is regular weight, and the number and direction are colored (green for Yes, red for No). This creates a scannable, telegram-style feed.</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For Play Rally, this pattern is perfect for live match activity feeds: point-by-point narration, bet placement activity, or social timeline of match events. The inline color coding makes it instantly clear who did what without needing to read every word.</w:t>
      </w:r>
    </w:p>
    <w:p>
      <w:r>
        <w:br w:type="page"/>
      </w:r>
    </w:p>
    <w:p>
      <w:pPr>
        <w:pStyle w:val="Heading2"/>
        <w:spacing w:after="160" w:before="280"/>
      </w:pPr>
      <w:r>
        <w:t xml:space="preserve">5.5 Comments</w:t>
      </w:r>
    </w:p>
    <w:p>
      <w:pPr>
        <w:spacing w:after="160" w:line="320"/>
      </w:pPr>
      <w:r>
        <w:rPr>
          <w:rFonts w:ascii="Inter" w:cs="Inter" w:eastAsia="Inter" w:hAnsi="Inter"/>
          <w:color w:val="0E0F11"/>
          <w:sz w:val="22"/>
          <w:szCs w:val="22"/>
        </w:rPr>
        <w:t xml:space="preserve">The comment system follows a straightforward threaded pattern:</w:t>
      </w:r>
    </w:p>
    <w:p>
      <w:pPr>
        <w:spacing w:after="60"/>
      </w:pPr>
      <w:r>
        <w:rPr>
          <w:rFonts w:ascii="Inter" w:cs="Inter" w:eastAsia="Inter" w:hAnsi="Inter"/>
          <w:b/>
          <w:bCs/>
          <w:color w:val="0E0F11"/>
          <w:sz w:val="20"/>
          <w:szCs w:val="20"/>
        </w:rPr>
        <w:t xml:space="preserve">Avatar size: </w:t>
      </w:r>
      <w:r>
        <w:rPr>
          <w:rFonts w:ascii="Inter Mono, Consolas" w:cs="Inter Mono, Consolas" w:eastAsia="Inter Mono, Consolas" w:hAnsi="Inter Mono, Consolas"/>
          <w:color w:val="77808D"/>
          <w:sz w:val="20"/>
          <w:szCs w:val="20"/>
        </w:rPr>
        <w:t xml:space="preserve">40px circular</w:t>
      </w:r>
    </w:p>
    <w:p>
      <w:pPr>
        <w:spacing w:after="60"/>
      </w:pPr>
      <w:r>
        <w:rPr>
          <w:rFonts w:ascii="Inter" w:cs="Inter" w:eastAsia="Inter" w:hAnsi="Inter"/>
          <w:b/>
          <w:bCs/>
          <w:color w:val="0E0F11"/>
          <w:sz w:val="20"/>
          <w:szCs w:val="20"/>
        </w:rPr>
        <w:t xml:space="preserve">Username: </w:t>
      </w:r>
      <w:r>
        <w:rPr>
          <w:rFonts w:ascii="Inter Mono, Consolas" w:cs="Inter Mono, Consolas" w:eastAsia="Inter Mono, Consolas" w:hAnsi="Inter Mono, Consolas"/>
          <w:color w:val="77808D"/>
          <w:sz w:val="20"/>
          <w:szCs w:val="20"/>
        </w:rPr>
        <w:t xml:space="preserve">14px/600, #0E0F11</w:t>
      </w:r>
    </w:p>
    <w:p>
      <w:pPr>
        <w:spacing w:after="60"/>
      </w:pPr>
      <w:r>
        <w:rPr>
          <w:rFonts w:ascii="Inter" w:cs="Inter" w:eastAsia="Inter" w:hAnsi="Inter"/>
          <w:b/>
          <w:bCs/>
          <w:color w:val="0E0F11"/>
          <w:sz w:val="20"/>
          <w:szCs w:val="20"/>
        </w:rPr>
        <w:t xml:space="preserve">Timestamp: </w:t>
      </w:r>
      <w:r>
        <w:rPr>
          <w:rFonts w:ascii="Inter Mono, Consolas" w:cs="Inter Mono, Consolas" w:eastAsia="Inter Mono, Consolas" w:hAnsi="Inter Mono, Consolas"/>
          <w:color w:val="77808D"/>
          <w:sz w:val="20"/>
          <w:szCs w:val="20"/>
        </w:rPr>
        <w:t xml:space="preserve">13px/400, #77808D, inline after username</w:t>
      </w:r>
    </w:p>
    <w:p>
      <w:pPr>
        <w:spacing w:after="60"/>
      </w:pPr>
      <w:r>
        <w:rPr>
          <w:rFonts w:ascii="Inter" w:cs="Inter" w:eastAsia="Inter" w:hAnsi="Inter"/>
          <w:b/>
          <w:bCs/>
          <w:color w:val="0E0F11"/>
          <w:sz w:val="20"/>
          <w:szCs w:val="20"/>
        </w:rPr>
        <w:t xml:space="preserve">Comment text: </w:t>
      </w:r>
      <w:r>
        <w:rPr>
          <w:rFonts w:ascii="Inter Mono, Consolas" w:cs="Inter Mono, Consolas" w:eastAsia="Inter Mono, Consolas" w:hAnsi="Inter Mono, Consolas"/>
          <w:color w:val="77808D"/>
          <w:sz w:val="20"/>
          <w:szCs w:val="20"/>
        </w:rPr>
        <w:t xml:space="preserve">14px/400, #0E0F11</w:t>
      </w:r>
    </w:p>
    <w:p>
      <w:pPr>
        <w:spacing w:after="60"/>
      </w:pPr>
      <w:r>
        <w:rPr>
          <w:rFonts w:ascii="Inter" w:cs="Inter" w:eastAsia="Inter" w:hAnsi="Inter"/>
          <w:b/>
          <w:bCs/>
          <w:color w:val="0E0F11"/>
          <w:sz w:val="20"/>
          <w:szCs w:val="20"/>
        </w:rPr>
        <w:t xml:space="preserve">Actions row: </w:t>
      </w:r>
      <w:r>
        <w:rPr>
          <w:rFonts w:ascii="Inter Mono, Consolas" w:cs="Inter Mono, Consolas" w:eastAsia="Inter Mono, Consolas" w:hAnsi="Inter Mono, Consolas"/>
          <w:color w:val="77808D"/>
          <w:sz w:val="20"/>
          <w:szCs w:val="20"/>
        </w:rPr>
        <w:t xml:space="preserve">Heart icon + count, Reply text, 13px/400, #77808D</w:t>
      </w:r>
    </w:p>
    <w:p>
      <w:pPr>
        <w:spacing w:after="60"/>
      </w:pPr>
      <w:r>
        <w:rPr>
          <w:rFonts w:ascii="Inter" w:cs="Inter" w:eastAsia="Inter" w:hAnsi="Inter"/>
          <w:b/>
          <w:bCs/>
          <w:color w:val="0E0F11"/>
          <w:sz w:val="20"/>
          <w:szCs w:val="20"/>
        </w:rPr>
        <w:t xml:space="preserve">Thread indicator: </w:t>
      </w:r>
      <w:r>
        <w:rPr>
          <w:rFonts w:ascii="Inter Mono, Consolas" w:cs="Inter Mono, Consolas" w:eastAsia="Inter Mono, Consolas" w:hAnsi="Inter Mono, Consolas"/>
          <w:color w:val="77808D"/>
          <w:sz w:val="20"/>
          <w:szCs w:val="20"/>
        </w:rPr>
        <w:t xml:space="preserve">Replies collapsed by default with N Replies toggle, indented 52px from parent</w:t>
      </w:r>
    </w:p>
    <w:p>
      <w:pPr>
        <w:spacing w:after="60"/>
      </w:pPr>
      <w:r>
        <w:rPr>
          <w:rFonts w:ascii="Inter" w:cs="Inter" w:eastAsia="Inter" w:hAnsi="Inter"/>
          <w:b/>
          <w:bCs/>
          <w:color w:val="0E0F11"/>
          <w:sz w:val="20"/>
          <w:szCs w:val="20"/>
        </w:rPr>
        <w:t xml:space="preserve">Comment input: </w:t>
      </w:r>
      <w:r>
        <w:rPr>
          <w:rFonts w:ascii="Inter Mono, Consolas" w:cs="Inter Mono, Consolas" w:eastAsia="Inter Mono, Consolas" w:hAnsi="Inter Mono, Consolas"/>
          <w:color w:val="77808D"/>
          <w:sz w:val="20"/>
          <w:szCs w:val="20"/>
        </w:rPr>
        <w:t xml:space="preserve">Full-width text input with Submit button (solid green/blue), border-radius 9px</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Comments are intentionally simple. No rich text, no markdown, no reactions beyond a heart. Polymarket treats comments as a lightweight social layer, not a full forum. For Play Rally, keep the same simplicity for match discussions.</w:t>
      </w:r>
    </w:p>
    <w:p>
      <w:pPr>
        <w:pStyle w:val="Heading2"/>
        <w:spacing w:after="160" w:before="280"/>
      </w:pPr>
      <w:r>
        <w:t xml:space="preserve">5.6 Filter and Tab Patterns</w:t>
      </w:r>
    </w:p>
    <w:p>
      <w:pPr>
        <w:pStyle w:val="Heading3"/>
        <w:spacing w:after="120" w:before="200"/>
      </w:pPr>
      <w:r>
        <w:t xml:space="preserve">5.6.1 Horizontal Filter Pills</w:t>
      </w:r>
    </w:p>
    <w:p>
      <w:pPr>
        <w:spacing w:after="160" w:line="320"/>
      </w:pPr>
      <w:r>
        <w:rPr>
          <w:rFonts w:ascii="Inter" w:cs="Inter" w:eastAsia="Inter" w:hAnsi="Inter"/>
          <w:color w:val="0E0F11"/>
          <w:sz w:val="22"/>
          <w:szCs w:val="22"/>
        </w:rPr>
        <w:t xml:space="preserve">Used for filtering content on the homepage (All, Trump, NCAA-Basketball, Iran, etc.):</w:t>
      </w:r>
    </w:p>
    <w:p>
      <w:pPr>
        <w:spacing w:after="60"/>
      </w:pPr>
      <w:r>
        <w:rPr>
          <w:rFonts w:ascii="Inter" w:cs="Inter" w:eastAsia="Inter" w:hAnsi="Inter"/>
          <w:b/>
          <w:bCs/>
          <w:color w:val="0E0F11"/>
          <w:sz w:val="20"/>
          <w:szCs w:val="20"/>
        </w:rPr>
        <w:t xml:space="preserve">Style: </w:t>
      </w:r>
      <w:r>
        <w:rPr>
          <w:rFonts w:ascii="Inter Mono, Consolas" w:cs="Inter Mono, Consolas" w:eastAsia="Inter Mono, Consolas" w:hAnsi="Inter Mono, Consolas"/>
          <w:color w:val="77808D"/>
          <w:sz w:val="20"/>
          <w:szCs w:val="20"/>
        </w:rPr>
        <w:t xml:space="preserve">Text-only buttons, no background in default state</w:t>
      </w:r>
    </w:p>
    <w:p>
      <w:pPr>
        <w:spacing w:after="60"/>
      </w:pPr>
      <w:r>
        <w:rPr>
          <w:rFonts w:ascii="Inter" w:cs="Inter" w:eastAsia="Inter" w:hAnsi="Inter"/>
          <w:b/>
          <w:bCs/>
          <w:color w:val="0E0F11"/>
          <w:sz w:val="20"/>
          <w:szCs w:val="20"/>
        </w:rPr>
        <w:t xml:space="preserve">Active state: </w:t>
      </w:r>
      <w:r>
        <w:rPr>
          <w:rFonts w:ascii="Inter Mono, Consolas" w:cs="Inter Mono, Consolas" w:eastAsia="Inter Mono, Consolas" w:hAnsi="Inter Mono, Consolas"/>
          <w:color w:val="77808D"/>
          <w:sz w:val="20"/>
          <w:szCs w:val="20"/>
        </w:rPr>
        <w:t xml:space="preserve">Text becomes #0E0F11, green underline 2px below text</w:t>
      </w:r>
    </w:p>
    <w:p>
      <w:pPr>
        <w:spacing w:after="60"/>
      </w:pPr>
      <w:r>
        <w:rPr>
          <w:rFonts w:ascii="Inter" w:cs="Inter" w:eastAsia="Inter" w:hAnsi="Inter"/>
          <w:b/>
          <w:bCs/>
          <w:color w:val="0E0F11"/>
          <w:sz w:val="20"/>
          <w:szCs w:val="20"/>
        </w:rPr>
        <w:t xml:space="preserve">Inactive: </w:t>
      </w:r>
      <w:r>
        <w:rPr>
          <w:rFonts w:ascii="Inter Mono, Consolas" w:cs="Inter Mono, Consolas" w:eastAsia="Inter Mono, Consolas" w:hAnsi="Inter Mono, Consolas"/>
          <w:color w:val="77808D"/>
          <w:sz w:val="20"/>
          <w:szCs w:val="20"/>
        </w:rPr>
        <w:t xml:space="preserve">Text #77808D, no underline</w:t>
      </w:r>
    </w:p>
    <w:p>
      <w:pPr>
        <w:spacing w:after="60"/>
      </w:pPr>
      <w:r>
        <w:rPr>
          <w:rFonts w:ascii="Inter" w:cs="Inter" w:eastAsia="Inter" w:hAnsi="Inter"/>
          <w:b/>
          <w:bCs/>
          <w:color w:val="0E0F11"/>
          <w:sz w:val="20"/>
          <w:szCs w:val="20"/>
        </w:rPr>
        <w:t xml:space="preserve">Font: </w:t>
      </w:r>
      <w:r>
        <w:rPr>
          <w:rFonts w:ascii="Inter Mono, Consolas" w:cs="Inter Mono, Consolas" w:eastAsia="Inter Mono, Consolas" w:hAnsi="Inter Mono, Consolas"/>
          <w:color w:val="77808D"/>
          <w:sz w:val="20"/>
          <w:szCs w:val="20"/>
        </w:rPr>
        <w:t xml:space="preserve">14px/400 inactive, 14px/600 active</w:t>
      </w:r>
    </w:p>
    <w:p>
      <w:pPr>
        <w:spacing w:after="60"/>
      </w:pPr>
      <w:r>
        <w:rPr>
          <w:rFonts w:ascii="Inter" w:cs="Inter" w:eastAsia="Inter" w:hAnsi="Inter"/>
          <w:b/>
          <w:bCs/>
          <w:color w:val="0E0F11"/>
          <w:sz w:val="20"/>
          <w:szCs w:val="20"/>
        </w:rPr>
        <w:t xml:space="preserve">Scroll: </w:t>
      </w:r>
      <w:r>
        <w:rPr>
          <w:rFonts w:ascii="Inter Mono, Consolas" w:cs="Inter Mono, Consolas" w:eastAsia="Inter Mono, Consolas" w:hAnsi="Inter Mono, Consolas"/>
          <w:color w:val="77808D"/>
          <w:sz w:val="20"/>
          <w:szCs w:val="20"/>
        </w:rPr>
        <w:t xml:space="preserve">Horizontally scrollable, no scrollbar visible, with right-arrow overflow indicator</w:t>
      </w:r>
    </w:p>
    <w:p>
      <w:pPr>
        <w:spacing w:after="160" w:line="320"/>
      </w:pPr>
      <w:r>
        <w:rPr>
          <w:rFonts w:ascii="Inter" w:cs="Inter" w:eastAsia="Inter" w:hAnsi="Inter"/>
          <w:color w:val="0E0F11"/>
          <w:sz w:val="22"/>
          <w:szCs w:val="22"/>
        </w:rPr>
        <w:t xml:space="preserve">Filter pills never have backgrounds, borders, or pill shapes in their default state. They are purely text-based, differentiated only by color and weight. This prevents visual clutter in what can be a long list of filters.</w:t>
      </w:r>
    </w:p>
    <w:p>
      <w:pPr>
        <w:pStyle w:val="Heading3"/>
        <w:spacing w:after="120" w:before="200"/>
      </w:pPr>
      <w:r>
        <w:t xml:space="preserve">5.6.2 Segmented Control (Today/Weekly/Monthly/All)</w:t>
      </w:r>
    </w:p>
    <w:p>
      <w:pPr>
        <w:spacing w:after="160" w:line="320"/>
      </w:pPr>
      <w:r>
        <w:rPr>
          <w:rFonts w:ascii="Inter" w:cs="Inter" w:eastAsia="Inter" w:hAnsi="Inter"/>
          <w:color w:val="0E0F11"/>
          <w:sz w:val="22"/>
          <w:szCs w:val="22"/>
        </w:rPr>
        <w:t xml:space="preserve">Used for time-range toggles:</w:t>
      </w:r>
    </w:p>
    <w:p>
      <w:pPr>
        <w:spacing w:after="60"/>
      </w:pPr>
      <w:r>
        <w:rPr>
          <w:rFonts w:ascii="Inter" w:cs="Inter" w:eastAsia="Inter" w:hAnsi="Inter"/>
          <w:b/>
          <w:bCs/>
          <w:color w:val="0E0F11"/>
          <w:sz w:val="20"/>
          <w:szCs w:val="20"/>
        </w:rPr>
        <w:t xml:space="preserve">Container: </w:t>
      </w:r>
      <w:r>
        <w:rPr>
          <w:rFonts w:ascii="Inter Mono, Consolas" w:cs="Inter Mono, Consolas" w:eastAsia="Inter Mono, Consolas" w:hAnsi="Inter Mono, Consolas"/>
          <w:color w:val="77808D"/>
          <w:sz w:val="20"/>
          <w:szCs w:val="20"/>
        </w:rPr>
        <w:t xml:space="preserve">Inline flex, bordered with 1px #E6E8EA, border-radius 7px</w:t>
      </w:r>
    </w:p>
    <w:p>
      <w:pPr>
        <w:spacing w:after="60"/>
      </w:pPr>
      <w:r>
        <w:rPr>
          <w:rFonts w:ascii="Inter" w:cs="Inter" w:eastAsia="Inter" w:hAnsi="Inter"/>
          <w:b/>
          <w:bCs/>
          <w:color w:val="0E0F11"/>
          <w:sz w:val="20"/>
          <w:szCs w:val="20"/>
        </w:rPr>
        <w:t xml:space="preserve">Active segment: </w:t>
      </w:r>
      <w:r>
        <w:rPr>
          <w:rFonts w:ascii="Inter Mono, Consolas" w:cs="Inter Mono, Consolas" w:eastAsia="Inter Mono, Consolas" w:hAnsi="Inter Mono, Consolas"/>
          <w:color w:val="77808D"/>
          <w:sz w:val="20"/>
          <w:szCs w:val="20"/>
        </w:rPr>
        <w:t xml:space="preserve">Background #FFFFFF, text #0E0F11, weight 600, subtle inner shadow or border</w:t>
      </w:r>
    </w:p>
    <w:p>
      <w:pPr>
        <w:spacing w:after="60"/>
      </w:pPr>
      <w:r>
        <w:rPr>
          <w:rFonts w:ascii="Inter" w:cs="Inter" w:eastAsia="Inter" w:hAnsi="Inter"/>
          <w:b/>
          <w:bCs/>
          <w:color w:val="0E0F11"/>
          <w:sz w:val="20"/>
          <w:szCs w:val="20"/>
        </w:rPr>
        <w:t xml:space="preserve">Inactive segment: </w:t>
      </w:r>
      <w:r>
        <w:rPr>
          <w:rFonts w:ascii="Inter Mono, Consolas" w:cs="Inter Mono, Consolas" w:eastAsia="Inter Mono, Consolas" w:hAnsi="Inter Mono, Consolas"/>
          <w:color w:val="77808D"/>
          <w:sz w:val="20"/>
          <w:szCs w:val="20"/>
        </w:rPr>
        <w:t xml:space="preserve">Background transparent, text #77808D, weight 600</w:t>
      </w:r>
    </w:p>
    <w:p>
      <w:pPr>
        <w:spacing w:after="60"/>
      </w:pPr>
      <w:r>
        <w:rPr>
          <w:rFonts w:ascii="Inter" w:cs="Inter" w:eastAsia="Inter" w:hAnsi="Inter"/>
          <w:b/>
          <w:bCs/>
          <w:color w:val="0E0F11"/>
          <w:sz w:val="20"/>
          <w:szCs w:val="20"/>
        </w:rPr>
        <w:t xml:space="preserve">Font: </w:t>
      </w:r>
      <w:r>
        <w:rPr>
          <w:rFonts w:ascii="Inter Mono, Consolas" w:cs="Inter Mono, Consolas" w:eastAsia="Inter Mono, Consolas" w:hAnsi="Inter Mono, Consolas"/>
          <w:color w:val="77808D"/>
          <w:sz w:val="20"/>
          <w:szCs w:val="20"/>
        </w:rPr>
        <w:t xml:space="preserve">14px/600</w:t>
      </w:r>
    </w:p>
    <w:p>
      <w:pPr>
        <w:spacing w:after="160" w:line="320"/>
      </w:pPr>
      <w:r>
        <w:rPr>
          <w:rFonts w:ascii="Inter" w:cs="Inter" w:eastAsia="Inter" w:hAnsi="Inter"/>
          <w:color w:val="0E0F11"/>
          <w:sz w:val="22"/>
          <w:szCs w:val="22"/>
        </w:rPr>
        <w:t xml:space="preserve">The segmented control is a contained toggle group. Unlike filter pills, these are visually enclosed in a bordered container, which signals that exactly one option must always be selected.</w:t>
      </w:r>
    </w:p>
    <w:p>
      <w:pPr>
        <w:pStyle w:val="Heading3"/>
        <w:spacing w:after="120" w:before="200"/>
      </w:pPr>
      <w:r>
        <w:t xml:space="preserve">5.6.3 Tab Groups</w:t>
      </w:r>
    </w:p>
    <w:p>
      <w:pPr>
        <w:spacing w:after="160" w:line="320"/>
      </w:pPr>
      <w:r>
        <w:rPr>
          <w:rFonts w:ascii="Inter" w:cs="Inter" w:eastAsia="Inter" w:hAnsi="Inter"/>
          <w:color w:val="0E0F11"/>
          <w:sz w:val="22"/>
          <w:szCs w:val="22"/>
        </w:rPr>
        <w:t xml:space="preserve">Used for content switching (Comments | Top Holders | Positions | Activity):</w:t>
      </w:r>
    </w:p>
    <w:p>
      <w:pPr>
        <w:spacing w:after="60"/>
      </w:pPr>
      <w:r>
        <w:rPr>
          <w:rFonts w:ascii="Inter" w:cs="Inter" w:eastAsia="Inter" w:hAnsi="Inter"/>
          <w:b/>
          <w:bCs/>
          <w:color w:val="0E0F11"/>
          <w:sz w:val="20"/>
          <w:szCs w:val="20"/>
        </w:rPr>
        <w:t xml:space="preserve">Active tab: </w:t>
      </w:r>
      <w:r>
        <w:rPr>
          <w:rFonts w:ascii="Inter Mono, Consolas" w:cs="Inter Mono, Consolas" w:eastAsia="Inter Mono, Consolas" w:hAnsi="Inter Mono, Consolas"/>
          <w:color w:val="77808D"/>
          <w:sz w:val="20"/>
          <w:szCs w:val="20"/>
        </w:rPr>
        <w:t xml:space="preserve">Text #0E0F11, weight 600, underline 2px solid #0E0F11</w:t>
      </w:r>
    </w:p>
    <w:p>
      <w:pPr>
        <w:spacing w:after="60"/>
      </w:pPr>
      <w:r>
        <w:rPr>
          <w:rFonts w:ascii="Inter" w:cs="Inter" w:eastAsia="Inter" w:hAnsi="Inter"/>
          <w:b/>
          <w:bCs/>
          <w:color w:val="0E0F11"/>
          <w:sz w:val="20"/>
          <w:szCs w:val="20"/>
        </w:rPr>
        <w:t xml:space="preserve">Inactive tab: </w:t>
      </w:r>
      <w:r>
        <w:rPr>
          <w:rFonts w:ascii="Inter Mono, Consolas" w:cs="Inter Mono, Consolas" w:eastAsia="Inter Mono, Consolas" w:hAnsi="Inter Mono, Consolas"/>
          <w:color w:val="77808D"/>
          <w:sz w:val="20"/>
          <w:szCs w:val="20"/>
        </w:rPr>
        <w:t xml:space="preserve">Text #77808D, weight 400, no underline</w:t>
      </w:r>
    </w:p>
    <w:p>
      <w:pPr>
        <w:spacing w:after="60"/>
      </w:pPr>
      <w:r>
        <w:rPr>
          <w:rFonts w:ascii="Inter" w:cs="Inter" w:eastAsia="Inter" w:hAnsi="Inter"/>
          <w:b/>
          <w:bCs/>
          <w:color w:val="0E0F11"/>
          <w:sz w:val="20"/>
          <w:szCs w:val="20"/>
        </w:rPr>
        <w:t xml:space="preserve">Gap between tabs: </w:t>
      </w:r>
      <w:r>
        <w:rPr>
          <w:rFonts w:ascii="Inter Mono, Consolas" w:cs="Inter Mono, Consolas" w:eastAsia="Inter Mono, Consolas" w:hAnsi="Inter Mono, Consolas"/>
          <w:color w:val="77808D"/>
          <w:sz w:val="20"/>
          <w:szCs w:val="20"/>
        </w:rPr>
        <w:t xml:space="preserve">24px</w:t>
      </w:r>
    </w:p>
    <w:p>
      <w:pPr>
        <w:spacing w:after="60"/>
      </w:pPr>
      <w:r>
        <w:rPr>
          <w:rFonts w:ascii="Inter" w:cs="Inter" w:eastAsia="Inter" w:hAnsi="Inter"/>
          <w:b/>
          <w:bCs/>
          <w:color w:val="0E0F11"/>
          <w:sz w:val="20"/>
          <w:szCs w:val="20"/>
        </w:rPr>
        <w:t xml:space="preserve">Underline: </w:t>
      </w:r>
      <w:r>
        <w:rPr>
          <w:rFonts w:ascii="Inter Mono, Consolas" w:cs="Inter Mono, Consolas" w:eastAsia="Inter Mono, Consolas" w:hAnsi="Inter Mono, Consolas"/>
          <w:color w:val="77808D"/>
          <w:sz w:val="20"/>
          <w:szCs w:val="20"/>
        </w:rPr>
        <w:t xml:space="preserve">Pinned to text width, not full-tab width</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The tab underline matches the text width rather than spanning the full tab target area. This creates a cleaner look but requires the underline to be dynamically sized or manually set. The visual result is more elegant than a full-width bar.</w:t>
      </w:r>
    </w:p>
    <w:p>
      <w:r>
        <w:br w:type="page"/>
      </w:r>
    </w:p>
    <w:p>
      <w:pPr>
        <w:pStyle w:val="Heading1"/>
        <w:spacing w:after="200" w:before="360"/>
      </w:pPr>
      <w:r>
        <w:t xml:space="preserve">6. Homepage Layout Blueprint</w:t>
      </w:r>
    </w:p>
    <w:p>
      <w:pPr>
        <w:pStyle w:val="Heading2"/>
        <w:spacing w:after="160" w:before="280"/>
      </w:pPr>
      <w:r>
        <w:t xml:space="preserve">6.1 Hero Section</w:t>
      </w:r>
    </w:p>
    <w:p>
      <w:pPr>
        <w:spacing w:after="160" w:line="320"/>
      </w:pPr>
      <w:r>
        <w:rPr>
          <w:rFonts w:ascii="Inter" w:cs="Inter" w:eastAsia="Inter" w:hAnsi="Inter"/>
          <w:color w:val="0E0F11"/>
          <w:sz w:val="22"/>
          <w:szCs w:val="22"/>
        </w:rPr>
        <w:t xml:space="preserve">The homepage opens with a featured content carousel. This is the only place where content is given special visual treatment:</w:t>
      </w:r>
    </w:p>
    <w:p>
      <w:pPr>
        <w:spacing w:after="60"/>
      </w:pPr>
      <w:r>
        <w:rPr>
          <w:rFonts w:ascii="Inter" w:cs="Inter" w:eastAsia="Inter" w:hAnsi="Inter"/>
          <w:b/>
          <w:bCs/>
          <w:color w:val="0E0F11"/>
          <w:sz w:val="20"/>
          <w:szCs w:val="20"/>
        </w:rPr>
        <w:t xml:space="preserve">Layout: </w:t>
      </w:r>
      <w:r>
        <w:rPr>
          <w:rFonts w:ascii="Inter Mono, Consolas" w:cs="Inter Mono, Consolas" w:eastAsia="Inter Mono, Consolas" w:hAnsi="Inter Mono, Consolas"/>
          <w:color w:val="77808D"/>
          <w:sz w:val="20"/>
          <w:szCs w:val="20"/>
        </w:rPr>
        <w:t xml:space="preserve">Two-column: featured card (~65%) + sidebar widgets (~35%)</w:t>
      </w:r>
    </w:p>
    <w:p>
      <w:pPr>
        <w:spacing w:after="60"/>
      </w:pPr>
      <w:r>
        <w:rPr>
          <w:rFonts w:ascii="Inter" w:cs="Inter" w:eastAsia="Inter" w:hAnsi="Inter"/>
          <w:b/>
          <w:bCs/>
          <w:color w:val="0E0F11"/>
          <w:sz w:val="20"/>
          <w:szCs w:val="20"/>
        </w:rPr>
        <w:t xml:space="preserve">Featured card height: </w:t>
      </w:r>
      <w:r>
        <w:rPr>
          <w:rFonts w:ascii="Inter Mono, Consolas" w:cs="Inter Mono, Consolas" w:eastAsia="Inter Mono, Consolas" w:hAnsi="Inter Mono, Consolas"/>
          <w:color w:val="77808D"/>
          <w:sz w:val="20"/>
          <w:szCs w:val="20"/>
        </w:rPr>
        <w:t xml:space="preserve">Approx. 400px, containing title, outcomes, inline chart, and social comments preview</w:t>
      </w:r>
    </w:p>
    <w:p>
      <w:pPr>
        <w:spacing w:after="60"/>
      </w:pPr>
      <w:r>
        <w:rPr>
          <w:rFonts w:ascii="Inter" w:cs="Inter" w:eastAsia="Inter" w:hAnsi="Inter"/>
          <w:b/>
          <w:bCs/>
          <w:color w:val="0E0F11"/>
          <w:sz w:val="20"/>
          <w:szCs w:val="20"/>
        </w:rPr>
        <w:t xml:space="preserve">Carousel controls: </w:t>
      </w:r>
      <w:r>
        <w:rPr>
          <w:rFonts w:ascii="Inter Mono, Consolas" w:cs="Inter Mono, Consolas" w:eastAsia="Inter Mono, Consolas" w:hAnsi="Inter Mono, Consolas"/>
          <w:color w:val="77808D"/>
          <w:sz w:val="20"/>
          <w:szCs w:val="20"/>
        </w:rPr>
        <w:t xml:space="preserve">Small dot indicators (6px circles) below the card, with left/right arrow navigation for adjacent topics</w:t>
      </w:r>
    </w:p>
    <w:p>
      <w:pPr>
        <w:spacing w:after="60"/>
      </w:pPr>
      <w:r>
        <w:rPr>
          <w:rFonts w:ascii="Inter" w:cs="Inter" w:eastAsia="Inter" w:hAnsi="Inter"/>
          <w:b/>
          <w:bCs/>
          <w:color w:val="0E0F11"/>
          <w:sz w:val="20"/>
          <w:szCs w:val="20"/>
        </w:rPr>
        <w:t xml:space="preserve">Sidebar widget 1: </w:t>
      </w:r>
      <w:r>
        <w:rPr>
          <w:rFonts w:ascii="Inter Mono, Consolas" w:cs="Inter Mono, Consolas" w:eastAsia="Inter Mono, Consolas" w:hAnsi="Inter Mono, Consolas"/>
          <w:color w:val="77808D"/>
          <w:sz w:val="20"/>
          <w:szCs w:val="20"/>
        </w:rPr>
        <w:t xml:space="preserve">Breaking News: numbered list of 3-5 items, each with title text and a percentage + delta</w:t>
      </w:r>
    </w:p>
    <w:p>
      <w:pPr>
        <w:spacing w:after="60"/>
      </w:pPr>
      <w:r>
        <w:rPr>
          <w:rFonts w:ascii="Inter" w:cs="Inter" w:eastAsia="Inter" w:hAnsi="Inter"/>
          <w:b/>
          <w:bCs/>
          <w:color w:val="0E0F11"/>
          <w:sz w:val="20"/>
          <w:szCs w:val="20"/>
        </w:rPr>
        <w:t xml:space="preserve">Sidebar widget 2: </w:t>
      </w:r>
      <w:r>
        <w:rPr>
          <w:rFonts w:ascii="Inter Mono, Consolas" w:cs="Inter Mono, Consolas" w:eastAsia="Inter Mono, Consolas" w:hAnsi="Inter Mono, Consolas"/>
          <w:color w:val="77808D"/>
          <w:sz w:val="20"/>
          <w:szCs w:val="20"/>
        </w:rPr>
        <w:t xml:space="preserve">Trending Topics: numbered list of 5 items, each with topic name, volume, and fire icon indicator</w:t>
      </w:r>
    </w:p>
    <w:p>
      <w:pPr>
        <w:pStyle w:val="Heading2"/>
        <w:spacing w:after="160" w:before="280"/>
      </w:pPr>
      <w:r>
        <w:t xml:space="preserve">6.2 Main Feed</w:t>
      </w:r>
    </w:p>
    <w:p>
      <w:pPr>
        <w:spacing w:after="160" w:line="320"/>
      </w:pPr>
      <w:r>
        <w:rPr>
          <w:rFonts w:ascii="Inter" w:cs="Inter" w:eastAsia="Inter" w:hAnsi="Inter"/>
          <w:color w:val="0E0F11"/>
          <w:sz w:val="22"/>
          <w:szCs w:val="22"/>
        </w:rPr>
        <w:t xml:space="preserve">Below the hero section:</w:t>
      </w:r>
    </w:p>
    <w:p>
      <w:pPr>
        <w:pStyle w:val="ListParagraph"/>
        <w:numPr>
          <w:ilvl w:val="0"/>
          <w:numId w:val="4"/>
        </w:numPr>
        <w:spacing w:after="80" w:line="300"/>
      </w:pPr>
      <w:r>
        <w:rPr>
          <w:rFonts w:ascii="Inter" w:cs="Inter" w:eastAsia="Inter" w:hAnsi="Inter"/>
          <w:color w:val="0E0F11"/>
          <w:sz w:val="22"/>
          <w:szCs w:val="22"/>
        </w:rPr>
        <w:t xml:space="preserve">Section title: All Markets in 24px/600 with search and filter icons right-aligned.</w:t>
      </w:r>
    </w:p>
    <w:p>
      <w:pPr>
        <w:pStyle w:val="ListParagraph"/>
        <w:numPr>
          <w:ilvl w:val="0"/>
          <w:numId w:val="4"/>
        </w:numPr>
        <w:spacing w:after="80" w:line="300"/>
      </w:pPr>
      <w:r>
        <w:rPr>
          <w:rFonts w:ascii="Inter" w:cs="Inter" w:eastAsia="Inter" w:hAnsi="Inter"/>
          <w:color w:val="0E0F11"/>
          <w:sz w:val="22"/>
          <w:szCs w:val="22"/>
        </w:rPr>
        <w:t xml:space="preserve">Horizontal filter pills bar: scrollable category tags.</w:t>
      </w:r>
    </w:p>
    <w:p>
      <w:pPr>
        <w:pStyle w:val="ListParagraph"/>
        <w:numPr>
          <w:ilvl w:val="0"/>
          <w:numId w:val="4"/>
        </w:numPr>
        <w:spacing w:after="80" w:line="300"/>
      </w:pPr>
      <w:r>
        <w:rPr>
          <w:rFonts w:ascii="Inter" w:cs="Inter" w:eastAsia="Inter" w:hAnsi="Inter"/>
          <w:color w:val="0E0F11"/>
          <w:sz w:val="22"/>
          <w:szCs w:val="22"/>
        </w:rPr>
        <w:t xml:space="preserve">Card grid: 4-column responsive grid of market cards (described in section 5.2).</w:t>
      </w:r>
    </w:p>
    <w:p>
      <w:pPr>
        <w:pStyle w:val="ListParagraph"/>
        <w:numPr>
          <w:ilvl w:val="0"/>
          <w:numId w:val="4"/>
        </w:numPr>
        <w:spacing w:after="80" w:line="300"/>
      </w:pPr>
      <w:r>
        <w:rPr>
          <w:rFonts w:ascii="Inter" w:cs="Inter" w:eastAsia="Inter" w:hAnsi="Inter"/>
          <w:color w:val="0E0F11"/>
          <w:sz w:val="22"/>
          <w:szCs w:val="22"/>
        </w:rPr>
        <w:t xml:space="preserve">The grid uses infinite scroll, not pagination. New cards load as the user scrolls to the bottom.</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Infinite scroll is appropriate for a discovery-oriented feed where users browse without a specific destination. Pagination would be better for search results where users expect to find something specific. For Play Rally, use infinite scroll on the homepage feed and pagination on search results.</w:t>
      </w:r>
    </w:p>
    <w:p>
      <w:r>
        <w:br w:type="page"/>
      </w:r>
    </w:p>
    <w:p>
      <w:pPr>
        <w:pStyle w:val="Heading1"/>
        <w:spacing w:after="200" w:before="360"/>
      </w:pPr>
      <w:r>
        <w:t xml:space="preserve">7. Interaction and Motion Patterns</w:t>
      </w:r>
    </w:p>
    <w:p>
      <w:pPr>
        <w:pStyle w:val="Heading2"/>
        <w:spacing w:after="160" w:before="280"/>
      </w:pPr>
      <w:r>
        <w:t xml:space="preserve">7.1 Transitions</w:t>
      </w:r>
    </w:p>
    <w:p>
      <w:pPr>
        <w:spacing w:after="160" w:line="320"/>
      </w:pPr>
      <w:r>
        <w:rPr>
          <w:rFonts w:ascii="Inter" w:cs="Inter" w:eastAsia="Inter" w:hAnsi="Inter"/>
          <w:color w:val="0E0F11"/>
          <w:sz w:val="22"/>
          <w:szCs w:val="22"/>
        </w:rPr>
        <w:t xml:space="preserve">Polymarket uses minimal animation. This is deliberate: excessive motion in a data-driven interface distracts from the content and creates a perception of instability.</w:t>
      </w:r>
    </w:p>
    <w:p>
      <w:pPr>
        <w:spacing w:after="60"/>
      </w:pPr>
      <w:r>
        <w:rPr>
          <w:rFonts w:ascii="Inter" w:cs="Inter" w:eastAsia="Inter" w:hAnsi="Inter"/>
          <w:b/>
          <w:bCs/>
          <w:color w:val="0E0F11"/>
          <w:sz w:val="20"/>
          <w:szCs w:val="20"/>
        </w:rPr>
        <w:t xml:space="preserve">Default transition: </w:t>
      </w:r>
      <w:r>
        <w:rPr>
          <w:rFonts w:ascii="Inter Mono, Consolas" w:cs="Inter Mono, Consolas" w:eastAsia="Inter Mono, Consolas" w:hAnsi="Inter Mono, Consolas"/>
          <w:color w:val="77808D"/>
          <w:sz w:val="20"/>
          <w:szCs w:val="20"/>
        </w:rPr>
        <w:t xml:space="preserve">150ms ease for all property changes (background, color, border, opacity)</w:t>
      </w:r>
    </w:p>
    <w:p>
      <w:pPr>
        <w:spacing w:after="60"/>
      </w:pPr>
      <w:r>
        <w:rPr>
          <w:rFonts w:ascii="Inter" w:cs="Inter" w:eastAsia="Inter" w:hAnsi="Inter"/>
          <w:b/>
          <w:bCs/>
          <w:color w:val="0E0F11"/>
          <w:sz w:val="20"/>
          <w:szCs w:val="20"/>
        </w:rPr>
        <w:t xml:space="preserve">Page transitions: </w:t>
      </w:r>
      <w:r>
        <w:rPr>
          <w:rFonts w:ascii="Inter Mono, Consolas" w:cs="Inter Mono, Consolas" w:eastAsia="Inter Mono, Consolas" w:hAnsi="Inter Mono, Consolas"/>
          <w:color w:val="77808D"/>
          <w:sz w:val="20"/>
          <w:szCs w:val="20"/>
        </w:rPr>
        <w:t xml:space="preserve">None. Pages load instantly with no slide, fade, or skeleton loader animation between routes</w:t>
      </w:r>
    </w:p>
    <w:p>
      <w:pPr>
        <w:spacing w:after="60"/>
      </w:pPr>
      <w:r>
        <w:rPr>
          <w:rFonts w:ascii="Inter" w:cs="Inter" w:eastAsia="Inter" w:hAnsi="Inter"/>
          <w:b/>
          <w:bCs/>
          <w:color w:val="0E0F11"/>
          <w:sz w:val="20"/>
          <w:szCs w:val="20"/>
        </w:rPr>
        <w:t xml:space="preserve">Hover effects: </w:t>
      </w:r>
      <w:r>
        <w:rPr>
          <w:rFonts w:ascii="Inter Mono, Consolas" w:cs="Inter Mono, Consolas" w:eastAsia="Inter Mono, Consolas" w:hAnsi="Inter Mono, Consolas"/>
          <w:color w:val="77808D"/>
          <w:sz w:val="20"/>
          <w:szCs w:val="20"/>
        </w:rPr>
        <w:t xml:space="preserve">Background color change only (white to #F4F5F6). No scale, no shadow, no translate</w:t>
      </w:r>
    </w:p>
    <w:p>
      <w:pPr>
        <w:spacing w:after="60"/>
      </w:pPr>
      <w:r>
        <w:rPr>
          <w:rFonts w:ascii="Inter" w:cs="Inter" w:eastAsia="Inter" w:hAnsi="Inter"/>
          <w:b/>
          <w:bCs/>
          <w:color w:val="0E0F11"/>
          <w:sz w:val="20"/>
          <w:szCs w:val="20"/>
        </w:rPr>
        <w:t xml:space="preserve">Focus states: </w:t>
      </w:r>
      <w:r>
        <w:rPr>
          <w:rFonts w:ascii="Inter Mono, Consolas" w:cs="Inter Mono, Consolas" w:eastAsia="Inter Mono, Consolas" w:hAnsi="Inter Mono, Consolas"/>
          <w:color w:val="77808D"/>
          <w:sz w:val="20"/>
          <w:szCs w:val="20"/>
        </w:rPr>
        <w:t xml:space="preserve">Blue outline ring (2px solid #1452F0, offset 2px) on interactive elements</w:t>
      </w:r>
    </w:p>
    <w:p>
      <w:pPr>
        <w:spacing w:after="60"/>
      </w:pPr>
      <w:r>
        <w:rPr>
          <w:rFonts w:ascii="Inter" w:cs="Inter" w:eastAsia="Inter" w:hAnsi="Inter"/>
          <w:b/>
          <w:bCs/>
          <w:color w:val="0E0F11"/>
          <w:sz w:val="20"/>
          <w:szCs w:val="20"/>
        </w:rPr>
        <w:t xml:space="preserve">Loading states: </w:t>
      </w:r>
      <w:r>
        <w:rPr>
          <w:rFonts w:ascii="Inter Mono, Consolas" w:cs="Inter Mono, Consolas" w:eastAsia="Inter Mono, Consolas" w:hAnsi="Inter Mono, Consolas"/>
          <w:color w:val="77808D"/>
          <w:sz w:val="20"/>
          <w:szCs w:val="20"/>
        </w:rPr>
        <w:t xml:space="preserve">Subtle shimmer/skeleton placeholder in #F4F5F6 with animated gradient, not spinners</w:t>
      </w:r>
    </w:p>
    <w:p>
      <w:pPr>
        <w:pStyle w:val="Heading2"/>
        <w:spacing w:after="160" w:before="280"/>
      </w:pPr>
      <w:r>
        <w:t xml:space="preserve">7.2 Click Targets</w:t>
      </w:r>
    </w:p>
    <w:p>
      <w:pPr>
        <w:spacing w:after="60"/>
      </w:pPr>
      <w:r>
        <w:rPr>
          <w:rFonts w:ascii="Inter" w:cs="Inter" w:eastAsia="Inter" w:hAnsi="Inter"/>
          <w:b/>
          <w:bCs/>
          <w:color w:val="0E0F11"/>
          <w:sz w:val="20"/>
          <w:szCs w:val="20"/>
        </w:rPr>
        <w:t xml:space="preserve">Minimum touch target: </w:t>
      </w:r>
      <w:r>
        <w:rPr>
          <w:rFonts w:ascii="Inter Mono, Consolas" w:cs="Inter Mono, Consolas" w:eastAsia="Inter Mono, Consolas" w:hAnsi="Inter Mono, Consolas"/>
          <w:color w:val="77808D"/>
          <w:sz w:val="20"/>
          <w:szCs w:val="20"/>
        </w:rPr>
        <w:t xml:space="preserve">44px x 44px (following WCAG guidelines)</w:t>
      </w:r>
    </w:p>
    <w:p>
      <w:pPr>
        <w:spacing w:after="60"/>
      </w:pPr>
      <w:r>
        <w:rPr>
          <w:rFonts w:ascii="Inter" w:cs="Inter" w:eastAsia="Inter" w:hAnsi="Inter"/>
          <w:b/>
          <w:bCs/>
          <w:color w:val="0E0F11"/>
          <w:sz w:val="20"/>
          <w:szCs w:val="20"/>
        </w:rPr>
        <w:t xml:space="preserve">Card click area: </w:t>
      </w:r>
      <w:r>
        <w:rPr>
          <w:rFonts w:ascii="Inter Mono, Consolas" w:cs="Inter Mono, Consolas" w:eastAsia="Inter Mono, Consolas" w:hAnsi="Inter Mono, Consolas"/>
          <w:color w:val="77808D"/>
          <w:sz w:val="20"/>
          <w:szCs w:val="20"/>
        </w:rPr>
        <w:t xml:space="preserve">Entire card is clickable (navigates to detail). Buttons within card stop propagation</w:t>
      </w:r>
    </w:p>
    <w:p>
      <w:pPr>
        <w:spacing w:after="60"/>
      </w:pPr>
      <w:r>
        <w:rPr>
          <w:rFonts w:ascii="Inter" w:cs="Inter" w:eastAsia="Inter" w:hAnsi="Inter"/>
          <w:b/>
          <w:bCs/>
          <w:color w:val="0E0F11"/>
          <w:sz w:val="20"/>
          <w:szCs w:val="20"/>
        </w:rPr>
        <w:t xml:space="preserve">Button padding minimum: </w:t>
      </w:r>
      <w:r>
        <w:rPr>
          <w:rFonts w:ascii="Inter Mono, Consolas" w:cs="Inter Mono, Consolas" w:eastAsia="Inter Mono, Consolas" w:hAnsi="Inter Mono, Consolas"/>
          <w:color w:val="77808D"/>
          <w:sz w:val="20"/>
          <w:szCs w:val="20"/>
        </w:rPr>
        <w:t xml:space="preserve">8px vertical, 16px horizontal</w:t>
      </w:r>
    </w:p>
    <w:p>
      <w:pPr>
        <w:pStyle w:val="Heading2"/>
        <w:spacing w:after="160" w:before="280"/>
      </w:pPr>
      <w:r>
        <w:t xml:space="preserve">7.3 Empty States</w:t>
      </w:r>
    </w:p>
    <w:p>
      <w:pPr>
        <w:spacing w:after="160" w:line="320"/>
      </w:pPr>
      <w:r>
        <w:rPr>
          <w:rFonts w:ascii="Inter" w:cs="Inter" w:eastAsia="Inter" w:hAnsi="Inter"/>
          <w:color w:val="0E0F11"/>
          <w:sz w:val="22"/>
          <w:szCs w:val="22"/>
        </w:rPr>
        <w:t xml:space="preserve">When a section has no content (no comments, no activity, no search results), show:</w:t>
      </w:r>
    </w:p>
    <w:p>
      <w:pPr>
        <w:pStyle w:val="ListParagraph"/>
        <w:numPr>
          <w:ilvl w:val="0"/>
          <w:numId w:val="8"/>
        </w:numPr>
        <w:spacing w:after="80" w:line="300"/>
      </w:pPr>
      <w:r>
        <w:rPr>
          <w:rFonts w:ascii="Inter" w:cs="Inter" w:eastAsia="Inter" w:hAnsi="Inter"/>
          <w:color w:val="0E0F11"/>
          <w:sz w:val="22"/>
          <w:szCs w:val="22"/>
        </w:rPr>
        <w:t xml:space="preserve">A single line of gray text (14px/400, #77808D) centered in the expected content area.</w:t>
      </w:r>
    </w:p>
    <w:p>
      <w:pPr>
        <w:pStyle w:val="ListParagraph"/>
        <w:numPr>
          <w:ilvl w:val="0"/>
          <w:numId w:val="8"/>
        </w:numPr>
        <w:spacing w:after="80" w:line="300"/>
      </w:pPr>
      <w:r>
        <w:rPr>
          <w:rFonts w:ascii="Inter" w:cs="Inter" w:eastAsia="Inter" w:hAnsi="Inter"/>
          <w:color w:val="0E0F11"/>
          <w:sz w:val="22"/>
          <w:szCs w:val="22"/>
        </w:rPr>
        <w:t xml:space="preserve">No illustrations, no icons, no decorative empty state graphics.</w:t>
      </w:r>
    </w:p>
    <w:p>
      <w:pPr>
        <w:pStyle w:val="ListParagraph"/>
        <w:numPr>
          <w:ilvl w:val="0"/>
          <w:numId w:val="8"/>
        </w:numPr>
        <w:spacing w:after="80" w:line="300"/>
      </w:pPr>
      <w:r>
        <w:rPr>
          <w:rFonts w:ascii="Inter" w:cs="Inter" w:eastAsia="Inter" w:hAnsi="Inter"/>
          <w:color w:val="0E0F11"/>
          <w:sz w:val="22"/>
          <w:szCs w:val="22"/>
        </w:rPr>
        <w:t xml:space="preserve">Example: No comments yet instead of a large graphic with Be the first to comment!</w:t>
      </w:r>
    </w:p>
    <w:p>
      <w:pPr>
        <w:pBdr>
          <w:left w:val="single" w:color="1452F0" w:sz="6" w:space="8"/>
        </w:pBdr>
        <w:spacing w:after="160" w:line="300"/>
        <w:ind w:left="360"/>
      </w:pPr>
      <w:r>
        <w:rPr>
          <w:rFonts w:ascii="Inter" w:cs="Inter" w:eastAsia="Inter" w:hAnsi="Inter"/>
          <w:b/>
          <w:bCs/>
          <w:color w:val="1452F0"/>
          <w:sz w:val="20"/>
          <w:szCs w:val="20"/>
        </w:rPr>
        <w:t xml:space="preserve">Design rationale: </w:t>
      </w:r>
      <w:r>
        <w:rPr>
          <w:rFonts w:ascii="Inter" w:cs="Inter" w:eastAsia="Inter" w:hAnsi="Inter"/>
          <w:i/>
          <w:iCs/>
          <w:color w:val="77808D"/>
          <w:sz w:val="20"/>
          <w:szCs w:val="20"/>
        </w:rPr>
        <w:t xml:space="preserve">Empty states in Polymarket are intentionally understated. Elaborate empty states with illustrations create an impression that the feature is rarely used. A simple text line feels temporary, suggesting content will appear soon. For a social/competitive app like Play Rally, this subtle treatment avoids making the platform feel empty during low-activity periods.</w:t>
      </w:r>
    </w:p>
    <w:p>
      <w:pPr>
        <w:pStyle w:val="Heading2"/>
        <w:spacing w:after="160" w:before="280"/>
      </w:pPr>
      <w:r>
        <w:t xml:space="preserve">7.4 Error States</w:t>
      </w:r>
    </w:p>
    <w:p>
      <w:pPr>
        <w:spacing w:after="160" w:line="320"/>
      </w:pPr>
      <w:r>
        <w:rPr>
          <w:rFonts w:ascii="Inter" w:cs="Inter" w:eastAsia="Inter" w:hAnsi="Inter"/>
          <w:color w:val="0E0F11"/>
          <w:sz w:val="22"/>
          <w:szCs w:val="22"/>
        </w:rPr>
        <w:t xml:space="preserve">Error handling follows the minimal approach:</w:t>
      </w:r>
    </w:p>
    <w:p>
      <w:pPr>
        <w:pStyle w:val="ListParagraph"/>
        <w:numPr>
          <w:ilvl w:val="0"/>
          <w:numId w:val="8"/>
        </w:numPr>
        <w:spacing w:after="80" w:line="300"/>
      </w:pPr>
      <w:r>
        <w:rPr>
          <w:rFonts w:ascii="Inter" w:cs="Inter" w:eastAsia="Inter" w:hAnsi="Inter"/>
          <w:color w:val="0E0F11"/>
          <w:sz w:val="22"/>
          <w:szCs w:val="22"/>
        </w:rPr>
        <w:t xml:space="preserve">Form validation: Red border on input (#DC2626), red helper text below (13px).</w:t>
      </w:r>
    </w:p>
    <w:p>
      <w:pPr>
        <w:pStyle w:val="ListParagraph"/>
        <w:numPr>
          <w:ilvl w:val="0"/>
          <w:numId w:val="8"/>
        </w:numPr>
        <w:spacing w:after="80" w:line="300"/>
      </w:pPr>
      <w:r>
        <w:rPr>
          <w:rFonts w:ascii="Inter" w:cs="Inter" w:eastAsia="Inter" w:hAnsi="Inter"/>
          <w:color w:val="0E0F11"/>
          <w:sz w:val="22"/>
          <w:szCs w:val="22"/>
        </w:rPr>
        <w:t xml:space="preserve">Toast notifications: Slide in from top, 48px height, white background, red left border for errors, green left border for success. Auto-dismiss after 4 seconds.</w:t>
      </w:r>
    </w:p>
    <w:p>
      <w:pPr>
        <w:pStyle w:val="ListParagraph"/>
        <w:numPr>
          <w:ilvl w:val="0"/>
          <w:numId w:val="8"/>
        </w:numPr>
        <w:spacing w:after="80" w:line="300"/>
      </w:pPr>
      <w:r>
        <w:rPr>
          <w:rFonts w:ascii="Inter" w:cs="Inter" w:eastAsia="Inter" w:hAnsi="Inter"/>
          <w:color w:val="0E0F11"/>
          <w:sz w:val="22"/>
          <w:szCs w:val="22"/>
        </w:rPr>
        <w:t xml:space="preserve">Full page errors: Simple centered text with a Retry button. No error illustrations.</w:t>
      </w:r>
    </w:p>
    <w:p>
      <w:r>
        <w:br w:type="page"/>
      </w:r>
    </w:p>
    <w:p>
      <w:pPr>
        <w:pStyle w:val="Heading1"/>
        <w:spacing w:after="200" w:before="360"/>
      </w:pPr>
      <w:r>
        <w:t xml:space="preserve">8. Play Rally-Specific Adaptations</w:t>
      </w:r>
    </w:p>
    <w:p>
      <w:pPr>
        <w:pStyle w:val="Heading2"/>
        <w:spacing w:after="160" w:before="280"/>
      </w:pPr>
      <w:r>
        <w:t xml:space="preserve">8.1 Domain Mapping</w:t>
      </w:r>
    </w:p>
    <w:p>
      <w:pPr>
        <w:spacing w:after="160" w:line="320"/>
      </w:pPr>
      <w:r>
        <w:rPr>
          <w:rFonts w:ascii="Inter" w:cs="Inter" w:eastAsia="Inter" w:hAnsi="Inter"/>
          <w:color w:val="0E0F11"/>
          <w:sz w:val="22"/>
          <w:szCs w:val="22"/>
        </w:rPr>
        <w:t xml:space="preserve">The following table maps Polymarket concepts to Play Rally equivalents. Use this as a translation guide when implementing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Polymarket Concept</w:t>
            </w:r>
          </w:p>
        </w:tc>
        <w:tc>
          <w:tcPr>
            <w:tcW w:type="dxa" w:w="312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Play Rally Equivalent</w:t>
            </w:r>
          </w:p>
        </w:tc>
        <w:tc>
          <w:tcPr>
            <w:tcW w:type="dxa" w:w="3120"/>
            <w:tcBorders>
              <w:top w:val="single" w:color="E6E8EA" w:sz="1"/>
              <w:left w:val="single" w:color="E6E8EA" w:sz="1"/>
              <w:bottom w:val="single" w:color="E6E8EA" w:sz="1"/>
              <w:right w:val="single" w:color="E6E8EA" w:sz="1"/>
            </w:tcBorders>
            <w:shd w:fill="F4F5F6" w:val="clear"/>
            <w:tcMar>
              <w:top w:type="dxa" w:w="80"/>
              <w:left w:type="dxa" w:w="100"/>
              <w:bottom w:type="dxa" w:w="80"/>
              <w:right w:type="dxa" w:w="100"/>
            </w:tcMar>
          </w:tcPr>
          <w:p>
            <w:r>
              <w:rPr>
                <w:rFonts w:ascii="Inter" w:cs="Inter" w:eastAsia="Inter" w:hAnsi="Inter"/>
                <w:b/>
                <w:bCs/>
                <w:color w:val="0E0F11"/>
                <w:sz w:val="20"/>
                <w:szCs w:val="20"/>
              </w:rPr>
              <w:t xml:space="preserve">Design Treatment</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Market</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Match / Rally</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Card component with identical structure</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Market title</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Match title (Player A vs Player B)</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Display/Title typography token</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Outcome option</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Player / Team</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Body typography with outcome row layout</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Probability %</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Win probability / Odds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Display typography (32px/600), near-black</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Yes/No buttons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Bet For/Against buttons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Green tint/Red tint button pair</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Volume ($21M Vol.)</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Pool size / Total bets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Caption typography, #77808D</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End date</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Match time / Tournament round</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Caption typography, #77808D</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Deposit button</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Join / Place Bet</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Blue CTA button (#1452F0)</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Category nav (Politics, Sports...)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Category nav (ATP, WTA, Grand Slams...)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Horizontal scrollable text tabs</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Leaderboard</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Player / Bettor rankings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Ranked list pattern (Section 5.4.1)</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Activity feed</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Match play-by-play / Bet feed</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Activity feed pattern (Section 5.4.2)</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Comments</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Match discussion</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Comment pattern (Section 5.5)</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Breaking News sidebar</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Live Scores sidebar</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Numbered list widget in sidebar</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Trending Topics sidebar</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Hot Matches sidebar</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Numbered list widget with volume</w:t>
            </w:r>
          </w:p>
        </w:tc>
      </w:tr>
      <w:tr>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0E0F11"/>
                <w:sz w:val="20"/>
                <w:szCs w:val="20"/>
              </w:rPr>
              <w:t xml:space="preserve">Trading widget (sticky)</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b/>
                <w:bCs/>
                <w:color w:val="0E0F11"/>
                <w:sz w:val="20"/>
                <w:szCs w:val="20"/>
              </w:rPr>
              <w:t xml:space="preserve">Bet slip (sticky)</w:t>
            </w:r>
          </w:p>
        </w:tc>
        <w:tc>
          <w:tcPr>
            <w:tcW w:type="dxa" w:w="3120"/>
            <w:tcBorders>
              <w:top w:val="single" w:color="E6E8EA" w:sz="1"/>
              <w:left w:val="single" w:color="E6E8EA" w:sz="1"/>
              <w:bottom w:val="single" w:color="E6E8EA" w:sz="1"/>
              <w:right w:val="single" w:color="E6E8EA" w:sz="1"/>
            </w:tcBorders>
            <w:tcMar>
              <w:top w:type="dxa" w:w="60"/>
              <w:left w:type="dxa" w:w="100"/>
              <w:bottom w:type="dxa" w:w="60"/>
              <w:right w:type="dxa" w:w="100"/>
            </w:tcMar>
          </w:tcPr>
          <w:p>
            <w:r>
              <w:rPr>
                <w:rFonts w:ascii="Inter" w:cs="Inter" w:eastAsia="Inter" w:hAnsi="Inter"/>
                <w:color w:val="77808D"/>
                <w:sz w:val="20"/>
                <w:szCs w:val="20"/>
              </w:rPr>
              <w:t xml:space="preserve">Sticky sidebar action widget (Section 5.3.3)</w:t>
            </w:r>
          </w:p>
        </w:tc>
      </w:tr>
    </w:tbl>
    <w:p>
      <w:pPr>
        <w:pStyle w:val="Heading2"/>
        <w:spacing w:after="160" w:before="280"/>
      </w:pPr>
      <w:r>
        <w:t xml:space="preserve">8.2 Tennis-Specific Color Semantics</w:t>
      </w:r>
    </w:p>
    <w:p>
      <w:pPr>
        <w:spacing w:after="160" w:line="320"/>
      </w:pPr>
      <w:r>
        <w:rPr>
          <w:rFonts w:ascii="Inter" w:cs="Inter" w:eastAsia="Inter" w:hAnsi="Inter"/>
          <w:color w:val="0E0F11"/>
          <w:sz w:val="22"/>
          <w:szCs w:val="22"/>
        </w:rPr>
        <w:t xml:space="preserve">Adapt the green/red semantic system for tennis:</w:t>
      </w:r>
    </w:p>
    <w:p>
      <w:pPr>
        <w:pStyle w:val="ListParagraph"/>
        <w:numPr>
          <w:ilvl w:val="0"/>
          <w:numId w:val="7"/>
        </w:numPr>
        <w:spacing w:after="80" w:line="300"/>
      </w:pPr>
      <w:r>
        <w:rPr>
          <w:rFonts w:ascii="Inter" w:cs="Inter" w:eastAsia="Inter" w:hAnsi="Inter"/>
          <w:color w:val="0E0F11"/>
          <w:sz w:val="22"/>
          <w:szCs w:val="22"/>
        </w:rPr>
        <w:t xml:space="preserve">Green (#30A159): Aces, winners, break points converted, sets won, winning streaks, positive odds movement.</w:t>
      </w:r>
    </w:p>
    <w:p>
      <w:pPr>
        <w:pStyle w:val="ListParagraph"/>
        <w:numPr>
          <w:ilvl w:val="0"/>
          <w:numId w:val="7"/>
        </w:numPr>
        <w:spacing w:after="80" w:line="300"/>
      </w:pPr>
      <w:r>
        <w:rPr>
          <w:rFonts w:ascii="Inter" w:cs="Inter" w:eastAsia="Inter" w:hAnsi="Inter"/>
          <w:color w:val="0E0F11"/>
          <w:sz w:val="22"/>
          <w:szCs w:val="22"/>
        </w:rPr>
        <w:t xml:space="preserve">Red (#DC2626): Double faults, unforced errors, break points lost, sets lost, losing streaks, negative odds movement.</w:t>
      </w:r>
    </w:p>
    <w:p>
      <w:pPr>
        <w:pStyle w:val="ListParagraph"/>
        <w:numPr>
          <w:ilvl w:val="0"/>
          <w:numId w:val="7"/>
        </w:numPr>
        <w:spacing w:after="80" w:line="300"/>
      </w:pPr>
      <w:r>
        <w:rPr>
          <w:rFonts w:ascii="Inter" w:cs="Inter" w:eastAsia="Inter" w:hAnsi="Inter"/>
          <w:color w:val="0E0F11"/>
          <w:sz w:val="22"/>
          <w:szCs w:val="22"/>
        </w:rPr>
        <w:t xml:space="preserve">Blue (#1452F0): Primary actions only (Place Bet, Join Match, Create Rally, Follow Player).</w:t>
      </w:r>
    </w:p>
    <w:p>
      <w:pPr>
        <w:pStyle w:val="ListParagraph"/>
        <w:numPr>
          <w:ilvl w:val="0"/>
          <w:numId w:val="7"/>
        </w:numPr>
        <w:spacing w:after="80" w:line="300"/>
      </w:pPr>
      <w:r>
        <w:rPr>
          <w:rFonts w:ascii="Inter" w:cs="Inter" w:eastAsia="Inter" w:hAnsi="Inter"/>
          <w:color w:val="0E0F11"/>
          <w:sz w:val="22"/>
          <w:szCs w:val="22"/>
        </w:rPr>
        <w:t xml:space="preserve">Court surface accent (optional): Consider a subtle tennis-ball yellow-green (#C8E020) for brand differentiation. Use this only for the Play Rally logo and brand elements, never for semantic data. Keep it out of the interface chrome.</w:t>
      </w:r>
    </w:p>
    <w:p>
      <w:pPr>
        <w:pStyle w:val="Heading2"/>
        <w:spacing w:after="160" w:before="280"/>
      </w:pPr>
      <w:r>
        <w:t xml:space="preserve">8.3 Match Card Specification</w:t>
      </w:r>
    </w:p>
    <w:p>
      <w:pPr>
        <w:spacing w:after="160" w:line="320"/>
      </w:pPr>
      <w:r>
        <w:rPr>
          <w:rFonts w:ascii="Inter" w:cs="Inter" w:eastAsia="Inter" w:hAnsi="Inter"/>
          <w:color w:val="0E0F11"/>
          <w:sz w:val="22"/>
          <w:szCs w:val="22"/>
        </w:rPr>
        <w:t xml:space="preserve">The Play Rally match card adapts the Polymarket market card:</w:t>
      </w:r>
    </w:p>
    <w:p>
      <w:pPr>
        <w:spacing w:after="60"/>
      </w:pPr>
      <w:r>
        <w:rPr>
          <w:rFonts w:ascii="Inter" w:cs="Inter" w:eastAsia="Inter" w:hAnsi="Inter"/>
          <w:b/>
          <w:bCs/>
          <w:color w:val="0E0F11"/>
          <w:sz w:val="20"/>
          <w:szCs w:val="20"/>
        </w:rPr>
        <w:t xml:space="preserve">Structure: </w:t>
      </w:r>
      <w:r>
        <w:rPr>
          <w:rFonts w:ascii="Inter Mono, Consolas" w:cs="Inter Mono, Consolas" w:eastAsia="Inter Mono, Consolas" w:hAnsi="Inter Mono, Consolas"/>
          <w:color w:val="77808D"/>
          <w:sz w:val="20"/>
          <w:szCs w:val="20"/>
        </w:rPr>
        <w:t xml:space="preserve">Same 4-section card as Section 5.2.2</w:t>
      </w:r>
    </w:p>
    <w:p>
      <w:pPr>
        <w:spacing w:after="60"/>
      </w:pPr>
      <w:r>
        <w:rPr>
          <w:rFonts w:ascii="Inter" w:cs="Inter" w:eastAsia="Inter" w:hAnsi="Inter"/>
          <w:b/>
          <w:bCs/>
          <w:color w:val="0E0F11"/>
          <w:sz w:val="20"/>
          <w:szCs w:val="20"/>
        </w:rPr>
        <w:t xml:space="preserve">Header: </w:t>
      </w:r>
      <w:r>
        <w:rPr>
          <w:rFonts w:ascii="Inter Mono, Consolas" w:cs="Inter Mono, Consolas" w:eastAsia="Inter Mono, Consolas" w:hAnsi="Inter Mono, Consolas"/>
          <w:color w:val="77808D"/>
          <w:sz w:val="20"/>
          <w:szCs w:val="20"/>
        </w:rPr>
        <w:t xml:space="preserve">Tournament icon (40px circular) + Match title (Player A vs Player B, 16px/600)</w:t>
      </w:r>
    </w:p>
    <w:p>
      <w:pPr>
        <w:spacing w:after="60"/>
      </w:pPr>
      <w:r>
        <w:rPr>
          <w:rFonts w:ascii="Inter" w:cs="Inter" w:eastAsia="Inter" w:hAnsi="Inter"/>
          <w:b/>
          <w:bCs/>
          <w:color w:val="0E0F11"/>
          <w:sz w:val="20"/>
          <w:szCs w:val="20"/>
        </w:rPr>
        <w:t xml:space="preserve">Content rows: </w:t>
      </w:r>
      <w:r>
        <w:rPr>
          <w:rFonts w:ascii="Inter Mono, Consolas" w:cs="Inter Mono, Consolas" w:eastAsia="Inter Mono, Consolas" w:hAnsi="Inter Mono, Consolas"/>
          <w:color w:val="77808D"/>
          <w:sz w:val="20"/>
          <w:szCs w:val="20"/>
        </w:rPr>
        <w:t xml:space="preserve">Two rows (one per player), each with: player name (14px/400), current odds/score (14px/600), green Bet For / red Bet Against button pair</w:t>
      </w:r>
    </w:p>
    <w:p>
      <w:pPr>
        <w:spacing w:after="60"/>
      </w:pPr>
      <w:r>
        <w:rPr>
          <w:rFonts w:ascii="Inter" w:cs="Inter" w:eastAsia="Inter" w:hAnsi="Inter"/>
          <w:b/>
          <w:bCs/>
          <w:color w:val="0E0F11"/>
          <w:sz w:val="20"/>
          <w:szCs w:val="20"/>
        </w:rPr>
        <w:t xml:space="preserve">Optional chart: </w:t>
      </w:r>
      <w:r>
        <w:rPr>
          <w:rFonts w:ascii="Inter Mono, Consolas" w:cs="Inter Mono, Consolas" w:eastAsia="Inter Mono, Consolas" w:hAnsi="Inter Mono, Consolas"/>
          <w:color w:val="77808D"/>
          <w:sz w:val="20"/>
          <w:szCs w:val="20"/>
        </w:rPr>
        <w:t xml:space="preserve">Live scoring sparkline showing momentum shifts during the match</w:t>
      </w:r>
    </w:p>
    <w:p>
      <w:pPr>
        <w:spacing w:after="60"/>
      </w:pPr>
      <w:r>
        <w:rPr>
          <w:rFonts w:ascii="Inter" w:cs="Inter" w:eastAsia="Inter" w:hAnsi="Inter"/>
          <w:b/>
          <w:bCs/>
          <w:color w:val="0E0F11"/>
          <w:sz w:val="20"/>
          <w:szCs w:val="20"/>
        </w:rPr>
        <w:t xml:space="preserve">Footer: </w:t>
      </w:r>
      <w:r>
        <w:rPr>
          <w:rFonts w:ascii="Inter Mono, Consolas" w:cs="Inter Mono, Consolas" w:eastAsia="Inter Mono, Consolas" w:hAnsi="Inter Mono, Consolas"/>
          <w:color w:val="77808D"/>
          <w:sz w:val="20"/>
          <w:szCs w:val="20"/>
        </w:rPr>
        <w:t xml:space="preserve">Pool size + Match time + Court + Bookmark icon</w:t>
      </w:r>
    </w:p>
    <w:p>
      <w:r>
        <w:br w:type="page"/>
      </w:r>
    </w:p>
    <w:p>
      <w:pPr>
        <w:pStyle w:val="Heading1"/>
        <w:spacing w:after="200" w:before="360"/>
      </w:pPr>
      <w:r>
        <w:t xml:space="preserve">9. Implementation Checklist</w:t>
      </w:r>
    </w:p>
    <w:p>
      <w:pPr>
        <w:spacing w:after="160" w:line="320"/>
      </w:pPr>
      <w:r>
        <w:rPr>
          <w:rFonts w:ascii="Inter" w:cs="Inter" w:eastAsia="Inter" w:hAnsi="Inter"/>
          <w:color w:val="0E0F11"/>
          <w:sz w:val="22"/>
          <w:szCs w:val="22"/>
        </w:rPr>
        <w:t xml:space="preserve">Use this checklist to verify design compliance during development and code review. Every item must be true before a component ships:</w:t>
      </w:r>
    </w:p>
    <w:p>
      <w:pPr>
        <w:pStyle w:val="Heading2"/>
        <w:spacing w:after="160" w:before="280"/>
      </w:pPr>
      <w:r>
        <w:t xml:space="preserve">9.1 Color Compliance</w:t>
      </w:r>
    </w:p>
    <w:p>
      <w:pPr>
        <w:pStyle w:val="ListParagraph"/>
        <w:numPr>
          <w:ilvl w:val="0"/>
          <w:numId w:val="9"/>
        </w:numPr>
        <w:spacing w:after="80" w:line="300"/>
      </w:pPr>
      <w:r>
        <w:rPr>
          <w:rFonts w:ascii="Inter" w:cs="Inter" w:eastAsia="Inter" w:hAnsi="Inter"/>
          <w:color w:val="0E0F11"/>
          <w:sz w:val="22"/>
          <w:szCs w:val="22"/>
        </w:rPr>
        <w:t xml:space="preserve">No colors are used outside the defined palette (Section 2.1).</w:t>
      </w:r>
    </w:p>
    <w:p>
      <w:pPr>
        <w:pStyle w:val="ListParagraph"/>
        <w:numPr>
          <w:ilvl w:val="0"/>
          <w:numId w:val="9"/>
        </w:numPr>
        <w:spacing w:after="80" w:line="300"/>
      </w:pPr>
      <w:r>
        <w:rPr>
          <w:rFonts w:ascii="Inter" w:cs="Inter" w:eastAsia="Inter" w:hAnsi="Inter"/>
          <w:color w:val="0E0F11"/>
          <w:sz w:val="22"/>
          <w:szCs w:val="22"/>
        </w:rPr>
        <w:t xml:space="preserve">Green and red appear only for semantic meaning (positive/negative), never for decoration.</w:t>
      </w:r>
    </w:p>
    <w:p>
      <w:pPr>
        <w:pStyle w:val="ListParagraph"/>
        <w:numPr>
          <w:ilvl w:val="0"/>
          <w:numId w:val="9"/>
        </w:numPr>
        <w:spacing w:after="80" w:line="300"/>
      </w:pPr>
      <w:r>
        <w:rPr>
          <w:rFonts w:ascii="Inter" w:cs="Inter" w:eastAsia="Inter" w:hAnsi="Inter"/>
          <w:color w:val="0E0F11"/>
          <w:sz w:val="22"/>
          <w:szCs w:val="22"/>
        </w:rPr>
        <w:t xml:space="preserve">Blue appears only on primary CTA buttons.</w:t>
      </w:r>
    </w:p>
    <w:p>
      <w:pPr>
        <w:pStyle w:val="ListParagraph"/>
        <w:numPr>
          <w:ilvl w:val="0"/>
          <w:numId w:val="9"/>
        </w:numPr>
        <w:spacing w:after="80" w:line="300"/>
      </w:pPr>
      <w:r>
        <w:rPr>
          <w:rFonts w:ascii="Inter" w:cs="Inter" w:eastAsia="Inter" w:hAnsi="Inter"/>
          <w:color w:val="0E0F11"/>
          <w:sz w:val="22"/>
          <w:szCs w:val="22"/>
        </w:rPr>
        <w:t xml:space="preserve">All primary text is #0E0F11. No gray text is used for primary content.</w:t>
      </w:r>
    </w:p>
    <w:p>
      <w:pPr>
        <w:pStyle w:val="ListParagraph"/>
        <w:numPr>
          <w:ilvl w:val="0"/>
          <w:numId w:val="9"/>
        </w:numPr>
        <w:spacing w:after="80" w:line="300"/>
      </w:pPr>
      <w:r>
        <w:rPr>
          <w:rFonts w:ascii="Inter" w:cs="Inter" w:eastAsia="Inter" w:hAnsi="Inter"/>
          <w:color w:val="0E0F11"/>
          <w:sz w:val="22"/>
          <w:szCs w:val="22"/>
        </w:rPr>
        <w:t xml:space="preserve">All metadata/secondary text is #77808D. No other gray is used for text.</w:t>
      </w:r>
    </w:p>
    <w:p>
      <w:pPr>
        <w:pStyle w:val="Heading2"/>
        <w:spacing w:after="160" w:before="280"/>
      </w:pPr>
      <w:r>
        <w:t xml:space="preserve">9.2 Typography Compliance</w:t>
      </w:r>
    </w:p>
    <w:p>
      <w:pPr>
        <w:pStyle w:val="ListParagraph"/>
        <w:numPr>
          <w:ilvl w:val="0"/>
          <w:numId w:val="9"/>
        </w:numPr>
        <w:spacing w:after="80" w:line="300"/>
      </w:pPr>
      <w:r>
        <w:rPr>
          <w:rFonts w:ascii="Inter" w:cs="Inter" w:eastAsia="Inter" w:hAnsi="Inter"/>
          <w:color w:val="0E0F11"/>
          <w:sz w:val="22"/>
          <w:szCs w:val="22"/>
        </w:rPr>
        <w:t xml:space="preserve">Only Inter font is used. No fallbacks to system fonts are visible.</w:t>
      </w:r>
    </w:p>
    <w:p>
      <w:pPr>
        <w:pStyle w:val="ListParagraph"/>
        <w:numPr>
          <w:ilvl w:val="0"/>
          <w:numId w:val="9"/>
        </w:numPr>
        <w:spacing w:after="80" w:line="300"/>
      </w:pPr>
      <w:r>
        <w:rPr>
          <w:rFonts w:ascii="Inter" w:cs="Inter" w:eastAsia="Inter" w:hAnsi="Inter"/>
          <w:color w:val="0E0F11"/>
          <w:sz w:val="22"/>
          <w:szCs w:val="22"/>
        </w:rPr>
        <w:t xml:space="preserve">Only two font weights are used: 400 and 600. No 300, 500, 700, or 800.</w:t>
      </w:r>
    </w:p>
    <w:p>
      <w:pPr>
        <w:pStyle w:val="ListParagraph"/>
        <w:numPr>
          <w:ilvl w:val="0"/>
          <w:numId w:val="9"/>
        </w:numPr>
        <w:spacing w:after="80" w:line="300"/>
      </w:pPr>
      <w:r>
        <w:rPr>
          <w:rFonts w:ascii="Inter" w:cs="Inter" w:eastAsia="Inter" w:hAnsi="Inter"/>
          <w:color w:val="0E0F11"/>
          <w:sz w:val="22"/>
          <w:szCs w:val="22"/>
        </w:rPr>
        <w:t xml:space="preserve">Only five font sizes are used: 12px, 13px, 14px, 16px, 32px.</w:t>
      </w:r>
    </w:p>
    <w:p>
      <w:pPr>
        <w:pStyle w:val="ListParagraph"/>
        <w:numPr>
          <w:ilvl w:val="0"/>
          <w:numId w:val="9"/>
        </w:numPr>
        <w:spacing w:after="80" w:line="300"/>
      </w:pPr>
      <w:r>
        <w:rPr>
          <w:rFonts w:ascii="Inter" w:cs="Inter" w:eastAsia="Inter" w:hAnsi="Inter"/>
          <w:color w:val="0E0F11"/>
          <w:sz w:val="22"/>
          <w:szCs w:val="22"/>
        </w:rPr>
        <w:t xml:space="preserve">All numeric values render at weight 600 regardless of context.</w:t>
      </w:r>
    </w:p>
    <w:p>
      <w:pPr>
        <w:pStyle w:val="ListParagraph"/>
        <w:numPr>
          <w:ilvl w:val="0"/>
          <w:numId w:val="9"/>
        </w:numPr>
        <w:spacing w:after="80" w:line="300"/>
      </w:pPr>
      <w:r>
        <w:rPr>
          <w:rFonts w:ascii="Inter" w:cs="Inter" w:eastAsia="Inter" w:hAnsi="Inter"/>
          <w:color w:val="0E0F11"/>
          <w:sz w:val="22"/>
          <w:szCs w:val="22"/>
        </w:rPr>
        <w:t xml:space="preserve">No italics are used anywhere.</w:t>
      </w:r>
    </w:p>
    <w:p>
      <w:pPr>
        <w:pStyle w:val="Heading2"/>
        <w:spacing w:after="160" w:before="280"/>
      </w:pPr>
      <w:r>
        <w:t xml:space="preserve">9.3 Spacing Compliance</w:t>
      </w:r>
    </w:p>
    <w:p>
      <w:pPr>
        <w:pStyle w:val="ListParagraph"/>
        <w:numPr>
          <w:ilvl w:val="0"/>
          <w:numId w:val="9"/>
        </w:numPr>
        <w:spacing w:after="80" w:line="300"/>
      </w:pPr>
      <w:r>
        <w:rPr>
          <w:rFonts w:ascii="Inter" w:cs="Inter" w:eastAsia="Inter" w:hAnsi="Inter"/>
          <w:color w:val="0E0F11"/>
          <w:sz w:val="22"/>
          <w:szCs w:val="22"/>
        </w:rPr>
        <w:t xml:space="preserve">All spacing values are multiples of 4px.</w:t>
      </w:r>
    </w:p>
    <w:p>
      <w:pPr>
        <w:pStyle w:val="ListParagraph"/>
        <w:numPr>
          <w:ilvl w:val="0"/>
          <w:numId w:val="9"/>
        </w:numPr>
        <w:spacing w:after="80" w:line="300"/>
      </w:pPr>
      <w:r>
        <w:rPr>
          <w:rFonts w:ascii="Inter" w:cs="Inter" w:eastAsia="Inter" w:hAnsi="Inter"/>
          <w:color w:val="0E0F11"/>
          <w:sz w:val="22"/>
          <w:szCs w:val="22"/>
        </w:rPr>
        <w:t xml:space="preserve">Cards use exactly 16px internal padding.</w:t>
      </w:r>
    </w:p>
    <w:p>
      <w:pPr>
        <w:pStyle w:val="ListParagraph"/>
        <w:numPr>
          <w:ilvl w:val="0"/>
          <w:numId w:val="9"/>
        </w:numPr>
        <w:spacing w:after="80" w:line="300"/>
      </w:pPr>
      <w:r>
        <w:rPr>
          <w:rFonts w:ascii="Inter" w:cs="Inter" w:eastAsia="Inter" w:hAnsi="Inter"/>
          <w:color w:val="0E0F11"/>
          <w:sz w:val="22"/>
          <w:szCs w:val="22"/>
        </w:rPr>
        <w:t xml:space="preserve">Grid gaps are exactly 12px.</w:t>
      </w:r>
    </w:p>
    <w:p>
      <w:pPr>
        <w:pStyle w:val="ListParagraph"/>
        <w:numPr>
          <w:ilvl w:val="0"/>
          <w:numId w:val="9"/>
        </w:numPr>
        <w:spacing w:after="80" w:line="300"/>
      </w:pPr>
      <w:r>
        <w:rPr>
          <w:rFonts w:ascii="Inter" w:cs="Inter" w:eastAsia="Inter" w:hAnsi="Inter"/>
          <w:color w:val="0E0F11"/>
          <w:sz w:val="22"/>
          <w:szCs w:val="22"/>
        </w:rPr>
        <w:t xml:space="preserve">No margin or padding value exceeds 48px.</w:t>
      </w:r>
    </w:p>
    <w:p>
      <w:pPr>
        <w:pStyle w:val="Heading2"/>
        <w:spacing w:after="160" w:before="280"/>
      </w:pPr>
      <w:r>
        <w:t xml:space="preserve">9.4 Component Compliance</w:t>
      </w:r>
    </w:p>
    <w:p>
      <w:pPr>
        <w:pStyle w:val="ListParagraph"/>
        <w:numPr>
          <w:ilvl w:val="0"/>
          <w:numId w:val="9"/>
        </w:numPr>
        <w:spacing w:after="80" w:line="300"/>
      </w:pPr>
      <w:r>
        <w:rPr>
          <w:rFonts w:ascii="Inter" w:cs="Inter" w:eastAsia="Inter" w:hAnsi="Inter"/>
          <w:color w:val="0E0F11"/>
          <w:sz w:val="22"/>
          <w:szCs w:val="22"/>
        </w:rPr>
        <w:t xml:space="preserve">All cards have 11px border-radius and 1px #E6E8EA border.</w:t>
      </w:r>
    </w:p>
    <w:p>
      <w:pPr>
        <w:pStyle w:val="ListParagraph"/>
        <w:numPr>
          <w:ilvl w:val="0"/>
          <w:numId w:val="9"/>
        </w:numPr>
        <w:spacing w:after="80" w:line="300"/>
      </w:pPr>
      <w:r>
        <w:rPr>
          <w:rFonts w:ascii="Inter" w:cs="Inter" w:eastAsia="Inter" w:hAnsi="Inter"/>
          <w:color w:val="0E0F11"/>
          <w:sz w:val="22"/>
          <w:szCs w:val="22"/>
        </w:rPr>
        <w:t xml:space="preserve">No cards have box-shadow.</w:t>
      </w:r>
    </w:p>
    <w:p>
      <w:pPr>
        <w:pStyle w:val="ListParagraph"/>
        <w:numPr>
          <w:ilvl w:val="0"/>
          <w:numId w:val="9"/>
        </w:numPr>
        <w:spacing w:after="80" w:line="300"/>
      </w:pPr>
      <w:r>
        <w:rPr>
          <w:rFonts w:ascii="Inter" w:cs="Inter" w:eastAsia="Inter" w:hAnsi="Inter"/>
          <w:color w:val="0E0F11"/>
          <w:sz w:val="22"/>
          <w:szCs w:val="22"/>
        </w:rPr>
        <w:t xml:space="preserve">All buttons have 7px border-radius.</w:t>
      </w:r>
    </w:p>
    <w:p>
      <w:pPr>
        <w:pStyle w:val="ListParagraph"/>
        <w:numPr>
          <w:ilvl w:val="0"/>
          <w:numId w:val="9"/>
        </w:numPr>
        <w:spacing w:after="80" w:line="300"/>
      </w:pPr>
      <w:r>
        <w:rPr>
          <w:rFonts w:ascii="Inter" w:cs="Inter" w:eastAsia="Inter" w:hAnsi="Inter"/>
          <w:color w:val="0E0F11"/>
          <w:sz w:val="22"/>
          <w:szCs w:val="22"/>
        </w:rPr>
        <w:t xml:space="preserve">All inputs have 9px border-radius.</w:t>
      </w:r>
    </w:p>
    <w:p>
      <w:pPr>
        <w:pStyle w:val="ListParagraph"/>
        <w:numPr>
          <w:ilvl w:val="0"/>
          <w:numId w:val="9"/>
        </w:numPr>
        <w:spacing w:after="80" w:line="300"/>
      </w:pPr>
      <w:r>
        <w:rPr>
          <w:rFonts w:ascii="Inter" w:cs="Inter" w:eastAsia="Inter" w:hAnsi="Inter"/>
          <w:color w:val="0E0F11"/>
          <w:sz w:val="22"/>
          <w:szCs w:val="22"/>
        </w:rPr>
        <w:t xml:space="preserve">The nav bar is 56px tall with a bottom border.</w:t>
      </w:r>
    </w:p>
    <w:p>
      <w:pPr>
        <w:pStyle w:val="ListParagraph"/>
        <w:numPr>
          <w:ilvl w:val="0"/>
          <w:numId w:val="9"/>
        </w:numPr>
        <w:spacing w:after="80" w:line="300"/>
      </w:pPr>
      <w:r>
        <w:rPr>
          <w:rFonts w:ascii="Inter" w:cs="Inter" w:eastAsia="Inter" w:hAnsi="Inter"/>
          <w:color w:val="0E0F11"/>
          <w:sz w:val="22"/>
          <w:szCs w:val="22"/>
        </w:rPr>
        <w:t xml:space="preserve">The sidebar action widget has position: sticky with top: 80px.</w:t>
      </w:r>
    </w:p>
    <w:p>
      <w:pPr>
        <w:pStyle w:val="ListParagraph"/>
        <w:numPr>
          <w:ilvl w:val="0"/>
          <w:numId w:val="9"/>
        </w:numPr>
        <w:spacing w:after="80" w:line="300"/>
      </w:pPr>
      <w:r>
        <w:rPr>
          <w:rFonts w:ascii="Inter" w:cs="Inter" w:eastAsia="Inter" w:hAnsi="Inter"/>
          <w:color w:val="0E0F11"/>
          <w:sz w:val="22"/>
          <w:szCs w:val="22"/>
        </w:rPr>
        <w:t xml:space="preserve">Yes/No buttons use tinted backgrounds, not solid colored backgrounds.</w:t>
      </w:r>
    </w:p>
    <w:p>
      <w:pPr>
        <w:pStyle w:val="Heading2"/>
        <w:spacing w:after="160" w:before="280"/>
      </w:pPr>
      <w:r>
        <w:t xml:space="preserve">9.5 Interaction Compliance</w:t>
      </w:r>
    </w:p>
    <w:p>
      <w:pPr>
        <w:pStyle w:val="ListParagraph"/>
        <w:numPr>
          <w:ilvl w:val="0"/>
          <w:numId w:val="9"/>
        </w:numPr>
        <w:spacing w:after="80" w:line="300"/>
      </w:pPr>
      <w:r>
        <w:rPr>
          <w:rFonts w:ascii="Inter" w:cs="Inter" w:eastAsia="Inter" w:hAnsi="Inter"/>
          <w:color w:val="0E0F11"/>
          <w:sz w:val="22"/>
          <w:szCs w:val="22"/>
        </w:rPr>
        <w:t xml:space="preserve">All transitions use 150ms ease.</w:t>
      </w:r>
    </w:p>
    <w:p>
      <w:pPr>
        <w:pStyle w:val="ListParagraph"/>
        <w:numPr>
          <w:ilvl w:val="0"/>
          <w:numId w:val="9"/>
        </w:numPr>
        <w:spacing w:after="80" w:line="300"/>
      </w:pPr>
      <w:r>
        <w:rPr>
          <w:rFonts w:ascii="Inter" w:cs="Inter" w:eastAsia="Inter" w:hAnsi="Inter"/>
          <w:color w:val="0E0F11"/>
          <w:sz w:val="22"/>
          <w:szCs w:val="22"/>
        </w:rPr>
        <w:t xml:space="preserve">Hover states change only background color (to #F4F5F6).</w:t>
      </w:r>
    </w:p>
    <w:p>
      <w:pPr>
        <w:pStyle w:val="ListParagraph"/>
        <w:numPr>
          <w:ilvl w:val="0"/>
          <w:numId w:val="9"/>
        </w:numPr>
        <w:spacing w:after="80" w:line="300"/>
      </w:pPr>
      <w:r>
        <w:rPr>
          <w:rFonts w:ascii="Inter" w:cs="Inter" w:eastAsia="Inter" w:hAnsi="Inter"/>
          <w:color w:val="0E0F11"/>
          <w:sz w:val="22"/>
          <w:szCs w:val="22"/>
        </w:rPr>
        <w:t xml:space="preserve">No element has a scale, translate, or shadow animation on hover.</w:t>
      </w:r>
    </w:p>
    <w:p>
      <w:pPr>
        <w:pStyle w:val="ListParagraph"/>
        <w:numPr>
          <w:ilvl w:val="0"/>
          <w:numId w:val="9"/>
        </w:numPr>
        <w:spacing w:after="80" w:line="300"/>
      </w:pPr>
      <w:r>
        <w:rPr>
          <w:rFonts w:ascii="Inter" w:cs="Inter" w:eastAsia="Inter" w:hAnsi="Inter"/>
          <w:color w:val="0E0F11"/>
          <w:sz w:val="22"/>
          <w:szCs w:val="22"/>
        </w:rPr>
        <w:t xml:space="preserve">Minimum click target is 44x44px.</w:t>
      </w:r>
    </w:p>
    <w:p>
      <w:pPr>
        <w:pStyle w:val="ListParagraph"/>
        <w:numPr>
          <w:ilvl w:val="0"/>
          <w:numId w:val="9"/>
        </w:numPr>
        <w:spacing w:after="80" w:line="300"/>
      </w:pPr>
      <w:r>
        <w:rPr>
          <w:rFonts w:ascii="Inter" w:cs="Inter" w:eastAsia="Inter" w:hAnsi="Inter"/>
          <w:color w:val="0E0F11"/>
          <w:sz w:val="22"/>
          <w:szCs w:val="22"/>
        </w:rPr>
        <w:t xml:space="preserve">Empty states use plain text only, no illustrations.</w:t>
      </w:r>
    </w:p>
    <w:p>
      <w:pPr>
        <w:spacing w:before="600"/>
      </w:pPr>
    </w:p>
    <w:p>
      <w:pPr>
        <w:pBdr>
          <w:top w:val="single" w:color="30A159" w:sz="4" w:space="12"/>
        </w:pBdr>
        <w:spacing w:after="100" w:before="200"/>
        <w:jc w:val="center"/>
      </w:pPr>
      <w:r>
        <w:rPr>
          <w:rFonts w:ascii="Inter" w:cs="Inter" w:eastAsia="Inter" w:hAnsi="Inter"/>
          <w:color w:val="77808D"/>
          <w:sz w:val="22"/>
          <w:szCs w:val="22"/>
        </w:rPr>
        <w:t xml:space="preserve">End of Design Guidelines</w:t>
      </w:r>
    </w:p>
    <w:p>
      <w:pPr>
        <w:jc w:val="center"/>
      </w:pPr>
      <w:r>
        <w:rPr>
          <w:rFonts w:ascii="Inter" w:cs="Inter" w:eastAsia="Inter" w:hAnsi="Inter"/>
          <w:color w:val="77808D"/>
          <w:sz w:val="20"/>
          <w:szCs w:val="20"/>
        </w:rPr>
        <w:t xml:space="preserve">Play Rally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77808D"/>
        <w:sz w:val="18"/>
        <w:szCs w:val="18"/>
      </w:rPr>
      <w:t xml:space="preserve">Page </w:t>
    </w:r>
    <w:r>
      <w:rPr>
        <w:rFonts w:ascii="Inter" w:cs="Inter" w:eastAsia="Inter" w:hAnsi="Inter"/>
        <w:color w:val="7780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8EA" w:sz="2" w:space="4"/>
      </w:pBdr>
      <w:tabs>
        <w:tab w:val="right" w:pos="9026"/>
      </w:tabs>
    </w:pPr>
    <w:r>
      <w:rPr>
        <w:rFonts w:ascii="Inter" w:cs="Inter" w:eastAsia="Inter" w:hAnsi="Inter"/>
        <w:color w:val="77808D"/>
        <w:sz w:val="18"/>
        <w:szCs w:val="18"/>
      </w:rPr>
      <w:t xml:space="preserve">Play Rally Design Guidelines</w:t>
    </w:r>
    <w:r>
      <w:rPr>
        <w:rFonts w:ascii="Inter" w:cs="Inter" w:eastAsia="Inter" w:hAnsi="Inter"/>
        <w:color w:val="77808D"/>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E0F11"/>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0E0F11"/>
      <w:sz w:val="28"/>
      <w:szCs w:val="28"/>
    </w:rPr>
  </w:style>
  <w:style w:type="paragraph" w:styleId="Heading3">
    <w:name w:val="Heading 3"/>
    <w:basedOn w:val="Normal"/>
    <w:next w:val="Normal"/>
    <w:qFormat/>
    <w:pPr>
      <w:spacing w:after="120" w:before="200"/>
      <w:outlineLvl w:val="2"/>
    </w:pPr>
    <w:rPr>
      <w:rFonts w:ascii="Inter" w:cs="Inter" w:eastAsia="Inter" w:hAnsi="Inter"/>
      <w:b/>
      <w:bCs/>
      <w:color w:val="7780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2026-03-20T05:01:15.532Z</dcterms:created>
  <dcterms:modified xsi:type="dcterms:W3CDTF">2026-03-20T05:01:15.532Z</dcterms:modified>
</cp:coreProperties>
</file>

<file path=docProps/custom.xml><?xml version="1.0" encoding="utf-8"?>
<Properties xmlns="http://schemas.openxmlformats.org/officeDocument/2006/custom-properties" xmlns:vt="http://schemas.openxmlformats.org/officeDocument/2006/docPropsVTypes"/>
</file>