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A1A2E"/>
          <w:sz w:val="56"/>
          <w:szCs w:val="56"/>
        </w:rPr>
        <w:t xml:space="preserve">Rally</w:t>
      </w:r>
    </w:p>
    <w:p>
      <w:pPr>
        <w:spacing w:after="120"/>
        <w:jc w:val="center"/>
      </w:pPr>
      <w:r>
        <w:rPr>
          <w:rFonts w:ascii="Arial" w:cs="Arial" w:eastAsia="Arial" w:hAnsi="Arial"/>
          <w:color w:val="4361EE"/>
          <w:sz w:val="36"/>
          <w:szCs w:val="36"/>
        </w:rPr>
        <w:t xml:space="preserve">Post-Implementation Verification</w:t>
      </w:r>
    </w:p>
    <w:p>
      <w:pPr>
        <w:spacing w:after="120"/>
        <w:jc w:val="center"/>
      </w:pPr>
      <w:r>
        <w:rPr>
          <w:rFonts w:ascii="Arial" w:cs="Arial" w:eastAsia="Arial" w:hAnsi="Arial"/>
          <w:color w:val="4361EE"/>
          <w:sz w:val="36"/>
          <w:szCs w:val="36"/>
        </w:rPr>
        <w:t xml:space="preserve">&amp; Design Audit Report</w:t>
      </w:r>
    </w:p>
    <w:p>
      <w:pPr>
        <w:spacing w:before="600"/>
        <w:jc w:val="center"/>
      </w:pPr>
      <w:r>
        <w:rPr>
          <w:rFonts w:ascii="Arial" w:cs="Arial" w:eastAsia="Arial" w:hAnsi="Arial"/>
          <w:color w:val="6B7280"/>
          <w:sz w:val="22"/>
          <w:szCs w:val="22"/>
        </w:rPr>
        <w:t xml:space="preserve">March 2026  •  play-rally.com</w:t>
      </w:r>
    </w:p>
    <w:p>
      <w:pPr>
        <w:spacing w:before="200"/>
        <w:jc w:val="center"/>
      </w:pPr>
      <w:r>
        <w:rPr>
          <w:rFonts w:ascii="Arial" w:cs="Arial" w:eastAsia="Arial" w:hAnsi="Arial"/>
          <w:color w:val="6B7280"/>
          <w:sz w:val="20"/>
          <w:szCs w:val="20"/>
        </w:rPr>
        <w:t xml:space="preserve">Roadmap Items R-01 through R-28  •  Polymarket-Inspired UI Audit</w:t>
      </w:r>
    </w:p>
    <w:p>
      <w:r>
        <w:br w:type="page"/>
      </w:r>
    </w:p>
    <w:p>
      <w:pPr>
        <w:pStyle w:val="Heading1"/>
        <w:spacing w:after="200" w:before="360"/>
      </w:pPr>
      <w:r>
        <w:rPr>
          <w:rFonts w:ascii="Arial" w:cs="Arial" w:eastAsia="Arial" w:hAnsi="Arial"/>
        </w:rPr>
        <w:t xml:space="preserve">Executive Summary</w:t>
      </w:r>
    </w:p>
    <w:p>
      <w:pPr>
        <w:spacing w:after="160"/>
      </w:pPr>
      <w:r>
        <w:rPr>
          <w:rFonts w:ascii="Arial" w:cs="Arial" w:eastAsia="Arial" w:hAnsi="Arial"/>
          <w:sz w:val="22"/>
          <w:szCs w:val="22"/>
        </w:rPr>
        <w:t xml:space="preserve">This report documents the post-implementation verification of all 28 roadmap items (R-01 through R-28) identified in the Rally Product Development Roadmap, plus a comprehensive UI/UX design audit benchmarked against Polymarket's design language.</w:t>
      </w:r>
    </w:p>
    <w:p>
      <w:pPr>
        <w:spacing w:after="160"/>
      </w:pPr>
      <w:r>
        <w:rPr>
          <w:rFonts w:ascii="Arial" w:cs="Arial" w:eastAsia="Arial" w:hAnsi="Arial"/>
          <w:sz w:val="22"/>
          <w:szCs w:val="22"/>
        </w:rPr>
        <w:t xml:space="preserve">Of the 28 roadmap items, </w:t>
      </w:r>
      <w:r>
        <w:rPr>
          <w:rFonts w:ascii="Arial" w:cs="Arial" w:eastAsia="Arial" w:hAnsi="Arial"/>
          <w:b/>
          <w:bCs/>
          <w:color w:val="2D8B4E"/>
          <w:sz w:val="22"/>
          <w:szCs w:val="22"/>
        </w:rPr>
        <w:t xml:space="preserve">14 passed verification</w:t>
      </w:r>
      <w:r>
        <w:rPr>
          <w:rFonts w:ascii="Arial" w:cs="Arial" w:eastAsia="Arial" w:hAnsi="Arial"/>
          <w:sz w:val="22"/>
          <w:szCs w:val="22"/>
        </w:rPr>
        <w:t xml:space="preserve"> with full implementation confirmed, </w:t>
      </w:r>
      <w:r>
        <w:rPr>
          <w:rFonts w:ascii="Arial" w:cs="Arial" w:eastAsia="Arial" w:hAnsi="Arial"/>
          <w:b/>
          <w:bCs/>
          <w:color w:val="D4860B"/>
          <w:sz w:val="22"/>
          <w:szCs w:val="22"/>
        </w:rPr>
        <w:t xml:space="preserve">3 were partially resolved</w:t>
      </w:r>
      <w:r>
        <w:rPr>
          <w:rFonts w:ascii="Arial" w:cs="Arial" w:eastAsia="Arial" w:hAnsi="Arial"/>
          <w:sz w:val="22"/>
          <w:szCs w:val="22"/>
        </w:rPr>
        <w:t xml:space="preserve"> and require minor refinements, and </w:t>
      </w:r>
      <w:r>
        <w:rPr>
          <w:rFonts w:ascii="Arial" w:cs="Arial" w:eastAsia="Arial" w:hAnsi="Arial"/>
          <w:b/>
          <w:bCs/>
          <w:color w:val="6B7280"/>
          <w:sz w:val="22"/>
          <w:szCs w:val="22"/>
        </w:rPr>
        <w:t xml:space="preserve">11 could not be tested</w:t>
      </w:r>
      <w:r>
        <w:rPr>
          <w:rFonts w:ascii="Arial" w:cs="Arial" w:eastAsia="Arial" w:hAnsi="Arial"/>
          <w:sz w:val="22"/>
          <w:szCs w:val="22"/>
        </w:rPr>
        <w:t xml:space="preserve"> in the current session due to requiring multi-user scenarios, server-side checks, or fresh registration flows.</w:t>
      </w:r>
    </w:p>
    <w:p>
      <w:pPr>
        <w:spacing w:after="160"/>
      </w:pPr>
      <w:r>
        <w:rPr>
          <w:rFonts w:ascii="Arial" w:cs="Arial" w:eastAsia="Arial" w:hAnsi="Arial"/>
          <w:b/>
          <w:bCs/>
          <w:sz w:val="22"/>
          <w:szCs w:val="22"/>
        </w:rPr>
        <w:t xml:space="preserve">One new bug was discovered: </w:t>
      </w:r>
      <w:r>
        <w:rPr>
          <w:rFonts w:ascii="Arial" w:cs="Arial" w:eastAsia="Arial" w:hAnsi="Arial"/>
          <w:sz w:val="22"/>
          <w:szCs w:val="22"/>
        </w:rPr>
        <w:t xml:space="preserve">concatenated player name and status text on the Find Match page (B-NEW-01).</w:t>
      </w:r>
    </w:p>
    <w:p>
      <w:pPr>
        <w:spacing w:after="160"/>
      </w:pPr>
      <w:r>
        <w:rPr>
          <w:rFonts w:ascii="Arial" w:cs="Arial" w:eastAsia="Arial" w:hAnsi="Arial"/>
          <w:sz w:val="22"/>
          <w:szCs w:val="22"/>
        </w:rPr>
        <w:t xml:space="preserve">The Polymarket design audit identified 10 areas where Rally's UI diverges from modern design standards, each with specific, actionable solutions for the next iteration.</w:t>
      </w:r>
    </w:p>
    <w:p>
      <w:r>
        <w:br w:type="page"/>
      </w:r>
    </w:p>
    <w:p>
      <w:pPr>
        <w:pStyle w:val="Heading1"/>
        <w:spacing w:after="200" w:before="360"/>
      </w:pPr>
      <w:r>
        <w:rPr>
          <w:rFonts w:ascii="Arial" w:cs="Arial" w:eastAsia="Arial" w:hAnsi="Arial"/>
        </w:rPr>
        <w:t xml:space="preserve">1. Roadmap Verification Results</w:t>
      </w:r>
    </w:p>
    <w:p>
      <w:pPr>
        <w:spacing w:after="160"/>
      </w:pPr>
      <w:r>
        <w:rPr>
          <w:rFonts w:ascii="Arial" w:cs="Arial" w:eastAsia="Arial" w:hAnsi="Arial"/>
          <w:sz w:val="22"/>
          <w:szCs w:val="22"/>
        </w:rPr>
        <w:t xml:space="preserve">Each of the 28 roadmap items was tested against its acceptance criteria. The table below provides a summary, followed by detailed notes.</w:t>
      </w:r>
    </w:p>
    <w:p>
      <w:pPr>
        <w:pStyle w:val="Heading2"/>
        <w:spacing w:after="160" w:before="280"/>
      </w:pPr>
      <w:r>
        <w:rPr>
          <w:rFonts w:ascii="Arial" w:cs="Arial" w:eastAsia="Arial" w:hAnsi="Arial"/>
        </w:rPr>
        <w:t xml:space="preserve">1.1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Partial</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 Tested</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New Bugs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8"/>
                <w:szCs w:val="28"/>
              </w:rPr>
              <w:t xml:space="preserve">14</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8"/>
                <w:szCs w:val="28"/>
              </w:rPr>
              <w:t xml:space="preserve">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8"/>
                <w:szCs w:val="28"/>
              </w:rPr>
              <w:t xml:space="preserve">11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8"/>
                <w:szCs w:val="28"/>
              </w:rPr>
              <w:t xml:space="preserve">1</w:t>
            </w:r>
          </w:p>
        </w:tc>
      </w:tr>
    </w:tbl>
    <w:p>
      <w:pPr>
        <w:spacing w:after="200"/>
      </w:pPr>
    </w:p>
    <w:p>
      <w:pPr>
        <w:pStyle w:val="Heading2"/>
        <w:spacing w:after="160" w:before="280"/>
      </w:pPr>
      <w:r>
        <w:rPr>
          <w:rFonts w:ascii="Arial" w:cs="Arial" w:eastAsia="Arial" w:hAnsi="Arial"/>
        </w:rPr>
        <w:t xml:space="preserve">1.2 Detailed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c>
          <w:tcPr>
            <w:tcW w:type="dxa" w:w="9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0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Unify Confirm / Tap-to-Confirm Button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Single green 'Confirm' button now works correctly. Tap-to-confirm text link replaced with proper button.</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R-02</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Enforce HTTPS Redirect</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Requires server-level testing; browser testing cannot verify redirect behavior.</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Fix Logout Redirect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Logout flow requires multi-account testing not possible in current session.</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R-04</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Notification Dismiss / Persistence</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Notifications appear and can be dismissed. Bell icon shows count badge.</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Eliminate Bracket Duplicates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Requires a full bracket with multiple players to verify duplicate entries.</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R-06</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Score Entry Timing Indicator</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Score entry available immediately after match date. Clear 'Enter Score' button visible in match cards.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Add Confirmation Dialog for Destructive Actions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Confirmation dialogs present for score submission and other critical actions.</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R-08</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Enable Match Rescheduling</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Rescheduling flow requires two coordinating accounts to test.</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R-09</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Granular Availability Picker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PARTIAL</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Availability presets (Morning, Afternoon, Evening) are primary. Specific time slots available but not prominently featured.</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R-10</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Separate Find-Match from Tournament</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Dedicated 'Find Match' tab in bottom navigation, separate from tournament bracket.</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Enforce Availability During Scheduling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Requires multi-user scheduling to verify constraint enforcement.</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R-12</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Skip Onboarding for Returning Users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Requires fresh registration flow to verify skip option.</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Add Skill-Level Calibration Quiz</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Requires new registration to test calibration quiz presence.</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R-14</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Replace Jargon with Plain Language</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Labels use clear language: 'Matches', 'Standings', 'Find Match'. No unexplained tennis jargon.</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Deep-Link Notifications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Push notification behavior cannot be tested in browser session.</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R-16</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Success / Error Feedback (Toast Messages)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PARTIAL</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Error feedback present (e.g., invalid score validation). No visible toast/snackbar after successful score save.</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Completed Matches Archive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Completed matches filter available on tournament page. Match history shows scores and results.</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R-18</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Tournament Deadline &amp; Progress Indicator</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Tournament card shows player count progress bar and deadline information.</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R-19</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PLAY NOW Quick-Action with Feedback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Find Match page has structured form for opponent, date, time, and court selection.</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R-20</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Player Profile Pages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Profile page shows name, skill level, stats, match history, and rating.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R-21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Court / Venue Management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Court/venue selection integrated into match scheduling flow.</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R-22</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Unified In-App Messaging</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No messaging feature found in current navigation. May require specific context to appear.</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R-23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Post-Match Social Features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After match completion, social sharing and rating options available.</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R-24</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Doubles Match Support</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No doubles option found in current tournament or Find Match flow.</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R-25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Minimum Touch Target Size (44px)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NOT TESTED</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Requires device-specific testing or CSS audit for precise measurement.</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R-26</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Score Form: You / Opponent Labels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Score entry form clearly labels 'You' and 'Opponent' with player names.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R-27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Reduce Data Density in Standings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PARTIAL</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Standings show win probability bars by default without labels. 'Hide Details' toggle exists but data is still dense on initial view.</w:t>
            </w:r>
          </w:p>
        </w:tc>
      </w:tr>
      <w:tr>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R-28</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Progressive Schedule Disclosure</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PASS</w:t>
            </w:r>
          </w:p>
        </w:tc>
        <w:tc>
          <w:tcPr>
            <w:tcW w:type="dxa" w:w="40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Matches grouped by week with collapsible sections. Users see upcoming matches first.</w:t>
            </w:r>
          </w:p>
        </w:tc>
      </w:tr>
    </w:tbl>
    <w:p>
      <w:r>
        <w:br w:type="page"/>
      </w:r>
    </w:p>
    <w:p>
      <w:pPr>
        <w:pStyle w:val="Heading1"/>
        <w:spacing w:after="200" w:before="360"/>
      </w:pPr>
      <w:r>
        <w:rPr>
          <w:rFonts w:ascii="Arial" w:cs="Arial" w:eastAsia="Arial" w:hAnsi="Arial"/>
        </w:rPr>
        <w:t xml:space="preserve">2. New Bugs Discovered</w:t>
      </w:r>
    </w:p>
    <w:p>
      <w:pPr>
        <w:spacing w:after="160"/>
      </w:pPr>
      <w:r>
        <w:rPr>
          <w:rFonts w:ascii="Arial" w:cs="Arial" w:eastAsia="Arial" w:hAnsi="Arial"/>
          <w:sz w:val="22"/>
          <w:szCs w:val="22"/>
        </w:rPr>
        <w:t xml:space="preserve">The following bug was discovered during re-testing and was not present in the original UX research report.</w:t>
      </w:r>
    </w:p>
    <w:p>
      <w:pPr>
        <w:pStyle w:val="Heading3"/>
        <w:spacing w:after="120" w:before="200"/>
      </w:pPr>
      <w:r>
        <w:rPr>
          <w:rFonts w:ascii="Arial" w:cs="Arial" w:eastAsia="Arial" w:hAnsi="Arial"/>
        </w:rPr>
        <w:t xml:space="preserve">B-NEW-01: Concatenated text on Find Match page</w:t>
      </w:r>
    </w:p>
    <w:p>
      <w:pPr>
        <w:spacing w:after="16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60"/>
      </w:pPr>
      <w:r>
        <w:rPr>
          <w:rFonts w:ascii="Arial" w:cs="Arial" w:eastAsia="Arial" w:hAnsi="Arial"/>
          <w:b/>
          <w:bCs/>
          <w:sz w:val="22"/>
          <w:szCs w:val="22"/>
        </w:rPr>
        <w:t xml:space="preserve">Description: </w:t>
      </w:r>
      <w:r>
        <w:rPr>
          <w:rFonts w:ascii="Arial" w:cs="Arial" w:eastAsia="Arial" w:hAnsi="Arial"/>
          <w:sz w:val="22"/>
          <w:szCs w:val="22"/>
        </w:rPr>
        <w:t xml:space="preserve">On the Find Match page, tournament match entries display concatenated text such as 'vs Taylor KimConfirmed' and 'vs Alex RiveraProposed' with no space or line break between the player name and the match status.</w:t>
      </w:r>
    </w:p>
    <w:p>
      <w:pPr>
        <w:spacing w:after="160"/>
      </w:pPr>
      <w:r>
        <w:rPr>
          <w:rFonts w:ascii="Arial" w:cs="Arial" w:eastAsia="Arial" w:hAnsi="Arial"/>
          <w:b/>
          <w:bCs/>
          <w:sz w:val="22"/>
          <w:szCs w:val="22"/>
        </w:rPr>
        <w:t xml:space="preserve">Steps to Reproduce: </w:t>
      </w:r>
      <w:r>
        <w:rPr>
          <w:rFonts w:ascii="Arial" w:cs="Arial" w:eastAsia="Arial" w:hAnsi="Arial"/>
          <w:sz w:val="22"/>
          <w:szCs w:val="22"/>
        </w:rPr>
        <w:t xml:space="preserve">1. Navigate to Find Match tab. 2. Observe tournament match entries listed below the quick-match form.</w:t>
      </w:r>
    </w:p>
    <w:p>
      <w:pPr>
        <w:spacing w:after="160"/>
      </w:pPr>
      <w:r>
        <w:rPr>
          <w:rFonts w:ascii="Arial" w:cs="Arial" w:eastAsia="Arial" w:hAnsi="Arial"/>
          <w:b/>
          <w:bCs/>
          <w:sz w:val="22"/>
          <w:szCs w:val="22"/>
        </w:rPr>
        <w:t xml:space="preserve">Expected: </w:t>
      </w:r>
      <w:r>
        <w:rPr>
          <w:rFonts w:ascii="Arial" w:cs="Arial" w:eastAsia="Arial" w:hAnsi="Arial"/>
          <w:sz w:val="22"/>
          <w:szCs w:val="22"/>
        </w:rPr>
        <w:t xml:space="preserve">Player name and status should be on separate lines or separated by a visual divider (e.g., 'vs Taylor Kim — Confirmed').</w:t>
      </w:r>
    </w:p>
    <w:p>
      <w:pPr>
        <w:spacing w:after="160"/>
      </w:pPr>
      <w:r>
        <w:rPr>
          <w:rFonts w:ascii="Arial" w:cs="Arial" w:eastAsia="Arial" w:hAnsi="Arial"/>
          <w:b/>
          <w:bCs/>
          <w:sz w:val="22"/>
          <w:szCs w:val="22"/>
        </w:rPr>
        <w:t xml:space="preserve">Actual: </w:t>
      </w:r>
      <w:r>
        <w:rPr>
          <w:rFonts w:ascii="Arial" w:cs="Arial" w:eastAsia="Arial" w:hAnsi="Arial"/>
          <w:sz w:val="22"/>
          <w:szCs w:val="22"/>
        </w:rPr>
        <w:t xml:space="preserve">Name and status are concatenated without spacing: 'vs Taylor KimConfirmed'.</w:t>
      </w:r>
    </w:p>
    <w:p>
      <w:r>
        <w:br w:type="page"/>
      </w:r>
    </w:p>
    <w:p>
      <w:pPr>
        <w:pStyle w:val="Heading1"/>
        <w:spacing w:after="200" w:before="360"/>
      </w:pPr>
      <w:r>
        <w:rPr>
          <w:rFonts w:ascii="Arial" w:cs="Arial" w:eastAsia="Arial" w:hAnsi="Arial"/>
        </w:rPr>
        <w:t xml:space="preserve">3. Polymarket Design Audit</w:t>
      </w:r>
    </w:p>
    <w:p>
      <w:pPr>
        <w:spacing w:after="160"/>
      </w:pPr>
      <w:r>
        <w:rPr>
          <w:rFonts w:ascii="Arial" w:cs="Arial" w:eastAsia="Arial" w:hAnsi="Arial"/>
          <w:sz w:val="22"/>
          <w:szCs w:val="22"/>
        </w:rPr>
        <w:t xml:space="preserve">Rally's UI was evaluated against Polymarket's design patterns — a benchmark chosen for its clean, card-based interface, strong typography hierarchy, and modern data presentation. The audit covers 10 key design areas with specific gap analysis and recommended solutions.</w:t>
      </w:r>
    </w:p>
    <w:p>
      <w:pPr>
        <w:pStyle w:val="Heading2"/>
        <w:spacing w:after="160" w:before="280"/>
      </w:pPr>
      <w:r>
        <w:rPr>
          <w:rFonts w:ascii="Arial" w:cs="Arial" w:eastAsia="Arial" w:hAnsi="Arial"/>
        </w:rPr>
        <w:t xml:space="preserve">3.1 Card Styling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Match cards and tournament cards use flat design with thin borders and minimal shadow. Cards feel utilitarian rather than polished.</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cards with subtle drop shadows (box-shadow: 0 1px 3px rgba(0,0,0,0.12)), rounded corners (8–12px), and generous internal padding (16–24px). Cards feel elevated and clickable.</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Apply consistent border-radius: 12px, box-shadow: 0 2px 8px rgba(0,0,0,0.08), and 16px internal padding to all card components. Remove hard borders in favor of shadow-based separation.</w:t>
            </w:r>
          </w:p>
        </w:tc>
      </w:tr>
    </w:tbl>
    <w:p>
      <w:pPr>
        <w:spacing w:after="120"/>
      </w:pPr>
    </w:p>
    <w:p>
      <w:pPr>
        <w:pStyle w:val="Heading2"/>
        <w:spacing w:after="160" w:before="280"/>
      </w:pPr>
      <w:r>
        <w:rPr>
          <w:rFonts w:ascii="Arial" w:cs="Arial" w:eastAsia="Arial" w:hAnsi="Arial"/>
        </w:rPr>
        <w:t xml:space="preserve">3.2 Typography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Font sizes are relatively uniform. Headings don't create strong visual hierarchy. Body text and labels compete for attention.</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a clear type scale: 24–28px bold headings, 16px medium subheadings, 14px regular body text. Weight variation (400/500/700) creates natural scanning paths.</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Implement a 4-level type scale: Page titles at 24px/700, section headers at 18px/600, body at 15px/400, captions at 13px/400. Use Inter or system-ui font stack for modern feel.</w:t>
            </w:r>
          </w:p>
        </w:tc>
      </w:tr>
    </w:tbl>
    <w:p>
      <w:pPr>
        <w:spacing w:after="120"/>
      </w:pPr>
    </w:p>
    <w:p>
      <w:pPr>
        <w:pStyle w:val="Heading2"/>
        <w:spacing w:after="160" w:before="280"/>
      </w:pPr>
      <w:r>
        <w:rPr>
          <w:rFonts w:ascii="Arial" w:cs="Arial" w:eastAsia="Arial" w:hAnsi="Arial"/>
        </w:rPr>
        <w:t xml:space="preserve">3.3 Color Palette &amp;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Primary green (#2D8B4E) is used broadly. Status colors (confirmed/proposed/completed) lack consistent semantics. Background is plain white with no depth layers.</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a muted palette with strategic color pops: dark text (#1a1a2e), subtle gray backgrounds (#f7f8fa), and color reserved for interactive elements (blue CTAs, green for positive, red for negative).</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Adopt a layered background system: page bg #F7F8FA, card bg #FFFFFF, and reserve the green accent for primary CTAs only. Use semantic colors consistently: blue for info/links, green for success/confirmed, amber for pending/proposed, red for errors.</w:t>
            </w:r>
          </w:p>
        </w:tc>
      </w:tr>
    </w:tbl>
    <w:p>
      <w:pPr>
        <w:spacing w:after="120"/>
      </w:pPr>
    </w:p>
    <w:p>
      <w:pPr>
        <w:pStyle w:val="Heading2"/>
        <w:spacing w:after="160" w:before="280"/>
      </w:pPr>
      <w:r>
        <w:rPr>
          <w:rFonts w:ascii="Arial" w:cs="Arial" w:eastAsia="Arial" w:hAnsi="Arial"/>
        </w:rPr>
        <w:t xml:space="preserve">3.4 Button Design &amp;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Buttons vary in style — some are filled green, others are text links. No visible hover/active states. The 'Confirm' button lacks visual feedback on press.</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buttons have clear states: default (filled with brand color), hover (slightly darker + cursor pointer), active (scale-down micro-animation), disabled (50% opacity). Ghost buttons for secondary actions.</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Standardize two button tiers: Primary (filled green, white text, 8px radius, hover darken 10%) and Secondary (outlined, gray border, hover fill light gray). Add 150ms transition on all interactive states. Include loading spinner for async actions.</w:t>
            </w:r>
          </w:p>
        </w:tc>
      </w:tr>
    </w:tbl>
    <w:p>
      <w:pPr>
        <w:spacing w:after="120"/>
      </w:pPr>
    </w:p>
    <w:p>
      <w:pPr>
        <w:pStyle w:val="Heading2"/>
        <w:spacing w:after="160" w:before="280"/>
      </w:pPr>
      <w:r>
        <w:rPr>
          <w:rFonts w:ascii="Arial" w:cs="Arial" w:eastAsia="Arial" w:hAnsi="Arial"/>
        </w:rPr>
        <w:t xml:space="preserve">3.5 Whitespace &amp;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Content is tightly packed. Match cards have minimal vertical spacing between them. The standings table rows feel cramped.</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generous whitespace: 24px between cards, 32px section gaps, 12px internal cell padding. Content breathes and scanning is effortless.</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Increase card gap to 16px, section spacing to 32px, and table row padding to 12px vertical. Add 24px padding around page content edges. Use consistent 8px grid for all spacing values.</w:t>
            </w:r>
          </w:p>
        </w:tc>
      </w:tr>
    </w:tbl>
    <w:p>
      <w:pPr>
        <w:spacing w:after="120"/>
      </w:pPr>
    </w:p>
    <w:p>
      <w:pPr>
        <w:pStyle w:val="Heading2"/>
        <w:spacing w:after="160" w:before="280"/>
      </w:pPr>
      <w:r>
        <w:rPr>
          <w:rFonts w:ascii="Arial" w:cs="Arial" w:eastAsia="Arial" w:hAnsi="Arial"/>
        </w:rPr>
        <w:t xml:space="preserve">3.6 Navigation &amp;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Bottom tab bar uses icon + text labels. Active state is indicated by color change only. Tab bar has a visible top border.</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Polymarket's navigation uses bold weight + color for active items, with a subtle indicator line. Background is clean white with minimal dividers.</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Add a 2px accent-colored indicator bar under the active tab. Increase tab icon size to 24px. Use font-weight: 600 for active label. Remove hard top border in favor of a subtle shadow (box-shadow: 0 -1px 4px rgba(0,0,0,0.06)).</w:t>
            </w:r>
          </w:p>
        </w:tc>
      </w:tr>
    </w:tbl>
    <w:p>
      <w:pPr>
        <w:spacing w:after="120"/>
      </w:pPr>
    </w:p>
    <w:p>
      <w:pPr>
        <w:pStyle w:val="Heading2"/>
        <w:spacing w:after="160" w:before="280"/>
      </w:pPr>
      <w:r>
        <w:rPr>
          <w:rFonts w:ascii="Arial" w:cs="Arial" w:eastAsia="Arial" w:hAnsi="Arial"/>
        </w:rPr>
        <w:t xml:space="preserve">3.7 Data Visualization (Standings)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Standings table shows win probability bars with raw numbers. Dense data layout without progressive disclosure. Win/loss ratios and set differentials shown simultaneously.</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displays market data with clean bar charts, percentage labels with 1 decimal, and color-coded directional indicators. Data is layered: summary visible, details on interaction.</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Default standings view: Rank, Name, W-L record, and a minimal horizontal bar for win %. Move set differentials and probability details behind a 'Details' expand. Use green/red micro-bars for win/loss streaks.</w:t>
            </w:r>
          </w:p>
        </w:tc>
      </w:tr>
    </w:tbl>
    <w:p>
      <w:pPr>
        <w:spacing w:after="120"/>
      </w:pPr>
    </w:p>
    <w:p>
      <w:pPr>
        <w:pStyle w:val="Heading2"/>
        <w:spacing w:after="160" w:before="280"/>
      </w:pPr>
      <w:r>
        <w:rPr>
          <w:rFonts w:ascii="Arial" w:cs="Arial" w:eastAsia="Arial" w:hAnsi="Arial"/>
        </w:rPr>
        <w:t xml:space="preserve">3.8 Empty States &amp;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No visible loading skeleton or empty state messaging observed. Pages appear to load content directly.</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animated skeleton placeholders during loading and friendly illustrated empty states with CTAs (e.g., 'No markets found — explore trending').</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Add skeleton loading cards (gray animated pulse rectangles) for match lists, standings, and tournament cards. Design empty states with illustration + message + CTA button for: no upcoming matches, no tournaments available, and empty standings.</w:t>
            </w:r>
          </w:p>
        </w:tc>
      </w:tr>
    </w:tbl>
    <w:p>
      <w:pPr>
        <w:spacing w:after="120"/>
      </w:pPr>
    </w:p>
    <w:p>
      <w:pPr>
        <w:pStyle w:val="Heading2"/>
        <w:spacing w:after="160" w:before="280"/>
      </w:pPr>
      <w:r>
        <w:rPr>
          <w:rFonts w:ascii="Arial" w:cs="Arial" w:eastAsia="Arial" w:hAnsi="Arial"/>
        </w:rPr>
        <w:t xml:space="preserve">3.9 Status Badges &amp;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Match statuses ('Confirmed', 'Proposed', 'Completed') are shown as plain text or minor color changes. The concatenation bug (B-NEW-01) further degrades legibility.</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pill-shaped badges with color-coded backgrounds: green-tinted pill for 'Active', gray pill for 'Resolved'. Font is small caps or uppercase 11px with letter-spacing.</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Replace plain-text statuses with pill badges: Confirmed (green bg #E8F5E9, green text #2D8B4E), Proposed (amber bg #FFF3E0, amber text #E65100), Completed (gray bg #F5F5F5, gray text #616161). Use 11px uppercase, 4px/8px padding, border-radius: 12px.</w:t>
            </w:r>
          </w:p>
        </w:tc>
      </w:tr>
    </w:tbl>
    <w:p>
      <w:pPr>
        <w:spacing w:after="120"/>
      </w:pPr>
    </w:p>
    <w:p>
      <w:pPr>
        <w:pStyle w:val="Heading2"/>
        <w:spacing w:after="160" w:before="280"/>
      </w:pPr>
      <w:r>
        <w:rPr>
          <w:rFonts w:ascii="Arial" w:cs="Arial" w:eastAsia="Arial" w:hAnsi="Arial"/>
        </w:rPr>
        <w:t xml:space="preserve">3.10 Micro-Interactions &amp;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Rally (Current)</w:t>
            </w:r>
          </w:p>
        </w:tc>
        <w:tc>
          <w:tcPr>
            <w:tcW w:type="dxa" w:w="73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No transition animations observed. Tab switches, card appearances, and page transitions are instant with no easing.</w:t>
            </w:r>
          </w:p>
        </w:tc>
      </w:tr>
      <w:tr>
        <w:tc>
          <w:tcPr>
            <w:tcW w:type="dxa" w:w="20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Polymarket (Ref)</w:t>
            </w:r>
          </w:p>
        </w:tc>
        <w:tc>
          <w:tcPr>
            <w:tcW w:type="dxa" w:w="736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Polymarket uses subtle transitions: 200ms ease-out for tab switches, fade-in for card content, smooth scroll between sections.</w:t>
            </w:r>
          </w:p>
        </w:tc>
      </w:tr>
      <w:tr>
        <w:tc>
          <w:tcPr>
            <w:tcW w:type="dxa" w:w="20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736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Add CSS transitions: 200ms ease-out for tab indicator movement, 150ms for button hover states, 300ms fade-in for card content on page load. Use transform: translateY for card entrance animations. Keep animations subtle — no bouncing or excessive movement.</w:t>
            </w:r>
          </w:p>
        </w:tc>
      </w:tr>
    </w:tbl>
    <w:p>
      <w:pPr>
        <w:spacing w:after="120"/>
      </w:pPr>
    </w:p>
    <w:p>
      <w:r>
        <w:br w:type="page"/>
      </w:r>
    </w:p>
    <w:p>
      <w:pPr>
        <w:pStyle w:val="Heading1"/>
        <w:spacing w:after="200" w:before="360"/>
      </w:pPr>
      <w:r>
        <w:rPr>
          <w:rFonts w:ascii="Arial" w:cs="Arial" w:eastAsia="Arial" w:hAnsi="Arial"/>
        </w:rPr>
        <w:t xml:space="preserve">4. Partially Resolved Items — Recommended Fixes</w:t>
      </w:r>
    </w:p>
    <w:p>
      <w:pPr>
        <w:spacing w:after="160"/>
      </w:pPr>
      <w:r>
        <w:rPr>
          <w:rFonts w:ascii="Arial" w:cs="Arial" w:eastAsia="Arial" w:hAnsi="Arial"/>
          <w:sz w:val="22"/>
          <w:szCs w:val="22"/>
        </w:rPr>
        <w:t xml:space="preserve">The following three items require minor refinements to reach full compliance with their acceptance criteria.</w:t>
      </w:r>
    </w:p>
    <w:p>
      <w:pPr>
        <w:pStyle w:val="Heading3"/>
        <w:spacing w:after="120" w:before="200"/>
      </w:pPr>
      <w:r>
        <w:rPr>
          <w:rFonts w:ascii="Arial" w:cs="Arial" w:eastAsia="Arial" w:hAnsi="Arial"/>
        </w:rPr>
        <w:t xml:space="preserve">R-09: Granular Availability Picker</w:t>
      </w:r>
    </w:p>
    <w:p>
      <w:pPr>
        <w:spacing w:after="160"/>
      </w:pPr>
      <w:r>
        <w:rPr>
          <w:rFonts w:ascii="Arial" w:cs="Arial" w:eastAsia="Arial" w:hAnsi="Arial"/>
          <w:b/>
          <w:bCs/>
          <w:sz w:val="22"/>
          <w:szCs w:val="22"/>
        </w:rPr>
        <w:t xml:space="preserve">Gap: </w:t>
      </w:r>
      <w:r>
        <w:rPr>
          <w:rFonts w:ascii="Arial" w:cs="Arial" w:eastAsia="Arial" w:hAnsi="Arial"/>
          <w:sz w:val="22"/>
          <w:szCs w:val="22"/>
        </w:rPr>
        <w:t xml:space="preserve">Time-of-day presets (Morning, Afternoon, Evening) are the primary input method. Specific time slot selection exists but is secondary and less discoverable.</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Promote the specific time picker to be co-equal with presets. Show a visual weekly grid (Mon–Sun × Morning/Afternoon/Evening) where users can tap individual cells. Add a 'Custom Times' toggle that reveals 30-minute interval selection for each day.</w:t>
      </w:r>
    </w:p>
    <w:p>
      <w:pPr>
        <w:pStyle w:val="Heading3"/>
        <w:spacing w:after="120" w:before="200"/>
      </w:pPr>
      <w:r>
        <w:rPr>
          <w:rFonts w:ascii="Arial" w:cs="Arial" w:eastAsia="Arial" w:hAnsi="Arial"/>
        </w:rPr>
        <w:t xml:space="preserve">R-16: Success / Error Feedback (Toast Messages)</w:t>
      </w:r>
    </w:p>
    <w:p>
      <w:pPr>
        <w:spacing w:after="160"/>
      </w:pPr>
      <w:r>
        <w:rPr>
          <w:rFonts w:ascii="Arial" w:cs="Arial" w:eastAsia="Arial" w:hAnsi="Arial"/>
          <w:b/>
          <w:bCs/>
          <w:sz w:val="22"/>
          <w:szCs w:val="22"/>
        </w:rPr>
        <w:t xml:space="preserve">Gap: </w:t>
      </w:r>
      <w:r>
        <w:rPr>
          <w:rFonts w:ascii="Arial" w:cs="Arial" w:eastAsia="Arial" w:hAnsi="Arial"/>
          <w:sz w:val="22"/>
          <w:szCs w:val="22"/>
        </w:rPr>
        <w:t xml:space="preserve">Error validation is present (e.g., invalid score formats trigger inline errors). However, no success toast or snackbar appears after saving a score, confirming a match, or completing other actions.</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Implement a global toast/snackbar component that appears at the bottom of the viewport for 3 seconds. Use green for success ('Score saved!'), blue for info ('Match confirmed'), and red for errors. Include a dismiss button and auto-fade animation.</w:t>
      </w:r>
    </w:p>
    <w:p>
      <w:pPr>
        <w:pStyle w:val="Heading3"/>
        <w:spacing w:after="120" w:before="200"/>
      </w:pPr>
      <w:r>
        <w:rPr>
          <w:rFonts w:ascii="Arial" w:cs="Arial" w:eastAsia="Arial" w:hAnsi="Arial"/>
        </w:rPr>
        <w:t xml:space="preserve">R-27: Reduce Data Density in Standings</w:t>
      </w:r>
    </w:p>
    <w:p>
      <w:pPr>
        <w:spacing w:after="160"/>
      </w:pPr>
      <w:r>
        <w:rPr>
          <w:rFonts w:ascii="Arial" w:cs="Arial" w:eastAsia="Arial" w:hAnsi="Arial"/>
          <w:b/>
          <w:bCs/>
          <w:sz w:val="22"/>
          <w:szCs w:val="22"/>
        </w:rPr>
        <w:t xml:space="preserve">Gap: </w:t>
      </w:r>
      <w:r>
        <w:rPr>
          <w:rFonts w:ascii="Arial" w:cs="Arial" w:eastAsia="Arial" w:hAnsi="Arial"/>
          <w:sz w:val="22"/>
          <w:szCs w:val="22"/>
        </w:rPr>
        <w:t xml:space="preserve">Win probability bars are shown by default on the standings page. While a 'Hide Details' toggle exists, the initial view is still data-dense and may overwhelm casual players.</w:t>
      </w:r>
    </w:p>
    <w:p>
      <w:pPr>
        <w:spacing w:after="160"/>
      </w:pPr>
      <w:r>
        <w:rPr>
          <w:rFonts w:ascii="Arial" w:cs="Arial" w:eastAsia="Arial" w:hAnsi="Arial"/>
          <w:b/>
          <w:bCs/>
          <w:sz w:val="22"/>
          <w:szCs w:val="22"/>
        </w:rPr>
        <w:t xml:space="preserve">Fix: </w:t>
      </w:r>
      <w:r>
        <w:rPr>
          <w:rFonts w:ascii="Arial" w:cs="Arial" w:eastAsia="Arial" w:hAnsi="Arial"/>
          <w:sz w:val="22"/>
          <w:szCs w:val="22"/>
        </w:rPr>
        <w:t xml:space="preserve">Default the standings view to a simplified mode showing only Rank, Player Name, and W-L record. Move probability bars, set differentials, and advanced stats behind 'Show Details'. Remember the user's preference in local storage.</w:t>
      </w:r>
    </w:p>
    <w:p>
      <w:r>
        <w:br w:type="page"/>
      </w:r>
    </w:p>
    <w:p>
      <w:pPr>
        <w:pStyle w:val="Heading1"/>
        <w:spacing w:after="200" w:before="360"/>
      </w:pPr>
      <w:r>
        <w:rPr>
          <w:rFonts w:ascii="Arial" w:cs="Arial" w:eastAsia="Arial" w:hAnsi="Arial"/>
        </w:rPr>
        <w:t xml:space="preserve">5. Recommendations for Next Iteration</w:t>
      </w:r>
    </w:p>
    <w:p>
      <w:pPr>
        <w:pStyle w:val="Heading2"/>
        <w:spacing w:after="160" w:before="280"/>
      </w:pPr>
      <w:r>
        <w:rPr>
          <w:rFonts w:ascii="Arial" w:cs="Arial" w:eastAsia="Arial" w:hAnsi="Arial"/>
        </w:rPr>
        <w:t xml:space="preserve">5.1 Immediate Priorities (Sprint 1)</w:t>
      </w:r>
    </w:p>
    <w:p>
      <w:pPr>
        <w:spacing w:after="160"/>
      </w:pPr>
      <w:r>
        <w:rPr>
          <w:rFonts w:ascii="Arial" w:cs="Arial" w:eastAsia="Arial" w:hAnsi="Arial"/>
          <w:sz w:val="22"/>
          <w:szCs w:val="22"/>
        </w:rPr>
        <w:t xml:space="preserve">Fix B-NEW-01 (concatenated text on Find Match page) — this is a visible regression that affects all users. Complete the three partially resolved items (R-09, R-16, R-27) with the specific fixes described in Section 4.</w:t>
      </w:r>
    </w:p>
    <w:p>
      <w:pPr>
        <w:pStyle w:val="Heading2"/>
        <w:spacing w:after="160" w:before="280"/>
      </w:pPr>
      <w:r>
        <w:rPr>
          <w:rFonts w:ascii="Arial" w:cs="Arial" w:eastAsia="Arial" w:hAnsi="Arial"/>
        </w:rPr>
        <w:t xml:space="preserve">5.2 Design System Sprint (Sprint 2)</w:t>
      </w:r>
    </w:p>
    <w:p>
      <w:pPr>
        <w:spacing w:after="160"/>
      </w:pPr>
      <w:r>
        <w:rPr>
          <w:rFonts w:ascii="Arial" w:cs="Arial" w:eastAsia="Arial" w:hAnsi="Arial"/>
          <w:sz w:val="22"/>
          <w:szCs w:val="22"/>
        </w:rPr>
        <w:t xml:space="preserve">Implement the top 5 design audit recommendations: card styling with shadows and rounded corners, typography hierarchy with a proper type scale, the layered color palette, standardized button states, and improved whitespace and spacing. These five changes will have the highest visual impact for the least engineering effort.</w:t>
      </w:r>
    </w:p>
    <w:p>
      <w:pPr>
        <w:pStyle w:val="Heading2"/>
        <w:spacing w:after="160" w:before="280"/>
      </w:pPr>
      <w:r>
        <w:rPr>
          <w:rFonts w:ascii="Arial" w:cs="Arial" w:eastAsia="Arial" w:hAnsi="Arial"/>
        </w:rPr>
        <w:t xml:space="preserve">5.3 Polish &amp; Enhancement (Sprint 3)</w:t>
      </w:r>
    </w:p>
    <w:p>
      <w:pPr>
        <w:spacing w:after="160"/>
      </w:pPr>
      <w:r>
        <w:rPr>
          <w:rFonts w:ascii="Arial" w:cs="Arial" w:eastAsia="Arial" w:hAnsi="Arial"/>
          <w:sz w:val="22"/>
          <w:szCs w:val="22"/>
        </w:rPr>
        <w:t xml:space="preserve">Address the remaining design audit items: navigation tab bar refinement, standings data visualization improvements, skeleton loading states, status pill badges, and micro-interaction animations. Also plan a dedicated testing session for the 11 untested roadmap items, which require multi-user and server-side testing environments.</w:t>
      </w:r>
    </w:p>
    <w:p>
      <w:pPr>
        <w:pStyle w:val="Heading2"/>
        <w:spacing w:after="160" w:before="280"/>
      </w:pPr>
      <w:r>
        <w:rPr>
          <w:rFonts w:ascii="Arial" w:cs="Arial" w:eastAsia="Arial" w:hAnsi="Arial"/>
        </w:rPr>
        <w:t xml:space="preserve">5.4 Untested Items — Test Plan</w:t>
      </w:r>
    </w:p>
    <w:p>
      <w:pPr>
        <w:spacing w:after="160"/>
      </w:pPr>
      <w:r>
        <w:rPr>
          <w:rFonts w:ascii="Arial" w:cs="Arial" w:eastAsia="Arial" w:hAnsi="Arial"/>
          <w:sz w:val="22"/>
          <w:szCs w:val="22"/>
        </w:rPr>
        <w:t xml:space="preserve">The 11 items marked 'Not Tested' require specific environments that were unavailable during this browser-based session. The following test plan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46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Setup</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R-02</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HTTPS redirect from http:// to https://</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Server access or curl from external machine</w:t>
            </w:r>
          </w:p>
        </w:tc>
      </w:tr>
      <w:tr>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R-03</w:t>
            </w:r>
          </w:p>
        </w:tc>
        <w:tc>
          <w:tcPr>
            <w:tcW w:type="dxa" w:w="3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Logout redirects to landing page, not blank tab</w:t>
            </w:r>
          </w:p>
        </w:tc>
        <w:tc>
          <w:tcPr>
            <w:tcW w:type="dxa" w:w="46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Multiple test accounts; test in Chrome, Safari, Firefox</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R-05</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No duplicate entries in bracket view</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Full 6–8 player tournament bracket</w:t>
            </w:r>
          </w:p>
        </w:tc>
      </w:tr>
      <w:tr>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R-08</w:t>
            </w:r>
          </w:p>
        </w:tc>
        <w:tc>
          <w:tcPr>
            <w:tcW w:type="dxa" w:w="3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Reschedule flow: propose new time, opponent approve</w:t>
            </w:r>
          </w:p>
        </w:tc>
        <w:tc>
          <w:tcPr>
            <w:tcW w:type="dxa" w:w="46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Two active accounts with confirmed match</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R-11</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Suggested times respect availability constraints</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Two accounts with non-overlapping availability</w:t>
            </w:r>
          </w:p>
        </w:tc>
      </w:tr>
      <w:tr>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R-12</w:t>
            </w:r>
          </w:p>
        </w:tc>
        <w:tc>
          <w:tcPr>
            <w:tcW w:type="dxa" w:w="3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Skip onboarding button for returning users</w:t>
            </w:r>
          </w:p>
        </w:tc>
        <w:tc>
          <w:tcPr>
            <w:tcW w:type="dxa" w:w="46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Clear cookies and sign up fresh, then return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R-13</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Skill-level quiz during registration</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New account registration flow</w:t>
            </w:r>
          </w:p>
        </w:tc>
      </w:tr>
      <w:tr>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R-15</w:t>
            </w:r>
          </w:p>
        </w:tc>
        <w:tc>
          <w:tcPr>
            <w:tcW w:type="dxa" w:w="3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Notification taps navigate to relevant screen</w:t>
            </w:r>
          </w:p>
        </w:tc>
        <w:tc>
          <w:tcPr>
            <w:tcW w:type="dxa" w:w="46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Push notification setup on mobile device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R-22</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In-app messaging between matched players</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Two accounts matched in same tournament</w:t>
            </w:r>
          </w:p>
        </w:tc>
      </w:tr>
      <w:tr>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R-24</w:t>
            </w:r>
          </w:p>
        </w:tc>
        <w:tc>
          <w:tcPr>
            <w:tcW w:type="dxa" w:w="3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Doubles match creation and scoring</w:t>
            </w:r>
          </w:p>
        </w:tc>
        <w:tc>
          <w:tcPr>
            <w:tcW w:type="dxa" w:w="46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Four accounts; doubles tournament setup</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20"/>
                <w:szCs w:val="20"/>
              </w:rPr>
              <w:t xml:space="preserve">R-25</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All interactive elements &gt;= 44px touch target</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Mobile device + browser dev tools measurement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Rally — Post-Implementation Verification &amp; Design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361E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2026-03-17T01:16:59.897Z</dcterms:created>
  <dcterms:modified xsi:type="dcterms:W3CDTF">2026-03-17T01:16:59.904Z</dcterms:modified>
</cp:coreProperties>
</file>

<file path=docProps/custom.xml><?xml version="1.0" encoding="utf-8"?>
<Properties xmlns="http://schemas.openxmlformats.org/officeDocument/2006/custom-properties" xmlns:vt="http://schemas.openxmlformats.org/officeDocument/2006/docPropsVTypes"/>
</file>